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RO</w:t>
      </w:r>
      <w:r>
        <w:rPr>
          <w:rFonts w:ascii="Times New Roman" w:hAnsi="Times New Roman"/>
          <w:b/>
          <w:sz w:val="24"/>
          <w:szCs w:val="24"/>
        </w:rPr>
        <w:br/>
      </w:r>
      <w:r>
        <w:rPr>
          <w:rFonts w:ascii="Times New Roman" w:hAnsi="Times New Roman"/>
          <w:b/>
          <w:sz w:val="24"/>
        </w:rPr>
        <w:t>ANEXA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„ANEXA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RAPORTARE PRIVIND INFORMA</w:t>
      </w:r>
      <w:r w:rsidR="00B51090">
        <w:rPr>
          <w:rFonts w:ascii="Times New Roman" w:hAnsi="Times New Roman"/>
          <w:b/>
          <w:sz w:val="24"/>
        </w:rPr>
        <w:t>Ț</w:t>
      </w:r>
      <w:r>
        <w:rPr>
          <w:rFonts w:ascii="Times New Roman" w:hAnsi="Times New Roman"/>
          <w:b/>
          <w:sz w:val="24"/>
        </w:rPr>
        <w:t>IILE FINANCIARE</w:t>
      </w:r>
    </w:p>
    <w:p w:rsidR="009569C7" w:rsidRPr="00EC4FA2" w:rsidRDefault="00A834F1">
      <w:pPr>
        <w:spacing w:after="0"/>
        <w:rPr>
          <w:rFonts w:ascii="Times New Roman" w:hAnsi="Times New Roman"/>
          <w:sz w:val="24"/>
          <w:szCs w:val="24"/>
        </w:rPr>
      </w:pPr>
      <w:r>
        <w:rPr>
          <w:rFonts w:ascii="Times New Roman" w:hAnsi="Times New Roman"/>
          <w:sz w:val="24"/>
        </w:rPr>
        <w:t>Cuprin</w:t>
      </w:r>
      <w:bookmarkStart w:id="2" w:name="_GoBack"/>
      <w:bookmarkEnd w:id="2"/>
      <w:r>
        <w:rPr>
          <w:rFonts w:ascii="Times New Roman" w:hAnsi="Times New Roman"/>
          <w:sz w:val="24"/>
        </w:rPr>
        <w:t>s</w:t>
      </w:r>
    </w:p>
    <w:p w:rsidR="006F641B" w:rsidRPr="00725EE2" w:rsidRDefault="006F641B">
      <w:pPr>
        <w:pStyle w:val="TOC1"/>
        <w:tabs>
          <w:tab w:val="right" w:leader="dot" w:pos="8296"/>
        </w:tabs>
        <w:rPr>
          <w:rFonts w:asciiTheme="minorHAnsi" w:eastAsiaTheme="minorEastAsia" w:hAnsiTheme="minorHAnsi" w:cstheme="minorBidi"/>
          <w:b w:val="0"/>
          <w:noProof/>
          <w:sz w:val="22"/>
          <w:szCs w:val="22"/>
          <w:lang w:val="it-IT" w:eastAsia="en-GB" w:bidi="ar-SA"/>
        </w:rPr>
      </w:pPr>
      <w:r w:rsidRPr="00EC4FA2">
        <w:fldChar w:fldCharType="begin"/>
      </w:r>
      <w:r w:rsidR="00A834F1" w:rsidRPr="002C7343">
        <w:instrText xml:space="preserve"> TOC \o "1-3" \u </w:instrText>
      </w:r>
      <w:r w:rsidRPr="00EC4FA2">
        <w:fldChar w:fldCharType="separate"/>
      </w:r>
      <w:r>
        <w:rPr>
          <w:noProof/>
        </w:rPr>
        <w:t>Instruc</w:t>
      </w:r>
      <w:r w:rsidR="00B51090">
        <w:rPr>
          <w:noProof/>
        </w:rPr>
        <w:t>ț</w:t>
      </w:r>
      <w:r>
        <w:rPr>
          <w:noProof/>
        </w:rPr>
        <w:t>iuni generale</w:t>
      </w:r>
      <w:r>
        <w:rPr>
          <w:noProof/>
        </w:rPr>
        <w:tab/>
      </w:r>
      <w:r>
        <w:rPr>
          <w:noProof/>
        </w:rPr>
        <w:fldChar w:fldCharType="begin"/>
      </w:r>
      <w:r>
        <w:rPr>
          <w:noProof/>
        </w:rPr>
        <w:instrText xml:space="preserve"> PAGEREF _Toc523833394 \h </w:instrText>
      </w:r>
      <w:r>
        <w:rPr>
          <w:noProof/>
        </w:rPr>
      </w:r>
      <w:r>
        <w:rPr>
          <w:noProof/>
        </w:rPr>
        <w:fldChar w:fldCharType="separate"/>
      </w:r>
      <w:r w:rsidR="00725EE2">
        <w:rPr>
          <w:noProof/>
        </w:rPr>
        <w:t>4</w:t>
      </w:r>
      <w:r>
        <w:rPr>
          <w:noProof/>
        </w:rP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w:t>
      </w:r>
      <w:r w:rsidRPr="00B51090">
        <w:rPr>
          <w:rFonts w:asciiTheme="minorHAnsi" w:eastAsiaTheme="minorEastAsia" w:hAnsiTheme="minorHAnsi" w:cstheme="minorBidi"/>
          <w:sz w:val="22"/>
          <w:szCs w:val="22"/>
          <w:lang w:val="it-IT" w:eastAsia="en-GB" w:bidi="ar-SA"/>
        </w:rPr>
        <w:tab/>
      </w:r>
      <w:r>
        <w:t>Referin</w:t>
      </w:r>
      <w:r w:rsidR="00B51090">
        <w:t>ț</w:t>
      </w:r>
      <w:r>
        <w:t>e</w:t>
      </w:r>
      <w:r>
        <w:tab/>
      </w:r>
      <w:r>
        <w:fldChar w:fldCharType="begin"/>
      </w:r>
      <w:r>
        <w:instrText xml:space="preserve"> PAGEREF _Toc523833395 \h </w:instrText>
      </w:r>
      <w:r>
        <w:fldChar w:fldCharType="separate"/>
      </w:r>
      <w:r w:rsidR="00725EE2">
        <w:t>4</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w:t>
      </w:r>
      <w:r w:rsidRPr="00B51090">
        <w:rPr>
          <w:rFonts w:asciiTheme="minorHAnsi" w:eastAsiaTheme="minorEastAsia" w:hAnsiTheme="minorHAnsi" w:cstheme="minorBidi"/>
          <w:sz w:val="22"/>
          <w:szCs w:val="22"/>
          <w:lang w:val="it-IT" w:eastAsia="en-GB" w:bidi="ar-SA"/>
        </w:rPr>
        <w:tab/>
      </w:r>
      <w:r>
        <w:t>Conven</w:t>
      </w:r>
      <w:r w:rsidR="00B51090">
        <w:t>ț</w:t>
      </w:r>
      <w:r>
        <w:t>ii</w:t>
      </w:r>
      <w:r>
        <w:tab/>
      </w:r>
      <w:r>
        <w:fldChar w:fldCharType="begin"/>
      </w:r>
      <w:r>
        <w:instrText xml:space="preserve"> PAGEREF _Toc523833396 \h </w:instrText>
      </w:r>
      <w:r>
        <w:fldChar w:fldCharType="separate"/>
      </w:r>
      <w:r w:rsidR="00725EE2">
        <w:t>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3.</w:t>
      </w:r>
      <w:r w:rsidRPr="00B51090">
        <w:rPr>
          <w:rFonts w:asciiTheme="minorHAnsi" w:eastAsiaTheme="minorEastAsia" w:hAnsiTheme="minorHAnsi" w:cstheme="minorBidi"/>
          <w:sz w:val="22"/>
          <w:szCs w:val="22"/>
          <w:lang w:val="it-IT" w:eastAsia="en-GB" w:bidi="ar-SA"/>
        </w:rPr>
        <w:tab/>
      </w:r>
      <w:r>
        <w:t>Consolidare</w:t>
      </w:r>
      <w:r>
        <w:tab/>
      </w:r>
      <w:r>
        <w:fldChar w:fldCharType="begin"/>
      </w:r>
      <w:r>
        <w:instrText xml:space="preserve"> PAGEREF _Toc523833397 \h </w:instrText>
      </w:r>
      <w:r>
        <w:fldChar w:fldCharType="separate"/>
      </w:r>
      <w:r w:rsidR="00725EE2">
        <w:t>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4.</w:t>
      </w:r>
      <w:r w:rsidRPr="00B51090">
        <w:rPr>
          <w:rFonts w:asciiTheme="minorHAnsi" w:eastAsiaTheme="minorEastAsia" w:hAnsiTheme="minorHAnsi" w:cstheme="minorBidi"/>
          <w:sz w:val="22"/>
          <w:szCs w:val="22"/>
          <w:lang w:val="it-IT" w:eastAsia="en-GB" w:bidi="ar-SA"/>
        </w:rPr>
        <w:tab/>
      </w:r>
      <w:r>
        <w:t>Portofoliile contabile ale instrumentelor financiare</w:t>
      </w:r>
      <w:r>
        <w:tab/>
      </w:r>
      <w:r>
        <w:fldChar w:fldCharType="begin"/>
      </w:r>
      <w:r>
        <w:instrText xml:space="preserve"> PAGEREF _Toc523833398 \h </w:instrText>
      </w:r>
      <w:r>
        <w:fldChar w:fldCharType="separate"/>
      </w:r>
      <w:r w:rsidR="00725EE2">
        <w:t>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4.1.</w:t>
      </w:r>
      <w:r w:rsidRPr="00B51090">
        <w:rPr>
          <w:rFonts w:asciiTheme="minorHAnsi" w:eastAsiaTheme="minorEastAsia" w:hAnsiTheme="minorHAnsi" w:cstheme="minorBidi"/>
          <w:sz w:val="22"/>
          <w:szCs w:val="22"/>
          <w:lang w:val="it-IT" w:eastAsia="en-GB" w:bidi="ar-SA"/>
        </w:rPr>
        <w:tab/>
      </w:r>
      <w:r>
        <w:t>Active financiare</w:t>
      </w:r>
      <w:r>
        <w:tab/>
      </w:r>
      <w:r>
        <w:fldChar w:fldCharType="begin"/>
      </w:r>
      <w:r>
        <w:instrText xml:space="preserve"> PAGEREF _Toc523833399 \h </w:instrText>
      </w:r>
      <w:r>
        <w:fldChar w:fldCharType="separate"/>
      </w:r>
      <w:r w:rsidR="00725EE2">
        <w:t>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4.2.</w:t>
      </w:r>
      <w:r w:rsidRPr="00B51090">
        <w:rPr>
          <w:rFonts w:asciiTheme="minorHAnsi" w:eastAsiaTheme="minorEastAsia" w:hAnsiTheme="minorHAnsi" w:cstheme="minorBidi"/>
          <w:sz w:val="22"/>
          <w:szCs w:val="22"/>
          <w:lang w:val="it-IT" w:eastAsia="en-GB" w:bidi="ar-SA"/>
        </w:rPr>
        <w:tab/>
      </w:r>
      <w:r>
        <w:t>Datorii financiare</w:t>
      </w:r>
      <w:r>
        <w:tab/>
      </w:r>
      <w:r>
        <w:fldChar w:fldCharType="begin"/>
      </w:r>
      <w:r>
        <w:instrText xml:space="preserve"> PAGEREF _Toc523833400 \h </w:instrText>
      </w:r>
      <w:r>
        <w:fldChar w:fldCharType="separate"/>
      </w:r>
      <w:r w:rsidR="00725EE2">
        <w:t>10</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5.</w:t>
      </w:r>
      <w:r w:rsidRPr="00B51090">
        <w:rPr>
          <w:rFonts w:asciiTheme="minorHAnsi" w:eastAsiaTheme="minorEastAsia" w:hAnsiTheme="minorHAnsi" w:cstheme="minorBidi"/>
          <w:sz w:val="22"/>
          <w:szCs w:val="22"/>
          <w:lang w:val="it-IT" w:eastAsia="en-GB" w:bidi="ar-SA"/>
        </w:rPr>
        <w:tab/>
      </w:r>
      <w:r>
        <w:t>Instrumente financiare</w:t>
      </w:r>
      <w:r>
        <w:tab/>
      </w:r>
      <w:r>
        <w:fldChar w:fldCharType="begin"/>
      </w:r>
      <w:r>
        <w:instrText xml:space="preserve"> PAGEREF _Toc523833401 \h </w:instrText>
      </w:r>
      <w:r>
        <w:fldChar w:fldCharType="separate"/>
      </w:r>
      <w:r w:rsidR="00725EE2">
        <w:t>11</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5.1.</w:t>
      </w:r>
      <w:r w:rsidRPr="00B51090">
        <w:rPr>
          <w:rFonts w:asciiTheme="minorHAnsi" w:eastAsiaTheme="minorEastAsia" w:hAnsiTheme="minorHAnsi" w:cstheme="minorBidi"/>
          <w:sz w:val="22"/>
          <w:szCs w:val="22"/>
          <w:lang w:val="it-IT" w:eastAsia="en-GB" w:bidi="ar-SA"/>
        </w:rPr>
        <w:tab/>
      </w:r>
      <w:r>
        <w:t>Active financiare</w:t>
      </w:r>
      <w:r>
        <w:tab/>
      </w:r>
      <w:r>
        <w:fldChar w:fldCharType="begin"/>
      </w:r>
      <w:r>
        <w:instrText xml:space="preserve"> PAGEREF _Toc523833402 \h </w:instrText>
      </w:r>
      <w:r>
        <w:fldChar w:fldCharType="separate"/>
      </w:r>
      <w:r w:rsidR="00725EE2">
        <w:t>11</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5.2.</w:t>
      </w:r>
      <w:r w:rsidRPr="00B51090">
        <w:rPr>
          <w:rFonts w:asciiTheme="minorHAnsi" w:eastAsiaTheme="minorEastAsia" w:hAnsiTheme="minorHAnsi" w:cstheme="minorBidi"/>
          <w:sz w:val="22"/>
          <w:szCs w:val="22"/>
          <w:lang w:val="it-IT" w:eastAsia="en-GB" w:bidi="ar-SA"/>
        </w:rPr>
        <w:tab/>
      </w:r>
      <w:r>
        <w:t>Valoarea contabilă brută</w:t>
      </w:r>
      <w:r>
        <w:tab/>
      </w:r>
      <w:r>
        <w:fldChar w:fldCharType="begin"/>
      </w:r>
      <w:r>
        <w:instrText xml:space="preserve"> PAGEREF _Toc523833403 \h </w:instrText>
      </w:r>
      <w:r>
        <w:fldChar w:fldCharType="separate"/>
      </w:r>
      <w:r w:rsidR="00725EE2">
        <w:t>11</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5.3.</w:t>
      </w:r>
      <w:r w:rsidRPr="00B51090">
        <w:rPr>
          <w:rFonts w:asciiTheme="minorHAnsi" w:eastAsiaTheme="minorEastAsia" w:hAnsiTheme="minorHAnsi" w:cstheme="minorBidi"/>
          <w:sz w:val="22"/>
          <w:szCs w:val="22"/>
          <w:lang w:val="it-IT" w:eastAsia="en-GB" w:bidi="ar-SA"/>
        </w:rPr>
        <w:tab/>
      </w:r>
      <w:r>
        <w:t>Datorii financiare</w:t>
      </w:r>
      <w:r>
        <w:tab/>
      </w:r>
      <w:r>
        <w:fldChar w:fldCharType="begin"/>
      </w:r>
      <w:r>
        <w:instrText xml:space="preserve"> PAGEREF _Toc523833404 \h </w:instrText>
      </w:r>
      <w:r>
        <w:fldChar w:fldCharType="separate"/>
      </w:r>
      <w:r w:rsidR="00725EE2">
        <w:t>13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6.</w:t>
      </w:r>
      <w:r w:rsidRPr="00B51090">
        <w:rPr>
          <w:rFonts w:asciiTheme="minorHAnsi" w:eastAsiaTheme="minorEastAsia" w:hAnsiTheme="minorHAnsi" w:cstheme="minorBidi"/>
          <w:sz w:val="22"/>
          <w:szCs w:val="22"/>
          <w:lang w:val="it-IT" w:eastAsia="en-GB" w:bidi="ar-SA"/>
        </w:rPr>
        <w:tab/>
      </w:r>
      <w:r>
        <w:t>Defalcare pe contrapăr</w:t>
      </w:r>
      <w:r w:rsidR="00B51090">
        <w:t>ț</w:t>
      </w:r>
      <w:r>
        <w:t>i</w:t>
      </w:r>
      <w:r>
        <w:tab/>
      </w:r>
      <w:r>
        <w:fldChar w:fldCharType="begin"/>
      </w:r>
      <w:r>
        <w:instrText xml:space="preserve"> PAGEREF _Toc523833405 \h </w:instrText>
      </w:r>
      <w:r>
        <w:fldChar w:fldCharType="separate"/>
      </w:r>
      <w:r w:rsidR="00725EE2">
        <w:t>13</w:t>
      </w:r>
      <w:r>
        <w:fldChar w:fldCharType="end"/>
      </w:r>
    </w:p>
    <w:p w:rsidR="006F641B" w:rsidRPr="00B51090" w:rsidRDefault="006F641B">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Instruc</w:t>
      </w:r>
      <w:r w:rsidR="00B51090">
        <w:rPr>
          <w:noProof/>
        </w:rPr>
        <w:t>ț</w:t>
      </w:r>
      <w:r>
        <w:rPr>
          <w:noProof/>
        </w:rPr>
        <w:t>iuni aferente formularelor</w:t>
      </w:r>
      <w:r>
        <w:rPr>
          <w:noProof/>
        </w:rPr>
        <w:tab/>
      </w:r>
      <w:r>
        <w:rPr>
          <w:noProof/>
        </w:rPr>
        <w:fldChar w:fldCharType="begin"/>
      </w:r>
      <w:r>
        <w:rPr>
          <w:noProof/>
        </w:rPr>
        <w:instrText xml:space="preserve"> PAGEREF _Toc523833406 \h </w:instrText>
      </w:r>
      <w:r>
        <w:rPr>
          <w:noProof/>
        </w:rPr>
      </w:r>
      <w:r>
        <w:rPr>
          <w:noProof/>
        </w:rPr>
        <w:fldChar w:fldCharType="separate"/>
      </w:r>
      <w:r w:rsidR="00725EE2">
        <w:rPr>
          <w:noProof/>
        </w:rPr>
        <w:t>15</w:t>
      </w:r>
      <w:r>
        <w:rPr>
          <w:noProof/>
        </w:rP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w:t>
      </w:r>
      <w:r w:rsidRPr="00B51090">
        <w:rPr>
          <w:rFonts w:asciiTheme="minorHAnsi" w:eastAsiaTheme="minorEastAsia" w:hAnsiTheme="minorHAnsi" w:cstheme="minorBidi"/>
          <w:sz w:val="22"/>
          <w:szCs w:val="22"/>
          <w:lang w:val="it-IT" w:eastAsia="en-GB" w:bidi="ar-SA"/>
        </w:rPr>
        <w:tab/>
      </w:r>
      <w:r>
        <w:t>Bilan</w:t>
      </w:r>
      <w:r w:rsidR="00B51090">
        <w:t>ț</w:t>
      </w:r>
      <w:r>
        <w:tab/>
      </w:r>
      <w:r>
        <w:fldChar w:fldCharType="begin"/>
      </w:r>
      <w:r>
        <w:instrText xml:space="preserve"> PAGEREF _Toc523833407 \h </w:instrText>
      </w:r>
      <w:r>
        <w:fldChar w:fldCharType="separate"/>
      </w:r>
      <w:r w:rsidR="00725EE2">
        <w:t>15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1.1.</w:t>
      </w:r>
      <w:r w:rsidRPr="00B51090">
        <w:rPr>
          <w:rFonts w:asciiTheme="minorHAnsi" w:eastAsiaTheme="minorEastAsia" w:hAnsiTheme="minorHAnsi" w:cstheme="minorBidi"/>
          <w:sz w:val="22"/>
          <w:szCs w:val="22"/>
          <w:lang w:val="it-IT" w:eastAsia="en-GB" w:bidi="ar-SA"/>
        </w:rPr>
        <w:tab/>
      </w:r>
      <w:r>
        <w:t>Active (1.1)</w:t>
      </w:r>
      <w:r>
        <w:tab/>
      </w:r>
      <w:r>
        <w:fldChar w:fldCharType="begin"/>
      </w:r>
      <w:r>
        <w:instrText xml:space="preserve"> PAGEREF _Toc523833408 \h </w:instrText>
      </w:r>
      <w:r>
        <w:fldChar w:fldCharType="separate"/>
      </w:r>
      <w:r w:rsidR="00725EE2">
        <w:t>15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1.2.</w:t>
      </w:r>
      <w:r w:rsidRPr="00B51090">
        <w:rPr>
          <w:rFonts w:asciiTheme="minorHAnsi" w:eastAsiaTheme="minorEastAsia" w:hAnsiTheme="minorHAnsi" w:cstheme="minorBidi"/>
          <w:sz w:val="22"/>
          <w:szCs w:val="22"/>
          <w:lang w:val="it-IT" w:eastAsia="en-GB" w:bidi="ar-SA"/>
        </w:rPr>
        <w:tab/>
      </w:r>
      <w:r>
        <w:t>Datorii (1.2)</w:t>
      </w:r>
      <w:r>
        <w:tab/>
      </w:r>
      <w:r>
        <w:fldChar w:fldCharType="begin"/>
      </w:r>
      <w:r>
        <w:instrText xml:space="preserve"> PAGEREF _Toc523833409 \h </w:instrText>
      </w:r>
      <w:r>
        <w:fldChar w:fldCharType="separate"/>
      </w:r>
      <w:r w:rsidR="00725EE2">
        <w:t>16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1.3.</w:t>
      </w:r>
      <w:r w:rsidRPr="00B51090">
        <w:rPr>
          <w:rFonts w:asciiTheme="minorHAnsi" w:eastAsiaTheme="minorEastAsia" w:hAnsiTheme="minorHAnsi" w:cstheme="minorBidi"/>
          <w:sz w:val="22"/>
          <w:szCs w:val="22"/>
          <w:lang w:val="it-IT" w:eastAsia="en-GB" w:bidi="ar-SA"/>
        </w:rPr>
        <w:tab/>
      </w:r>
      <w:r>
        <w:t>Capitaluri proprii (1.3)</w:t>
      </w:r>
      <w:r>
        <w:tab/>
      </w:r>
      <w:r>
        <w:fldChar w:fldCharType="begin"/>
      </w:r>
      <w:r>
        <w:instrText xml:space="preserve"> PAGEREF _Toc523833410 \h </w:instrText>
      </w:r>
      <w:r>
        <w:fldChar w:fldCharType="separate"/>
      </w:r>
      <w:r w:rsidR="00725EE2">
        <w:t>17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w:t>
      </w:r>
      <w:r w:rsidRPr="00B51090">
        <w:rPr>
          <w:rFonts w:asciiTheme="minorHAnsi" w:eastAsiaTheme="minorEastAsia" w:hAnsiTheme="minorHAnsi" w:cstheme="minorBidi"/>
          <w:sz w:val="22"/>
          <w:szCs w:val="22"/>
          <w:lang w:val="it-IT" w:eastAsia="en-GB" w:bidi="ar-SA"/>
        </w:rPr>
        <w:tab/>
      </w:r>
      <w:r>
        <w:t>Situa</w:t>
      </w:r>
      <w:r w:rsidR="00B51090">
        <w:t>ț</w:t>
      </w:r>
      <w:r>
        <w:t>ia profitului sau pierderii (2)</w:t>
      </w:r>
      <w:r>
        <w:tab/>
      </w:r>
      <w:r>
        <w:fldChar w:fldCharType="begin"/>
      </w:r>
      <w:r>
        <w:instrText xml:space="preserve"> PAGEREF _Toc523833411 \h </w:instrText>
      </w:r>
      <w:r>
        <w:fldChar w:fldCharType="separate"/>
      </w:r>
      <w:r w:rsidR="00725EE2">
        <w:t>20</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3.</w:t>
      </w:r>
      <w:r w:rsidRPr="00B51090">
        <w:rPr>
          <w:rFonts w:asciiTheme="minorHAnsi" w:eastAsiaTheme="minorEastAsia" w:hAnsiTheme="minorHAnsi" w:cstheme="minorBidi"/>
          <w:sz w:val="22"/>
          <w:szCs w:val="22"/>
          <w:lang w:val="it-IT" w:eastAsia="en-GB" w:bidi="ar-SA"/>
        </w:rPr>
        <w:tab/>
      </w:r>
      <w:r>
        <w:t>Situa</w:t>
      </w:r>
      <w:r w:rsidR="00B51090">
        <w:t>ț</w:t>
      </w:r>
      <w:r>
        <w:t>ia rezultatului global (3)</w:t>
      </w:r>
      <w:r>
        <w:tab/>
      </w:r>
      <w:r>
        <w:fldChar w:fldCharType="begin"/>
      </w:r>
      <w:r>
        <w:instrText xml:space="preserve"> PAGEREF _Toc523833412 \h </w:instrText>
      </w:r>
      <w:r>
        <w:fldChar w:fldCharType="separate"/>
      </w:r>
      <w:r w:rsidR="00725EE2">
        <w:t>25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4.</w:t>
      </w:r>
      <w:r w:rsidRPr="00B51090">
        <w:rPr>
          <w:rFonts w:asciiTheme="minorHAnsi" w:eastAsiaTheme="minorEastAsia" w:hAnsiTheme="minorHAnsi" w:cstheme="minorBidi"/>
          <w:sz w:val="22"/>
          <w:szCs w:val="22"/>
          <w:lang w:val="it-IT" w:eastAsia="en-GB" w:bidi="ar-SA"/>
        </w:rPr>
        <w:tab/>
      </w:r>
      <w:r>
        <w:t xml:space="preserve">Defalcarea activelor financiare pe instrumente </w:t>
      </w:r>
      <w:r w:rsidR="00B51090">
        <w:t>ș</w:t>
      </w:r>
      <w:r>
        <w:t>i pe sectoare ale contrapăr</w:t>
      </w:r>
      <w:r w:rsidR="00B51090">
        <w:t>ț</w:t>
      </w:r>
      <w:r>
        <w:t>ilor (4)</w:t>
      </w:r>
      <w:r>
        <w:tab/>
      </w:r>
      <w:r>
        <w:fldChar w:fldCharType="begin"/>
      </w:r>
      <w:r>
        <w:instrText xml:space="preserve"> PAGEREF _Toc523833413 \h </w:instrText>
      </w:r>
      <w:r>
        <w:fldChar w:fldCharType="separate"/>
      </w:r>
      <w:r w:rsidR="00725EE2">
        <w:t>26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5.</w:t>
      </w:r>
      <w:r w:rsidRPr="00B51090">
        <w:rPr>
          <w:rFonts w:asciiTheme="minorHAnsi" w:eastAsiaTheme="minorEastAsia" w:hAnsiTheme="minorHAnsi" w:cstheme="minorBidi"/>
          <w:sz w:val="22"/>
          <w:szCs w:val="22"/>
          <w:lang w:val="it-IT" w:eastAsia="en-GB" w:bidi="ar-SA"/>
        </w:rPr>
        <w:tab/>
      </w:r>
      <w:r>
        <w:t xml:space="preserve">Defalcarea pe tipuri de produse a creditelor </w:t>
      </w:r>
      <w:r w:rsidR="00B51090">
        <w:t>ș</w:t>
      </w:r>
      <w:r>
        <w:t>i a avansurilor nedestinate tranzac</w:t>
      </w:r>
      <w:r w:rsidR="00B51090">
        <w:t>ț</w:t>
      </w:r>
      <w:r>
        <w:t>ionării (5)</w:t>
      </w:r>
      <w:r>
        <w:tab/>
      </w:r>
      <w:r>
        <w:fldChar w:fldCharType="begin"/>
      </w:r>
      <w:r>
        <w:instrText xml:space="preserve"> PAGEREF _Toc523833414 \h </w:instrText>
      </w:r>
      <w:r>
        <w:fldChar w:fldCharType="separate"/>
      </w:r>
      <w:r w:rsidR="00725EE2">
        <w:t>30</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rsidRPr="0025789A">
        <w:rPr>
          <w:kern w:val="32"/>
        </w:rPr>
        <w:t>6.</w:t>
      </w:r>
      <w:r w:rsidRPr="00B51090">
        <w:rPr>
          <w:rFonts w:asciiTheme="minorHAnsi" w:eastAsiaTheme="minorEastAsia" w:hAnsiTheme="minorHAnsi" w:cstheme="minorBidi"/>
          <w:sz w:val="22"/>
          <w:szCs w:val="22"/>
          <w:lang w:val="it-IT" w:eastAsia="en-GB" w:bidi="ar-SA"/>
        </w:rPr>
        <w:tab/>
      </w:r>
      <w:r>
        <w:t xml:space="preserve">Defalcarea pe coduri NACE a creditelor </w:t>
      </w:r>
      <w:r w:rsidR="00B51090">
        <w:t>ș</w:t>
      </w:r>
      <w:r>
        <w:t>i a avansurilor nedestinate tranzac</w:t>
      </w:r>
      <w:r w:rsidR="00B51090">
        <w:t>ț</w:t>
      </w:r>
      <w:r>
        <w:t>ionării care sunt acordate societă</w:t>
      </w:r>
      <w:r w:rsidR="00B51090">
        <w:t>ț</w:t>
      </w:r>
      <w:r>
        <w:t>ilor nefinanciare (6)</w:t>
      </w:r>
      <w:r>
        <w:tab/>
      </w:r>
      <w:r>
        <w:fldChar w:fldCharType="begin"/>
      </w:r>
      <w:r>
        <w:instrText xml:space="preserve"> PAGEREF _Toc523833415 \h </w:instrText>
      </w:r>
      <w:r>
        <w:fldChar w:fldCharType="separate"/>
      </w:r>
      <w:r w:rsidR="00725EE2">
        <w:t>32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rsidRPr="0025789A">
        <w:rPr>
          <w:kern w:val="32"/>
        </w:rPr>
        <w:t>7.</w:t>
      </w:r>
      <w:r w:rsidRPr="00B51090">
        <w:rPr>
          <w:rFonts w:asciiTheme="minorHAnsi" w:eastAsiaTheme="minorEastAsia" w:hAnsiTheme="minorHAnsi" w:cstheme="minorBidi"/>
          <w:sz w:val="22"/>
          <w:szCs w:val="22"/>
          <w:lang w:val="it-IT" w:eastAsia="en-GB" w:bidi="ar-SA"/>
        </w:rPr>
        <w:tab/>
      </w:r>
      <w:r>
        <w:t xml:space="preserve">Active financiare care fac obiectul deprecierii </w:t>
      </w:r>
      <w:r w:rsidR="00B51090">
        <w:t>ș</w:t>
      </w:r>
      <w:r>
        <w:t>i care sunt restante (7)</w:t>
      </w:r>
      <w:r>
        <w:tab/>
      </w:r>
      <w:r>
        <w:fldChar w:fldCharType="begin"/>
      </w:r>
      <w:r>
        <w:instrText xml:space="preserve"> PAGEREF _Toc523833416 \h </w:instrText>
      </w:r>
      <w:r>
        <w:fldChar w:fldCharType="separate"/>
      </w:r>
      <w:r w:rsidR="00725EE2">
        <w:t>32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8.</w:t>
      </w:r>
      <w:r w:rsidRPr="00B51090">
        <w:rPr>
          <w:rFonts w:asciiTheme="minorHAnsi" w:eastAsiaTheme="minorEastAsia" w:hAnsiTheme="minorHAnsi" w:cstheme="minorBidi"/>
          <w:sz w:val="22"/>
          <w:szCs w:val="22"/>
          <w:lang w:val="it-IT" w:eastAsia="en-GB" w:bidi="ar-SA"/>
        </w:rPr>
        <w:tab/>
      </w:r>
      <w:r>
        <w:t>Defalcarea datoriilor financiare (8)</w:t>
      </w:r>
      <w:r>
        <w:tab/>
      </w:r>
      <w:r>
        <w:fldChar w:fldCharType="begin"/>
      </w:r>
      <w:r>
        <w:instrText xml:space="preserve"> PAGEREF _Toc523833417 \h </w:instrText>
      </w:r>
      <w:r>
        <w:fldChar w:fldCharType="separate"/>
      </w:r>
      <w:r w:rsidR="00725EE2">
        <w:t>32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9.</w:t>
      </w:r>
      <w:r w:rsidRPr="00B51090">
        <w:rPr>
          <w:rFonts w:asciiTheme="minorHAnsi" w:eastAsiaTheme="minorEastAsia" w:hAnsiTheme="minorHAnsi" w:cstheme="minorBidi"/>
          <w:sz w:val="22"/>
          <w:szCs w:val="22"/>
          <w:lang w:val="it-IT" w:eastAsia="en-GB" w:bidi="ar-SA"/>
        </w:rPr>
        <w:tab/>
      </w:r>
      <w:r>
        <w:t>Angajamente de creditare, garan</w:t>
      </w:r>
      <w:r w:rsidR="00B51090">
        <w:t>ț</w:t>
      </w:r>
      <w:r>
        <w:t xml:space="preserve">ii financiare </w:t>
      </w:r>
      <w:r w:rsidR="00B51090">
        <w:t>ș</w:t>
      </w:r>
      <w:r>
        <w:t>i alte angajamente (9)</w:t>
      </w:r>
      <w:r>
        <w:tab/>
      </w:r>
      <w:r>
        <w:fldChar w:fldCharType="begin"/>
      </w:r>
      <w:r>
        <w:instrText xml:space="preserve"> PAGEREF _Toc523833418 \h </w:instrText>
      </w:r>
      <w:r>
        <w:fldChar w:fldCharType="separate"/>
      </w:r>
      <w:r w:rsidR="00725EE2">
        <w:t>33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w:t>
      </w:r>
      <w:r w:rsidRPr="00B51090">
        <w:rPr>
          <w:rFonts w:asciiTheme="minorHAnsi" w:eastAsiaTheme="minorEastAsia" w:hAnsiTheme="minorHAnsi" w:cstheme="minorBidi"/>
          <w:sz w:val="22"/>
          <w:szCs w:val="22"/>
          <w:lang w:val="it-IT" w:eastAsia="en-GB" w:bidi="ar-SA"/>
        </w:rPr>
        <w:tab/>
      </w:r>
      <w:r>
        <w:t xml:space="preserve">Instrumente derivate </w:t>
      </w:r>
      <w:r w:rsidR="00B51090">
        <w:t>ș</w:t>
      </w:r>
      <w:r>
        <w:t xml:space="preserve">i contabilitatea de acoperire împotriva riscurilor (10 </w:t>
      </w:r>
      <w:r w:rsidR="00B51090">
        <w:t>ș</w:t>
      </w:r>
      <w:r>
        <w:t>i 11)</w:t>
      </w:r>
      <w:r>
        <w:tab/>
      </w:r>
      <w:r>
        <w:fldChar w:fldCharType="begin"/>
      </w:r>
      <w:r>
        <w:instrText xml:space="preserve"> PAGEREF _Toc523833419 \h </w:instrText>
      </w:r>
      <w:r>
        <w:fldChar w:fldCharType="separate"/>
      </w:r>
      <w:r w:rsidR="00725EE2">
        <w:t>37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10.1.</w:t>
      </w:r>
      <w:r w:rsidRPr="00B51090">
        <w:rPr>
          <w:rFonts w:asciiTheme="minorHAnsi" w:eastAsiaTheme="minorEastAsia" w:hAnsiTheme="minorHAnsi" w:cstheme="minorBidi"/>
          <w:sz w:val="22"/>
          <w:szCs w:val="22"/>
          <w:lang w:val="it-IT" w:eastAsia="en-GB" w:bidi="ar-SA"/>
        </w:rPr>
        <w:tab/>
      </w:r>
      <w:r>
        <w:t>Clasificarea instrumentelor derivate pe tipuri de riscuri</w:t>
      </w:r>
      <w:r>
        <w:tab/>
      </w:r>
      <w:r>
        <w:fldChar w:fldCharType="begin"/>
      </w:r>
      <w:r>
        <w:instrText xml:space="preserve"> PAGEREF _Toc523833420 \h </w:instrText>
      </w:r>
      <w:r>
        <w:fldChar w:fldCharType="separate"/>
      </w:r>
      <w:r w:rsidR="00725EE2">
        <w:t>38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10.2.</w:t>
      </w:r>
      <w:r w:rsidRPr="00B51090">
        <w:rPr>
          <w:rFonts w:asciiTheme="minorHAnsi" w:eastAsiaTheme="minorEastAsia" w:hAnsiTheme="minorHAnsi" w:cstheme="minorBidi"/>
          <w:sz w:val="22"/>
          <w:szCs w:val="22"/>
          <w:lang w:val="it-IT" w:eastAsia="en-GB" w:bidi="ar-SA"/>
        </w:rPr>
        <w:tab/>
      </w:r>
      <w:r>
        <w:t>Cuantumurile de raportat pentru instrumentele derivate</w:t>
      </w:r>
      <w:r>
        <w:tab/>
      </w:r>
      <w:r>
        <w:fldChar w:fldCharType="begin"/>
      </w:r>
      <w:r>
        <w:instrText xml:space="preserve"> PAGEREF _Toc523833421 \h </w:instrText>
      </w:r>
      <w:r>
        <w:fldChar w:fldCharType="separate"/>
      </w:r>
      <w:r w:rsidR="00725EE2">
        <w:t>40</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10.3.</w:t>
      </w:r>
      <w:r w:rsidRPr="00B51090">
        <w:rPr>
          <w:rFonts w:asciiTheme="minorHAnsi" w:eastAsiaTheme="minorEastAsia" w:hAnsiTheme="minorHAnsi" w:cstheme="minorBidi"/>
          <w:sz w:val="22"/>
          <w:szCs w:val="22"/>
          <w:lang w:val="it-IT" w:eastAsia="en-GB" w:bidi="ar-SA"/>
        </w:rPr>
        <w:tab/>
      </w:r>
      <w:r>
        <w:t>Instrumente derivate clasificate ca «instrumente de acoperire economică împotriva riscurilor»</w:t>
      </w:r>
      <w:r>
        <w:tab/>
      </w:r>
      <w:r>
        <w:fldChar w:fldCharType="begin"/>
      </w:r>
      <w:r>
        <w:instrText xml:space="preserve"> PAGEREF _Toc523833422 \h </w:instrText>
      </w:r>
      <w:r>
        <w:fldChar w:fldCharType="separate"/>
      </w:r>
      <w:r w:rsidR="00725EE2">
        <w:t>42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10.4.</w:t>
      </w:r>
      <w:r w:rsidRPr="00B51090">
        <w:rPr>
          <w:rFonts w:asciiTheme="minorHAnsi" w:eastAsiaTheme="minorEastAsia" w:hAnsiTheme="minorHAnsi" w:cstheme="minorBidi"/>
          <w:sz w:val="22"/>
          <w:szCs w:val="22"/>
          <w:lang w:val="it-IT" w:eastAsia="en-GB" w:bidi="ar-SA"/>
        </w:rPr>
        <w:tab/>
      </w:r>
      <w:r>
        <w:t>Defalcarea instrumentelor derivate pe sectoare ale contrapăr</w:t>
      </w:r>
      <w:r w:rsidR="00B51090">
        <w:t>ț</w:t>
      </w:r>
      <w:r>
        <w:t>ilor</w:t>
      </w:r>
      <w:r>
        <w:tab/>
      </w:r>
      <w:r>
        <w:fldChar w:fldCharType="begin"/>
      </w:r>
      <w:r>
        <w:instrText xml:space="preserve"> PAGEREF _Toc523833423 \h </w:instrText>
      </w:r>
      <w:r>
        <w:fldChar w:fldCharType="separate"/>
      </w:r>
      <w:r w:rsidR="00725EE2">
        <w:t>43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10.5.</w:t>
      </w:r>
      <w:r w:rsidRPr="00B51090">
        <w:rPr>
          <w:rFonts w:asciiTheme="minorHAnsi" w:eastAsiaTheme="minorEastAsia" w:hAnsiTheme="minorHAnsi" w:cstheme="minorBidi"/>
          <w:sz w:val="22"/>
          <w:szCs w:val="22"/>
          <w:lang w:val="it-IT" w:eastAsia="en-GB" w:bidi="ar-SA"/>
        </w:rPr>
        <w:tab/>
      </w:r>
      <w:r>
        <w:t>Contabilitatea de acoperire împotriva riscurilor în temeiul GAAP na</w:t>
      </w:r>
      <w:r w:rsidR="00B51090">
        <w:t>ț</w:t>
      </w:r>
      <w:r>
        <w:t>ionale (11.2)</w:t>
      </w:r>
      <w:r>
        <w:tab/>
      </w:r>
      <w:r>
        <w:fldChar w:fldCharType="begin"/>
      </w:r>
      <w:r>
        <w:instrText xml:space="preserve"> PAGEREF _Toc523833424 \h </w:instrText>
      </w:r>
      <w:r>
        <w:fldChar w:fldCharType="separate"/>
      </w:r>
      <w:r w:rsidR="00725EE2">
        <w:t>43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lastRenderedPageBreak/>
        <w:t>10.6.</w:t>
      </w:r>
      <w:r w:rsidRPr="00B51090">
        <w:rPr>
          <w:rFonts w:asciiTheme="minorHAnsi" w:eastAsiaTheme="minorEastAsia" w:hAnsiTheme="minorHAnsi" w:cstheme="minorBidi"/>
          <w:sz w:val="22"/>
          <w:szCs w:val="22"/>
          <w:lang w:val="it-IT" w:eastAsia="en-GB" w:bidi="ar-SA"/>
        </w:rPr>
        <w:tab/>
      </w:r>
      <w:r>
        <w:t xml:space="preserve">Cuantumul care trebuie raportat pentru instrumentele nederivate de acoperire împotriva riscurilor (11.3 </w:t>
      </w:r>
      <w:r w:rsidR="00B51090">
        <w:t>ș</w:t>
      </w:r>
      <w:r>
        <w:t>i 11.3.1)</w:t>
      </w:r>
      <w:r>
        <w:tab/>
      </w:r>
      <w:r>
        <w:fldChar w:fldCharType="begin"/>
      </w:r>
      <w:r>
        <w:instrText xml:space="preserve"> PAGEREF _Toc523833425 \h </w:instrText>
      </w:r>
      <w:r>
        <w:fldChar w:fldCharType="separate"/>
      </w:r>
      <w:r w:rsidR="00725EE2">
        <w:t>43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10.7.</w:t>
      </w:r>
      <w:r w:rsidRPr="00B51090">
        <w:rPr>
          <w:rFonts w:asciiTheme="minorHAnsi" w:eastAsiaTheme="minorEastAsia" w:hAnsiTheme="minorHAnsi" w:cstheme="minorBidi"/>
          <w:sz w:val="22"/>
          <w:szCs w:val="22"/>
          <w:lang w:val="it-IT" w:eastAsia="en-GB" w:bidi="ar-SA"/>
        </w:rPr>
        <w:tab/>
      </w:r>
      <w:r>
        <w:t>Elemente acoperite în acoperiri ale valorii juste împotriva riscurilor (11.4)</w:t>
      </w:r>
      <w:r>
        <w:tab/>
      </w:r>
      <w:r>
        <w:fldChar w:fldCharType="begin"/>
      </w:r>
      <w:r>
        <w:instrText xml:space="preserve"> PAGEREF _Toc523833426 \h </w:instrText>
      </w:r>
      <w:r>
        <w:fldChar w:fldCharType="separate"/>
      </w:r>
      <w:r w:rsidR="00725EE2">
        <w:t>43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rsidRPr="0025789A">
        <w:rPr>
          <w:kern w:val="32"/>
        </w:rPr>
        <w:t>11.</w:t>
      </w:r>
      <w:r w:rsidRPr="00B51090">
        <w:rPr>
          <w:rFonts w:asciiTheme="minorHAnsi" w:eastAsiaTheme="minorEastAsia" w:hAnsiTheme="minorHAnsi" w:cstheme="minorBidi"/>
          <w:sz w:val="22"/>
          <w:szCs w:val="22"/>
          <w:lang w:val="it-IT" w:eastAsia="en-GB" w:bidi="ar-SA"/>
        </w:rPr>
        <w:tab/>
      </w:r>
      <w:r>
        <w:t>Varia</w:t>
      </w:r>
      <w:r w:rsidR="00B51090">
        <w:t>ț</w:t>
      </w:r>
      <w:r>
        <w:t xml:space="preserve">ia ajustărilor </w:t>
      </w:r>
      <w:r w:rsidR="00B51090">
        <w:t>ș</w:t>
      </w:r>
      <w:r>
        <w:t>i a provizioanelor pentru pierderile din credit (12)</w:t>
      </w:r>
      <w:r>
        <w:tab/>
      </w:r>
      <w:r>
        <w:fldChar w:fldCharType="begin"/>
      </w:r>
      <w:r>
        <w:instrText xml:space="preserve"> PAGEREF _Toc523833427 \h </w:instrText>
      </w:r>
      <w:r>
        <w:fldChar w:fldCharType="separate"/>
      </w:r>
      <w:r w:rsidR="00725EE2">
        <w:t>45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11.1.</w:t>
      </w:r>
      <w:r w:rsidRPr="00B51090">
        <w:rPr>
          <w:rFonts w:asciiTheme="minorHAnsi" w:eastAsiaTheme="minorEastAsia" w:hAnsiTheme="minorHAnsi" w:cstheme="minorBidi"/>
          <w:sz w:val="22"/>
          <w:szCs w:val="22"/>
          <w:lang w:val="it-IT" w:eastAsia="en-GB" w:bidi="ar-SA"/>
        </w:rPr>
        <w:tab/>
      </w:r>
      <w:r>
        <w:t>Varia</w:t>
      </w:r>
      <w:r w:rsidR="00B51090">
        <w:t>ț</w:t>
      </w:r>
      <w:r>
        <w:t xml:space="preserve">ia ajustărilor pentru pierderile din credit </w:t>
      </w:r>
      <w:r w:rsidR="00B51090">
        <w:t>ș</w:t>
      </w:r>
      <w:r>
        <w:t>i deprecierea instrumentelor de capitaluri proprii în temeiul GAAP na</w:t>
      </w:r>
      <w:r w:rsidR="00B51090">
        <w:t>ț</w:t>
      </w:r>
      <w:r>
        <w:t>ionale bazate pe BAD (12.0)</w:t>
      </w:r>
      <w:r>
        <w:tab/>
      </w:r>
      <w:r>
        <w:fldChar w:fldCharType="begin"/>
      </w:r>
      <w:r>
        <w:instrText xml:space="preserve"> PAGEREF _Toc523833428 \h </w:instrText>
      </w:r>
      <w:r>
        <w:fldChar w:fldCharType="separate"/>
      </w:r>
      <w:r w:rsidR="00725EE2">
        <w:t>45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11.2.</w:t>
      </w:r>
      <w:r w:rsidRPr="00B51090">
        <w:rPr>
          <w:rFonts w:asciiTheme="minorHAnsi" w:eastAsiaTheme="minorEastAsia" w:hAnsiTheme="minorHAnsi" w:cstheme="minorBidi"/>
          <w:sz w:val="22"/>
          <w:szCs w:val="22"/>
          <w:lang w:val="it-IT" w:eastAsia="en-GB" w:bidi="ar-SA"/>
        </w:rPr>
        <w:tab/>
      </w:r>
      <w:r>
        <w:t>Varia</w:t>
      </w:r>
      <w:r w:rsidR="00B51090">
        <w:t>ț</w:t>
      </w:r>
      <w:r>
        <w:t xml:space="preserve">ia ajustărilor </w:t>
      </w:r>
      <w:r w:rsidR="00B51090">
        <w:t>ș</w:t>
      </w:r>
      <w:r>
        <w:t>i a provizioanelor pentru pierderile din credit conform IFRS (12.1)</w:t>
      </w:r>
      <w:r>
        <w:tab/>
      </w:r>
      <w:r>
        <w:fldChar w:fldCharType="begin"/>
      </w:r>
      <w:r>
        <w:instrText xml:space="preserve"> PAGEREF _Toc523833429 \h </w:instrText>
      </w:r>
      <w:r>
        <w:fldChar w:fldCharType="separate"/>
      </w:r>
      <w:r w:rsidR="00725EE2">
        <w:t>45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11.3.</w:t>
      </w:r>
      <w:r w:rsidRPr="00B51090">
        <w:rPr>
          <w:rFonts w:asciiTheme="minorHAnsi" w:eastAsiaTheme="minorEastAsia" w:hAnsiTheme="minorHAnsi" w:cstheme="minorBidi"/>
          <w:sz w:val="22"/>
          <w:szCs w:val="22"/>
          <w:lang w:val="it-IT" w:eastAsia="en-GB" w:bidi="ar-SA"/>
        </w:rPr>
        <w:tab/>
      </w:r>
      <w:r>
        <w:t>Transferuri între etapele deprecierii (prezentarea valorii brute) (12.2)</w:t>
      </w:r>
      <w:r>
        <w:tab/>
      </w:r>
      <w:r>
        <w:fldChar w:fldCharType="begin"/>
      </w:r>
      <w:r>
        <w:instrText xml:space="preserve"> PAGEREF _Toc523833430 \h </w:instrText>
      </w:r>
      <w:r>
        <w:fldChar w:fldCharType="separate"/>
      </w:r>
      <w:r w:rsidR="00725EE2">
        <w:t>48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12.</w:t>
      </w:r>
      <w:r w:rsidRPr="00B51090">
        <w:rPr>
          <w:rFonts w:asciiTheme="minorHAnsi" w:eastAsiaTheme="minorEastAsia" w:hAnsiTheme="minorHAnsi" w:cstheme="minorBidi"/>
          <w:sz w:val="22"/>
          <w:szCs w:val="22"/>
          <w:lang w:val="it-IT" w:eastAsia="en-GB" w:bidi="ar-SA"/>
        </w:rPr>
        <w:tab/>
      </w:r>
      <w:r>
        <w:t>Garan</w:t>
      </w:r>
      <w:r w:rsidR="00B51090">
        <w:t>ț</w:t>
      </w:r>
      <w:r>
        <w:t xml:space="preserve">ii reale </w:t>
      </w:r>
      <w:r w:rsidR="00B51090">
        <w:t>ș</w:t>
      </w:r>
      <w:r>
        <w:t>i garan</w:t>
      </w:r>
      <w:r w:rsidR="00B51090">
        <w:t>ț</w:t>
      </w:r>
      <w:r>
        <w:t>ii primite (13)</w:t>
      </w:r>
      <w:r>
        <w:tab/>
      </w:r>
      <w:r>
        <w:fldChar w:fldCharType="begin"/>
      </w:r>
      <w:r>
        <w:instrText xml:space="preserve"> PAGEREF _Toc523833431 \h </w:instrText>
      </w:r>
      <w:r>
        <w:fldChar w:fldCharType="separate"/>
      </w:r>
      <w:r w:rsidR="00725EE2">
        <w:t>48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12.1.</w:t>
      </w:r>
      <w:r w:rsidRPr="00B51090">
        <w:rPr>
          <w:rFonts w:asciiTheme="minorHAnsi" w:eastAsiaTheme="minorEastAsia" w:hAnsiTheme="minorHAnsi" w:cstheme="minorBidi"/>
          <w:sz w:val="22"/>
          <w:szCs w:val="22"/>
          <w:lang w:val="it-IT" w:eastAsia="en-GB" w:bidi="ar-SA"/>
        </w:rPr>
        <w:tab/>
      </w:r>
      <w:r>
        <w:t>Defalcarea garan</w:t>
      </w:r>
      <w:r w:rsidR="00B51090">
        <w:t>ț</w:t>
      </w:r>
      <w:r>
        <w:t xml:space="preserve">iilor reale </w:t>
      </w:r>
      <w:r w:rsidR="00B51090">
        <w:t>ș</w:t>
      </w:r>
      <w:r>
        <w:t>i a garan</w:t>
      </w:r>
      <w:r w:rsidR="00B51090">
        <w:t>ț</w:t>
      </w:r>
      <w:r>
        <w:t>iilor în func</w:t>
      </w:r>
      <w:r w:rsidR="00B51090">
        <w:t>ț</w:t>
      </w:r>
      <w:r>
        <w:t xml:space="preserve">ie de credite </w:t>
      </w:r>
      <w:r w:rsidR="00B51090">
        <w:t>ș</w:t>
      </w:r>
      <w:r>
        <w:t>i avansuri, altele decât cele de</w:t>
      </w:r>
      <w:r w:rsidR="00B51090">
        <w:t>ț</w:t>
      </w:r>
      <w:r>
        <w:t>inute în vederea tranzac</w:t>
      </w:r>
      <w:r w:rsidR="00B51090">
        <w:t>ț</w:t>
      </w:r>
      <w:r>
        <w:t>ionării (13.1)</w:t>
      </w:r>
      <w:r>
        <w:tab/>
      </w:r>
      <w:r>
        <w:fldChar w:fldCharType="begin"/>
      </w:r>
      <w:r>
        <w:instrText xml:space="preserve"> PAGEREF _Toc523833432 \h </w:instrText>
      </w:r>
      <w:r>
        <w:fldChar w:fldCharType="separate"/>
      </w:r>
      <w:r w:rsidR="00725EE2">
        <w:t>48</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12.2.</w:t>
      </w:r>
      <w:r w:rsidRPr="00B51090">
        <w:rPr>
          <w:rFonts w:asciiTheme="minorHAnsi" w:eastAsiaTheme="minorEastAsia" w:hAnsiTheme="minorHAnsi" w:cstheme="minorBidi"/>
          <w:sz w:val="22"/>
          <w:szCs w:val="22"/>
          <w:lang w:val="it-IT" w:eastAsia="en-GB" w:bidi="ar-SA"/>
        </w:rPr>
        <w:tab/>
      </w:r>
      <w:r>
        <w:t>Active ob</w:t>
      </w:r>
      <w:r w:rsidR="00B51090">
        <w:t>ț</w:t>
      </w:r>
      <w:r>
        <w:t>inute în cursul perioadei prin intrarea în posesia garan</w:t>
      </w:r>
      <w:r w:rsidR="00B51090">
        <w:t>ț</w:t>
      </w:r>
      <w:r>
        <w:t>iilor reale de</w:t>
      </w:r>
      <w:r w:rsidR="00B51090">
        <w:t>ț</w:t>
      </w:r>
      <w:r>
        <w:t>inute [de</w:t>
      </w:r>
      <w:r w:rsidR="00B51090">
        <w:t>ț</w:t>
      </w:r>
      <w:r>
        <w:t>inute la data raportării] (13.2)</w:t>
      </w:r>
      <w:r>
        <w:tab/>
      </w:r>
      <w:r>
        <w:fldChar w:fldCharType="begin"/>
      </w:r>
      <w:r>
        <w:instrText xml:space="preserve"> PAGEREF _Toc523833433 \h </w:instrText>
      </w:r>
      <w:r>
        <w:fldChar w:fldCharType="separate"/>
      </w:r>
      <w:r w:rsidR="00725EE2">
        <w:t>49</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12.3.</w:t>
      </w:r>
      <w:r w:rsidRPr="00B51090">
        <w:rPr>
          <w:rFonts w:asciiTheme="minorHAnsi" w:eastAsiaTheme="minorEastAsia" w:hAnsiTheme="minorHAnsi" w:cstheme="minorBidi"/>
          <w:sz w:val="22"/>
          <w:szCs w:val="22"/>
          <w:lang w:val="it-IT" w:eastAsia="en-GB" w:bidi="ar-SA"/>
        </w:rPr>
        <w:tab/>
      </w:r>
      <w:r>
        <w:t>Active ob</w:t>
      </w:r>
      <w:r w:rsidR="00B51090">
        <w:t>ț</w:t>
      </w:r>
      <w:r>
        <w:t>inute prin intrarea în posesia garan</w:t>
      </w:r>
      <w:r w:rsidR="00B51090">
        <w:t>ț</w:t>
      </w:r>
      <w:r>
        <w:t>iilor reale de</w:t>
      </w:r>
      <w:r w:rsidR="00B51090">
        <w:t>ț</w:t>
      </w:r>
      <w:r>
        <w:t>inute [active corporale], valoarea cumulată (13.3)</w:t>
      </w:r>
      <w:r>
        <w:tab/>
      </w:r>
      <w:r>
        <w:fldChar w:fldCharType="begin"/>
      </w:r>
      <w:r>
        <w:instrText xml:space="preserve"> PAGEREF _Toc523833434 \h </w:instrText>
      </w:r>
      <w:r>
        <w:fldChar w:fldCharType="separate"/>
      </w:r>
      <w:r w:rsidR="00725EE2">
        <w:t>50</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rsidRPr="0025789A">
        <w:rPr>
          <w:kern w:val="32"/>
        </w:rPr>
        <w:t>13.</w:t>
      </w:r>
      <w:r w:rsidRPr="00B51090">
        <w:rPr>
          <w:rFonts w:asciiTheme="minorHAnsi" w:eastAsiaTheme="minorEastAsia" w:hAnsiTheme="minorHAnsi" w:cstheme="minorBidi"/>
          <w:sz w:val="22"/>
          <w:szCs w:val="22"/>
          <w:lang w:val="es-ES" w:eastAsia="en-GB" w:bidi="ar-SA"/>
        </w:rPr>
        <w:tab/>
      </w:r>
      <w:r>
        <w:t>Ierarhia valorii juste: instrumente financiare evaluate la valoarea justă (14)</w:t>
      </w:r>
      <w:r>
        <w:tab/>
      </w:r>
      <w:r>
        <w:fldChar w:fldCharType="begin"/>
      </w:r>
      <w:r>
        <w:instrText xml:space="preserve"> PAGEREF _Toc523833435 \h </w:instrText>
      </w:r>
      <w:r>
        <w:fldChar w:fldCharType="separate"/>
      </w:r>
      <w:r w:rsidR="00725EE2">
        <w:t>50</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rsidRPr="0025789A">
        <w:rPr>
          <w:kern w:val="32"/>
        </w:rPr>
        <w:t>14.</w:t>
      </w:r>
      <w:r w:rsidRPr="00B51090">
        <w:rPr>
          <w:rFonts w:asciiTheme="minorHAnsi" w:eastAsiaTheme="minorEastAsia" w:hAnsiTheme="minorHAnsi" w:cstheme="minorBidi"/>
          <w:sz w:val="22"/>
          <w:szCs w:val="22"/>
          <w:lang w:val="es-ES" w:eastAsia="en-GB" w:bidi="ar-SA"/>
        </w:rPr>
        <w:tab/>
      </w:r>
      <w:r>
        <w:t>Derecunoa</w:t>
      </w:r>
      <w:r w:rsidR="00B51090">
        <w:t>ș</w:t>
      </w:r>
      <w:r>
        <w:t xml:space="preserve">tere </w:t>
      </w:r>
      <w:r w:rsidR="00B51090">
        <w:t>ș</w:t>
      </w:r>
      <w:r>
        <w:t>i datorii financiare asociate activelor financiare transferate (15)</w:t>
      </w:r>
      <w:r>
        <w:tab/>
      </w:r>
      <w:r>
        <w:fldChar w:fldCharType="begin"/>
      </w:r>
      <w:r>
        <w:instrText xml:space="preserve"> PAGEREF _Toc523833436 \h </w:instrText>
      </w:r>
      <w:r>
        <w:fldChar w:fldCharType="separate"/>
      </w:r>
      <w:r w:rsidR="00725EE2">
        <w:t>50</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w:t>
      </w:r>
      <w:r w:rsidRPr="00B51090">
        <w:rPr>
          <w:rFonts w:asciiTheme="minorHAnsi" w:eastAsiaTheme="minorEastAsia" w:hAnsiTheme="minorHAnsi" w:cstheme="minorBidi"/>
          <w:sz w:val="22"/>
          <w:szCs w:val="22"/>
          <w:lang w:val="es-ES" w:eastAsia="en-GB" w:bidi="ar-SA"/>
        </w:rPr>
        <w:tab/>
      </w:r>
      <w:r>
        <w:t>Defalcarea anumitor elemente din situa</w:t>
      </w:r>
      <w:r w:rsidR="00B51090">
        <w:t>ț</w:t>
      </w:r>
      <w:r>
        <w:t>ia profitului sau pierderii (16)</w:t>
      </w:r>
      <w:r>
        <w:tab/>
      </w:r>
      <w:r>
        <w:fldChar w:fldCharType="begin"/>
      </w:r>
      <w:r>
        <w:instrText xml:space="preserve"> PAGEREF _Toc523833437 \h </w:instrText>
      </w:r>
      <w:r>
        <w:fldChar w:fldCharType="separate"/>
      </w:r>
      <w:r w:rsidR="00725EE2">
        <w:t>51</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15.1.</w:t>
      </w:r>
      <w:r w:rsidRPr="00B51090">
        <w:rPr>
          <w:rFonts w:asciiTheme="minorHAnsi" w:eastAsiaTheme="minorEastAsia" w:hAnsiTheme="minorHAnsi" w:cstheme="minorBidi"/>
          <w:sz w:val="22"/>
          <w:szCs w:val="22"/>
          <w:lang w:val="es-ES" w:eastAsia="en-GB" w:bidi="ar-SA"/>
        </w:rPr>
        <w:tab/>
      </w:r>
      <w:r>
        <w:t xml:space="preserve">Venituri </w:t>
      </w:r>
      <w:r w:rsidR="00B51090">
        <w:t>ș</w:t>
      </w:r>
      <w:r>
        <w:t xml:space="preserve">i cheltuieli cu dobânzile, defalcate pe instrumente </w:t>
      </w:r>
      <w:r w:rsidR="00B51090">
        <w:t>ș</w:t>
      </w:r>
      <w:r>
        <w:t>i sectoare ale contrapăr</w:t>
      </w:r>
      <w:r w:rsidR="00B51090">
        <w:t>ț</w:t>
      </w:r>
      <w:r>
        <w:t>ilor (16.1)</w:t>
      </w:r>
      <w:r>
        <w:tab/>
      </w:r>
      <w:r>
        <w:fldChar w:fldCharType="begin"/>
      </w:r>
      <w:r>
        <w:instrText xml:space="preserve"> PAGEREF _Toc523833438 \h </w:instrText>
      </w:r>
      <w:r>
        <w:fldChar w:fldCharType="separate"/>
      </w:r>
      <w:r w:rsidR="00725EE2">
        <w:t>51</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15.2.</w:t>
      </w:r>
      <w:r w:rsidRPr="00B51090">
        <w:rPr>
          <w:rFonts w:asciiTheme="minorHAnsi" w:eastAsiaTheme="minorEastAsia" w:hAnsiTheme="minorHAnsi" w:cstheme="minorBidi"/>
          <w:sz w:val="22"/>
          <w:szCs w:val="22"/>
          <w:lang w:val="es-ES" w:eastAsia="en-GB" w:bidi="ar-SA"/>
        </w:rPr>
        <w:tab/>
      </w:r>
      <w:r>
        <w:t>Câ</w:t>
      </w:r>
      <w:r w:rsidR="00B51090">
        <w:t>ș</w:t>
      </w:r>
      <w:r>
        <w:t>tiguri sau pierderi din derecunoa</w:t>
      </w:r>
      <w:r w:rsidR="00B51090">
        <w:t>ș</w:t>
      </w:r>
      <w:r>
        <w:t xml:space="preserve">terea activelor </w:t>
      </w:r>
      <w:r w:rsidR="00B51090">
        <w:t>ș</w:t>
      </w:r>
      <w:r>
        <w:t>i a datoriilor financiare, care nu sunt evaluate la valoarea justă prin profit sau pierdere, clasificate pe instrumente (16.2)</w:t>
      </w:r>
      <w:r>
        <w:tab/>
      </w:r>
      <w:r>
        <w:fldChar w:fldCharType="begin"/>
      </w:r>
      <w:r>
        <w:instrText xml:space="preserve"> PAGEREF _Toc523833439 \h </w:instrText>
      </w:r>
      <w:r>
        <w:fldChar w:fldCharType="separate"/>
      </w:r>
      <w:r w:rsidR="00725EE2">
        <w:t>53</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15.3.</w:t>
      </w:r>
      <w:r w:rsidRPr="00B51090">
        <w:rPr>
          <w:rFonts w:asciiTheme="minorHAnsi" w:eastAsiaTheme="minorEastAsia" w:hAnsiTheme="minorHAnsi" w:cstheme="minorBidi"/>
          <w:sz w:val="22"/>
          <w:szCs w:val="22"/>
          <w:lang w:val="es-ES" w:eastAsia="en-GB" w:bidi="ar-SA"/>
        </w:rPr>
        <w:tab/>
      </w:r>
      <w:r>
        <w:t>Câ</w:t>
      </w:r>
      <w:r w:rsidR="00B51090">
        <w:t>ș</w:t>
      </w:r>
      <w:r>
        <w:t xml:space="preserve">tiguri sau pierderi aferente activelor </w:t>
      </w:r>
      <w:r w:rsidR="00B51090">
        <w:t>ș</w:t>
      </w:r>
      <w:r>
        <w:t>i datoriilor financiare de</w:t>
      </w:r>
      <w:r w:rsidR="00B51090">
        <w:t>ț</w:t>
      </w:r>
      <w:r>
        <w:t>inute în vederea tranzac</w:t>
      </w:r>
      <w:r w:rsidR="00B51090">
        <w:t>ț</w:t>
      </w:r>
      <w:r>
        <w:t xml:space="preserve">ionării </w:t>
      </w:r>
      <w:r w:rsidR="00B51090">
        <w:t>ș</w:t>
      </w:r>
      <w:r>
        <w:t xml:space="preserve">i activelor </w:t>
      </w:r>
      <w:r w:rsidR="00B51090">
        <w:t>ș</w:t>
      </w:r>
      <w:r>
        <w:t>i datoriilor financiare destinate tranzac</w:t>
      </w:r>
      <w:r w:rsidR="00B51090">
        <w:t>ț</w:t>
      </w:r>
      <w:r>
        <w:t>ionării, defalcate pe instrumente (16.3)</w:t>
      </w:r>
      <w:r>
        <w:tab/>
      </w:r>
      <w:r>
        <w:fldChar w:fldCharType="begin"/>
      </w:r>
      <w:r>
        <w:instrText xml:space="preserve"> PAGEREF _Toc523833440 \h </w:instrText>
      </w:r>
      <w:r>
        <w:fldChar w:fldCharType="separate"/>
      </w:r>
      <w:r w:rsidR="00725EE2">
        <w:t>53</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15.4.</w:t>
      </w:r>
      <w:r w:rsidRPr="00B51090">
        <w:rPr>
          <w:rFonts w:asciiTheme="minorHAnsi" w:eastAsiaTheme="minorEastAsia" w:hAnsiTheme="minorHAnsi" w:cstheme="minorBidi"/>
          <w:sz w:val="22"/>
          <w:szCs w:val="22"/>
          <w:lang w:val="es-ES" w:eastAsia="en-GB" w:bidi="ar-SA"/>
        </w:rPr>
        <w:tab/>
      </w:r>
      <w:r>
        <w:t>Câ</w:t>
      </w:r>
      <w:r w:rsidR="00B51090">
        <w:t>ș</w:t>
      </w:r>
      <w:r>
        <w:t xml:space="preserve">tiguri sau pierderi aferente activelor </w:t>
      </w:r>
      <w:r w:rsidR="00B51090">
        <w:t>ș</w:t>
      </w:r>
      <w:r>
        <w:t>i datoriilor financiare de</w:t>
      </w:r>
      <w:r w:rsidR="00B51090">
        <w:t>ț</w:t>
      </w:r>
      <w:r>
        <w:t>inute în vederea tranzac</w:t>
      </w:r>
      <w:r w:rsidR="00B51090">
        <w:t>ț</w:t>
      </w:r>
      <w:r>
        <w:t xml:space="preserve">ionării </w:t>
      </w:r>
      <w:r w:rsidR="00B51090">
        <w:t>ș</w:t>
      </w:r>
      <w:r>
        <w:t xml:space="preserve">i activelor </w:t>
      </w:r>
      <w:r w:rsidR="00B51090">
        <w:t>ș</w:t>
      </w:r>
      <w:r>
        <w:t>i datoriilor financiare destinate tranzac</w:t>
      </w:r>
      <w:r w:rsidR="00B51090">
        <w:t>ț</w:t>
      </w:r>
      <w:r>
        <w:t>ionării, defalcate pe riscuri (16.4)</w:t>
      </w:r>
      <w:r>
        <w:tab/>
      </w:r>
      <w:r>
        <w:fldChar w:fldCharType="begin"/>
      </w:r>
      <w:r>
        <w:instrText xml:space="preserve"> PAGEREF _Toc523833441 \h </w:instrText>
      </w:r>
      <w:r>
        <w:fldChar w:fldCharType="separate"/>
      </w:r>
      <w:r w:rsidR="00725EE2">
        <w:t>54</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15.5.</w:t>
      </w:r>
      <w:r w:rsidRPr="00B51090">
        <w:rPr>
          <w:rFonts w:asciiTheme="minorHAnsi" w:eastAsiaTheme="minorEastAsia" w:hAnsiTheme="minorHAnsi" w:cstheme="minorBidi"/>
          <w:sz w:val="22"/>
          <w:szCs w:val="22"/>
          <w:lang w:val="es-ES" w:eastAsia="en-GB" w:bidi="ar-SA"/>
        </w:rPr>
        <w:tab/>
      </w:r>
      <w:r>
        <w:t>Câ</w:t>
      </w:r>
      <w:r w:rsidR="00B51090">
        <w:t>ș</w:t>
      </w:r>
      <w:r>
        <w:t>tiguri sau pierderi aferente activelor financiare nedestinate tranzac</w:t>
      </w:r>
      <w:r w:rsidR="00B51090">
        <w:t>ț</w:t>
      </w:r>
      <w:r>
        <w:t>ionării, evaluate obligatoriu la valoarea justă prin profit sau pierdere, defalcate pe instrumente (16.4.1)</w:t>
      </w:r>
      <w:r>
        <w:tab/>
      </w:r>
      <w:r>
        <w:fldChar w:fldCharType="begin"/>
      </w:r>
      <w:r>
        <w:instrText xml:space="preserve"> PAGEREF _Toc523833442 \h </w:instrText>
      </w:r>
      <w:r>
        <w:fldChar w:fldCharType="separate"/>
      </w:r>
      <w:r w:rsidR="00725EE2">
        <w:t>54</w:t>
      </w:r>
      <w:r>
        <w:fldChar w:fldCharType="end"/>
      </w:r>
    </w:p>
    <w:p w:rsidR="006F641B" w:rsidRPr="00B51090" w:rsidRDefault="006F641B">
      <w:pPr>
        <w:pStyle w:val="TOC2"/>
        <w:rPr>
          <w:rFonts w:asciiTheme="minorHAnsi" w:eastAsiaTheme="minorEastAsia" w:hAnsiTheme="minorHAnsi" w:cstheme="minorBidi"/>
          <w:sz w:val="22"/>
          <w:szCs w:val="22"/>
          <w:lang w:val="es-ES" w:eastAsia="en-GB" w:bidi="ar-SA"/>
        </w:rPr>
      </w:pPr>
      <w:r>
        <w:t>15.6.</w:t>
      </w:r>
      <w:r w:rsidRPr="00B51090">
        <w:rPr>
          <w:rFonts w:asciiTheme="minorHAnsi" w:eastAsiaTheme="minorEastAsia" w:hAnsiTheme="minorHAnsi" w:cstheme="minorBidi"/>
          <w:sz w:val="22"/>
          <w:szCs w:val="22"/>
          <w:lang w:val="es-ES" w:eastAsia="en-GB" w:bidi="ar-SA"/>
        </w:rPr>
        <w:tab/>
      </w:r>
      <w:r>
        <w:t>Câ</w:t>
      </w:r>
      <w:r w:rsidR="00B51090">
        <w:t>ș</w:t>
      </w:r>
      <w:r>
        <w:t xml:space="preserve">tiguri sau pierderi aferente activelor </w:t>
      </w:r>
      <w:r w:rsidR="00B51090">
        <w:t>ș</w:t>
      </w:r>
      <w:r>
        <w:t>i datoriilor financiare desemnate la valoarea justă prin profit sau pierdere, defalcate pe instrumente (16.5)</w:t>
      </w:r>
      <w:r>
        <w:tab/>
      </w:r>
      <w:r>
        <w:fldChar w:fldCharType="begin"/>
      </w:r>
      <w:r>
        <w:instrText xml:space="preserve"> PAGEREF _Toc523833443 \h </w:instrText>
      </w:r>
      <w:r>
        <w:fldChar w:fldCharType="separate"/>
      </w:r>
      <w:r w:rsidR="00725EE2">
        <w:t>55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15.7.</w:t>
      </w:r>
      <w:r w:rsidRPr="00B51090">
        <w:rPr>
          <w:rFonts w:asciiTheme="minorHAnsi" w:eastAsiaTheme="minorEastAsia" w:hAnsiTheme="minorHAnsi" w:cstheme="minorBidi"/>
          <w:sz w:val="22"/>
          <w:szCs w:val="22"/>
          <w:lang w:val="it-IT" w:eastAsia="en-GB" w:bidi="ar-SA"/>
        </w:rPr>
        <w:tab/>
      </w:r>
      <w:r>
        <w:t>Câ</w:t>
      </w:r>
      <w:r w:rsidR="00B51090">
        <w:t>ș</w:t>
      </w:r>
      <w:r>
        <w:t>tiguri sau pierderi din contabilitatea de acoperire împotriva riscurilor (16.6)</w:t>
      </w:r>
      <w:r>
        <w:tab/>
      </w:r>
      <w:r>
        <w:fldChar w:fldCharType="begin"/>
      </w:r>
      <w:r>
        <w:instrText xml:space="preserve"> PAGEREF _Toc523833444 \h </w:instrText>
      </w:r>
      <w:r>
        <w:fldChar w:fldCharType="separate"/>
      </w:r>
      <w:r w:rsidR="00725EE2">
        <w:t>55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15.8.</w:t>
      </w:r>
      <w:r w:rsidRPr="00B51090">
        <w:rPr>
          <w:rFonts w:asciiTheme="minorHAnsi" w:eastAsiaTheme="minorEastAsia" w:hAnsiTheme="minorHAnsi" w:cstheme="minorBidi"/>
          <w:sz w:val="22"/>
          <w:szCs w:val="22"/>
          <w:lang w:val="it-IT" w:eastAsia="en-GB" w:bidi="ar-SA"/>
        </w:rPr>
        <w:tab/>
      </w:r>
      <w:r w:rsidRPr="0025789A">
        <w:rPr>
          <w:caps/>
        </w:rPr>
        <w:t>D</w:t>
      </w:r>
      <w:r>
        <w:t>eprecierea activelor nefinanciare (16.7)</w:t>
      </w:r>
      <w:r>
        <w:tab/>
      </w:r>
      <w:r>
        <w:fldChar w:fldCharType="begin"/>
      </w:r>
      <w:r>
        <w:instrText xml:space="preserve"> PAGEREF _Toc523833445 \h </w:instrText>
      </w:r>
      <w:r>
        <w:fldChar w:fldCharType="separate"/>
      </w:r>
      <w:r w:rsidR="00725EE2">
        <w:t>56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16.</w:t>
      </w:r>
      <w:r w:rsidRPr="00B51090">
        <w:rPr>
          <w:rFonts w:asciiTheme="minorHAnsi" w:eastAsiaTheme="minorEastAsia" w:hAnsiTheme="minorHAnsi" w:cstheme="minorBidi"/>
          <w:sz w:val="22"/>
          <w:szCs w:val="22"/>
          <w:lang w:val="it-IT" w:eastAsia="en-GB" w:bidi="ar-SA"/>
        </w:rPr>
        <w:tab/>
      </w:r>
      <w:r>
        <w:t xml:space="preserve">Reconciliere între perimetrul de consolidare contabil </w:t>
      </w:r>
      <w:r w:rsidR="00B51090">
        <w:t>ș</w:t>
      </w:r>
      <w:r>
        <w:t>i perimetrul de consolidare CRR (17)</w:t>
      </w:r>
      <w:r>
        <w:tab/>
      </w:r>
      <w:r>
        <w:fldChar w:fldCharType="begin"/>
      </w:r>
      <w:r>
        <w:instrText xml:space="preserve"> PAGEREF _Toc523833446 \h </w:instrText>
      </w:r>
      <w:r>
        <w:fldChar w:fldCharType="separate"/>
      </w:r>
      <w:r w:rsidR="00725EE2">
        <w:t>56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17.</w:t>
      </w:r>
      <w:r w:rsidRPr="00B51090">
        <w:rPr>
          <w:rFonts w:asciiTheme="minorHAnsi" w:eastAsiaTheme="minorEastAsia" w:hAnsiTheme="minorHAnsi" w:cstheme="minorBidi"/>
          <w:sz w:val="22"/>
          <w:szCs w:val="22"/>
          <w:lang w:val="it-IT" w:eastAsia="en-GB" w:bidi="ar-SA"/>
        </w:rPr>
        <w:tab/>
      </w:r>
      <w:r>
        <w:t>Expuneri neperformante (18)</w:t>
      </w:r>
      <w:r>
        <w:tab/>
      </w:r>
      <w:r>
        <w:fldChar w:fldCharType="begin"/>
      </w:r>
      <w:r>
        <w:instrText xml:space="preserve"> PAGEREF _Toc523833447 \h </w:instrText>
      </w:r>
      <w:r>
        <w:fldChar w:fldCharType="separate"/>
      </w:r>
      <w:r w:rsidR="00725EE2">
        <w:t>56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18.</w:t>
      </w:r>
      <w:r w:rsidRPr="00B51090">
        <w:rPr>
          <w:rFonts w:asciiTheme="minorHAnsi" w:eastAsiaTheme="minorEastAsia" w:hAnsiTheme="minorHAnsi" w:cstheme="minorBidi"/>
          <w:sz w:val="22"/>
          <w:szCs w:val="22"/>
          <w:lang w:val="it-IT" w:eastAsia="en-GB" w:bidi="ar-SA"/>
        </w:rPr>
        <w:tab/>
      </w:r>
      <w:r>
        <w:t>Expuneri restructurate în urma dificultă</w:t>
      </w:r>
      <w:r w:rsidR="00B51090">
        <w:t>ț</w:t>
      </w:r>
      <w:r>
        <w:t>ilor financiare (19)</w:t>
      </w:r>
      <w:r>
        <w:tab/>
      </w:r>
      <w:r>
        <w:fldChar w:fldCharType="begin"/>
      </w:r>
      <w:r>
        <w:instrText xml:space="preserve"> PAGEREF _Toc523833448 \h </w:instrText>
      </w:r>
      <w:r>
        <w:fldChar w:fldCharType="separate"/>
      </w:r>
      <w:r w:rsidR="00725EE2">
        <w:t>62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19.</w:t>
      </w:r>
      <w:r w:rsidRPr="00B51090">
        <w:rPr>
          <w:rFonts w:asciiTheme="minorHAnsi" w:eastAsiaTheme="minorEastAsia" w:hAnsiTheme="minorHAnsi" w:cstheme="minorBidi"/>
          <w:sz w:val="22"/>
          <w:szCs w:val="22"/>
          <w:lang w:val="it-IT" w:eastAsia="en-GB" w:bidi="ar-SA"/>
        </w:rPr>
        <w:tab/>
      </w:r>
      <w:r>
        <w:t>Repartizarea geografică (20)</w:t>
      </w:r>
      <w:r>
        <w:tab/>
      </w:r>
      <w:r>
        <w:fldChar w:fldCharType="begin"/>
      </w:r>
      <w:r>
        <w:instrText xml:space="preserve"> PAGEREF _Toc523833449 \h </w:instrText>
      </w:r>
      <w:r>
        <w:fldChar w:fldCharType="separate"/>
      </w:r>
      <w:r w:rsidR="00725EE2">
        <w:t>67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19.1.</w:t>
      </w:r>
      <w:r w:rsidRPr="00B51090">
        <w:rPr>
          <w:rFonts w:asciiTheme="minorHAnsi" w:eastAsiaTheme="minorEastAsia" w:hAnsiTheme="minorHAnsi" w:cstheme="minorBidi"/>
          <w:sz w:val="22"/>
          <w:szCs w:val="22"/>
          <w:lang w:val="it-IT" w:eastAsia="en-GB" w:bidi="ar-SA"/>
        </w:rPr>
        <w:tab/>
      </w:r>
      <w:r>
        <w:t>Repartizarea geografică în func</w:t>
      </w:r>
      <w:r w:rsidR="00B51090">
        <w:t>ț</w:t>
      </w:r>
      <w:r>
        <w:t>ie de localizarea activită</w:t>
      </w:r>
      <w:r w:rsidR="00B51090">
        <w:t>ț</w:t>
      </w:r>
      <w:r>
        <w:t>ilor (20.1-20.3)</w:t>
      </w:r>
      <w:r>
        <w:tab/>
      </w:r>
      <w:r>
        <w:fldChar w:fldCharType="begin"/>
      </w:r>
      <w:r>
        <w:instrText xml:space="preserve"> PAGEREF _Toc523833450 \h </w:instrText>
      </w:r>
      <w:r>
        <w:fldChar w:fldCharType="separate"/>
      </w:r>
      <w:r w:rsidR="00725EE2">
        <w:t>67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19.2.</w:t>
      </w:r>
      <w:r w:rsidRPr="00B51090">
        <w:rPr>
          <w:rFonts w:asciiTheme="minorHAnsi" w:eastAsiaTheme="minorEastAsia" w:hAnsiTheme="minorHAnsi" w:cstheme="minorBidi"/>
          <w:sz w:val="22"/>
          <w:szCs w:val="22"/>
          <w:lang w:val="it-IT" w:eastAsia="en-GB" w:bidi="ar-SA"/>
        </w:rPr>
        <w:tab/>
      </w:r>
      <w:r>
        <w:t>Repartizarea geografică în func</w:t>
      </w:r>
      <w:r w:rsidR="00B51090">
        <w:t>ț</w:t>
      </w:r>
      <w:r>
        <w:t>ie de locul de re</w:t>
      </w:r>
      <w:r w:rsidR="00B51090">
        <w:t>ș</w:t>
      </w:r>
      <w:r>
        <w:t>edin</w:t>
      </w:r>
      <w:r w:rsidR="00B51090">
        <w:t>ț</w:t>
      </w:r>
      <w:r>
        <w:t>ă al contrapăr</w:t>
      </w:r>
      <w:r w:rsidR="00B51090">
        <w:t>ț</w:t>
      </w:r>
      <w:r>
        <w:t>ii (20.4-20.7)</w:t>
      </w:r>
      <w:r>
        <w:tab/>
      </w:r>
      <w:r>
        <w:fldChar w:fldCharType="begin"/>
      </w:r>
      <w:r>
        <w:instrText xml:space="preserve"> PAGEREF _Toc523833451 \h </w:instrText>
      </w:r>
      <w:r>
        <w:fldChar w:fldCharType="separate"/>
      </w:r>
      <w:r w:rsidR="00725EE2">
        <w:t>67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20.</w:t>
      </w:r>
      <w:r w:rsidRPr="00B51090">
        <w:rPr>
          <w:rFonts w:asciiTheme="minorHAnsi" w:eastAsiaTheme="minorEastAsia" w:hAnsiTheme="minorHAnsi" w:cstheme="minorBidi"/>
          <w:sz w:val="22"/>
          <w:szCs w:val="22"/>
          <w:lang w:val="it-IT" w:eastAsia="en-GB" w:bidi="ar-SA"/>
        </w:rPr>
        <w:tab/>
      </w:r>
      <w:r>
        <w:t xml:space="preserve">Active corporale </w:t>
      </w:r>
      <w:r w:rsidR="00B51090">
        <w:t>ș</w:t>
      </w:r>
      <w:r>
        <w:t>i necorporale: active care fac obiectul unui contract de leasing opera</w:t>
      </w:r>
      <w:r w:rsidR="00B51090">
        <w:t>ț</w:t>
      </w:r>
      <w:r>
        <w:t>ional (21)</w:t>
      </w:r>
      <w:r>
        <w:tab/>
      </w:r>
      <w:r>
        <w:fldChar w:fldCharType="begin"/>
      </w:r>
      <w:r>
        <w:instrText xml:space="preserve"> PAGEREF _Toc523833452 \h </w:instrText>
      </w:r>
      <w:r>
        <w:fldChar w:fldCharType="separate"/>
      </w:r>
      <w:r w:rsidR="00725EE2">
        <w:t>69</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21.</w:t>
      </w:r>
      <w:r w:rsidRPr="00B51090">
        <w:rPr>
          <w:rFonts w:asciiTheme="minorHAnsi" w:eastAsiaTheme="minorEastAsia" w:hAnsiTheme="minorHAnsi" w:cstheme="minorBidi"/>
          <w:sz w:val="22"/>
          <w:szCs w:val="22"/>
          <w:lang w:val="it-IT" w:eastAsia="en-GB" w:bidi="ar-SA"/>
        </w:rPr>
        <w:tab/>
      </w:r>
      <w:r>
        <w:t>Func</w:t>
      </w:r>
      <w:r w:rsidR="00B51090">
        <w:t>ț</w:t>
      </w:r>
      <w:r>
        <w:t xml:space="preserve">ii aferente serviciilor de administrare a activelor, de custodie </w:t>
      </w:r>
      <w:r w:rsidR="00B51090">
        <w:t>ș</w:t>
      </w:r>
      <w:r>
        <w:t>i altor servicii (22)</w:t>
      </w:r>
      <w:r>
        <w:tab/>
      </w:r>
      <w:r>
        <w:fldChar w:fldCharType="begin"/>
      </w:r>
      <w:r>
        <w:instrText xml:space="preserve"> PAGEREF _Toc523833453 \h </w:instrText>
      </w:r>
      <w:r>
        <w:fldChar w:fldCharType="separate"/>
      </w:r>
      <w:r w:rsidR="00725EE2">
        <w:t>69</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21.1.</w:t>
      </w:r>
      <w:r w:rsidRPr="00B51090">
        <w:rPr>
          <w:rFonts w:asciiTheme="minorHAnsi" w:eastAsiaTheme="minorEastAsia" w:hAnsiTheme="minorHAnsi" w:cstheme="minorBidi"/>
          <w:sz w:val="22"/>
          <w:szCs w:val="22"/>
          <w:lang w:val="it-IT" w:eastAsia="en-GB" w:bidi="ar-SA"/>
        </w:rPr>
        <w:tab/>
      </w:r>
      <w:r>
        <w:t xml:space="preserve">Venituri </w:t>
      </w:r>
      <w:r w:rsidR="00B51090">
        <w:t>ș</w:t>
      </w:r>
      <w:r>
        <w:t xml:space="preserve">i cheltuieli cu onorarii </w:t>
      </w:r>
      <w:r w:rsidR="00B51090">
        <w:t>ș</w:t>
      </w:r>
      <w:r>
        <w:t>i comisioane, defalcate pe activită</w:t>
      </w:r>
      <w:r w:rsidR="00B51090">
        <w:t>ț</w:t>
      </w:r>
      <w:r>
        <w:t>i (22.1)</w:t>
      </w:r>
      <w:r>
        <w:tab/>
      </w:r>
      <w:r>
        <w:fldChar w:fldCharType="begin"/>
      </w:r>
      <w:r>
        <w:instrText xml:space="preserve"> PAGEREF _Toc523833454 \h </w:instrText>
      </w:r>
      <w:r>
        <w:fldChar w:fldCharType="separate"/>
      </w:r>
      <w:r w:rsidR="00725EE2">
        <w:t>69</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lastRenderedPageBreak/>
        <w:t>21.2.</w:t>
      </w:r>
      <w:r w:rsidRPr="00B51090">
        <w:rPr>
          <w:rFonts w:asciiTheme="minorHAnsi" w:eastAsiaTheme="minorEastAsia" w:hAnsiTheme="minorHAnsi" w:cstheme="minorBidi"/>
          <w:sz w:val="22"/>
          <w:szCs w:val="22"/>
          <w:lang w:val="it-IT" w:eastAsia="en-GB" w:bidi="ar-SA"/>
        </w:rPr>
        <w:tab/>
      </w:r>
      <w:r>
        <w:t>Active implicate în serviciile furnizate (22.2)</w:t>
      </w:r>
      <w:r>
        <w:tab/>
      </w:r>
      <w:r>
        <w:fldChar w:fldCharType="begin"/>
      </w:r>
      <w:r>
        <w:instrText xml:space="preserve"> PAGEREF _Toc523833455 \h </w:instrText>
      </w:r>
      <w:r>
        <w:fldChar w:fldCharType="separate"/>
      </w:r>
      <w:r w:rsidR="00725EE2">
        <w:t>71</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22.</w:t>
      </w:r>
      <w:r w:rsidRPr="00B51090">
        <w:rPr>
          <w:rFonts w:asciiTheme="minorHAnsi" w:eastAsiaTheme="minorEastAsia" w:hAnsiTheme="minorHAnsi" w:cstheme="minorBidi"/>
          <w:sz w:val="22"/>
          <w:szCs w:val="22"/>
          <w:lang w:val="it-IT" w:eastAsia="en-GB" w:bidi="ar-SA"/>
        </w:rPr>
        <w:tab/>
      </w:r>
      <w:r>
        <w:t>Interese în entită</w:t>
      </w:r>
      <w:r w:rsidR="00B51090">
        <w:t>ț</w:t>
      </w:r>
      <w:r>
        <w:t>i structurate neconsolidate (30)</w:t>
      </w:r>
      <w:r>
        <w:tab/>
      </w:r>
      <w:r>
        <w:fldChar w:fldCharType="begin"/>
      </w:r>
      <w:r>
        <w:instrText xml:space="preserve"> PAGEREF _Toc523833456 \h </w:instrText>
      </w:r>
      <w:r>
        <w:fldChar w:fldCharType="separate"/>
      </w:r>
      <w:r w:rsidR="00725EE2">
        <w:t>72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23.</w:t>
      </w:r>
      <w:r w:rsidRPr="00B51090">
        <w:rPr>
          <w:rFonts w:asciiTheme="minorHAnsi" w:eastAsiaTheme="minorEastAsia" w:hAnsiTheme="minorHAnsi" w:cstheme="minorBidi"/>
          <w:sz w:val="22"/>
          <w:szCs w:val="22"/>
          <w:lang w:val="it-IT" w:eastAsia="en-GB" w:bidi="ar-SA"/>
        </w:rPr>
        <w:tab/>
      </w:r>
      <w:r>
        <w:t>Păr</w:t>
      </w:r>
      <w:r w:rsidR="00B51090">
        <w:t>ț</w:t>
      </w:r>
      <w:r>
        <w:t>i afiliate (31)</w:t>
      </w:r>
      <w:r>
        <w:tab/>
      </w:r>
      <w:r>
        <w:fldChar w:fldCharType="begin"/>
      </w:r>
      <w:r>
        <w:instrText xml:space="preserve"> PAGEREF _Toc523833457 \h </w:instrText>
      </w:r>
      <w:r>
        <w:fldChar w:fldCharType="separate"/>
      </w:r>
      <w:r w:rsidR="00725EE2">
        <w:t>72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23.1.</w:t>
      </w:r>
      <w:r w:rsidRPr="00B51090">
        <w:rPr>
          <w:rFonts w:asciiTheme="minorHAnsi" w:eastAsiaTheme="minorEastAsia" w:hAnsiTheme="minorHAnsi" w:cstheme="minorBidi"/>
          <w:sz w:val="22"/>
          <w:szCs w:val="22"/>
          <w:lang w:val="it-IT" w:eastAsia="en-GB" w:bidi="ar-SA"/>
        </w:rPr>
        <w:tab/>
      </w:r>
      <w:r>
        <w:t>Păr</w:t>
      </w:r>
      <w:r w:rsidR="00B51090">
        <w:t>ț</w:t>
      </w:r>
      <w:r>
        <w:t xml:space="preserve">i afiliate: sume de plătit </w:t>
      </w:r>
      <w:r w:rsidR="00B51090">
        <w:t>ș</w:t>
      </w:r>
      <w:r>
        <w:t>i sume de încasat (31.1)</w:t>
      </w:r>
      <w:r>
        <w:tab/>
      </w:r>
      <w:r>
        <w:fldChar w:fldCharType="begin"/>
      </w:r>
      <w:r>
        <w:instrText xml:space="preserve"> PAGEREF _Toc523833458 \h </w:instrText>
      </w:r>
      <w:r>
        <w:fldChar w:fldCharType="separate"/>
      </w:r>
      <w:r w:rsidR="00725EE2">
        <w:t>72</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23.2.</w:t>
      </w:r>
      <w:r w:rsidRPr="00B51090">
        <w:rPr>
          <w:rFonts w:asciiTheme="minorHAnsi" w:eastAsiaTheme="minorEastAsia" w:hAnsiTheme="minorHAnsi" w:cstheme="minorBidi"/>
          <w:sz w:val="22"/>
          <w:szCs w:val="22"/>
          <w:lang w:val="it-IT" w:eastAsia="en-GB" w:bidi="ar-SA"/>
        </w:rPr>
        <w:tab/>
      </w:r>
      <w:r>
        <w:t>Păr</w:t>
      </w:r>
      <w:r w:rsidR="00B51090">
        <w:t>ț</w:t>
      </w:r>
      <w:r>
        <w:t xml:space="preserve">i afiliate: cheltuieli </w:t>
      </w:r>
      <w:r w:rsidR="00B51090">
        <w:t>ș</w:t>
      </w:r>
      <w:r>
        <w:t>i venituri generate de tranzac</w:t>
      </w:r>
      <w:r w:rsidR="00B51090">
        <w:t>ț</w:t>
      </w:r>
      <w:r>
        <w:t>ii (31.2)</w:t>
      </w:r>
      <w:r>
        <w:tab/>
      </w:r>
      <w:r>
        <w:fldChar w:fldCharType="begin"/>
      </w:r>
      <w:r>
        <w:instrText xml:space="preserve"> PAGEREF _Toc523833459 \h </w:instrText>
      </w:r>
      <w:r>
        <w:fldChar w:fldCharType="separate"/>
      </w:r>
      <w:r w:rsidR="00725EE2">
        <w:t>73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24.</w:t>
      </w:r>
      <w:r w:rsidRPr="00B51090">
        <w:rPr>
          <w:rFonts w:asciiTheme="minorHAnsi" w:eastAsiaTheme="minorEastAsia" w:hAnsiTheme="minorHAnsi" w:cstheme="minorBidi"/>
          <w:sz w:val="22"/>
          <w:szCs w:val="22"/>
          <w:lang w:val="it-IT" w:eastAsia="en-GB" w:bidi="ar-SA"/>
        </w:rPr>
        <w:tab/>
      </w:r>
      <w:r>
        <w:t>Structura grupului (40)</w:t>
      </w:r>
      <w:r>
        <w:tab/>
      </w:r>
      <w:r>
        <w:fldChar w:fldCharType="begin"/>
      </w:r>
      <w:r>
        <w:instrText xml:space="preserve"> PAGEREF _Toc523833460 \h </w:instrText>
      </w:r>
      <w:r>
        <w:fldChar w:fldCharType="separate"/>
      </w:r>
      <w:r w:rsidR="00725EE2">
        <w:t>73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24.1.</w:t>
      </w:r>
      <w:r w:rsidRPr="00B51090">
        <w:rPr>
          <w:rFonts w:asciiTheme="minorHAnsi" w:eastAsiaTheme="minorEastAsia" w:hAnsiTheme="minorHAnsi" w:cstheme="minorBidi"/>
          <w:sz w:val="22"/>
          <w:szCs w:val="22"/>
          <w:lang w:val="it-IT" w:eastAsia="en-GB" w:bidi="ar-SA"/>
        </w:rPr>
        <w:tab/>
      </w:r>
      <w:r>
        <w:t>Structura grupului: «entitate cu entitate» (40.1)</w:t>
      </w:r>
      <w:r>
        <w:tab/>
      </w:r>
      <w:r>
        <w:fldChar w:fldCharType="begin"/>
      </w:r>
      <w:r>
        <w:instrText xml:space="preserve"> PAGEREF _Toc523833461 \h </w:instrText>
      </w:r>
      <w:r>
        <w:fldChar w:fldCharType="separate"/>
      </w:r>
      <w:r w:rsidR="00725EE2">
        <w:t>73</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24.2.</w:t>
      </w:r>
      <w:r w:rsidRPr="00B51090">
        <w:rPr>
          <w:rFonts w:asciiTheme="minorHAnsi" w:eastAsiaTheme="minorEastAsia" w:hAnsiTheme="minorHAnsi" w:cstheme="minorBidi"/>
          <w:sz w:val="22"/>
          <w:szCs w:val="22"/>
          <w:lang w:val="it-IT" w:eastAsia="en-GB" w:bidi="ar-SA"/>
        </w:rPr>
        <w:tab/>
      </w:r>
      <w:r>
        <w:t>Structura grupului: «instrument cu instrument» (40.2)</w:t>
      </w:r>
      <w:r>
        <w:tab/>
      </w:r>
      <w:r>
        <w:fldChar w:fldCharType="begin"/>
      </w:r>
      <w:r>
        <w:instrText xml:space="preserve"> PAGEREF _Toc523833462 \h </w:instrText>
      </w:r>
      <w:r>
        <w:fldChar w:fldCharType="separate"/>
      </w:r>
      <w:r w:rsidR="00725EE2">
        <w:t>75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25.</w:t>
      </w:r>
      <w:r w:rsidRPr="00B51090">
        <w:rPr>
          <w:rFonts w:asciiTheme="minorHAnsi" w:eastAsiaTheme="minorEastAsia" w:hAnsiTheme="minorHAnsi" w:cstheme="minorBidi"/>
          <w:sz w:val="22"/>
          <w:szCs w:val="22"/>
          <w:lang w:val="it-IT" w:eastAsia="en-GB" w:bidi="ar-SA"/>
        </w:rPr>
        <w:tab/>
      </w:r>
      <w:r>
        <w:t>Valoarea justă (41)</w:t>
      </w:r>
      <w:r>
        <w:tab/>
      </w:r>
      <w:r>
        <w:fldChar w:fldCharType="begin"/>
      </w:r>
      <w:r>
        <w:instrText xml:space="preserve"> PAGEREF _Toc523833463 \h </w:instrText>
      </w:r>
      <w:r>
        <w:fldChar w:fldCharType="separate"/>
      </w:r>
      <w:r w:rsidR="00725EE2">
        <w:t>75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25.1.</w:t>
      </w:r>
      <w:r w:rsidRPr="00B51090">
        <w:rPr>
          <w:rFonts w:asciiTheme="minorHAnsi" w:eastAsiaTheme="minorEastAsia" w:hAnsiTheme="minorHAnsi" w:cstheme="minorBidi"/>
          <w:sz w:val="22"/>
          <w:szCs w:val="22"/>
          <w:lang w:val="it-IT" w:eastAsia="en-GB" w:bidi="ar-SA"/>
        </w:rPr>
        <w:tab/>
      </w:r>
      <w:r>
        <w:t>Ierarhia valorii juste: instrumente financiare la costul amortizat (41.1)</w:t>
      </w:r>
      <w:r>
        <w:tab/>
      </w:r>
      <w:r>
        <w:fldChar w:fldCharType="begin"/>
      </w:r>
      <w:r>
        <w:instrText xml:space="preserve"> PAGEREF _Toc523833464 \h </w:instrText>
      </w:r>
      <w:r>
        <w:fldChar w:fldCharType="separate"/>
      </w:r>
      <w:r w:rsidR="00725EE2">
        <w:t>75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25.2.</w:t>
      </w:r>
      <w:r w:rsidRPr="00B51090">
        <w:rPr>
          <w:rFonts w:asciiTheme="minorHAnsi" w:eastAsiaTheme="minorEastAsia" w:hAnsiTheme="minorHAnsi" w:cstheme="minorBidi"/>
          <w:sz w:val="22"/>
          <w:szCs w:val="22"/>
          <w:lang w:val="it-IT" w:eastAsia="en-GB" w:bidi="ar-SA"/>
        </w:rPr>
        <w:tab/>
      </w:r>
      <w:r>
        <w:t>Utilizarea op</w:t>
      </w:r>
      <w:r w:rsidR="00B51090">
        <w:t>ț</w:t>
      </w:r>
      <w:r>
        <w:t>iunii de evaluare la valoarea justă (41.2)</w:t>
      </w:r>
      <w:r>
        <w:tab/>
      </w:r>
      <w:r>
        <w:fldChar w:fldCharType="begin"/>
      </w:r>
      <w:r>
        <w:instrText xml:space="preserve"> PAGEREF _Toc523833465 \h </w:instrText>
      </w:r>
      <w:r>
        <w:fldChar w:fldCharType="separate"/>
      </w:r>
      <w:r w:rsidR="00725EE2">
        <w:t>75</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26.</w:t>
      </w:r>
      <w:r w:rsidRPr="00B51090">
        <w:rPr>
          <w:rFonts w:asciiTheme="minorHAnsi" w:eastAsiaTheme="minorEastAsia" w:hAnsiTheme="minorHAnsi" w:cstheme="minorBidi"/>
          <w:sz w:val="22"/>
          <w:szCs w:val="22"/>
          <w:lang w:val="it-IT" w:eastAsia="en-GB" w:bidi="ar-SA"/>
        </w:rPr>
        <w:tab/>
      </w:r>
      <w:r>
        <w:t xml:space="preserve">Active corporale </w:t>
      </w:r>
      <w:r w:rsidR="00B51090">
        <w:t>ș</w:t>
      </w:r>
      <w:r>
        <w:t>i necorporale: valoarea contabilă în func</w:t>
      </w:r>
      <w:r w:rsidR="00B51090">
        <w:t>ț</w:t>
      </w:r>
      <w:r>
        <w:t>ie de metoda de evaluare (42)</w:t>
      </w:r>
      <w:r>
        <w:tab/>
      </w:r>
      <w:r>
        <w:fldChar w:fldCharType="begin"/>
      </w:r>
      <w:r>
        <w:instrText xml:space="preserve"> PAGEREF _Toc523833466 \h </w:instrText>
      </w:r>
      <w:r>
        <w:fldChar w:fldCharType="separate"/>
      </w:r>
      <w:r w:rsidR="00725EE2">
        <w:t>76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27.</w:t>
      </w:r>
      <w:r w:rsidRPr="00B51090">
        <w:rPr>
          <w:rFonts w:asciiTheme="minorHAnsi" w:eastAsiaTheme="minorEastAsia" w:hAnsiTheme="minorHAnsi" w:cstheme="minorBidi"/>
          <w:sz w:val="22"/>
          <w:szCs w:val="22"/>
          <w:lang w:val="it-IT" w:eastAsia="en-GB" w:bidi="ar-SA"/>
        </w:rPr>
        <w:tab/>
      </w:r>
      <w:r>
        <w:t>Provizioane (43)</w:t>
      </w:r>
      <w:r>
        <w:tab/>
      </w:r>
      <w:r>
        <w:fldChar w:fldCharType="begin"/>
      </w:r>
      <w:r>
        <w:instrText xml:space="preserve"> PAGEREF _Toc523833467 \h </w:instrText>
      </w:r>
      <w:r>
        <w:fldChar w:fldCharType="separate"/>
      </w:r>
      <w:r w:rsidR="00725EE2">
        <w:t>76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28.</w:t>
      </w:r>
      <w:r w:rsidRPr="00B51090">
        <w:rPr>
          <w:rFonts w:asciiTheme="minorHAnsi" w:eastAsiaTheme="minorEastAsia" w:hAnsiTheme="minorHAnsi" w:cstheme="minorBidi"/>
          <w:sz w:val="22"/>
          <w:szCs w:val="22"/>
          <w:lang w:val="it-IT" w:eastAsia="en-GB" w:bidi="ar-SA"/>
        </w:rPr>
        <w:tab/>
      </w:r>
      <w:r>
        <w:t xml:space="preserve">Planuri de beneficii determinate </w:t>
      </w:r>
      <w:r w:rsidR="00B51090">
        <w:t>ș</w:t>
      </w:r>
      <w:r>
        <w:t>i beneficiile angaja</w:t>
      </w:r>
      <w:r w:rsidR="00B51090">
        <w:t>ț</w:t>
      </w:r>
      <w:r>
        <w:t>ilor (44)</w:t>
      </w:r>
      <w:r>
        <w:tab/>
      </w:r>
      <w:r>
        <w:fldChar w:fldCharType="begin"/>
      </w:r>
      <w:r>
        <w:instrText xml:space="preserve"> PAGEREF _Toc523833468 \h </w:instrText>
      </w:r>
      <w:r>
        <w:fldChar w:fldCharType="separate"/>
      </w:r>
      <w:r w:rsidR="00725EE2">
        <w:t>76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28.1.</w:t>
      </w:r>
      <w:r w:rsidRPr="00B51090">
        <w:rPr>
          <w:rFonts w:asciiTheme="minorHAnsi" w:eastAsiaTheme="minorEastAsia" w:hAnsiTheme="minorHAnsi" w:cstheme="minorBidi"/>
          <w:sz w:val="22"/>
          <w:szCs w:val="22"/>
          <w:lang w:val="it-IT" w:eastAsia="en-GB" w:bidi="ar-SA"/>
        </w:rPr>
        <w:tab/>
      </w:r>
      <w:r>
        <w:t xml:space="preserve">Componentele activelor </w:t>
      </w:r>
      <w:r w:rsidR="00B51090">
        <w:t>ș</w:t>
      </w:r>
      <w:r>
        <w:t>i datoriilor nete ale planului de beneficii determinate (44.1)</w:t>
      </w:r>
      <w:r>
        <w:tab/>
      </w:r>
      <w:r>
        <w:fldChar w:fldCharType="begin"/>
      </w:r>
      <w:r>
        <w:instrText xml:space="preserve"> PAGEREF _Toc523833469 \h </w:instrText>
      </w:r>
      <w:r>
        <w:fldChar w:fldCharType="separate"/>
      </w:r>
      <w:r w:rsidR="00725EE2">
        <w:t>76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28.2.</w:t>
      </w:r>
      <w:r w:rsidRPr="00B51090">
        <w:rPr>
          <w:rFonts w:asciiTheme="minorHAnsi" w:eastAsiaTheme="minorEastAsia" w:hAnsiTheme="minorHAnsi" w:cstheme="minorBidi"/>
          <w:sz w:val="22"/>
          <w:szCs w:val="22"/>
          <w:lang w:val="it-IT" w:eastAsia="en-GB" w:bidi="ar-SA"/>
        </w:rPr>
        <w:tab/>
      </w:r>
      <w:r>
        <w:t>Varia</w:t>
      </w:r>
      <w:r w:rsidR="00B51090">
        <w:t>ț</w:t>
      </w:r>
      <w:r>
        <w:t>ii ale obliga</w:t>
      </w:r>
      <w:r w:rsidR="00B51090">
        <w:t>ț</w:t>
      </w:r>
      <w:r>
        <w:t>iilor aferente beneficiilor determinate (44.2)</w:t>
      </w:r>
      <w:r>
        <w:tab/>
      </w:r>
      <w:r>
        <w:fldChar w:fldCharType="begin"/>
      </w:r>
      <w:r>
        <w:instrText xml:space="preserve"> PAGEREF _Toc523833470 \h </w:instrText>
      </w:r>
      <w:r>
        <w:fldChar w:fldCharType="separate"/>
      </w:r>
      <w:r w:rsidR="00725EE2">
        <w:t>76</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28.3.</w:t>
      </w:r>
      <w:r w:rsidRPr="00B51090">
        <w:rPr>
          <w:rFonts w:asciiTheme="minorHAnsi" w:eastAsiaTheme="minorEastAsia" w:hAnsiTheme="minorHAnsi" w:cstheme="minorBidi"/>
          <w:sz w:val="22"/>
          <w:szCs w:val="22"/>
          <w:lang w:val="it-IT" w:eastAsia="en-GB" w:bidi="ar-SA"/>
        </w:rPr>
        <w:tab/>
      </w:r>
      <w:r>
        <w:t>Elemente memorandum [aferente cheltuielilor cu personalul] (44.3)</w:t>
      </w:r>
      <w:r>
        <w:tab/>
      </w:r>
      <w:r>
        <w:fldChar w:fldCharType="begin"/>
      </w:r>
      <w:r>
        <w:instrText xml:space="preserve"> PAGEREF _Toc523833471 \h </w:instrText>
      </w:r>
      <w:r>
        <w:fldChar w:fldCharType="separate"/>
      </w:r>
      <w:r w:rsidR="00725EE2">
        <w:t>77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29.</w:t>
      </w:r>
      <w:r w:rsidRPr="00B51090">
        <w:rPr>
          <w:rFonts w:asciiTheme="minorHAnsi" w:eastAsiaTheme="minorEastAsia" w:hAnsiTheme="minorHAnsi" w:cstheme="minorBidi"/>
          <w:sz w:val="22"/>
          <w:szCs w:val="22"/>
          <w:lang w:val="it-IT" w:eastAsia="en-GB" w:bidi="ar-SA"/>
        </w:rPr>
        <w:tab/>
      </w:r>
      <w:r>
        <w:t>Defalcarea anumitor elemente din situa</w:t>
      </w:r>
      <w:r w:rsidR="00B51090">
        <w:t>ț</w:t>
      </w:r>
      <w:r>
        <w:t>ia profitului sau pierderii (45)</w:t>
      </w:r>
      <w:r>
        <w:tab/>
      </w:r>
      <w:r>
        <w:fldChar w:fldCharType="begin"/>
      </w:r>
      <w:r>
        <w:instrText xml:space="preserve"> PAGEREF _Toc523833472 \h </w:instrText>
      </w:r>
      <w:r>
        <w:fldChar w:fldCharType="separate"/>
      </w:r>
      <w:r w:rsidR="00725EE2">
        <w:t>77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29.1.</w:t>
      </w:r>
      <w:r w:rsidRPr="00B51090">
        <w:rPr>
          <w:rFonts w:asciiTheme="minorHAnsi" w:eastAsiaTheme="minorEastAsia" w:hAnsiTheme="minorHAnsi" w:cstheme="minorBidi"/>
          <w:sz w:val="22"/>
          <w:szCs w:val="22"/>
          <w:lang w:val="it-IT" w:eastAsia="en-GB" w:bidi="ar-SA"/>
        </w:rPr>
        <w:tab/>
      </w:r>
      <w:r>
        <w:t>Câ</w:t>
      </w:r>
      <w:r w:rsidR="00B51090">
        <w:t>ș</w:t>
      </w:r>
      <w:r>
        <w:t xml:space="preserve">tiguri sau pierderi aferente activelor </w:t>
      </w:r>
      <w:r w:rsidR="00B51090">
        <w:t>ș</w:t>
      </w:r>
      <w:r>
        <w:t>i datoriilor financiare desemnate la valoarea justă prin profit sau pierdere, defalcate pe portofolii contabile (45.1)</w:t>
      </w:r>
      <w:r>
        <w:tab/>
      </w:r>
      <w:r>
        <w:fldChar w:fldCharType="begin"/>
      </w:r>
      <w:r>
        <w:instrText xml:space="preserve"> PAGEREF _Toc523833473 \h </w:instrText>
      </w:r>
      <w:r>
        <w:fldChar w:fldCharType="separate"/>
      </w:r>
      <w:r w:rsidR="00725EE2">
        <w:t>77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29.2.</w:t>
      </w:r>
      <w:r w:rsidRPr="00B51090">
        <w:rPr>
          <w:rFonts w:asciiTheme="minorHAnsi" w:eastAsiaTheme="minorEastAsia" w:hAnsiTheme="minorHAnsi" w:cstheme="minorBidi"/>
          <w:sz w:val="22"/>
          <w:szCs w:val="22"/>
          <w:lang w:val="it-IT" w:eastAsia="en-GB" w:bidi="ar-SA"/>
        </w:rPr>
        <w:tab/>
      </w:r>
      <w:r>
        <w:t>Câ</w:t>
      </w:r>
      <w:r w:rsidR="00B51090">
        <w:t>ș</w:t>
      </w:r>
      <w:r>
        <w:t>tiguri sau pierderi din derecunoa</w:t>
      </w:r>
      <w:r w:rsidR="00B51090">
        <w:t>ș</w:t>
      </w:r>
      <w:r>
        <w:t>terea activelor nefinanciare (45.2)</w:t>
      </w:r>
      <w:r>
        <w:tab/>
      </w:r>
      <w:r>
        <w:fldChar w:fldCharType="begin"/>
      </w:r>
      <w:r>
        <w:instrText xml:space="preserve"> PAGEREF _Toc523833474 \h </w:instrText>
      </w:r>
      <w:r>
        <w:fldChar w:fldCharType="separate"/>
      </w:r>
      <w:r w:rsidR="00725EE2">
        <w:t>77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29.3.</w:t>
      </w:r>
      <w:r w:rsidRPr="00B51090">
        <w:rPr>
          <w:rFonts w:asciiTheme="minorHAnsi" w:eastAsiaTheme="minorEastAsia" w:hAnsiTheme="minorHAnsi" w:cstheme="minorBidi"/>
          <w:sz w:val="22"/>
          <w:szCs w:val="22"/>
          <w:lang w:val="it-IT" w:eastAsia="en-GB" w:bidi="ar-SA"/>
        </w:rPr>
        <w:tab/>
      </w:r>
      <w:r>
        <w:t xml:space="preserve">Alte venituri </w:t>
      </w:r>
      <w:r w:rsidR="00B51090">
        <w:t>ș</w:t>
      </w:r>
      <w:r>
        <w:t>i cheltuieli de exploatare (45.3)</w:t>
      </w:r>
      <w:r>
        <w:tab/>
      </w:r>
      <w:r>
        <w:fldChar w:fldCharType="begin"/>
      </w:r>
      <w:r>
        <w:instrText xml:space="preserve"> PAGEREF _Toc523833475 \h </w:instrText>
      </w:r>
      <w:r>
        <w:fldChar w:fldCharType="separate"/>
      </w:r>
      <w:r w:rsidR="00725EE2">
        <w:t>77</w:t>
      </w:r>
      <w:r>
        <w:fldChar w:fldCharType="end"/>
      </w:r>
    </w:p>
    <w:p w:rsidR="006F641B" w:rsidRPr="00B51090" w:rsidRDefault="006F641B">
      <w:pPr>
        <w:pStyle w:val="TOC2"/>
        <w:rPr>
          <w:rFonts w:asciiTheme="minorHAnsi" w:eastAsiaTheme="minorEastAsia" w:hAnsiTheme="minorHAnsi" w:cstheme="minorBidi"/>
          <w:sz w:val="22"/>
          <w:szCs w:val="22"/>
          <w:lang w:val="it-IT" w:eastAsia="en-GB" w:bidi="ar-SA"/>
        </w:rPr>
      </w:pPr>
      <w:r>
        <w:t>30.</w:t>
      </w:r>
      <w:r w:rsidRPr="00B51090">
        <w:rPr>
          <w:rFonts w:asciiTheme="minorHAnsi" w:eastAsiaTheme="minorEastAsia" w:hAnsiTheme="minorHAnsi" w:cstheme="minorBidi"/>
          <w:sz w:val="22"/>
          <w:szCs w:val="22"/>
          <w:lang w:val="it-IT" w:eastAsia="en-GB" w:bidi="ar-SA"/>
        </w:rPr>
        <w:tab/>
      </w:r>
      <w:r>
        <w:t>Situa</w:t>
      </w:r>
      <w:r w:rsidR="00B51090">
        <w:t>ț</w:t>
      </w:r>
      <w:r>
        <w:t>ia modificărilor capitalurilor proprii (46)</w:t>
      </w:r>
      <w:r>
        <w:tab/>
      </w:r>
      <w:r>
        <w:fldChar w:fldCharType="begin"/>
      </w:r>
      <w:r>
        <w:instrText xml:space="preserve"> PAGEREF _Toc523833476 \h </w:instrText>
      </w:r>
      <w:r>
        <w:fldChar w:fldCharType="separate"/>
      </w:r>
      <w:r w:rsidR="00725EE2">
        <w:t>78</w:t>
      </w:r>
      <w:r>
        <w:fldChar w:fldCharType="end"/>
      </w:r>
    </w:p>
    <w:p w:rsidR="006F641B" w:rsidRPr="00B51090" w:rsidRDefault="006F641B">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Coresponden</w:t>
      </w:r>
      <w:r w:rsidR="00B51090">
        <w:rPr>
          <w:noProof/>
        </w:rPr>
        <w:t>ț</w:t>
      </w:r>
      <w:r>
        <w:rPr>
          <w:noProof/>
        </w:rPr>
        <w:t xml:space="preserve">a dintre clasele de expuneri </w:t>
      </w:r>
      <w:r w:rsidR="00B51090">
        <w:rPr>
          <w:noProof/>
        </w:rPr>
        <w:t>ș</w:t>
      </w:r>
      <w:r>
        <w:rPr>
          <w:noProof/>
        </w:rPr>
        <w:t>i sectoarele contrapăr</w:t>
      </w:r>
      <w:r w:rsidR="00B51090">
        <w:rPr>
          <w:noProof/>
        </w:rPr>
        <w:t>ț</w:t>
      </w:r>
      <w:r>
        <w:rPr>
          <w:noProof/>
        </w:rPr>
        <w:t>ilor</w:t>
      </w:r>
      <w:r>
        <w:rPr>
          <w:noProof/>
        </w:rPr>
        <w:tab/>
      </w:r>
      <w:r>
        <w:rPr>
          <w:noProof/>
        </w:rPr>
        <w:fldChar w:fldCharType="begin"/>
      </w:r>
      <w:r>
        <w:rPr>
          <w:noProof/>
        </w:rPr>
        <w:instrText xml:space="preserve"> PAGEREF _Toc523833477 \h </w:instrText>
      </w:r>
      <w:r>
        <w:rPr>
          <w:noProof/>
        </w:rPr>
      </w:r>
      <w:r>
        <w:rPr>
          <w:noProof/>
        </w:rPr>
        <w:fldChar w:fldCharType="separate"/>
      </w:r>
      <w:r w:rsidR="00725EE2">
        <w:rPr>
          <w:noProof/>
        </w:rPr>
        <w:t>78</w:t>
      </w:r>
      <w:r>
        <w:rPr>
          <w:noProof/>
        </w:rPr>
        <w:fldChar w:fldCharType="end"/>
      </w:r>
    </w:p>
    <w:p w:rsidR="00607D58" w:rsidRDefault="006F641B">
      <w:pPr>
        <w:spacing w:after="0"/>
        <w:rPr>
          <w:rFonts w:asciiTheme="minorHAnsi" w:eastAsiaTheme="minorEastAsia" w:hAnsiTheme="minorHAnsi" w:cstheme="minorBidi"/>
          <w:noProof/>
          <w:szCs w:val="22"/>
        </w:rPr>
        <w:sectPr w:rsidR="00607D58" w:rsidSect="009569C7">
          <w:footerReference w:type="default" r:id="rId9"/>
          <w:pgSz w:w="11906" w:h="16838"/>
          <w:pgMar w:top="1440" w:right="1800" w:bottom="1440" w:left="1800" w:header="708" w:footer="708" w:gutter="0"/>
          <w:cols w:space="708"/>
          <w:titlePg/>
          <w:docGrid w:linePitch="360"/>
        </w:sectPr>
      </w:pPr>
      <w:r w:rsidRPr="00EC4FA2">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PARTEA 1</w:t>
      </w:r>
      <w:bookmarkEnd w:id="3"/>
    </w:p>
    <w:p w:rsidR="009569C7" w:rsidRPr="00EC4FA2" w:rsidRDefault="00A834F1" w:rsidP="009569C7">
      <w:pPr>
        <w:pStyle w:val="Heading1"/>
      </w:pPr>
      <w:bookmarkStart w:id="4" w:name="_Toc362359270"/>
      <w:bookmarkStart w:id="5" w:name="_Toc467855193"/>
      <w:bookmarkStart w:id="6" w:name="_Toc523833394"/>
      <w:r>
        <w:t>Instruc</w:t>
      </w:r>
      <w:r w:rsidR="00B51090">
        <w:t>ț</w:t>
      </w:r>
      <w:r>
        <w:t>iuni generale</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523833395"/>
      <w:bookmarkStart w:id="10" w:name="_Toc361844199"/>
      <w:r>
        <w:t>Referin</w:t>
      </w:r>
      <w:r w:rsidR="00B51090">
        <w:t>ț</w:t>
      </w:r>
      <w:r>
        <w:t>e</w:t>
      </w:r>
      <w:bookmarkEnd w:id="7"/>
      <w:bookmarkEnd w:id="8"/>
      <w:bookmarkEnd w:id="9"/>
    </w:p>
    <w:bookmarkEnd w:id="10"/>
    <w:p w:rsidR="009569C7" w:rsidRPr="00EC4FA2" w:rsidRDefault="00A834F1" w:rsidP="009569C7">
      <w:pPr>
        <w:pStyle w:val="Baseparagraphnumbered"/>
      </w:pPr>
      <w:r>
        <w:t>Prezenta anexă con</w:t>
      </w:r>
      <w:r w:rsidR="00B51090">
        <w:t>ț</w:t>
      </w:r>
      <w:r>
        <w:t>ine instruc</w:t>
      </w:r>
      <w:r w:rsidR="00B51090">
        <w:t>ț</w:t>
      </w:r>
      <w:r>
        <w:t>iuni suplimentare pentru formularele privind informa</w:t>
      </w:r>
      <w:r w:rsidR="00B51090">
        <w:t>ț</w:t>
      </w:r>
      <w:r>
        <w:t xml:space="preserve">iile financiare (denumite în continuare «FINREP») din anexele III </w:t>
      </w:r>
      <w:r w:rsidR="00B51090">
        <w:t>ș</w:t>
      </w:r>
      <w:r>
        <w:t>i IV la prezentul regulament. Prezenta anexă completează instruc</w:t>
      </w:r>
      <w:r w:rsidR="00B51090">
        <w:t>ț</w:t>
      </w:r>
      <w:r>
        <w:t>iunile incluse sub formă de referin</w:t>
      </w:r>
      <w:r w:rsidR="00B51090">
        <w:t>ț</w:t>
      </w:r>
      <w:r>
        <w:t xml:space="preserve">e în formularele din anexele III </w:t>
      </w:r>
      <w:r w:rsidR="00B51090">
        <w:t>ș</w:t>
      </w:r>
      <w:r>
        <w:t xml:space="preserve">i IV. </w:t>
      </w:r>
    </w:p>
    <w:p w:rsidR="009569C7" w:rsidRPr="00EC4FA2" w:rsidRDefault="00A834F1" w:rsidP="009569C7">
      <w:pPr>
        <w:pStyle w:val="Baseparagraphnumbered"/>
      </w:pPr>
      <w:r>
        <w:t>Institu</w:t>
      </w:r>
      <w:r w:rsidR="00B51090">
        <w:t>ț</w:t>
      </w:r>
      <w:r>
        <w:t>iile care utilizează standardele de contabilitate na</w:t>
      </w:r>
      <w:r w:rsidR="00B51090">
        <w:t>ț</w:t>
      </w:r>
      <w:r>
        <w:t>ionale compatibile cu IFRS («GAAP na</w:t>
      </w:r>
      <w:r w:rsidR="00B51090">
        <w:t>ț</w:t>
      </w:r>
      <w:r>
        <w:t>ionale compatibile») aplică instruc</w:t>
      </w:r>
      <w:r w:rsidR="00B51090">
        <w:t>ț</w:t>
      </w:r>
      <w:r>
        <w:t xml:space="preserve">iunile comune </w:t>
      </w:r>
      <w:r w:rsidR="00B51090">
        <w:t>ș</w:t>
      </w:r>
      <w:r>
        <w:t>i bazate pe IFRS prevăzute în prezenta anexă, cu excep</w:t>
      </w:r>
      <w:r w:rsidR="00B51090">
        <w:t>ț</w:t>
      </w:r>
      <w:r>
        <w:t>ia cazului în care există dispozi</w:t>
      </w:r>
      <w:r w:rsidR="00B51090">
        <w:t>ț</w:t>
      </w:r>
      <w:r>
        <w:t>ii contrare. Acest lucru nu aduce atingere conformită</w:t>
      </w:r>
      <w:r w:rsidR="00B51090">
        <w:t>ț</w:t>
      </w:r>
      <w:r>
        <w:t>ii cerin</w:t>
      </w:r>
      <w:r w:rsidR="00B51090">
        <w:t>ț</w:t>
      </w:r>
      <w:r>
        <w:t>elor din GAAP na</w:t>
      </w:r>
      <w:r w:rsidR="00B51090">
        <w:t>ț</w:t>
      </w:r>
      <w:r>
        <w:t>ionale compatibile cu cerin</w:t>
      </w:r>
      <w:r w:rsidR="00B51090">
        <w:t>ț</w:t>
      </w:r>
      <w:r>
        <w:t>ele din BAD. Institu</w:t>
      </w:r>
      <w:r w:rsidR="00B51090">
        <w:t>ț</w:t>
      </w:r>
      <w:r>
        <w:t>iile care utilizează GAAP na</w:t>
      </w:r>
      <w:r w:rsidR="00B51090">
        <w:t>ț</w:t>
      </w:r>
      <w:r>
        <w:t>ionale ce nu sunt compatibile cu IFRS sau nu au fost încă făcute compatibile cu dispozi</w:t>
      </w:r>
      <w:r w:rsidR="00B51090">
        <w:t>ț</w:t>
      </w:r>
      <w:r>
        <w:t>iile prevăzute în IFRS 9 aplică instruc</w:t>
      </w:r>
      <w:r w:rsidR="00B51090">
        <w:t>ț</w:t>
      </w:r>
      <w:r>
        <w:t xml:space="preserve">iunile comune </w:t>
      </w:r>
      <w:r w:rsidR="00B51090">
        <w:t>ș</w:t>
      </w:r>
      <w:r>
        <w:t>i bazate pe BAD prevăzute în prezenta anexă, cu excep</w:t>
      </w:r>
      <w:r w:rsidR="00B51090">
        <w:t>ț</w:t>
      </w:r>
      <w:r>
        <w:t>ia cazului în care există dispozi</w:t>
      </w:r>
      <w:r w:rsidR="00B51090">
        <w:t>ț</w:t>
      </w:r>
      <w:r>
        <w:t>ii contrare.</w:t>
      </w:r>
    </w:p>
    <w:p w:rsidR="009569C7" w:rsidRPr="00EC4FA2" w:rsidRDefault="00A834F1" w:rsidP="009569C7">
      <w:pPr>
        <w:pStyle w:val="Baseparagraphnumbered"/>
      </w:pPr>
      <w:r>
        <w:t>Punctele de date identificate în formulare se elaborează în conformitate cu regulile privind recunoa</w:t>
      </w:r>
      <w:r w:rsidR="00B51090">
        <w:t>ș</w:t>
      </w:r>
      <w:r>
        <w:t xml:space="preserve">terea, compensarea </w:t>
      </w:r>
      <w:r w:rsidR="00B51090">
        <w:t>ș</w:t>
      </w:r>
      <w:r>
        <w:t>i evaluarea din cadrul contabil relevant, astfel cum este definit la articolul 4 alineatul (1) punctul 77 din Regulamentul (UE) nr. 575/2013.</w:t>
      </w:r>
    </w:p>
    <w:p w:rsidR="009569C7" w:rsidRPr="00EC4FA2" w:rsidRDefault="00A834F1" w:rsidP="009569C7">
      <w:pPr>
        <w:pStyle w:val="Baseparagraphnumbered"/>
      </w:pPr>
      <w:r>
        <w:t>Institu</w:t>
      </w:r>
      <w:r w:rsidR="00B51090">
        <w:t>ț</w:t>
      </w:r>
      <w:r>
        <w:t>iile transmit numai păr</w:t>
      </w:r>
      <w:r w:rsidR="00B51090">
        <w:t>ț</w:t>
      </w:r>
      <w:r>
        <w:t>ile din formulare referitoare la:</w:t>
      </w:r>
    </w:p>
    <w:p w:rsidR="009569C7" w:rsidRPr="00EC4FA2" w:rsidRDefault="00A834F1" w:rsidP="009569C7">
      <w:pPr>
        <w:pStyle w:val="Baseparagraphnumbered"/>
        <w:numPr>
          <w:ilvl w:val="0"/>
          <w:numId w:val="29"/>
        </w:numPr>
        <w:ind w:left="1134" w:hanging="426"/>
      </w:pPr>
      <w:r>
        <w:t xml:space="preserve">activele, datoriile, capitalurile proprii, veniturile </w:t>
      </w:r>
      <w:r w:rsidR="00B51090">
        <w:t>ș</w:t>
      </w:r>
      <w:r>
        <w:t>i cheltuielile care sunt recunoscute de institu</w:t>
      </w:r>
      <w:r w:rsidR="00B51090">
        <w:t>ț</w:t>
      </w:r>
      <w:r>
        <w:t>ie;</w:t>
      </w:r>
    </w:p>
    <w:p w:rsidR="009569C7" w:rsidRPr="00EC4FA2" w:rsidRDefault="00A834F1" w:rsidP="009569C7">
      <w:pPr>
        <w:pStyle w:val="Baseparagraphnumbered"/>
        <w:numPr>
          <w:ilvl w:val="0"/>
          <w:numId w:val="29"/>
        </w:numPr>
        <w:ind w:left="1134" w:hanging="426"/>
      </w:pPr>
      <w:r>
        <w:t>expunerile extrabilan</w:t>
      </w:r>
      <w:r w:rsidR="00B51090">
        <w:t>ț</w:t>
      </w:r>
      <w:r>
        <w:t xml:space="preserve">iere </w:t>
      </w:r>
      <w:r w:rsidR="00B51090">
        <w:t>ș</w:t>
      </w:r>
      <w:r>
        <w:t>i activită</w:t>
      </w:r>
      <w:r w:rsidR="00B51090">
        <w:t>ț</w:t>
      </w:r>
      <w:r>
        <w:t>ile în care este implicată institu</w:t>
      </w:r>
      <w:r w:rsidR="00B51090">
        <w:t>ț</w:t>
      </w:r>
      <w:r>
        <w:t>ia;</w:t>
      </w:r>
    </w:p>
    <w:p w:rsidR="009569C7" w:rsidRPr="00EC4FA2" w:rsidRDefault="00A834F1" w:rsidP="009569C7">
      <w:pPr>
        <w:pStyle w:val="Baseparagraphnumbered"/>
        <w:numPr>
          <w:ilvl w:val="0"/>
          <w:numId w:val="29"/>
        </w:numPr>
        <w:ind w:left="1134" w:hanging="426"/>
      </w:pPr>
      <w:r>
        <w:t>tranzac</w:t>
      </w:r>
      <w:r w:rsidR="00B51090">
        <w:t>ț</w:t>
      </w:r>
      <w:r>
        <w:t>iile efectuate de către institu</w:t>
      </w:r>
      <w:r w:rsidR="00B51090">
        <w:t>ț</w:t>
      </w:r>
      <w:r>
        <w:t>ie;</w:t>
      </w:r>
    </w:p>
    <w:p w:rsidR="009569C7" w:rsidRPr="00EC4FA2" w:rsidRDefault="00A834F1" w:rsidP="009569C7">
      <w:pPr>
        <w:pStyle w:val="Baseparagraphnumbered"/>
        <w:numPr>
          <w:ilvl w:val="0"/>
          <w:numId w:val="29"/>
        </w:numPr>
        <w:ind w:left="1134" w:hanging="425"/>
      </w:pPr>
      <w:r>
        <w:t>regulile de evaluare, inclusiv metodele pentru estimarea ajustărilor pentru riscul de credit, aplicate de institu</w:t>
      </w:r>
      <w:r w:rsidR="00B51090">
        <w:t>ț</w:t>
      </w:r>
      <w:r>
        <w:t>ie.</w:t>
      </w:r>
    </w:p>
    <w:p w:rsidR="009569C7" w:rsidRPr="00EC4FA2" w:rsidRDefault="00A834F1" w:rsidP="009569C7">
      <w:pPr>
        <w:pStyle w:val="Baseparagraphnumbered"/>
        <w:ind w:left="1134"/>
      </w:pPr>
      <w:r>
        <w:t xml:space="preserve">În sensul anexelor III </w:t>
      </w:r>
      <w:r w:rsidR="00B51090">
        <w:t>ș</w:t>
      </w:r>
      <w:r>
        <w:t xml:space="preserve">i IV, precum </w:t>
      </w:r>
      <w:r w:rsidR="00B51090">
        <w:t>ș</w:t>
      </w:r>
      <w:r>
        <w:t>i în sensul prezentei anexe, se aplică următoarele abrevieri:</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Regulamentul (UE)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sau «IFRS»: «Standardele interna</w:t>
      </w:r>
      <w:r w:rsidR="00B51090">
        <w:rPr>
          <w:rFonts w:ascii="Times New Roman" w:hAnsi="Times New Roman"/>
          <w:sz w:val="24"/>
        </w:rPr>
        <w:t>ț</w:t>
      </w:r>
      <w:r>
        <w:rPr>
          <w:rFonts w:ascii="Times New Roman" w:hAnsi="Times New Roman"/>
          <w:sz w:val="24"/>
        </w:rPr>
        <w:t>ionale de contabilitate», astfel cum sunt definite la articolul 2 din Regulamentul IAS nr. 1606/2002</w:t>
      </w:r>
      <w:r>
        <w:rPr>
          <w:rStyle w:val="FootnoteReference"/>
          <w:rFonts w:ascii="Times New Roman" w:hAnsi="Times New Roman"/>
          <w:sz w:val="24"/>
        </w:rPr>
        <w:footnoteReference w:id="2"/>
      </w:r>
      <w:r>
        <w:rPr>
          <w:rFonts w:ascii="Times New Roman" w:hAnsi="Times New Roman"/>
          <w:sz w:val="24"/>
        </w:rPr>
        <w:t>, care au fost adoptate de Comisie;</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«Regulamentul BCE BSI» sau «BCE/2013/33»: </w:t>
      </w:r>
      <w:bookmarkStart w:id="11" w:name="OLE_LINK2"/>
      <w:r>
        <w:rPr>
          <w:rFonts w:ascii="Times New Roman" w:hAnsi="Times New Roman"/>
          <w:sz w:val="24"/>
        </w:rPr>
        <w:t>Regulamentul (CE) nr.</w:t>
      </w:r>
      <w:r w:rsidR="00B51090">
        <w:rPr>
          <w:rFonts w:ascii="Times New Roman" w:hAnsi="Times New Roman"/>
          <w:sz w:val="24"/>
        </w:rPr>
        <w:t> </w:t>
      </w:r>
      <w:r>
        <w:rPr>
          <w:rFonts w:ascii="Times New Roman" w:hAnsi="Times New Roman"/>
          <w:sz w:val="24"/>
        </w:rPr>
        <w:t>1071/2013 al Băncii Centrale Europene</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«Regulamentul NACE»: Regulamentul (CE) nr. 1893/2006 al Parlamentului European </w:t>
      </w:r>
      <w:r w:rsidR="00B51090">
        <w:rPr>
          <w:rFonts w:ascii="Times New Roman" w:hAnsi="Times New Roman"/>
          <w:sz w:val="24"/>
        </w:rPr>
        <w:t>ș</w:t>
      </w:r>
      <w:r>
        <w:rPr>
          <w:rFonts w:ascii="Times New Roman" w:hAnsi="Times New Roman"/>
          <w:sz w:val="24"/>
        </w:rPr>
        <w:t>i al Consiliului</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«coduri NACE»: codurile prevăzute în Regulamentul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Directiva 86/635/CEE a Consiliului</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«Directiva contabilă»: Directiva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w:t>
      </w:r>
      <w:r w:rsidR="00B51090">
        <w:rPr>
          <w:rFonts w:ascii="Times New Roman" w:hAnsi="Times New Roman"/>
          <w:sz w:val="24"/>
        </w:rPr>
        <w:t>ț</w:t>
      </w:r>
      <w:r>
        <w:rPr>
          <w:rFonts w:ascii="Times New Roman" w:hAnsi="Times New Roman"/>
          <w:sz w:val="24"/>
        </w:rPr>
        <w:t>ionale»: principii contabile general acceptate la nivel na</w:t>
      </w:r>
      <w:r w:rsidR="00B51090">
        <w:rPr>
          <w:rFonts w:ascii="Times New Roman" w:hAnsi="Times New Roman"/>
          <w:sz w:val="24"/>
        </w:rPr>
        <w:t>ț</w:t>
      </w:r>
      <w:r>
        <w:rPr>
          <w:rFonts w:ascii="Times New Roman" w:hAnsi="Times New Roman"/>
          <w:sz w:val="24"/>
        </w:rPr>
        <w:t>ional, elaborate în temeiul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«IMM-uri»: microîntreprinderi </w:t>
      </w:r>
      <w:r w:rsidR="00B51090">
        <w:rPr>
          <w:rFonts w:ascii="Times New Roman" w:hAnsi="Times New Roman"/>
          <w:sz w:val="24"/>
        </w:rPr>
        <w:t>ș</w:t>
      </w:r>
      <w:r>
        <w:rPr>
          <w:rFonts w:ascii="Times New Roman" w:hAnsi="Times New Roman"/>
          <w:sz w:val="24"/>
        </w:rPr>
        <w:t xml:space="preserve">i întreprinderi mici </w:t>
      </w:r>
      <w:r w:rsidR="00B51090">
        <w:rPr>
          <w:rFonts w:ascii="Times New Roman" w:hAnsi="Times New Roman"/>
          <w:sz w:val="24"/>
        </w:rPr>
        <w:t>ș</w:t>
      </w:r>
      <w:r>
        <w:rPr>
          <w:rFonts w:ascii="Times New Roman" w:hAnsi="Times New Roman"/>
          <w:sz w:val="24"/>
        </w:rPr>
        <w:t>i mijlocii, astfel cum sunt definite în Recomandarea C(2003)1422 a Comisiei</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ISIN»: numărul interna</w:t>
      </w:r>
      <w:r w:rsidR="00B51090">
        <w:rPr>
          <w:rFonts w:ascii="Times New Roman" w:hAnsi="Times New Roman"/>
          <w:sz w:val="24"/>
        </w:rPr>
        <w:t>ț</w:t>
      </w:r>
      <w:r>
        <w:rPr>
          <w:rFonts w:ascii="Times New Roman" w:hAnsi="Times New Roman"/>
          <w:sz w:val="24"/>
        </w:rPr>
        <w:t>ional de identificare a valorilor mobiliare alocat titlurilor de valoare, compus din 12 caractere alfanumerice, care identifică în mod unic o emisiune de titluri de valoare;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LEI»: identificatorul global al entită</w:t>
      </w:r>
      <w:r w:rsidR="00B51090">
        <w:rPr>
          <w:rFonts w:ascii="Times New Roman" w:hAnsi="Times New Roman"/>
          <w:sz w:val="24"/>
        </w:rPr>
        <w:t>ț</w:t>
      </w:r>
      <w:r>
        <w:rPr>
          <w:rFonts w:ascii="Times New Roman" w:hAnsi="Times New Roman"/>
          <w:sz w:val="24"/>
        </w:rPr>
        <w:t>ii juridice alocat entită</w:t>
      </w:r>
      <w:r w:rsidR="00B51090">
        <w:rPr>
          <w:rFonts w:ascii="Times New Roman" w:hAnsi="Times New Roman"/>
          <w:sz w:val="24"/>
        </w:rPr>
        <w:t>ț</w:t>
      </w:r>
      <w:r>
        <w:rPr>
          <w:rFonts w:ascii="Times New Roman" w:hAnsi="Times New Roman"/>
          <w:sz w:val="24"/>
        </w:rPr>
        <w:t>ilor, care identifică în mod unic o parte la o tranzac</w:t>
      </w:r>
      <w:r w:rsidR="00B51090">
        <w:rPr>
          <w:rFonts w:ascii="Times New Roman" w:hAnsi="Times New Roman"/>
          <w:sz w:val="24"/>
        </w:rPr>
        <w:t>ț</w:t>
      </w:r>
      <w:r>
        <w:rPr>
          <w:rFonts w:ascii="Times New Roman" w:hAnsi="Times New Roman"/>
          <w:sz w:val="24"/>
        </w:rPr>
        <w:t>ie financiară;</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«etape de depreciere»: categorii de depreciere, astfel cum sunt definite în IFRS 9 punctul 5.5. «Etapa 1» se referă la deprecierea evaluată în conformitate cu IFRS 9 punctul 5.5.5. «Etapa 2» se referă la deprecierea evaluată în conformitate cu IFRS 9 punctul 5.5.3. «Etapa 3» se referă la deprecierea activelor depreciate ca urmare a riscului de credit, astfel cum sunt definite în anexa A din 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833396"/>
      <w:r>
        <w:t>Conven</w:t>
      </w:r>
      <w:r w:rsidR="00B51090">
        <w:t>ț</w:t>
      </w:r>
      <w:r>
        <w:t>ii</w:t>
      </w:r>
      <w:bookmarkEnd w:id="13"/>
      <w:bookmarkEnd w:id="14"/>
      <w:bookmarkEnd w:id="15"/>
    </w:p>
    <w:bookmarkEnd w:id="12"/>
    <w:p w:rsidR="009569C7" w:rsidRPr="00EC4FA2" w:rsidRDefault="00A834F1" w:rsidP="009569C7">
      <w:pPr>
        <w:pStyle w:val="Baseparagraphnumbered"/>
      </w:pPr>
      <w:r>
        <w:t xml:space="preserve">În sensul anexelor III </w:t>
      </w:r>
      <w:r w:rsidR="00B51090">
        <w:t>ș</w:t>
      </w:r>
      <w:r>
        <w:t>i IV, un punct de date eviden</w:t>
      </w:r>
      <w:r w:rsidR="00B51090">
        <w:t>ț</w:t>
      </w:r>
      <w:r>
        <w:t>iat cu gri înseamnă că respectivul punct de date nu este solicitat sau că nu este posibilă raportarea acestuia. În anexa IV, un rând sau o coloană cu referin</w:t>
      </w:r>
      <w:r w:rsidR="00B51090">
        <w:t>ț</w:t>
      </w:r>
      <w:r>
        <w:t>e eviden</w:t>
      </w:r>
      <w:r w:rsidR="00B51090">
        <w:t>ț</w:t>
      </w:r>
      <w:r>
        <w:t>iate cu negru înseamnă că punctele de date asociate nu sunt prezentate de către institu</w:t>
      </w:r>
      <w:r w:rsidR="00B51090">
        <w:t>ț</w:t>
      </w:r>
      <w:r>
        <w:t>iile care utilizează referin</w:t>
      </w:r>
      <w:r w:rsidR="00B51090">
        <w:t>ț</w:t>
      </w:r>
      <w:r>
        <w:t>ele din rândul sau coloana respectivă.</w:t>
      </w:r>
    </w:p>
    <w:p w:rsidR="009569C7" w:rsidRPr="00EC4FA2" w:rsidRDefault="00A834F1" w:rsidP="009569C7">
      <w:pPr>
        <w:pStyle w:val="Baseparagraphnumbered"/>
      </w:pPr>
      <w:r>
        <w:t xml:space="preserve">Formularele din anexele III </w:t>
      </w:r>
      <w:r w:rsidR="00B51090">
        <w:t>ș</w:t>
      </w:r>
      <w:r>
        <w:t>i IV includ reguli de validare implicite, care sunt stabilite în cadrul formularelor respective prin utilizarea de conven</w:t>
      </w:r>
      <w:r w:rsidR="00B51090">
        <w:t>ț</w:t>
      </w:r>
      <w:r>
        <w:t>ii.</w:t>
      </w:r>
    </w:p>
    <w:p w:rsidR="009569C7" w:rsidRPr="00EC4FA2" w:rsidRDefault="00A834F1" w:rsidP="009569C7">
      <w:pPr>
        <w:pStyle w:val="Baseparagraphnumbered"/>
      </w:pPr>
      <w:r>
        <w:t>Utilizarea de paranteze în indicarea unui element în cadrul unui formular înseamnă că elementul respectiv trebuie scăzut pentru a ob</w:t>
      </w:r>
      <w:r w:rsidR="00B51090">
        <w:t>ț</w:t>
      </w:r>
      <w:r>
        <w:t>ine un rezultat total, dar nu înseamnă că acesta trebuie raportat ca fiind negativ.</w:t>
      </w:r>
    </w:p>
    <w:p w:rsidR="009569C7" w:rsidRPr="00EC4FA2" w:rsidRDefault="00A834F1" w:rsidP="009569C7">
      <w:pPr>
        <w:pStyle w:val="Baseparagraphnumbered"/>
      </w:pPr>
      <w:r>
        <w:t>Elementele care sunt raportate ca fiind negative sunt identificate în formularele de compilare prin includerea semnului «(–)» în fa</w:t>
      </w:r>
      <w:r w:rsidR="00B51090">
        <w:t>ț</w:t>
      </w:r>
      <w:r>
        <w:t>a denumirii acestora, precum în «(–) ac</w:t>
      </w:r>
      <w:r w:rsidR="00B51090">
        <w:t>ț</w:t>
      </w:r>
      <w:r>
        <w:t>iuni de trezorerie».</w:t>
      </w:r>
    </w:p>
    <w:p w:rsidR="009569C7" w:rsidRPr="00EC4FA2" w:rsidRDefault="00A834F1" w:rsidP="009569C7">
      <w:pPr>
        <w:pStyle w:val="Baseparagraphnumbered"/>
      </w:pPr>
      <w:r>
        <w:t>În «Modelul privind punctele de date» («MPD») pentru formularele de raportare a informa</w:t>
      </w:r>
      <w:r w:rsidR="00B51090">
        <w:t>ț</w:t>
      </w:r>
      <w:r>
        <w:t xml:space="preserve">iilor financiare din anexele III </w:t>
      </w:r>
      <w:r w:rsidR="00B51090">
        <w:t>ș</w:t>
      </w:r>
      <w:r>
        <w:t>i IV, fiecare punct (celulă) de date are un «element de bază» căruia i se alocă atributul «credit/debit». Alocarea garantează că toate entită</w:t>
      </w:r>
      <w:r w:rsidR="00B51090">
        <w:t>ț</w:t>
      </w:r>
      <w:r>
        <w:t>ile care raportează puncte de date respectă «conven</w:t>
      </w:r>
      <w:r w:rsidR="00B51090">
        <w:t>ț</w:t>
      </w:r>
      <w:r>
        <w:t xml:space="preserve">ia privind semnele» </w:t>
      </w:r>
      <w:r w:rsidR="00B51090">
        <w:t>ș</w:t>
      </w:r>
      <w:r>
        <w:t>i permite cunoa</w:t>
      </w:r>
      <w:r w:rsidR="00B51090">
        <w:t>ș</w:t>
      </w:r>
      <w:r>
        <w:t xml:space="preserve">terea atributului «credit/debit» corespunzător fiecărui punct de date. </w:t>
      </w:r>
    </w:p>
    <w:p w:rsidR="009569C7" w:rsidRPr="00EC4FA2" w:rsidRDefault="00A834F1" w:rsidP="009569C7">
      <w:pPr>
        <w:pStyle w:val="Baseparagraphnumbered"/>
      </w:pPr>
      <w:r>
        <w:t>Schematic, această conven</w:t>
      </w:r>
      <w:r w:rsidR="00B51090">
        <w:t>ț</w:t>
      </w:r>
      <w:r>
        <w:t>ie func</w:t>
      </w:r>
      <w:r w:rsidR="00B51090">
        <w:t>ț</w:t>
      </w:r>
      <w:r>
        <w:t>ionează astfel cum se indică în tabelul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Tabelul 1 Conven</w:t>
      </w:r>
      <w:r w:rsidR="00B51090">
        <w:rPr>
          <w:rFonts w:ascii="Times New Roman" w:hAnsi="Times New Roman"/>
          <w:i/>
          <w:sz w:val="24"/>
        </w:rPr>
        <w:t>ț</w:t>
      </w:r>
      <w:r>
        <w:rPr>
          <w:rFonts w:ascii="Times New Roman" w:hAnsi="Times New Roman"/>
          <w:i/>
          <w:sz w:val="24"/>
        </w:rPr>
        <w:t xml:space="preserve">ia credit/debit, semne pozitive </w:t>
      </w:r>
      <w:r w:rsidR="00B51090">
        <w:rPr>
          <w:rFonts w:ascii="Times New Roman" w:hAnsi="Times New Roman"/>
          <w:i/>
          <w:sz w:val="24"/>
        </w:rPr>
        <w:t>ș</w:t>
      </w:r>
      <w:r>
        <w:rPr>
          <w:rFonts w:ascii="Times New Roman" w:hAnsi="Times New Roman"/>
          <w:i/>
          <w:sz w:val="24"/>
        </w:rPr>
        <w:t>i negative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Sold</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w:t>
            </w:r>
            <w:r w:rsidR="00B51090">
              <w:rPr>
                <w:rFonts w:ascii="Times New Roman" w:hAnsi="Times New Roman"/>
                <w:b/>
              </w:rPr>
              <w:t>ț</w:t>
            </w:r>
            <w:r>
              <w:rPr>
                <w:rFonts w:ascii="Times New Roman" w:hAnsi="Times New Roman"/>
                <w:b/>
              </w:rPr>
              <w: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raportată</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Active</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activelor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BA7DC2">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B51090">
              <w:rPr>
                <w:rFonts w:ascii="Times New Roman" w:hAnsi="Times New Roman"/>
              </w:rPr>
              <w:t>ș</w:t>
            </w:r>
            <w:r>
              <w:rPr>
                <w:rFonts w:ascii="Times New Roman" w:hAnsi="Times New Roman"/>
              </w:rPr>
              <w:t>tere a activelor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al activelor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activelor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Cheltuieli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cheltuielilor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B51090">
              <w:rPr>
                <w:rFonts w:ascii="Times New Roman" w:hAnsi="Times New Roman"/>
              </w:rPr>
              <w:t>ș</w:t>
            </w:r>
            <w:r>
              <w:rPr>
                <w:rFonts w:ascii="Times New Roman" w:hAnsi="Times New Roman"/>
              </w:rPr>
              <w:t>tere a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cheltuielilor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6F641B" w:rsidP="006F641B">
            <w:pPr>
              <w:autoSpaceDE w:val="0"/>
              <w:autoSpaceDN w:val="0"/>
              <w:adjustRightInd w:val="0"/>
              <w:spacing w:after="0"/>
              <w:jc w:val="both"/>
              <w:rPr>
                <w:rFonts w:ascii="Times New Roman" w:hAnsi="Times New Roman"/>
                <w:szCs w:val="22"/>
              </w:rPr>
            </w:pPr>
            <w:r>
              <w:rPr>
                <w:rFonts w:ascii="Times New Roman" w:hAnsi="Times New Roman"/>
              </w:rPr>
              <w:t>Negativă</w:t>
            </w:r>
            <w:r>
              <w:rPr>
                <w:rFonts w:ascii="Times New Roman" w:hAnsi="Times New Roman"/>
              </w:rPr>
              <w:br/>
            </w:r>
            <w:r w:rsidR="00A834F1">
              <w:rPr>
                <w:rFonts w:ascii="Times New Roman" w:hAnsi="Times New Roman"/>
              </w:rPr>
              <w:t>(este necesar semnul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Datorii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datoriilor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B51090">
              <w:rPr>
                <w:rFonts w:ascii="Times New Roman" w:hAnsi="Times New Roman"/>
              </w:rPr>
              <w:t>ș</w:t>
            </w:r>
            <w:r>
              <w:rPr>
                <w:rFonts w:ascii="Times New Roman" w:hAnsi="Times New Roman"/>
              </w:rPr>
              <w:t>tere a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Soldul negativ al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datoriilor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Capitaluri proprii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capitalurilor proprii</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B51090">
              <w:rPr>
                <w:rFonts w:ascii="Times New Roman" w:hAnsi="Times New Roman"/>
              </w:rPr>
              <w:t>ș</w:t>
            </w:r>
            <w:r>
              <w:rPr>
                <w:rFonts w:ascii="Times New Roman" w:hAnsi="Times New Roman"/>
              </w:rPr>
              <w:t>tere a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Soldul negativ al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capitalurilor proprii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Venituri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veniturilor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B51090">
              <w:rPr>
                <w:rFonts w:ascii="Times New Roman" w:hAnsi="Times New Roman"/>
              </w:rPr>
              <w:t>ș</w:t>
            </w:r>
            <w:r>
              <w:rPr>
                <w:rFonts w:ascii="Times New Roman" w:hAnsi="Times New Roman"/>
              </w:rPr>
              <w:t>tere a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Pozitivă</w:t>
            </w:r>
            <w:r w:rsidR="006F641B">
              <w:rPr>
                <w:rFonts w:ascii="Times New Roman" w:hAnsi="Times New Roman"/>
              </w:rPr>
              <w:br/>
            </w:r>
            <w:r>
              <w:rPr>
                <w:rFonts w:ascii="Times New Roman" w:hAnsi="Times New Roman"/>
              </w:rPr>
              <w:t>(«Normal»,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veniturilor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6F641B">
            <w:pPr>
              <w:autoSpaceDE w:val="0"/>
              <w:autoSpaceDN w:val="0"/>
              <w:adjustRightInd w:val="0"/>
              <w:spacing w:after="0"/>
              <w:jc w:val="both"/>
              <w:rPr>
                <w:rFonts w:ascii="Times New Roman" w:hAnsi="Times New Roman"/>
                <w:szCs w:val="22"/>
              </w:rPr>
            </w:pPr>
            <w:r>
              <w:rPr>
                <w:rFonts w:ascii="Times New Roman" w:hAnsi="Times New Roman"/>
              </w:rPr>
              <w:t>Negativă</w:t>
            </w:r>
            <w:r w:rsidR="006F641B">
              <w:rPr>
                <w:rFonts w:ascii="Times New Roman" w:hAnsi="Times New Roman"/>
              </w:rPr>
              <w:br/>
            </w:r>
            <w:r>
              <w:rPr>
                <w:rFonts w:ascii="Times New Roman" w:hAnsi="Times New Roman"/>
              </w:rPr>
              <w:t>(este necesar semnul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833397"/>
      <w:r>
        <w:t>Consolidare</w:t>
      </w:r>
      <w:bookmarkEnd w:id="16"/>
      <w:bookmarkEnd w:id="17"/>
      <w:bookmarkEnd w:id="18"/>
    </w:p>
    <w:p w:rsidR="009569C7" w:rsidRPr="00EC4FA2" w:rsidRDefault="00A834F1" w:rsidP="009569C7">
      <w:pPr>
        <w:pStyle w:val="Baseparagraphnumbered"/>
      </w:pPr>
      <w:r>
        <w:t>Cu excep</w:t>
      </w:r>
      <w:r w:rsidR="00B51090">
        <w:t>ț</w:t>
      </w:r>
      <w:r>
        <w:t>ia cazului în care se prevede altfel în prezenta anexă, formularele FINREP se elaborează utilizând perimetrul de consolidare pruden</w:t>
      </w:r>
      <w:r w:rsidR="00B51090">
        <w:t>ț</w:t>
      </w:r>
      <w:r>
        <w:t>ial, în conformitate cu partea 1 titlul II capitolul 2 sec</w:t>
      </w:r>
      <w:r w:rsidR="00B51090">
        <w:t>ț</w:t>
      </w:r>
      <w:r>
        <w:t>iunea 2 din CRR. Institu</w:t>
      </w:r>
      <w:r w:rsidR="00B51090">
        <w:t>ț</w:t>
      </w:r>
      <w:r>
        <w:t>iile transmit raportări privind filialele, asocierile în participa</w:t>
      </w:r>
      <w:r w:rsidR="00B51090">
        <w:t>ț</w:t>
      </w:r>
      <w:r>
        <w:t xml:space="preserve">ie </w:t>
      </w:r>
      <w:r w:rsidR="00B51090">
        <w:t>ș</w:t>
      </w:r>
      <w:r>
        <w:t>i entită</w:t>
      </w:r>
      <w:r w:rsidR="00B51090">
        <w:t>ț</w:t>
      </w:r>
      <w:r>
        <w:t>ile asociate folosind acelea</w:t>
      </w:r>
      <w:r w:rsidR="00B51090">
        <w:t>ș</w:t>
      </w:r>
      <w:r>
        <w:t xml:space="preserve">i metode ca </w:t>
      </w:r>
      <w:r w:rsidR="00B51090">
        <w:t>ș</w:t>
      </w:r>
      <w:r>
        <w:t>i în cazul consolidării pruden</w:t>
      </w:r>
      <w:r w:rsidR="00B51090">
        <w:t>ț</w:t>
      </w:r>
      <w:r>
        <w:t xml:space="preserve">iale: </w:t>
      </w:r>
    </w:p>
    <w:p w:rsidR="009569C7" w:rsidRPr="00EC4FA2" w:rsidRDefault="00A834F1" w:rsidP="009569C7">
      <w:pPr>
        <w:pStyle w:val="Baseparagraphnumbered"/>
        <w:numPr>
          <w:ilvl w:val="1"/>
          <w:numId w:val="27"/>
        </w:numPr>
        <w:ind w:left="993"/>
      </w:pPr>
      <w:r>
        <w:t>institu</w:t>
      </w:r>
      <w:r w:rsidR="00B51090">
        <w:t>ț</w:t>
      </w:r>
      <w:r>
        <w:t>iile pot ob</w:t>
      </w:r>
      <w:r w:rsidR="00B51090">
        <w:t>ț</w:t>
      </w:r>
      <w:r>
        <w:t>ine permisiunea sau pot fi obligate să aplice metoda punerii în echivalen</w:t>
      </w:r>
      <w:r w:rsidR="00B51090">
        <w:t>ț</w:t>
      </w:r>
      <w:r>
        <w:t>ă în cazul investi</w:t>
      </w:r>
      <w:r w:rsidR="00B51090">
        <w:t>ț</w:t>
      </w:r>
      <w:r>
        <w:t xml:space="preserve">iilor în filiale din domeniul asigurărilor </w:t>
      </w:r>
      <w:r w:rsidR="00B51090">
        <w:t>ș</w:t>
      </w:r>
      <w:r>
        <w:t xml:space="preserve">i în filiale nefinanciare, în conformitate cu articolul 18 alineatul (5) din CRR; </w:t>
      </w:r>
    </w:p>
    <w:p w:rsidR="009569C7" w:rsidRPr="00EC4FA2" w:rsidRDefault="00A834F1" w:rsidP="009569C7">
      <w:pPr>
        <w:pStyle w:val="Baseparagraphnumbered"/>
        <w:numPr>
          <w:ilvl w:val="1"/>
          <w:numId w:val="27"/>
        </w:numPr>
        <w:ind w:left="993"/>
      </w:pPr>
      <w:r>
        <w:t>institu</w:t>
      </w:r>
      <w:r w:rsidR="00B51090">
        <w:t>ț</w:t>
      </w:r>
      <w:r>
        <w:t>iile pot ob</w:t>
      </w:r>
      <w:r w:rsidR="00B51090">
        <w:t>ț</w:t>
      </w:r>
      <w:r>
        <w:t>ine permisiunea de a utiliza metoda consolidării propor</w:t>
      </w:r>
      <w:r w:rsidR="00B51090">
        <w:t>ț</w:t>
      </w:r>
      <w:r>
        <w:t>ionale în cazul filialelor financiare, în conformitate cu articolul 18 alineatul (2) din CRR;</w:t>
      </w:r>
    </w:p>
    <w:p w:rsidR="009569C7" w:rsidRPr="00EC4FA2" w:rsidRDefault="00A834F1" w:rsidP="009569C7">
      <w:pPr>
        <w:pStyle w:val="Baseparagraphnumbered"/>
        <w:numPr>
          <w:ilvl w:val="1"/>
          <w:numId w:val="27"/>
        </w:numPr>
        <w:ind w:left="993"/>
      </w:pPr>
      <w:r>
        <w:lastRenderedPageBreak/>
        <w:t>institu</w:t>
      </w:r>
      <w:r w:rsidR="00B51090">
        <w:t>ț</w:t>
      </w:r>
      <w:r>
        <w:t>iile pot fi obligate să utilizeze metoda consolidării propor</w:t>
      </w:r>
      <w:r w:rsidR="00B51090">
        <w:t>ț</w:t>
      </w:r>
      <w:r>
        <w:t>ionale în cazul investi</w:t>
      </w:r>
      <w:r w:rsidR="00B51090">
        <w:t>ț</w:t>
      </w:r>
      <w:r>
        <w:t>iilor în asocieri în participa</w:t>
      </w:r>
      <w:r w:rsidR="00B51090">
        <w:t>ț</w:t>
      </w:r>
      <w:r>
        <w:t>ie, în conformitate cu articolul 18 alineatul (4) din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833398"/>
      <w:r>
        <w:t>Portofoliile contabile ale instrumentelor financiare</w:t>
      </w:r>
      <w:bookmarkEnd w:id="19"/>
      <w:bookmarkEnd w:id="20"/>
      <w:bookmarkEnd w:id="21"/>
      <w:bookmarkEnd w:id="22"/>
      <w:r>
        <w:t xml:space="preserve"> </w:t>
      </w:r>
    </w:p>
    <w:p w:rsidR="009569C7" w:rsidRPr="00EC4FA2" w:rsidRDefault="00A834F1" w:rsidP="009569C7">
      <w:pPr>
        <w:pStyle w:val="Baseparagraphnumbered"/>
      </w:pPr>
      <w:r>
        <w:t xml:space="preserve">În sensul anexelor III </w:t>
      </w:r>
      <w:r w:rsidR="00B51090">
        <w:t>ș</w:t>
      </w:r>
      <w:r>
        <w:t xml:space="preserve">i IV, precum </w:t>
      </w:r>
      <w:r w:rsidR="00B51090">
        <w:t>ș</w:t>
      </w:r>
      <w:r>
        <w:t>i în sensul prezentei anexe, «portofolii contabile» înseamnă instrumente financiare agregate în func</w:t>
      </w:r>
      <w:r w:rsidR="00B51090">
        <w:t>ț</w:t>
      </w:r>
      <w:r>
        <w:t>ie de regulile de evaluare. Agregările nu includ investi</w:t>
      </w:r>
      <w:r w:rsidR="00B51090">
        <w:t>ț</w:t>
      </w:r>
      <w:r>
        <w:t>iile în filiale, asocieri în participa</w:t>
      </w:r>
      <w:r w:rsidR="00B51090">
        <w:t>ț</w:t>
      </w:r>
      <w:r>
        <w:t xml:space="preserve">ie </w:t>
      </w:r>
      <w:r w:rsidR="00B51090">
        <w:t>ș</w:t>
      </w:r>
      <w:r>
        <w:t>i entită</w:t>
      </w:r>
      <w:r w:rsidR="00B51090">
        <w:t>ț</w:t>
      </w:r>
      <w:r>
        <w:t xml:space="preserve">i asociate, soldurile de încasat la vedere clasificate ca «numerar, solduri de numerar la bănci centrale </w:t>
      </w:r>
      <w:r w:rsidR="00B51090">
        <w:t>ș</w:t>
      </w:r>
      <w:r>
        <w:t xml:space="preserve">i alte depozite la vedere», precum </w:t>
      </w:r>
      <w:r w:rsidR="00B51090">
        <w:t>ș</w:t>
      </w:r>
      <w:r>
        <w:t>i instrumentele financiare clasificate ca «de</w:t>
      </w:r>
      <w:r w:rsidR="00B51090">
        <w:t>ț</w:t>
      </w:r>
      <w:r>
        <w:t xml:space="preserve">inute în vederea vânzării», prezentate la elementele «active imobilizate </w:t>
      </w:r>
      <w:r w:rsidR="00B51090">
        <w:t>ș</w:t>
      </w:r>
      <w:r>
        <w:t>i grupuri destinate cedării, clasificate drept de</w:t>
      </w:r>
      <w:r w:rsidR="00B51090">
        <w:t>ț</w:t>
      </w:r>
      <w:r>
        <w:t xml:space="preserve">inute în vederea vânzării» </w:t>
      </w:r>
      <w:r w:rsidR="00B51090">
        <w:t>ș</w:t>
      </w:r>
      <w:r>
        <w:t>i «datorii incluse în grupuri destinate cedării, clasificate drept de</w:t>
      </w:r>
      <w:r w:rsidR="00B51090">
        <w:t>ț</w:t>
      </w:r>
      <w:r>
        <w:t>inute în vederea vânzării».</w:t>
      </w:r>
    </w:p>
    <w:p w:rsidR="009569C7" w:rsidRPr="00EC4FA2" w:rsidRDefault="00A834F1" w:rsidP="009569C7">
      <w:pPr>
        <w:pStyle w:val="Baseparagraphnumbered"/>
      </w:pPr>
      <w:r>
        <w:t>Conform GAAP na</w:t>
      </w:r>
      <w:r w:rsidR="00B51090">
        <w:t>ț</w:t>
      </w:r>
      <w:r>
        <w:t>ionale, institu</w:t>
      </w:r>
      <w:r w:rsidR="00B51090">
        <w:t>ț</w:t>
      </w:r>
      <w:r>
        <w:t>iile cărora li se permite sau care sunt obligate să aplice anumite reguli de evaluare pentru instrumentele financiare în conformitate cu IFRS prezintă, în măsura în care acestea sunt aplicate, portofoliile contabile relevante conform IFRS. În cazul în care regulile de evaluare pentru instrumentele financiare pe care institu</w:t>
      </w:r>
      <w:r w:rsidR="00B51090">
        <w:t>ț</w:t>
      </w:r>
      <w:r>
        <w:t>iile au permisiunea sau obliga</w:t>
      </w:r>
      <w:r w:rsidR="00B51090">
        <w:t>ț</w:t>
      </w:r>
      <w:r>
        <w:t>ia de a le utiliza în conformitate cu GAAP na</w:t>
      </w:r>
      <w:r w:rsidR="00B51090">
        <w:t>ț</w:t>
      </w:r>
      <w:r>
        <w:t>ionale bazate pe BAD se referă la regulile de evaluare din IAS 39, institu</w:t>
      </w:r>
      <w:r w:rsidR="00B51090">
        <w:t>ț</w:t>
      </w:r>
      <w:r>
        <w:t>iile prezintă portofoliile contabile bazate pe BAD pentru toate instrumentele financiare aferente până în momentul în care regulile de evaluare pe care le aplică se referă la regulile de evaluare din IFRS 9.</w:t>
      </w:r>
    </w:p>
    <w:p w:rsidR="009569C7" w:rsidRPr="00EC4FA2" w:rsidRDefault="00A834F1" w:rsidP="009569C7">
      <w:pPr>
        <w:pStyle w:val="sub-subtitlenumbered"/>
      </w:pPr>
      <w:bookmarkStart w:id="23" w:name="_Toc467855198"/>
      <w:bookmarkStart w:id="24" w:name="_Toc523833399"/>
      <w:r>
        <w:t>Active financiare</w:t>
      </w:r>
      <w:bookmarkEnd w:id="23"/>
      <w:bookmarkEnd w:id="24"/>
    </w:p>
    <w:p w:rsidR="009569C7" w:rsidRPr="00EC4FA2" w:rsidRDefault="00A834F1" w:rsidP="009569C7">
      <w:pPr>
        <w:pStyle w:val="Baseparagraphnumbered"/>
      </w:pPr>
      <w:r>
        <w:t>În cazul activelor financiare, se utilizează următoarele portofolii contabile bazate pe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ionării»;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nedestinate tranzac</w:t>
      </w:r>
      <w:r w:rsidR="00B51090">
        <w:rPr>
          <w:rFonts w:ascii="Times New Roman" w:hAnsi="Times New Roman"/>
          <w:sz w:val="24"/>
        </w:rPr>
        <w:t>ț</w:t>
      </w:r>
      <w:r>
        <w:rPr>
          <w:rFonts w:ascii="Times New Roman" w:hAnsi="Times New Roman"/>
          <w:sz w:val="24"/>
        </w:rPr>
        <w:t>ionării, evaluate obligatoriu la valoarea justă prin profit sau pierdere»;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«active financiare desemnate la valoarea justă prin profit sau pierdere»;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evaluate la valoarea justă prin alte elemente ale rezultatului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«active financiare la costul amortizat». </w:t>
      </w:r>
    </w:p>
    <w:p w:rsidR="009569C7" w:rsidRPr="00EC4FA2" w:rsidRDefault="00A834F1" w:rsidP="009569C7">
      <w:pPr>
        <w:pStyle w:val="Baseparagraphnumbered"/>
      </w:pPr>
      <w:r>
        <w:t>În cazul activelor financiare, se utilizează următoarele portofolii contabile bazate pe GAAP na</w:t>
      </w:r>
      <w:r w:rsidR="00B51090">
        <w:t>ț</w:t>
      </w:r>
      <w:r>
        <w:t>ionale:</w:t>
      </w:r>
    </w:p>
    <w:p w:rsidR="009569C7" w:rsidRPr="00EC4FA2" w:rsidRDefault="00A834F1" w:rsidP="009569C7">
      <w:pPr>
        <w:pStyle w:val="Baseparagraphnumbered"/>
        <w:numPr>
          <w:ilvl w:val="0"/>
          <w:numId w:val="34"/>
        </w:numPr>
        <w:ind w:left="1134"/>
      </w:pPr>
      <w:r>
        <w:t>«active financiare destinate tranzac</w:t>
      </w:r>
      <w:r w:rsidR="00B51090">
        <w:t>ț</w:t>
      </w:r>
      <w:r>
        <w:t xml:space="preserve">ionării»; </w:t>
      </w:r>
    </w:p>
    <w:p w:rsidR="009569C7" w:rsidRPr="00EC4FA2" w:rsidRDefault="00A834F1" w:rsidP="009569C7">
      <w:pPr>
        <w:pStyle w:val="Baseparagraphnumbered"/>
        <w:numPr>
          <w:ilvl w:val="0"/>
          <w:numId w:val="34"/>
        </w:numPr>
        <w:ind w:left="1134"/>
      </w:pPr>
      <w:r>
        <w:t>«active financiare nederivate nedestinate tranzac</w:t>
      </w:r>
      <w:r w:rsidR="00B51090">
        <w:t>ț</w:t>
      </w:r>
      <w:r>
        <w:t xml:space="preserve">ionării, evaluate la valoarea justă prin profit sau pierdere»; </w:t>
      </w:r>
    </w:p>
    <w:p w:rsidR="009569C7" w:rsidRPr="00EC4FA2" w:rsidRDefault="00A834F1" w:rsidP="009569C7">
      <w:pPr>
        <w:pStyle w:val="Baseparagraphnumbered"/>
        <w:numPr>
          <w:ilvl w:val="0"/>
          <w:numId w:val="0"/>
        </w:numPr>
        <w:ind w:left="1134" w:hanging="360"/>
      </w:pPr>
      <w:r>
        <w:lastRenderedPageBreak/>
        <w:t>(c) «active financiare nederivate nedestinate tranzac</w:t>
      </w:r>
      <w:r w:rsidR="00B51090">
        <w:t>ț</w:t>
      </w:r>
      <w:r>
        <w:t>ionării, evaluate la valoarea justă prin capitaluri proprii»;</w:t>
      </w:r>
    </w:p>
    <w:p w:rsidR="009569C7" w:rsidRPr="00EC4FA2" w:rsidRDefault="00A834F1" w:rsidP="009569C7">
      <w:pPr>
        <w:pStyle w:val="Baseparagraphnumbered"/>
        <w:numPr>
          <w:ilvl w:val="0"/>
          <w:numId w:val="0"/>
        </w:numPr>
        <w:ind w:left="1134" w:hanging="360"/>
      </w:pPr>
      <w:r>
        <w:t>(d) «active financiare nederivate nedestinate tranzac</w:t>
      </w:r>
      <w:r w:rsidR="00B51090">
        <w:t>ț</w:t>
      </w:r>
      <w:r>
        <w:t xml:space="preserve">ionării, evaluate printr-o metodă bazată pe costuri» </w:t>
      </w:r>
      <w:r w:rsidR="00B51090">
        <w:t>ș</w:t>
      </w:r>
      <w:r>
        <w:t xml:space="preserve">i </w:t>
      </w:r>
    </w:p>
    <w:p w:rsidR="009569C7" w:rsidRPr="00EC4FA2" w:rsidRDefault="00A834F1" w:rsidP="009569C7">
      <w:pPr>
        <w:pStyle w:val="Baseparagraphnumbered"/>
        <w:numPr>
          <w:ilvl w:val="0"/>
          <w:numId w:val="0"/>
        </w:numPr>
        <w:ind w:left="1134" w:hanging="360"/>
      </w:pPr>
      <w:r>
        <w:t>(e) «alte active financiare nederivate nedestinate tranzac</w:t>
      </w:r>
      <w:r w:rsidR="00B51090">
        <w:t>ț</w:t>
      </w:r>
      <w:r>
        <w:t>ionării».</w:t>
      </w:r>
    </w:p>
    <w:p w:rsidR="009569C7" w:rsidRPr="00EC4FA2" w:rsidRDefault="00A834F1" w:rsidP="009569C7">
      <w:pPr>
        <w:pStyle w:val="Baseparagraphnumbered"/>
      </w:pPr>
      <w:r>
        <w:t>«Activele financiare destinate tranzac</w:t>
      </w:r>
      <w:r w:rsidR="00B51090">
        <w:t>ț</w:t>
      </w:r>
      <w:r>
        <w:t>ionării» includ toate activele financiare clasificate ca fiind destinate tranzac</w:t>
      </w:r>
      <w:r w:rsidR="00B51090">
        <w:t>ț</w:t>
      </w:r>
      <w:r>
        <w:t>ionării în temeiul GAAP na</w:t>
      </w:r>
      <w:r w:rsidR="00B51090">
        <w:t>ț</w:t>
      </w:r>
      <w:r>
        <w:t>ionale relevante bazate pe BAD. Indiferent de metodologia de evaluare aplicată conform GAAP na</w:t>
      </w:r>
      <w:r w:rsidR="00B51090">
        <w:t>ț</w:t>
      </w:r>
      <w:r>
        <w:t>ionale relevante bazate pe BAD, toate instrumentele derivate cu un sold pozitiv pentru institu</w:t>
      </w:r>
      <w:r w:rsidR="00B51090">
        <w:t>ț</w:t>
      </w:r>
      <w:r>
        <w:t>ia raportoare care nu sunt clasificate în categoria contabilită</w:t>
      </w:r>
      <w:r w:rsidR="00B51090">
        <w:t>ț</w:t>
      </w:r>
      <w:r>
        <w:t>ii de acoperire în conformitate cu punctul 22 din prezenta parte se raportează ca active financiare destinate tranzac</w:t>
      </w:r>
      <w:r w:rsidR="00B51090">
        <w:t>ț</w:t>
      </w:r>
      <w:r>
        <w:t xml:space="preserve">ionării. Această clasificare se aplică </w:t>
      </w:r>
      <w:r w:rsidR="00B51090">
        <w:t>ș</w:t>
      </w:r>
      <w:r>
        <w:t>i pentru instrumentele derivate care, în conformitate cu GAAP na</w:t>
      </w:r>
      <w:r w:rsidR="00B51090">
        <w:t>ț</w:t>
      </w:r>
      <w:r>
        <w:t>ionale bazate pe BAD, nu sunt recunoscute în bilan</w:t>
      </w:r>
      <w:r w:rsidR="00B51090">
        <w:t>ț</w:t>
      </w:r>
      <w:r>
        <w:t xml:space="preserve"> sau au doar modificările valorii juste recunoscute în bilan</w:t>
      </w:r>
      <w:r w:rsidR="00B51090">
        <w:t>ț</w:t>
      </w:r>
      <w:r>
        <w:t xml:space="preserve"> ori care sunt utilizate ca instrumente de acoperire economică împotriva riscurilor, astfel cum sunt definite la punctul 137 din partea 2 a prezentei anexe.</w:t>
      </w:r>
    </w:p>
    <w:p w:rsidR="009569C7" w:rsidRPr="00EC4FA2" w:rsidRDefault="00A834F1" w:rsidP="009569C7">
      <w:pPr>
        <w:pStyle w:val="Baseparagraphnumbered"/>
      </w:pPr>
      <w:r>
        <w:t>Conform GAAP na</w:t>
      </w:r>
      <w:r w:rsidR="00B51090">
        <w:t>ț</w:t>
      </w:r>
      <w:r>
        <w:t xml:space="preserve">ionale bazate pe BAD, în cazul activelor financiare, «metodele bazate pe costuri» includ regulile de evaluare conform cărora instrumentul de datorie este evaluat la costul majorat cu dobânda cumulată, minus pierderile din depreciere. </w:t>
      </w:r>
    </w:p>
    <w:p w:rsidR="009569C7" w:rsidRPr="00EC4FA2" w:rsidRDefault="00A834F1" w:rsidP="009569C7">
      <w:pPr>
        <w:pStyle w:val="Baseparagraphnumbered"/>
      </w:pPr>
      <w:r>
        <w:t>Conform GAAP na</w:t>
      </w:r>
      <w:r w:rsidR="00B51090">
        <w:t>ț</w:t>
      </w:r>
      <w:r>
        <w:t>ionale bazate pe BAD, «activele financiare nederivate nedestinate tranzac</w:t>
      </w:r>
      <w:r w:rsidR="00B51090">
        <w:t>ț</w:t>
      </w:r>
      <w:r>
        <w:t xml:space="preserve">ionării, evaluate printr-o metodă bazată pe costuri» includ instrumentele financiare evaluate prin metodele bazate pe costuri, precum </w:t>
      </w:r>
      <w:r w:rsidR="00B51090">
        <w:t>ș</w:t>
      </w:r>
      <w:r>
        <w:t>i instrumentele evaluate la valoarea mai mică dintre valoarea de achizi</w:t>
      </w:r>
      <w:r w:rsidR="00B51090">
        <w:t>ț</w:t>
      </w:r>
      <w:r>
        <w:t xml:space="preserve">ie </w:t>
      </w:r>
      <w:r w:rsidR="00B51090">
        <w:t>ș</w:t>
      </w:r>
      <w:r>
        <w:t>i valoarea de pia</w:t>
      </w:r>
      <w:r w:rsidR="00B51090">
        <w:t>ț</w:t>
      </w:r>
      <w:r>
        <w:t>ă («LOCOM») în mod discontinuu (LOCOM moderată), indiferent de evaluarea lor efectivă la data de referin</w:t>
      </w:r>
      <w:r w:rsidR="00B51090">
        <w:t>ț</w:t>
      </w:r>
      <w:r>
        <w:t>ă a raportării. Activele evaluate la LOCOM moderată sunt activele pentru care LOCOM se aplică numai în anumite condi</w:t>
      </w:r>
      <w:r w:rsidR="00B51090">
        <w:t>ț</w:t>
      </w:r>
      <w:r>
        <w:t>ii. Cadrul contabil aplicabil prevede aceste condi</w:t>
      </w:r>
      <w:r w:rsidR="00B51090">
        <w:t>ț</w:t>
      </w:r>
      <w:r>
        <w:t>ii, cum ar fi deprecierea, o diminuare prelungită a valorii juste în compara</w:t>
      </w:r>
      <w:r w:rsidR="00B51090">
        <w:t>ț</w:t>
      </w:r>
      <w:r>
        <w:t>ie cu valoarea de achizi</w:t>
      </w:r>
      <w:r w:rsidR="00B51090">
        <w:t>ț</w:t>
      </w:r>
      <w:r>
        <w:t>ie sau schimbarea inten</w:t>
      </w:r>
      <w:r w:rsidR="00B51090">
        <w:t>ț</w:t>
      </w:r>
      <w:r>
        <w:t xml:space="preserve">iilor conducerii. </w:t>
      </w:r>
    </w:p>
    <w:p w:rsidR="009569C7" w:rsidRPr="00EC4FA2" w:rsidRDefault="00A834F1" w:rsidP="009569C7">
      <w:pPr>
        <w:pStyle w:val="Baseparagraphnumbered"/>
      </w:pPr>
      <w:r>
        <w:t>Conform GAAP na</w:t>
      </w:r>
      <w:r w:rsidR="00B51090">
        <w:t>ț</w:t>
      </w:r>
      <w:r>
        <w:t>ionale bazate pe BAD, «alte active financiare nederivate nedestinate tranzac</w:t>
      </w:r>
      <w:r w:rsidR="00B51090">
        <w:t>ț</w:t>
      </w:r>
      <w:r>
        <w:t>ionării» includ activele financiare care nu se califică pentru a fi incluse în alte portofolii contabile. Acest portofoliu contabil include, printre altele, activele financiare care sunt evaluate la LOCOM în mod continuu («LOCOM strictă»). Activele evaluate la LOCOM strictă sunt activele pentru care cadrul contabil aplicabil prevede fie evaluarea ini</w:t>
      </w:r>
      <w:r w:rsidR="00B51090">
        <w:t>ț</w:t>
      </w:r>
      <w:r>
        <w:t xml:space="preserve">ială </w:t>
      </w:r>
      <w:r w:rsidR="00B51090">
        <w:t>ș</w:t>
      </w:r>
      <w:r>
        <w:t>i ulterioară la LOCOM, fie evaluarea ini</w:t>
      </w:r>
      <w:r w:rsidR="00B51090">
        <w:t>ț</w:t>
      </w:r>
      <w:r>
        <w:t xml:space="preserve">ială la cost </w:t>
      </w:r>
      <w:r w:rsidR="00B51090">
        <w:t>ș</w:t>
      </w:r>
      <w:r>
        <w:t>i evaluarea ulterioară la LOCOM.</w:t>
      </w:r>
    </w:p>
    <w:p w:rsidR="009569C7" w:rsidRPr="00EC4FA2" w:rsidRDefault="00A834F1" w:rsidP="009569C7">
      <w:pPr>
        <w:pStyle w:val="Baseparagraphnumbered"/>
      </w:pPr>
      <w:r>
        <w:t>Indiferent de metoda de evaluare, investi</w:t>
      </w:r>
      <w:r w:rsidR="00B51090">
        <w:t>ț</w:t>
      </w:r>
      <w:r>
        <w:t>iile în filiale, asocieri în participa</w:t>
      </w:r>
      <w:r w:rsidR="00B51090">
        <w:t>ț</w:t>
      </w:r>
      <w:r>
        <w:t xml:space="preserve">ie </w:t>
      </w:r>
      <w:r w:rsidR="00B51090">
        <w:t>ș</w:t>
      </w:r>
      <w:r>
        <w:t>i entită</w:t>
      </w:r>
      <w:r w:rsidR="00B51090">
        <w:t>ț</w:t>
      </w:r>
      <w:r>
        <w:t>i asociate care nu sunt consolidate integral sau propor</w:t>
      </w:r>
      <w:r w:rsidR="00B51090">
        <w:t>ț</w:t>
      </w:r>
      <w:r>
        <w:t>ional în perimetrul de consolidare reglementat se raportează la «investi</w:t>
      </w:r>
      <w:r w:rsidR="00B51090">
        <w:t>ț</w:t>
      </w:r>
      <w:r>
        <w:t>ii în filiale, asocieri în participa</w:t>
      </w:r>
      <w:r w:rsidR="00B51090">
        <w:t>ț</w:t>
      </w:r>
      <w:r>
        <w:t xml:space="preserve">ie </w:t>
      </w:r>
      <w:r w:rsidR="00B51090">
        <w:t>ș</w:t>
      </w:r>
      <w:r>
        <w:t>i entită</w:t>
      </w:r>
      <w:r w:rsidR="00B51090">
        <w:t>ț</w:t>
      </w:r>
      <w:r>
        <w:t>i asociate», cu excep</w:t>
      </w:r>
      <w:r w:rsidR="00B51090">
        <w:t>ț</w:t>
      </w:r>
      <w:r>
        <w:t xml:space="preserve">ia cazului în care acestea </w:t>
      </w:r>
      <w:r>
        <w:lastRenderedPageBreak/>
        <w:t>sunt clasificate ca fiind de</w:t>
      </w:r>
      <w:r w:rsidR="00B51090">
        <w:t>ț</w:t>
      </w:r>
      <w:r>
        <w:t>inute în vederea vânzării în conformitate cu IFRS</w:t>
      </w:r>
      <w:r w:rsidR="005D528F">
        <w:t> </w:t>
      </w:r>
      <w:r>
        <w:t>5.</w:t>
      </w:r>
    </w:p>
    <w:p w:rsidR="009569C7" w:rsidRPr="00EC4FA2" w:rsidRDefault="00A834F1" w:rsidP="009569C7">
      <w:pPr>
        <w:pStyle w:val="Baseparagraphnumbered"/>
      </w:pPr>
      <w:r>
        <w:t xml:space="preserve"> «Instrumentele derivate – contabilitatea de acoperire împotriva riscurilor» includ instrumentele derivate cu un sold pozitiv pentru institu</w:t>
      </w:r>
      <w:r w:rsidR="00B51090">
        <w:t>ț</w:t>
      </w:r>
      <w:r>
        <w:t>ia raportoare, de</w:t>
      </w:r>
      <w:r w:rsidR="00B51090">
        <w:t>ț</w:t>
      </w:r>
      <w:r>
        <w:t>inute în vederea contabilită</w:t>
      </w:r>
      <w:r w:rsidR="00B51090">
        <w:t>ț</w:t>
      </w:r>
      <w:r>
        <w:t>ii de acoperire conform IFRS. Conform GAAP na</w:t>
      </w:r>
      <w:r w:rsidR="00B51090">
        <w:t>ț</w:t>
      </w:r>
      <w:r>
        <w:t>ionale bazate pe BAD, instrumentele derivate din portofoliul bancar sunt clasificate ca instrumente derivate de</w:t>
      </w:r>
      <w:r w:rsidR="00B51090">
        <w:t>ț</w:t>
      </w:r>
      <w:r>
        <w:t>inute în vederea contabilită</w:t>
      </w:r>
      <w:r w:rsidR="00B51090">
        <w:t>ț</w:t>
      </w:r>
      <w:r>
        <w:t>ii de acoperire numai dacă există norme contabile speciale pentru instrumentele derivate din portofoliul bancar conform GAAP na</w:t>
      </w:r>
      <w:r w:rsidR="00B51090">
        <w:t>ț</w:t>
      </w:r>
      <w:r>
        <w:t xml:space="preserve">ionale relevante bazate pe BAD </w:t>
      </w:r>
      <w:r w:rsidR="00B51090">
        <w:t>ș</w:t>
      </w:r>
      <w:r>
        <w:t>i dacă instrumentele derivate reduc riscurile legate de o altă pozi</w:t>
      </w:r>
      <w:r w:rsidR="00B51090">
        <w:t>ț</w:t>
      </w:r>
      <w:r>
        <w:t xml:space="preserve">ie din portofoliul bancar.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833400"/>
      <w:r>
        <w:t>Datorii financiare</w:t>
      </w:r>
      <w:bookmarkEnd w:id="25"/>
      <w:bookmarkEnd w:id="26"/>
      <w:bookmarkEnd w:id="27"/>
      <w:bookmarkEnd w:id="28"/>
    </w:p>
    <w:p w:rsidR="009569C7" w:rsidRPr="00EC4FA2" w:rsidRDefault="00A834F1" w:rsidP="009569C7">
      <w:pPr>
        <w:pStyle w:val="Baseparagraphnumbered"/>
      </w:pPr>
      <w:r>
        <w:t xml:space="preserve">În cazul datoriilor financiare, se utilizează următoarele portofolii contabile bazate pe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 xml:space="preserve">ionării»;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«datorii financiare desemnate la valoarea justă prin profit sau pierdere»;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evaluate la costul amortizat».</w:t>
      </w:r>
    </w:p>
    <w:p w:rsidR="009569C7" w:rsidRPr="00EC4FA2" w:rsidRDefault="00A834F1" w:rsidP="009569C7">
      <w:pPr>
        <w:pStyle w:val="Baseparagraphnumbered"/>
      </w:pPr>
      <w:r>
        <w:t>În cazul datoriilor financiare, se utilizează următoarele portofolii contabile bazate pe GAAP na</w:t>
      </w:r>
      <w:r w:rsidR="00B51090">
        <w:t>ț</w:t>
      </w:r>
      <w:r>
        <w:t xml:space="preserve">ionale: </w:t>
      </w:r>
    </w:p>
    <w:p w:rsidR="009569C7" w:rsidRPr="00EC4FA2" w:rsidRDefault="00A834F1" w:rsidP="009569C7">
      <w:pPr>
        <w:pStyle w:val="Baseparagraphnumbered"/>
        <w:numPr>
          <w:ilvl w:val="0"/>
          <w:numId w:val="0"/>
        </w:numPr>
        <w:ind w:left="1134" w:hanging="283"/>
      </w:pPr>
      <w:r>
        <w:t>(a) «datorii financiare destinate tranzac</w:t>
      </w:r>
      <w:r w:rsidR="00B51090">
        <w:t>ț</w:t>
      </w:r>
      <w:r>
        <w:t xml:space="preserve">ionării»; </w:t>
      </w:r>
    </w:p>
    <w:p w:rsidR="009569C7" w:rsidRPr="00EC4FA2" w:rsidRDefault="00A834F1" w:rsidP="009569C7">
      <w:pPr>
        <w:pStyle w:val="Baseparagraphnumbered"/>
        <w:numPr>
          <w:ilvl w:val="0"/>
          <w:numId w:val="0"/>
        </w:numPr>
        <w:ind w:left="1134" w:hanging="283"/>
      </w:pPr>
      <w:r>
        <w:t>(b) «datorii financiare nederivate nedestinate tranzac</w:t>
      </w:r>
      <w:r w:rsidR="00B51090">
        <w:t>ț</w:t>
      </w:r>
      <w:r>
        <w:t>ionării, evaluate printr-o metodă bazată pe costuri».</w:t>
      </w:r>
    </w:p>
    <w:p w:rsidR="009569C7" w:rsidRPr="00EC4FA2" w:rsidRDefault="00A834F1" w:rsidP="009569C7">
      <w:pPr>
        <w:pStyle w:val="Baseparagraphnumbered"/>
      </w:pPr>
      <w:r>
        <w:t>«Datoriile financiare destinate tranzac</w:t>
      </w:r>
      <w:r w:rsidR="00B51090">
        <w:t>ț</w:t>
      </w:r>
      <w:r>
        <w:t>ionării» includ toate datoriile financiare clasificate ca fiind destinate tranzac</w:t>
      </w:r>
      <w:r w:rsidR="00B51090">
        <w:t>ț</w:t>
      </w:r>
      <w:r>
        <w:t>ionării în temeiul GAAP na</w:t>
      </w:r>
      <w:r w:rsidR="00B51090">
        <w:t>ț</w:t>
      </w:r>
      <w:r>
        <w:t>ionale relevante bazate pe BAD. Indiferent de metodologia de evaluare aplicată conform GAAP na</w:t>
      </w:r>
      <w:r w:rsidR="00B51090">
        <w:t>ț</w:t>
      </w:r>
      <w:r>
        <w:t>ionale relevante bazate pe BAD, toate instrumentele derivate cu un sold negativ pentru institu</w:t>
      </w:r>
      <w:r w:rsidR="00B51090">
        <w:t>ț</w:t>
      </w:r>
      <w:r>
        <w:t>ia raportoare care nu sunt clasificate în categoria contabilită</w:t>
      </w:r>
      <w:r w:rsidR="00B51090">
        <w:t>ț</w:t>
      </w:r>
      <w:r>
        <w:t>ii de acoperire în conformitate cu punctul 26 din prezenta parte se raportează ca datorii financiare destinate tranzac</w:t>
      </w:r>
      <w:r w:rsidR="00B51090">
        <w:t>ț</w:t>
      </w:r>
      <w:r>
        <w:t xml:space="preserve">ionării. Această clasificare se aplică </w:t>
      </w:r>
      <w:r w:rsidR="00B51090">
        <w:t>ș</w:t>
      </w:r>
      <w:r>
        <w:t>i pentru instrumentele derivate care, în conformitate cu GAAP na</w:t>
      </w:r>
      <w:r w:rsidR="00B51090">
        <w:t>ț</w:t>
      </w:r>
      <w:r>
        <w:t>ionale bazate pe BAD, nu sunt recunoscute în bilan</w:t>
      </w:r>
      <w:r w:rsidR="00B51090">
        <w:t>ț</w:t>
      </w:r>
      <w:r>
        <w:t xml:space="preserve"> sau au doar modificările valorii juste recunoscute în bilan</w:t>
      </w:r>
      <w:r w:rsidR="00B51090">
        <w:t>ț</w:t>
      </w:r>
      <w:r>
        <w:t xml:space="preserve"> ori care sunt utilizate ca instrumente de acoperire economică împotriva riscurilor, astfel cum sunt definite la punctul 137 din partea 2 a prezentei anexe.</w:t>
      </w:r>
    </w:p>
    <w:p w:rsidR="009569C7" w:rsidRPr="00EC4FA2" w:rsidRDefault="00A834F1" w:rsidP="009569C7">
      <w:pPr>
        <w:pStyle w:val="Baseparagraphnumbered"/>
      </w:pPr>
      <w:r>
        <w:t>«Instrumentele derivate – contabilitatea de acoperire împotriva riscurilor» includ instrumentele derivate cu un sold negativ pentru institu</w:t>
      </w:r>
      <w:r w:rsidR="00B51090">
        <w:t>ț</w:t>
      </w:r>
      <w:r>
        <w:t>ia raportoare, de</w:t>
      </w:r>
      <w:r w:rsidR="00B51090">
        <w:t>ț</w:t>
      </w:r>
      <w:r>
        <w:t>inute în vederea contabilită</w:t>
      </w:r>
      <w:r w:rsidR="00B51090">
        <w:t>ț</w:t>
      </w:r>
      <w:r>
        <w:t>ii de acoperire conform IFRS. Conform GAAP na</w:t>
      </w:r>
      <w:r w:rsidR="00B51090">
        <w:t>ț</w:t>
      </w:r>
      <w:r>
        <w:t>ionale bazate pe BAD, instrumentele derivate din portofoliul bancar sunt clasificate în categoria contabilită</w:t>
      </w:r>
      <w:r w:rsidR="00B51090">
        <w:t>ț</w:t>
      </w:r>
      <w:r>
        <w:t xml:space="preserve">ii de acoperire numai dacă există norme contabile speciale pentru instrumentele derivate din portofoliul bancar </w:t>
      </w:r>
      <w:r>
        <w:lastRenderedPageBreak/>
        <w:t>conform GAAP na</w:t>
      </w:r>
      <w:r w:rsidR="00B51090">
        <w:t>ț</w:t>
      </w:r>
      <w:r>
        <w:t xml:space="preserve">ionale relevante bazate pe BAD </w:t>
      </w:r>
      <w:r w:rsidR="00B51090">
        <w:t>ș</w:t>
      </w:r>
      <w:r>
        <w:t>i dacă instrumentele derivate reduc riscurile legate de o altă pozi</w:t>
      </w:r>
      <w:r w:rsidR="00B51090">
        <w:t>ț</w:t>
      </w:r>
      <w:r>
        <w:t xml:space="preserve">ie din portofoliul bancar.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833401"/>
      <w:r>
        <w:t>Instrumente financiare</w:t>
      </w:r>
      <w:bookmarkEnd w:id="29"/>
      <w:bookmarkEnd w:id="30"/>
      <w:bookmarkEnd w:id="31"/>
    </w:p>
    <w:p w:rsidR="009569C7" w:rsidRPr="00EC4FA2" w:rsidRDefault="00A834F1" w:rsidP="009569C7">
      <w:pPr>
        <w:pStyle w:val="Baseparagraphnumbered"/>
      </w:pPr>
      <w:r>
        <w:t xml:space="preserve">În sensul anexelor III </w:t>
      </w:r>
      <w:r w:rsidR="00B51090">
        <w:t>ș</w:t>
      </w:r>
      <w:r>
        <w:t xml:space="preserve">i IV, precum </w:t>
      </w:r>
      <w:r w:rsidR="00B51090">
        <w:t>ș</w:t>
      </w:r>
      <w:r>
        <w:t>i în sensul prezentei anexe, «valoarea contabilă» înseamnă valoarea de raportat în bilan</w:t>
      </w:r>
      <w:r w:rsidR="00B51090">
        <w:t>ț</w:t>
      </w:r>
      <w:r>
        <w:t>. Valoarea contabilă a instrumentelor financiare include dobânda cumulată. Conform GAAP na</w:t>
      </w:r>
      <w:r w:rsidR="00B51090">
        <w:t>ț</w:t>
      </w:r>
      <w:r>
        <w:t>ionale relevante bazate pe BAD, valoarea contabilă a instrumentelor derivate fie este valoarea contabilă conform GAAP na</w:t>
      </w:r>
      <w:r w:rsidR="00B51090">
        <w:t>ț</w:t>
      </w:r>
      <w:r>
        <w:t xml:space="preserve">ionale, incluzând angajamentele, valorile primei </w:t>
      </w:r>
      <w:r w:rsidR="00B51090">
        <w:t>ș</w:t>
      </w:r>
      <w:r>
        <w:t>i provizioanele, dacă este cazul, fie este egală cu zero dacă instrumentele derivate nu sunt recunoscute în bilan</w:t>
      </w:r>
      <w:r w:rsidR="00B51090">
        <w:t>ț</w:t>
      </w:r>
      <w:r>
        <w:t>.</w:t>
      </w:r>
    </w:p>
    <w:p w:rsidR="009569C7" w:rsidRPr="00EC4FA2" w:rsidRDefault="00A834F1" w:rsidP="009569C7">
      <w:pPr>
        <w:pStyle w:val="Baseparagraphnumbered"/>
      </w:pPr>
      <w:r>
        <w:t>Dacă sunt recunoscute conform GAAP na</w:t>
      </w:r>
      <w:r w:rsidR="00B51090">
        <w:t>ț</w:t>
      </w:r>
      <w:r>
        <w:t xml:space="preserve">ionale relevante bazate pe BAD, angajamentele </w:t>
      </w:r>
      <w:r w:rsidR="00B51090">
        <w:t>ș</w:t>
      </w:r>
      <w:r>
        <w:t xml:space="preserve">i amânările legate de instrumente financiare, inclusiv acumulările de dobânzi, primele </w:t>
      </w:r>
      <w:r w:rsidR="00B51090">
        <w:t>ș</w:t>
      </w:r>
      <w:r>
        <w:t>i rabaturile sau costurile de tranzac</w:t>
      </w:r>
      <w:r w:rsidR="00B51090">
        <w:t>ț</w:t>
      </w:r>
      <w:r>
        <w:t xml:space="preserve">ie, se raportează împreună cu instrumentul, </w:t>
      </w:r>
      <w:r w:rsidR="00B51090">
        <w:t>ș</w:t>
      </w:r>
      <w:r>
        <w:t xml:space="preserve">i nu ca alte active sau alte datorii. </w:t>
      </w:r>
    </w:p>
    <w:p w:rsidR="009569C7" w:rsidRPr="00EC4FA2" w:rsidRDefault="00A834F1" w:rsidP="009569C7">
      <w:pPr>
        <w:pStyle w:val="Baseparagraphnumbered"/>
      </w:pPr>
      <w:r>
        <w:t>Dacă este cazul conform GAAP na</w:t>
      </w:r>
      <w:r w:rsidR="00B51090">
        <w:t>ț</w:t>
      </w:r>
      <w:r>
        <w:t>ionale bazate pe BAD, se raportează «marjele de ajustare pentru pozi</w:t>
      </w:r>
      <w:r w:rsidR="00B51090">
        <w:t>ț</w:t>
      </w:r>
      <w:r>
        <w:t>iile de tranzac</w:t>
      </w:r>
      <w:r w:rsidR="00B51090">
        <w:t>ț</w:t>
      </w:r>
      <w:r>
        <w:t>ionare evaluate la valoarea justă». Marjele de ajustare diminuează valoarea activelor destinate tranzac</w:t>
      </w:r>
      <w:r w:rsidR="00B51090">
        <w:t>ț</w:t>
      </w:r>
      <w:r>
        <w:t xml:space="preserve">ionării </w:t>
      </w:r>
      <w:r w:rsidR="00B51090">
        <w:t>ș</w:t>
      </w:r>
      <w:r>
        <w:t>i majorează valoarea datoriilor destinate tranzac</w:t>
      </w:r>
      <w:r w:rsidR="00B51090">
        <w:t>ț</w:t>
      </w:r>
      <w:r>
        <w:t>ionării.</w:t>
      </w:r>
    </w:p>
    <w:p w:rsidR="009569C7" w:rsidRPr="00EC4FA2" w:rsidRDefault="00A834F1" w:rsidP="009569C7">
      <w:pPr>
        <w:pStyle w:val="sub-subtitlenumbered"/>
        <w:jc w:val="both"/>
      </w:pPr>
      <w:bookmarkStart w:id="32" w:name="_Toc467855201"/>
      <w:bookmarkStart w:id="33" w:name="_Toc523833402"/>
      <w:r>
        <w:t>Active financiare</w:t>
      </w:r>
      <w:bookmarkEnd w:id="32"/>
      <w:bookmarkEnd w:id="33"/>
      <w:r>
        <w:t xml:space="preserve"> </w:t>
      </w:r>
    </w:p>
    <w:p w:rsidR="009569C7" w:rsidRPr="00EC4FA2" w:rsidRDefault="00A834F1" w:rsidP="009569C7">
      <w:pPr>
        <w:pStyle w:val="Baseparagraphnumbered"/>
      </w:pPr>
      <w:r>
        <w:t xml:space="preserve">Activele financiare se distribuie în următoarele clase de instrumente: «numerar în casă», «instrumente derivate», «instrumente de capitaluri proprii», «titluri de datorie» </w:t>
      </w:r>
      <w:r w:rsidR="00B51090">
        <w:t>ș</w:t>
      </w:r>
      <w:r>
        <w:t xml:space="preserve">i «credite </w:t>
      </w:r>
      <w:r w:rsidR="00B51090">
        <w:t>ș</w:t>
      </w:r>
      <w:r>
        <w:t>i avansuri».</w:t>
      </w:r>
    </w:p>
    <w:p w:rsidR="009569C7" w:rsidRPr="00EC4FA2" w:rsidRDefault="00A834F1" w:rsidP="009569C7">
      <w:pPr>
        <w:pStyle w:val="Baseparagraphnumbered"/>
      </w:pPr>
      <w:r>
        <w:t>«Titlurile de datorie» sunt instrumente de datorie de</w:t>
      </w:r>
      <w:r w:rsidR="00B51090">
        <w:t>ț</w:t>
      </w:r>
      <w:r>
        <w:t>inute de institu</w:t>
      </w:r>
      <w:r w:rsidR="00B51090">
        <w:t>ț</w:t>
      </w:r>
      <w:r>
        <w:t>ie, emise ca titluri care nu sunt împrumuturi conform Regulamentului BCE BSI.</w:t>
      </w:r>
    </w:p>
    <w:p w:rsidR="009569C7" w:rsidRPr="00EC4FA2" w:rsidRDefault="00A834F1" w:rsidP="009569C7">
      <w:pPr>
        <w:pStyle w:val="Baseparagraphnumbered"/>
      </w:pPr>
      <w:r>
        <w:t xml:space="preserve">«Creditele </w:t>
      </w:r>
      <w:r w:rsidR="00B51090">
        <w:t>ș</w:t>
      </w:r>
      <w:r>
        <w:t>i avansurile» sunt instrumente de datorie de</w:t>
      </w:r>
      <w:r w:rsidR="00B51090">
        <w:t>ț</w:t>
      </w:r>
      <w:r>
        <w:t>inute de institu</w:t>
      </w:r>
      <w:r w:rsidR="00B51090">
        <w:t>ț</w:t>
      </w:r>
      <w:r>
        <w:t xml:space="preserve">ii care nu sunt titluri de valoare; acest element include «creditele» conform Regulamentului BCE BSI, precum </w:t>
      </w:r>
      <w:r w:rsidR="00B51090">
        <w:t>ș</w:t>
      </w:r>
      <w:r>
        <w:t xml:space="preserve">i avansurile care nu pot fi clasificate drept «credite» conform Regulamentului BCE BSI. «Avansurile care nu sunt credite» sunt descrise mai detaliat la punctul 85 litera (g) din partea 2 a prezentei anexe. </w:t>
      </w:r>
    </w:p>
    <w:p w:rsidR="009569C7" w:rsidRPr="00EC4FA2" w:rsidRDefault="00A834F1" w:rsidP="009569C7">
      <w:pPr>
        <w:pStyle w:val="Baseparagraphnumbered"/>
      </w:pPr>
      <w:r>
        <w:t xml:space="preserve">În FINREP, «instrumentele de datorie» includ «credite </w:t>
      </w:r>
      <w:r w:rsidR="00B51090">
        <w:t>ș</w:t>
      </w:r>
      <w:r>
        <w:t xml:space="preserve">i avansuri» </w:t>
      </w:r>
      <w:r w:rsidR="00B51090">
        <w:t>ș</w:t>
      </w:r>
      <w:r>
        <w:t>i «titluri de datorie».</w:t>
      </w:r>
    </w:p>
    <w:p w:rsidR="009569C7" w:rsidRPr="00EC4FA2" w:rsidRDefault="00A834F1" w:rsidP="009569C7">
      <w:pPr>
        <w:pStyle w:val="sub-subtitlenumbered"/>
        <w:jc w:val="both"/>
      </w:pPr>
      <w:bookmarkStart w:id="34" w:name="_Toc467855202"/>
      <w:bookmarkStart w:id="35" w:name="_Toc523833403"/>
      <w:r>
        <w:t>Valoarea contabilă brută</w:t>
      </w:r>
      <w:bookmarkEnd w:id="34"/>
      <w:bookmarkEnd w:id="35"/>
    </w:p>
    <w:p w:rsidR="009569C7" w:rsidRPr="00EC4FA2" w:rsidRDefault="00A834F1" w:rsidP="009569C7">
      <w:pPr>
        <w:pStyle w:val="Baseparagraphnumbered"/>
      </w:pPr>
      <w:r>
        <w:t>Valoarea contabilă brută a instrumentelor de datorie înseamnă următoarele:</w:t>
      </w:r>
    </w:p>
    <w:p w:rsidR="009569C7" w:rsidRPr="00EC4FA2" w:rsidRDefault="00A834F1" w:rsidP="00152278">
      <w:pPr>
        <w:pStyle w:val="Baseparagraphnumbered"/>
        <w:numPr>
          <w:ilvl w:val="1"/>
          <w:numId w:val="27"/>
        </w:numPr>
      </w:pPr>
      <w:r>
        <w:t xml:space="preserve"> conform IFRS </w:t>
      </w:r>
      <w:r w:rsidR="00B51090">
        <w:t>ș</w:t>
      </w:r>
      <w:r>
        <w:t>i GAAP na</w:t>
      </w:r>
      <w:r w:rsidR="00B51090">
        <w:t>ț</w:t>
      </w:r>
      <w:r>
        <w:t>ionale bazate pe BAD, în cazul instrumentelor de datorie evaluate la valoarea justă prin profit sau pierdere, fără a fi incluse în portofoliul «de</w:t>
      </w:r>
      <w:r w:rsidR="00B51090">
        <w:t>ț</w:t>
      </w:r>
      <w:r>
        <w:t>inute în vederea tranzac</w:t>
      </w:r>
      <w:r w:rsidR="00B51090">
        <w:t>ț</w:t>
      </w:r>
      <w:r>
        <w:t>ionării» sau în portofoliul de tranzac</w:t>
      </w:r>
      <w:r w:rsidR="00B51090">
        <w:t>ț</w:t>
      </w:r>
      <w:r>
        <w:t xml:space="preserve">ionare, valoarea contabilă brută depinde de clasificarea sau nu a acestor instrumente drept performante sau neperformante. În cazul instrumentelor de datorie </w:t>
      </w:r>
      <w:r>
        <w:lastRenderedPageBreak/>
        <w:t>performante, valoarea contabilă brută este valoarea justă. În cazul instrumentelor de datorie neperformante, valoarea contabilă brută este valoarea justă la care se adaugă ajustările valorii juste cumulate negative datorate riscului de credit, astfel cum sunt definite la punctul</w:t>
      </w:r>
      <w:r w:rsidR="005D528F">
        <w:t> </w:t>
      </w:r>
      <w:r>
        <w:t>69 din partea 2 din prezenta anexă. În scopul măsurării valorii contabile brute, evaluarea instrumentelor de datorie se efectuează la nivelul fiecărui instrument financiar;</w:t>
      </w:r>
    </w:p>
    <w:p w:rsidR="009569C7" w:rsidRPr="00EC4FA2" w:rsidRDefault="00A834F1" w:rsidP="009569C7">
      <w:pPr>
        <w:pStyle w:val="Baseparagraphnumbered"/>
        <w:numPr>
          <w:ilvl w:val="1"/>
          <w:numId w:val="27"/>
        </w:numPr>
        <w:ind w:left="1134" w:hanging="425"/>
      </w:pPr>
      <w:r>
        <w:t>conform IFRS, în cazul instrumentelor de datorie evaluate la costul amortizat sau la valoarea justă prin alte elemente ale rezultatului global, valoarea contabilă brută este valoarea contabilă înainte de aplicarea oricărei ajustări pentru pierdere;</w:t>
      </w:r>
    </w:p>
    <w:p w:rsidR="009569C7" w:rsidRPr="00EC4FA2" w:rsidRDefault="00A834F1" w:rsidP="009569C7">
      <w:pPr>
        <w:pStyle w:val="Baseparagraphnumbered"/>
        <w:numPr>
          <w:ilvl w:val="1"/>
          <w:numId w:val="27"/>
        </w:numPr>
        <w:ind w:left="1134" w:hanging="425"/>
      </w:pPr>
      <w:r>
        <w:t>conform GAAP na</w:t>
      </w:r>
      <w:r w:rsidR="00B51090">
        <w:t>ț</w:t>
      </w:r>
      <w:r>
        <w:t>ionale bazate pe BAD, în cazul instrumentelor de datorie clasificate ca «active financiare nederivate nedestinate tranzac</w:t>
      </w:r>
      <w:r w:rsidR="00B51090">
        <w:t>ț</w:t>
      </w:r>
      <w:r>
        <w:t xml:space="preserve">ionării, evaluate printr-o metodă bazată pe costuri», valoarea contabilă brută a activelor depreciate este egală cu valoarea contabilă înainte de aplicarea ajustărilor specifice pentru riscul de credit. Valoarea contabilă brută a activelor nedepreciate este valoarea contabilă înainte de aplicarea ajustărilor generale pentru riscul de credit </w:t>
      </w:r>
      <w:r w:rsidR="00B51090">
        <w:t>ș</w:t>
      </w:r>
      <w:r>
        <w:t xml:space="preserve">i a ajustărilor generale pentru riscurile bancare, în cazul în care afectează valoarea contabilă; </w:t>
      </w:r>
    </w:p>
    <w:p w:rsidR="009569C7" w:rsidRPr="00EC4FA2" w:rsidRDefault="00A834F1" w:rsidP="009569C7">
      <w:pPr>
        <w:pStyle w:val="Baseparagraphnumbered"/>
        <w:numPr>
          <w:ilvl w:val="1"/>
          <w:numId w:val="27"/>
        </w:numPr>
        <w:ind w:left="1134" w:hanging="425"/>
      </w:pPr>
      <w:r>
        <w:t>conform GAAP na</w:t>
      </w:r>
      <w:r w:rsidR="00B51090">
        <w:t>ț</w:t>
      </w:r>
      <w:r>
        <w:t>ionale bazate pe BAD, valoarea contabilă brută a instrumentelor de datorie clasificate ca «active financiare nederivate nedestinate tranzac</w:t>
      </w:r>
      <w:r w:rsidR="00B51090">
        <w:t>ț</w:t>
      </w:r>
      <w:r>
        <w:t>ionării, evaluate la valoarea justă prin capitaluri proprii» depinde de aplicarea sau nu a dispozi</w:t>
      </w:r>
      <w:r w:rsidR="00B51090">
        <w:t>ț</w:t>
      </w:r>
      <w:r>
        <w:t>iilor privind deprecierea în cazul activelor financiare respective. În cazul în care acestea fac obiectul dispozi</w:t>
      </w:r>
      <w:r w:rsidR="00B51090">
        <w:t>ț</w:t>
      </w:r>
      <w:r>
        <w:t>iilor privind deprecierea, valoarea contabilă brută este valoarea contabilă înainte de a se lua în considerare orice depreciere cumulată, ca urmare a cerin</w:t>
      </w:r>
      <w:r w:rsidR="00B51090">
        <w:t>ț</w:t>
      </w:r>
      <w:r>
        <w:t xml:space="preserve">elor prevăzute la litera (c) de mai sus pentru activele depreciate </w:t>
      </w:r>
      <w:r w:rsidR="00B51090">
        <w:t>ș</w:t>
      </w:r>
      <w:r>
        <w:t>i nedepreciate, sau orice valoare cumulată a ajustării valorii juste care este considerată ca pierdere din depreciere. Atunci când activele financiare respective nu fac obiectul dispozi</w:t>
      </w:r>
      <w:r w:rsidR="00B51090">
        <w:t>ț</w:t>
      </w:r>
      <w:r>
        <w:t>iilor privind deprecierea, valoarea contabilă brută a activelor financiare respective este valoarea justă pentru expunerile performante, iar pentru expunerile neperformante valoarea justă la care se adaugă ajustările valorii juste cumulate negative datorate riscului de credit;</w:t>
      </w:r>
    </w:p>
    <w:p w:rsidR="009569C7" w:rsidRPr="00EC4FA2" w:rsidRDefault="00A834F1" w:rsidP="009569C7">
      <w:pPr>
        <w:pStyle w:val="Baseparagraphnumbered"/>
        <w:numPr>
          <w:ilvl w:val="1"/>
          <w:numId w:val="27"/>
        </w:numPr>
        <w:ind w:left="1134" w:hanging="425"/>
      </w:pPr>
      <w:r>
        <w:t>conform GAAP na</w:t>
      </w:r>
      <w:r w:rsidR="00B51090">
        <w:t>ț</w:t>
      </w:r>
      <w:r>
        <w:t>ionale bazate pe BAD, valoarea contabilă brută a instrumentelor de datorie evaluate la LOCOM strictă sau moderată este costul în cazul în care evaluarea se realizează la cost în cursul perioadei de raportare. În cazul în care instrumentele de datorie respective sunt evaluate la valoarea de pia</w:t>
      </w:r>
      <w:r w:rsidR="00B51090">
        <w:t>ț</w:t>
      </w:r>
      <w:r>
        <w:t>ă, valoarea contabilă brută este valoarea de pia</w:t>
      </w:r>
      <w:r w:rsidR="00B51090">
        <w:t>ț</w:t>
      </w:r>
      <w:r>
        <w:t xml:space="preserve">ă înainte de aplicarea ajustărilor de valoare ca urmare a riscului de credit; </w:t>
      </w:r>
    </w:p>
    <w:p w:rsidR="009569C7" w:rsidRPr="00EC4FA2" w:rsidRDefault="00A834F1" w:rsidP="009569C7">
      <w:pPr>
        <w:pStyle w:val="Baseparagraphnumbered"/>
        <w:numPr>
          <w:ilvl w:val="1"/>
          <w:numId w:val="27"/>
        </w:numPr>
        <w:ind w:left="1134" w:hanging="425"/>
      </w:pPr>
      <w:r>
        <w:t>conform GAAP na</w:t>
      </w:r>
      <w:r w:rsidR="00B51090">
        <w:t>ț</w:t>
      </w:r>
      <w:r>
        <w:t>ionale bazate pe BAD, în cazul instrumentelor de datorie incluse în categoria «alte active financiare nederivate nedestinate tranzac</w:t>
      </w:r>
      <w:r w:rsidR="00B51090">
        <w:t>ț</w:t>
      </w:r>
      <w:r>
        <w:t xml:space="preserve">ionării» care fac obiectul altor metode de evaluare decât LOCOM, </w:t>
      </w:r>
      <w:r>
        <w:lastRenderedPageBreak/>
        <w:t>valoarea contabilă brută este valoarea contabilă înainte de a lua în considerare orice ajustare de evaluare care se califică drept depreciere;</w:t>
      </w:r>
    </w:p>
    <w:p w:rsidR="009569C7" w:rsidRPr="00EC4FA2" w:rsidRDefault="00A834F1" w:rsidP="009569C7">
      <w:pPr>
        <w:pStyle w:val="Baseparagraphnumbered"/>
        <w:numPr>
          <w:ilvl w:val="1"/>
          <w:numId w:val="27"/>
        </w:numPr>
        <w:ind w:left="1134" w:hanging="425"/>
      </w:pPr>
      <w:r>
        <w:t>în cazul activelor financiare destinate tranzac</w:t>
      </w:r>
      <w:r w:rsidR="00B51090">
        <w:t>ț</w:t>
      </w:r>
      <w:r>
        <w:t>ionării conform GAAP bazate pe BAD sau al activelor financiare de</w:t>
      </w:r>
      <w:r w:rsidR="00B51090">
        <w:t>ț</w:t>
      </w:r>
      <w:r>
        <w:t>inute în vederea tranzac</w:t>
      </w:r>
      <w:r w:rsidR="00B51090">
        <w:t>ț</w:t>
      </w:r>
      <w:r>
        <w:t>ionării conform IFRS, valoarea contabilă brută este valoarea justă. În cazul în care GAAP bazate pe BAD impun marje de ajustare pentru instrumentele destinate tranzac</w:t>
      </w:r>
      <w:r w:rsidR="00B51090">
        <w:t>ț</w:t>
      </w:r>
      <w:r>
        <w:t xml:space="preserve">ionării </w:t>
      </w:r>
      <w:r w:rsidR="00B51090">
        <w:t>ș</w:t>
      </w:r>
      <w:r>
        <w:t>i pentru cele evaluate la valoarea justă, valoarea contabilă a instrumentelor financiare este valoarea justă înainte de aplicarea acestor marje de ajustare.</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833404"/>
      <w:r>
        <w:t>Datorii financiare</w:t>
      </w:r>
      <w:bookmarkEnd w:id="36"/>
      <w:bookmarkEnd w:id="37"/>
      <w:bookmarkEnd w:id="38"/>
      <w:bookmarkEnd w:id="39"/>
    </w:p>
    <w:p w:rsidR="009569C7" w:rsidRPr="00EC4FA2" w:rsidRDefault="00A834F1" w:rsidP="009569C7">
      <w:pPr>
        <w:pStyle w:val="Baseparagraphnumbered"/>
      </w:pPr>
      <w:r>
        <w:t>Datoriile financiare se distribuie în următoarele clase de instrumente: «instrumente derivate», «pozi</w:t>
      </w:r>
      <w:r w:rsidR="00B51090">
        <w:t>ț</w:t>
      </w:r>
      <w:r>
        <w:t xml:space="preserve">ii scurte», «depozite», «titluri de datorie emise» </w:t>
      </w:r>
      <w:r w:rsidR="00B51090">
        <w:t>ș</w:t>
      </w:r>
      <w:r>
        <w:t>i «alte datorii financiare».</w:t>
      </w:r>
    </w:p>
    <w:p w:rsidR="009569C7" w:rsidRPr="00EC4FA2" w:rsidRDefault="00A834F1" w:rsidP="009569C7">
      <w:pPr>
        <w:pStyle w:val="Baseparagraphnumbered"/>
      </w:pPr>
      <w:r>
        <w:t xml:space="preserve">În sensul anexelor III </w:t>
      </w:r>
      <w:r w:rsidR="00B51090">
        <w:t>ș</w:t>
      </w:r>
      <w:r>
        <w:t xml:space="preserve">i IV, precum </w:t>
      </w:r>
      <w:r w:rsidR="00B51090">
        <w:t>ș</w:t>
      </w:r>
      <w:r>
        <w:t>i în sensul prezentei anexe, se aplică defini</w:t>
      </w:r>
      <w:r w:rsidR="00B51090">
        <w:t>ț</w:t>
      </w:r>
      <w:r>
        <w:t xml:space="preserve">ia pentru «depozite» din anexa II partea 2 din Regulamentul BCE BSI. </w:t>
      </w:r>
    </w:p>
    <w:p w:rsidR="009569C7" w:rsidRPr="00EC4FA2" w:rsidRDefault="00A834F1" w:rsidP="009569C7">
      <w:pPr>
        <w:pStyle w:val="Baseparagraphnumbered"/>
      </w:pPr>
      <w:r>
        <w:t xml:space="preserve"> «Titlurile de datorie emise» sunt instrumente de datorie emise sub formă de titluri de către institu</w:t>
      </w:r>
      <w:r w:rsidR="00B51090">
        <w:t>ț</w:t>
      </w:r>
      <w:r>
        <w:t xml:space="preserve">ie </w:t>
      </w:r>
      <w:r w:rsidR="00B51090">
        <w:t>ș</w:t>
      </w:r>
      <w:r>
        <w:t>i care nu sunt depozite conform Regulamentului BCE BSI.</w:t>
      </w:r>
    </w:p>
    <w:p w:rsidR="009569C7" w:rsidRPr="00EC4FA2" w:rsidRDefault="00A834F1" w:rsidP="009569C7">
      <w:pPr>
        <w:pStyle w:val="Baseparagraphnumbered"/>
      </w:pPr>
      <w:r>
        <w:t>«Alte datorii financiare» includ toate datoriile financiare, altele decât instrumentele derivate, pozi</w:t>
      </w:r>
      <w:r w:rsidR="00B51090">
        <w:t>ț</w:t>
      </w:r>
      <w:r>
        <w:t xml:space="preserve">iile scurte, depozitele </w:t>
      </w:r>
      <w:r w:rsidR="00B51090">
        <w:t>ș</w:t>
      </w:r>
      <w:r>
        <w:t xml:space="preserve">i titlurile de datorie emise. </w:t>
      </w:r>
    </w:p>
    <w:p w:rsidR="009569C7" w:rsidRPr="00EC4FA2" w:rsidRDefault="00A834F1" w:rsidP="009569C7">
      <w:pPr>
        <w:pStyle w:val="Baseparagraphnumbered"/>
      </w:pPr>
      <w:r>
        <w:t>Conform IFRS, «alte datorii financiare» includ garan</w:t>
      </w:r>
      <w:r w:rsidR="00B51090">
        <w:t>ț</w:t>
      </w:r>
      <w:r>
        <w:t>iile financiare date atunci când sunt evaluate fie la valoarea justă prin profit sau pierdere [IFRS 9 punctul 4.2.1 litera (a)], fie la valoarea recunoscută ini</w:t>
      </w:r>
      <w:r w:rsidR="00B51090">
        <w:t>ț</w:t>
      </w:r>
      <w:r>
        <w:t>ial, minus amortizarea cumulată [IFRS 9 punctul 4.2.1 litera (c) punctul (ii)]. Angajamentele de creditare date se raportează ca «alte datorii financiare» atunci când sunt desemnate ca datorii financiare evaluate la valoarea justă prin profit sau pierdere [IFRS 9 punctul 4.2.1 litera (a)] sau atunci când reprezintă angajamente de a oferi un împrumut la o rată a dobânzii sub valoarea de pe pia</w:t>
      </w:r>
      <w:r w:rsidR="00B51090">
        <w:t>ț</w:t>
      </w:r>
      <w:r>
        <w:t xml:space="preserve">ă [IFRS 9 punctul 2.3 litera (c), IFRS 9 punctul 4.2.1 litera (d)]. </w:t>
      </w:r>
    </w:p>
    <w:p w:rsidR="009569C7" w:rsidRPr="00EC4FA2" w:rsidRDefault="00A834F1" w:rsidP="009569C7">
      <w:pPr>
        <w:pStyle w:val="Baseparagraphnumbered"/>
      </w:pPr>
      <w:r>
        <w:t>În cazul în care angajamentele de creditare, garan</w:t>
      </w:r>
      <w:r w:rsidR="00B51090">
        <w:t>ț</w:t>
      </w:r>
      <w:r>
        <w:t xml:space="preserve">iile financiare </w:t>
      </w:r>
      <w:r w:rsidR="00B51090">
        <w:t>ș</w:t>
      </w:r>
      <w:r>
        <w:t xml:space="preserve">i alte angajamente date sunt evaluate la valoarea justă prin profit sau pierdere, orice modificare a valorii juste, inclusiv modificările datorate riscului de credit, se raportează ca «alte datorii financiare», </w:t>
      </w:r>
      <w:r w:rsidR="00B51090">
        <w:t>ș</w:t>
      </w:r>
      <w:r>
        <w:t xml:space="preserve">i nu ca provizioane pentru «angajamente </w:t>
      </w:r>
      <w:r w:rsidR="00B51090">
        <w:t>ș</w:t>
      </w:r>
      <w:r>
        <w:t>i garan</w:t>
      </w:r>
      <w:r w:rsidR="00B51090">
        <w:t>ț</w:t>
      </w:r>
      <w:r>
        <w:t xml:space="preserve">ii date». </w:t>
      </w:r>
    </w:p>
    <w:p w:rsidR="009569C7" w:rsidRPr="00EC4FA2" w:rsidRDefault="00A834F1" w:rsidP="009569C7">
      <w:pPr>
        <w:pStyle w:val="Baseparagraphnumbered"/>
      </w:pPr>
      <w:r>
        <w:t>«Alte datorii financiare» includ, de asemenea, dividendele de plătit, sumele de plătit înregistrate în conturile de a</w:t>
      </w:r>
      <w:r w:rsidR="00B51090">
        <w:t>ș</w:t>
      </w:r>
      <w:r>
        <w:t xml:space="preserve">teptare </w:t>
      </w:r>
      <w:r w:rsidR="00B51090">
        <w:t>ș</w:t>
      </w:r>
      <w:r>
        <w:t xml:space="preserve">i de tranzit </w:t>
      </w:r>
      <w:r w:rsidR="00B51090">
        <w:t>ș</w:t>
      </w:r>
      <w:r>
        <w:t>i sumele de plătit referitoare la decontări viitoare ale tranzac</w:t>
      </w:r>
      <w:r w:rsidR="00B51090">
        <w:t>ț</w:t>
      </w:r>
      <w:r>
        <w:t>iilor în titluri de valoare sau tranzac</w:t>
      </w:r>
      <w:r w:rsidR="00B51090">
        <w:t>ț</w:t>
      </w:r>
      <w:r>
        <w:t>ii în valută în cazul în care sumele de plătit pentru tranzac</w:t>
      </w:r>
      <w:r w:rsidR="00B51090">
        <w:t>ț</w:t>
      </w:r>
      <w:r>
        <w:t>ii sunt recunoscute înainte de termenul de plată.</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833405"/>
      <w:r>
        <w:t>Defalcare pe contrapăr</w:t>
      </w:r>
      <w:r w:rsidR="00B51090">
        <w:t>ț</w:t>
      </w:r>
      <w:r>
        <w:t>i</w:t>
      </w:r>
      <w:bookmarkEnd w:id="40"/>
      <w:bookmarkEnd w:id="41"/>
      <w:bookmarkEnd w:id="42"/>
      <w:bookmarkEnd w:id="43"/>
    </w:p>
    <w:p w:rsidR="009569C7" w:rsidRPr="00EC4FA2" w:rsidRDefault="00A834F1" w:rsidP="009569C7">
      <w:pPr>
        <w:pStyle w:val="Baseparagraphnumbered"/>
      </w:pPr>
      <w:r>
        <w:lastRenderedPageBreak/>
        <w:t>În cazul în care se solicită o defalcare pe contrapăr</w:t>
      </w:r>
      <w:r w:rsidR="00B51090">
        <w:t>ț</w:t>
      </w:r>
      <w:r>
        <w:t>i, se utilizează următoarele sectoare ale contrapăr</w:t>
      </w:r>
      <w:r w:rsidR="00B51090">
        <w:t>ț</w:t>
      </w:r>
      <w:r>
        <w:t>ii: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bănci centrale;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w:t>
      </w:r>
      <w:r w:rsidR="00B51090">
        <w:rPr>
          <w:rFonts w:ascii="Times New Roman" w:hAnsi="Times New Roman"/>
          <w:sz w:val="24"/>
        </w:rPr>
        <w:t>ț</w:t>
      </w:r>
      <w:r>
        <w:rPr>
          <w:rFonts w:ascii="Times New Roman" w:hAnsi="Times New Roman"/>
          <w:sz w:val="24"/>
        </w:rPr>
        <w:t>ii publice: administra</w:t>
      </w:r>
      <w:r w:rsidR="00B51090">
        <w:rPr>
          <w:rFonts w:ascii="Times New Roman" w:hAnsi="Times New Roman"/>
          <w:sz w:val="24"/>
        </w:rPr>
        <w:t>ț</w:t>
      </w:r>
      <w:r>
        <w:rPr>
          <w:rFonts w:ascii="Times New Roman" w:hAnsi="Times New Roman"/>
          <w:sz w:val="24"/>
        </w:rPr>
        <w:t>ii centrale, administra</w:t>
      </w:r>
      <w:r w:rsidR="00B51090">
        <w:rPr>
          <w:rFonts w:ascii="Times New Roman" w:hAnsi="Times New Roman"/>
          <w:sz w:val="24"/>
        </w:rPr>
        <w:t>ț</w:t>
      </w:r>
      <w:r>
        <w:rPr>
          <w:rFonts w:ascii="Times New Roman" w:hAnsi="Times New Roman"/>
          <w:sz w:val="24"/>
        </w:rPr>
        <w:t xml:space="preserve">ii de stat sau regionale </w:t>
      </w:r>
      <w:r w:rsidR="00B51090">
        <w:rPr>
          <w:rFonts w:ascii="Times New Roman" w:hAnsi="Times New Roman"/>
          <w:sz w:val="24"/>
        </w:rPr>
        <w:t>ș</w:t>
      </w:r>
      <w:r>
        <w:rPr>
          <w:rFonts w:ascii="Times New Roman" w:hAnsi="Times New Roman"/>
          <w:sz w:val="24"/>
        </w:rPr>
        <w:t>i administra</w:t>
      </w:r>
      <w:r w:rsidR="00B51090">
        <w:rPr>
          <w:rFonts w:ascii="Times New Roman" w:hAnsi="Times New Roman"/>
          <w:sz w:val="24"/>
        </w:rPr>
        <w:t>ț</w:t>
      </w:r>
      <w:r>
        <w:rPr>
          <w:rFonts w:ascii="Times New Roman" w:hAnsi="Times New Roman"/>
          <w:sz w:val="24"/>
        </w:rPr>
        <w:t xml:space="preserve">ii locale, inclusiv organe administrative </w:t>
      </w:r>
      <w:r w:rsidR="00B51090">
        <w:rPr>
          <w:rFonts w:ascii="Times New Roman" w:hAnsi="Times New Roman"/>
          <w:sz w:val="24"/>
        </w:rPr>
        <w:t>ș</w:t>
      </w:r>
      <w:r>
        <w:rPr>
          <w:rFonts w:ascii="Times New Roman" w:hAnsi="Times New Roman"/>
          <w:sz w:val="24"/>
        </w:rPr>
        <w:t xml:space="preserve">i întreprinderi cu scop necomercial, dar excluzând companiile publice </w:t>
      </w:r>
      <w:r w:rsidR="00B51090">
        <w:rPr>
          <w:rFonts w:ascii="Times New Roman" w:hAnsi="Times New Roman"/>
          <w:sz w:val="24"/>
        </w:rPr>
        <w:t>ș</w:t>
      </w:r>
      <w:r>
        <w:rPr>
          <w:rFonts w:ascii="Times New Roman" w:hAnsi="Times New Roman"/>
          <w:sz w:val="24"/>
        </w:rPr>
        <w:t>i companiile private de</w:t>
      </w:r>
      <w:r w:rsidR="00B51090">
        <w:rPr>
          <w:rFonts w:ascii="Times New Roman" w:hAnsi="Times New Roman"/>
          <w:sz w:val="24"/>
        </w:rPr>
        <w:t>ț</w:t>
      </w:r>
      <w:r>
        <w:rPr>
          <w:rFonts w:ascii="Times New Roman" w:hAnsi="Times New Roman"/>
          <w:sz w:val="24"/>
        </w:rPr>
        <w:t>inute de aceste administra</w:t>
      </w:r>
      <w:r w:rsidR="00B51090">
        <w:rPr>
          <w:rFonts w:ascii="Times New Roman" w:hAnsi="Times New Roman"/>
          <w:sz w:val="24"/>
        </w:rPr>
        <w:t>ț</w:t>
      </w:r>
      <w:r>
        <w:rPr>
          <w:rFonts w:ascii="Times New Roman" w:hAnsi="Times New Roman"/>
          <w:sz w:val="24"/>
        </w:rPr>
        <w:t>ii care au o activitate comercială (care sunt raportate la «institu</w:t>
      </w:r>
      <w:r w:rsidR="00B51090">
        <w:rPr>
          <w:rFonts w:ascii="Times New Roman" w:hAnsi="Times New Roman"/>
          <w:sz w:val="24"/>
        </w:rPr>
        <w:t>ț</w:t>
      </w:r>
      <w:r>
        <w:rPr>
          <w:rFonts w:ascii="Times New Roman" w:hAnsi="Times New Roman"/>
          <w:sz w:val="24"/>
        </w:rPr>
        <w:t>ii de credit», «alte societă</w:t>
      </w:r>
      <w:r w:rsidR="00B51090">
        <w:rPr>
          <w:rFonts w:ascii="Times New Roman" w:hAnsi="Times New Roman"/>
          <w:sz w:val="24"/>
        </w:rPr>
        <w:t>ț</w:t>
      </w:r>
      <w:r>
        <w:rPr>
          <w:rFonts w:ascii="Times New Roman" w:hAnsi="Times New Roman"/>
          <w:sz w:val="24"/>
        </w:rPr>
        <w:t>i financiare» sau «societă</w:t>
      </w:r>
      <w:r w:rsidR="00B51090">
        <w:rPr>
          <w:rFonts w:ascii="Times New Roman" w:hAnsi="Times New Roman"/>
          <w:sz w:val="24"/>
        </w:rPr>
        <w:t>ț</w:t>
      </w:r>
      <w:r>
        <w:rPr>
          <w:rFonts w:ascii="Times New Roman" w:hAnsi="Times New Roman"/>
          <w:sz w:val="24"/>
        </w:rPr>
        <w:t>i nefinanciare», în func</w:t>
      </w:r>
      <w:r w:rsidR="00B51090">
        <w:rPr>
          <w:rFonts w:ascii="Times New Roman" w:hAnsi="Times New Roman"/>
          <w:sz w:val="24"/>
        </w:rPr>
        <w:t>ț</w:t>
      </w:r>
      <w:r>
        <w:rPr>
          <w:rFonts w:ascii="Times New Roman" w:hAnsi="Times New Roman"/>
          <w:sz w:val="24"/>
        </w:rPr>
        <w:t>ie de activitatea pe care o desfă</w:t>
      </w:r>
      <w:r w:rsidR="00B51090">
        <w:rPr>
          <w:rFonts w:ascii="Times New Roman" w:hAnsi="Times New Roman"/>
          <w:sz w:val="24"/>
        </w:rPr>
        <w:t>ș</w:t>
      </w:r>
      <w:r>
        <w:rPr>
          <w:rFonts w:ascii="Times New Roman" w:hAnsi="Times New Roman"/>
          <w:sz w:val="24"/>
        </w:rPr>
        <w:t>oară); fonduri de asigurări sociale; organiza</w:t>
      </w:r>
      <w:r w:rsidR="00B51090">
        <w:rPr>
          <w:rFonts w:ascii="Times New Roman" w:hAnsi="Times New Roman"/>
          <w:sz w:val="24"/>
        </w:rPr>
        <w:t>ț</w:t>
      </w:r>
      <w:r>
        <w:rPr>
          <w:rFonts w:ascii="Times New Roman" w:hAnsi="Times New Roman"/>
          <w:sz w:val="24"/>
        </w:rPr>
        <w:t>ii interna</w:t>
      </w:r>
      <w:r w:rsidR="00B51090">
        <w:rPr>
          <w:rFonts w:ascii="Times New Roman" w:hAnsi="Times New Roman"/>
          <w:sz w:val="24"/>
        </w:rPr>
        <w:t>ț</w:t>
      </w:r>
      <w:r>
        <w:rPr>
          <w:rFonts w:ascii="Times New Roman" w:hAnsi="Times New Roman"/>
          <w:sz w:val="24"/>
        </w:rPr>
        <w:t>ionale, precum institu</w:t>
      </w:r>
      <w:r w:rsidR="00B51090">
        <w:rPr>
          <w:rFonts w:ascii="Times New Roman" w:hAnsi="Times New Roman"/>
          <w:sz w:val="24"/>
        </w:rPr>
        <w:t>ț</w:t>
      </w:r>
      <w:r>
        <w:rPr>
          <w:rFonts w:ascii="Times New Roman" w:hAnsi="Times New Roman"/>
          <w:sz w:val="24"/>
        </w:rPr>
        <w:t>iile Uniunii Europene, Fondul Monetar Interna</w:t>
      </w:r>
      <w:r w:rsidR="00B51090">
        <w:rPr>
          <w:rFonts w:ascii="Times New Roman" w:hAnsi="Times New Roman"/>
          <w:sz w:val="24"/>
        </w:rPr>
        <w:t>ț</w:t>
      </w:r>
      <w:r>
        <w:rPr>
          <w:rFonts w:ascii="Times New Roman" w:hAnsi="Times New Roman"/>
          <w:sz w:val="24"/>
        </w:rPr>
        <w:t xml:space="preserve">ional </w:t>
      </w:r>
      <w:r w:rsidR="00B51090">
        <w:rPr>
          <w:rFonts w:ascii="Times New Roman" w:hAnsi="Times New Roman"/>
          <w:sz w:val="24"/>
        </w:rPr>
        <w:t>ș</w:t>
      </w:r>
      <w:r>
        <w:rPr>
          <w:rFonts w:ascii="Times New Roman" w:hAnsi="Times New Roman"/>
          <w:sz w:val="24"/>
        </w:rPr>
        <w:t>i Banca Reglementelor Interna</w:t>
      </w:r>
      <w:r w:rsidR="00B51090">
        <w:rPr>
          <w:rFonts w:ascii="Times New Roman" w:hAnsi="Times New Roman"/>
          <w:sz w:val="24"/>
        </w:rPr>
        <w:t>ț</w:t>
      </w:r>
      <w:r>
        <w:rPr>
          <w:rFonts w:ascii="Times New Roman" w:hAnsi="Times New Roman"/>
          <w:sz w:val="24"/>
        </w:rPr>
        <w:t>ionale;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institu</w:t>
      </w:r>
      <w:r w:rsidR="00B51090">
        <w:rPr>
          <w:rFonts w:ascii="Times New Roman" w:hAnsi="Times New Roman"/>
          <w:sz w:val="24"/>
        </w:rPr>
        <w:t>ț</w:t>
      </w:r>
      <w:r>
        <w:rPr>
          <w:rFonts w:ascii="Times New Roman" w:hAnsi="Times New Roman"/>
          <w:sz w:val="24"/>
        </w:rPr>
        <w:t>ii de credit: orice institu</w:t>
      </w:r>
      <w:r w:rsidR="00B51090">
        <w:rPr>
          <w:rFonts w:ascii="Times New Roman" w:hAnsi="Times New Roman"/>
          <w:sz w:val="24"/>
        </w:rPr>
        <w:t>ț</w:t>
      </w:r>
      <w:r>
        <w:rPr>
          <w:rFonts w:ascii="Times New Roman" w:hAnsi="Times New Roman"/>
          <w:sz w:val="24"/>
        </w:rPr>
        <w:t>ie căreia i se aplică defini</w:t>
      </w:r>
      <w:r w:rsidR="00B51090">
        <w:rPr>
          <w:rFonts w:ascii="Times New Roman" w:hAnsi="Times New Roman"/>
          <w:sz w:val="24"/>
        </w:rPr>
        <w:t>ț</w:t>
      </w:r>
      <w:r>
        <w:rPr>
          <w:rFonts w:ascii="Times New Roman" w:hAnsi="Times New Roman"/>
          <w:sz w:val="24"/>
        </w:rPr>
        <w:t>ia de la articolul</w:t>
      </w:r>
      <w:r w:rsidR="005D528F">
        <w:rPr>
          <w:rFonts w:ascii="Times New Roman" w:hAnsi="Times New Roman"/>
          <w:sz w:val="24"/>
        </w:rPr>
        <w:t> </w:t>
      </w:r>
      <w:r>
        <w:rPr>
          <w:rFonts w:ascii="Times New Roman" w:hAnsi="Times New Roman"/>
          <w:sz w:val="24"/>
        </w:rPr>
        <w:t xml:space="preserve">4 alineatul (1) punctul 1 din CRR («o întreprindere a cărei activitate constă în atragerea de depozite sau de alte fonduri rambursabile de la public </w:t>
      </w:r>
      <w:r w:rsidR="00B51090">
        <w:rPr>
          <w:rFonts w:ascii="Times New Roman" w:hAnsi="Times New Roman"/>
          <w:sz w:val="24"/>
        </w:rPr>
        <w:t>ș</w:t>
      </w:r>
      <w:r>
        <w:rPr>
          <w:rFonts w:ascii="Times New Roman" w:hAnsi="Times New Roman"/>
          <w:sz w:val="24"/>
        </w:rPr>
        <w:t xml:space="preserve">i în acordarea de credite în cont propriu») </w:t>
      </w:r>
      <w:r w:rsidR="00B51090">
        <w:rPr>
          <w:rFonts w:ascii="Times New Roman" w:hAnsi="Times New Roman"/>
          <w:sz w:val="24"/>
        </w:rPr>
        <w:t>ș</w:t>
      </w:r>
      <w:r>
        <w:rPr>
          <w:rFonts w:ascii="Times New Roman" w:hAnsi="Times New Roman"/>
          <w:sz w:val="24"/>
        </w:rPr>
        <w:t>i băncile multilaterale de dezvoltare;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alte societă</w:t>
      </w:r>
      <w:r w:rsidR="00B51090">
        <w:rPr>
          <w:rFonts w:ascii="Times New Roman" w:hAnsi="Times New Roman"/>
          <w:sz w:val="24"/>
        </w:rPr>
        <w:t>ț</w:t>
      </w:r>
      <w:r>
        <w:rPr>
          <w:rFonts w:ascii="Times New Roman" w:hAnsi="Times New Roman"/>
          <w:sz w:val="24"/>
        </w:rPr>
        <w:t>i financiare: toate societă</w:t>
      </w:r>
      <w:r w:rsidR="00B51090">
        <w:rPr>
          <w:rFonts w:ascii="Times New Roman" w:hAnsi="Times New Roman"/>
          <w:sz w:val="24"/>
        </w:rPr>
        <w:t>ț</w:t>
      </w:r>
      <w:r>
        <w:rPr>
          <w:rFonts w:ascii="Times New Roman" w:hAnsi="Times New Roman"/>
          <w:sz w:val="24"/>
        </w:rPr>
        <w:t xml:space="preserve">ile financiare </w:t>
      </w:r>
      <w:r w:rsidR="00B51090">
        <w:rPr>
          <w:rFonts w:ascii="Times New Roman" w:hAnsi="Times New Roman"/>
          <w:sz w:val="24"/>
        </w:rPr>
        <w:t>ș</w:t>
      </w:r>
      <w:r>
        <w:rPr>
          <w:rFonts w:ascii="Times New Roman" w:hAnsi="Times New Roman"/>
          <w:sz w:val="24"/>
        </w:rPr>
        <w:t>i cvasi-societă</w:t>
      </w:r>
      <w:r w:rsidR="00B51090">
        <w:rPr>
          <w:rFonts w:ascii="Times New Roman" w:hAnsi="Times New Roman"/>
          <w:sz w:val="24"/>
        </w:rPr>
        <w:t>ț</w:t>
      </w:r>
      <w:r>
        <w:rPr>
          <w:rFonts w:ascii="Times New Roman" w:hAnsi="Times New Roman"/>
          <w:sz w:val="24"/>
        </w:rPr>
        <w:t>ile, altele decât institu</w:t>
      </w:r>
      <w:r w:rsidR="00B51090">
        <w:rPr>
          <w:rFonts w:ascii="Times New Roman" w:hAnsi="Times New Roman"/>
          <w:sz w:val="24"/>
        </w:rPr>
        <w:t>ț</w:t>
      </w:r>
      <w:r>
        <w:rPr>
          <w:rFonts w:ascii="Times New Roman" w:hAnsi="Times New Roman"/>
          <w:sz w:val="24"/>
        </w:rPr>
        <w:t>iile de credit, cum ar fi firmele de investi</w:t>
      </w:r>
      <w:r w:rsidR="00B51090">
        <w:rPr>
          <w:rFonts w:ascii="Times New Roman" w:hAnsi="Times New Roman"/>
          <w:sz w:val="24"/>
        </w:rPr>
        <w:t>ț</w:t>
      </w:r>
      <w:r>
        <w:rPr>
          <w:rFonts w:ascii="Times New Roman" w:hAnsi="Times New Roman"/>
          <w:sz w:val="24"/>
        </w:rPr>
        <w:t>ii, fondurile de investi</w:t>
      </w:r>
      <w:r w:rsidR="00B51090">
        <w:rPr>
          <w:rFonts w:ascii="Times New Roman" w:hAnsi="Times New Roman"/>
          <w:sz w:val="24"/>
        </w:rPr>
        <w:t>ț</w:t>
      </w:r>
      <w:r>
        <w:rPr>
          <w:rFonts w:ascii="Times New Roman" w:hAnsi="Times New Roman"/>
          <w:sz w:val="24"/>
        </w:rPr>
        <w:t>ii, societă</w:t>
      </w:r>
      <w:r w:rsidR="00B51090">
        <w:rPr>
          <w:rFonts w:ascii="Times New Roman" w:hAnsi="Times New Roman"/>
          <w:sz w:val="24"/>
        </w:rPr>
        <w:t>ț</w:t>
      </w:r>
      <w:r>
        <w:rPr>
          <w:rFonts w:ascii="Times New Roman" w:hAnsi="Times New Roman"/>
          <w:sz w:val="24"/>
        </w:rPr>
        <w:t xml:space="preserve">ile de asigurări, fondurile de pensii, organismele de plasament colectiv </w:t>
      </w:r>
      <w:r w:rsidR="00B51090">
        <w:rPr>
          <w:rFonts w:ascii="Times New Roman" w:hAnsi="Times New Roman"/>
          <w:sz w:val="24"/>
        </w:rPr>
        <w:t>ș</w:t>
      </w:r>
      <w:r>
        <w:rPr>
          <w:rFonts w:ascii="Times New Roman" w:hAnsi="Times New Roman"/>
          <w:sz w:val="24"/>
        </w:rPr>
        <w:t xml:space="preserve">i casele de compensare, precum </w:t>
      </w:r>
      <w:r w:rsidR="00B51090">
        <w:rPr>
          <w:rFonts w:ascii="Times New Roman" w:hAnsi="Times New Roman"/>
          <w:sz w:val="24"/>
        </w:rPr>
        <w:t>ș</w:t>
      </w:r>
      <w:r>
        <w:rPr>
          <w:rFonts w:ascii="Times New Roman" w:hAnsi="Times New Roman"/>
          <w:sz w:val="24"/>
        </w:rPr>
        <w:t>i al</w:t>
      </w:r>
      <w:r w:rsidR="00B51090">
        <w:rPr>
          <w:rFonts w:ascii="Times New Roman" w:hAnsi="Times New Roman"/>
          <w:sz w:val="24"/>
        </w:rPr>
        <w:t>ț</w:t>
      </w:r>
      <w:r>
        <w:rPr>
          <w:rFonts w:ascii="Times New Roman" w:hAnsi="Times New Roman"/>
          <w:sz w:val="24"/>
        </w:rPr>
        <w:t xml:space="preserve">i intermediari financiari, auxiliari financiari </w:t>
      </w:r>
      <w:r w:rsidR="00B51090">
        <w:rPr>
          <w:rFonts w:ascii="Times New Roman" w:hAnsi="Times New Roman"/>
          <w:sz w:val="24"/>
        </w:rPr>
        <w:t>ș</w:t>
      </w:r>
      <w:r>
        <w:rPr>
          <w:rFonts w:ascii="Times New Roman" w:hAnsi="Times New Roman"/>
          <w:sz w:val="24"/>
        </w:rPr>
        <w:t>i alte institu</w:t>
      </w:r>
      <w:r w:rsidR="00B51090">
        <w:rPr>
          <w:rFonts w:ascii="Times New Roman" w:hAnsi="Times New Roman"/>
          <w:sz w:val="24"/>
        </w:rPr>
        <w:t>ț</w:t>
      </w:r>
      <w:r>
        <w:rPr>
          <w:rFonts w:ascii="Times New Roman" w:hAnsi="Times New Roman"/>
          <w:sz w:val="24"/>
        </w:rPr>
        <w:t xml:space="preserve">ii financiare captive </w:t>
      </w:r>
      <w:r w:rsidR="00B51090">
        <w:rPr>
          <w:rFonts w:ascii="Times New Roman" w:hAnsi="Times New Roman"/>
          <w:sz w:val="24"/>
        </w:rPr>
        <w:t>ș</w:t>
      </w:r>
      <w:r>
        <w:rPr>
          <w:rFonts w:ascii="Times New Roman" w:hAnsi="Times New Roman"/>
          <w:sz w:val="24"/>
        </w:rPr>
        <w:t>i entită</w:t>
      </w:r>
      <w:r w:rsidR="00B51090">
        <w:rPr>
          <w:rFonts w:ascii="Times New Roman" w:hAnsi="Times New Roman"/>
          <w:sz w:val="24"/>
        </w:rPr>
        <w:t>ț</w:t>
      </w:r>
      <w:r>
        <w:rPr>
          <w:rFonts w:ascii="Times New Roman" w:hAnsi="Times New Roman"/>
          <w:sz w:val="24"/>
        </w:rPr>
        <w:t>i creditoare;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societă</w:t>
      </w:r>
      <w:r w:rsidR="00B51090">
        <w:rPr>
          <w:rFonts w:ascii="Times New Roman" w:hAnsi="Times New Roman"/>
          <w:sz w:val="24"/>
        </w:rPr>
        <w:t>ț</w:t>
      </w:r>
      <w:r>
        <w:rPr>
          <w:rFonts w:ascii="Times New Roman" w:hAnsi="Times New Roman"/>
          <w:sz w:val="24"/>
        </w:rPr>
        <w:t>i nefinanciare: societă</w:t>
      </w:r>
      <w:r w:rsidR="00B51090">
        <w:rPr>
          <w:rFonts w:ascii="Times New Roman" w:hAnsi="Times New Roman"/>
          <w:sz w:val="24"/>
        </w:rPr>
        <w:t>ț</w:t>
      </w:r>
      <w:r>
        <w:rPr>
          <w:rFonts w:ascii="Times New Roman" w:hAnsi="Times New Roman"/>
          <w:sz w:val="24"/>
        </w:rPr>
        <w:t xml:space="preserve">i </w:t>
      </w:r>
      <w:r w:rsidR="00B51090">
        <w:rPr>
          <w:rFonts w:ascii="Times New Roman" w:hAnsi="Times New Roman"/>
          <w:sz w:val="24"/>
        </w:rPr>
        <w:t>ș</w:t>
      </w:r>
      <w:r>
        <w:rPr>
          <w:rFonts w:ascii="Times New Roman" w:hAnsi="Times New Roman"/>
          <w:sz w:val="24"/>
        </w:rPr>
        <w:t>i cvasi-societă</w:t>
      </w:r>
      <w:r w:rsidR="00B51090">
        <w:rPr>
          <w:rFonts w:ascii="Times New Roman" w:hAnsi="Times New Roman"/>
          <w:sz w:val="24"/>
        </w:rPr>
        <w:t>ț</w:t>
      </w:r>
      <w:r>
        <w:rPr>
          <w:rFonts w:ascii="Times New Roman" w:hAnsi="Times New Roman"/>
          <w:sz w:val="24"/>
        </w:rPr>
        <w:t>i a căror activitate nu constă în intermedierea financiară ci, în principal, în produc</w:t>
      </w:r>
      <w:r w:rsidR="00B51090">
        <w:rPr>
          <w:rFonts w:ascii="Times New Roman" w:hAnsi="Times New Roman"/>
          <w:sz w:val="24"/>
        </w:rPr>
        <w:t>ț</w:t>
      </w:r>
      <w:r>
        <w:rPr>
          <w:rFonts w:ascii="Times New Roman" w:hAnsi="Times New Roman"/>
          <w:sz w:val="24"/>
        </w:rPr>
        <w:t>ia de bunuri de pia</w:t>
      </w:r>
      <w:r w:rsidR="00B51090">
        <w:rPr>
          <w:rFonts w:ascii="Times New Roman" w:hAnsi="Times New Roman"/>
          <w:sz w:val="24"/>
        </w:rPr>
        <w:t>ț</w:t>
      </w:r>
      <w:r>
        <w:rPr>
          <w:rFonts w:ascii="Times New Roman" w:hAnsi="Times New Roman"/>
          <w:sz w:val="24"/>
        </w:rPr>
        <w:t xml:space="preserve">ă </w:t>
      </w:r>
      <w:r w:rsidR="00B51090">
        <w:rPr>
          <w:rFonts w:ascii="Times New Roman" w:hAnsi="Times New Roman"/>
          <w:sz w:val="24"/>
        </w:rPr>
        <w:t>ș</w:t>
      </w:r>
      <w:r>
        <w:rPr>
          <w:rFonts w:ascii="Times New Roman" w:hAnsi="Times New Roman"/>
          <w:sz w:val="24"/>
        </w:rPr>
        <w:t xml:space="preserve">i servicii nefinanciare conform Regulamentului BCE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gospodării: persoane sau grupuri de persoane, cum ar fi consumatorii </w:t>
      </w:r>
      <w:r w:rsidR="00B51090">
        <w:rPr>
          <w:rFonts w:ascii="Times New Roman" w:hAnsi="Times New Roman"/>
          <w:sz w:val="24"/>
        </w:rPr>
        <w:t>ș</w:t>
      </w:r>
      <w:r>
        <w:rPr>
          <w:rFonts w:ascii="Times New Roman" w:hAnsi="Times New Roman"/>
          <w:sz w:val="24"/>
        </w:rPr>
        <w:t xml:space="preserve">i producătorii de bunuri </w:t>
      </w:r>
      <w:r w:rsidR="00B51090">
        <w:rPr>
          <w:rFonts w:ascii="Times New Roman" w:hAnsi="Times New Roman"/>
          <w:sz w:val="24"/>
        </w:rPr>
        <w:t>ș</w:t>
      </w:r>
      <w:r>
        <w:rPr>
          <w:rFonts w:ascii="Times New Roman" w:hAnsi="Times New Roman"/>
          <w:sz w:val="24"/>
        </w:rPr>
        <w:t xml:space="preserve">i de servicii nefinanciare exclusiv pentru consumul final al acestora </w:t>
      </w:r>
      <w:r w:rsidR="00B51090">
        <w:rPr>
          <w:rFonts w:ascii="Times New Roman" w:hAnsi="Times New Roman"/>
          <w:sz w:val="24"/>
        </w:rPr>
        <w:t>ș</w:t>
      </w:r>
      <w:r>
        <w:rPr>
          <w:rFonts w:ascii="Times New Roman" w:hAnsi="Times New Roman"/>
          <w:sz w:val="24"/>
        </w:rPr>
        <w:t>i producători de bunuri de pia</w:t>
      </w:r>
      <w:r w:rsidR="00B51090">
        <w:rPr>
          <w:rFonts w:ascii="Times New Roman" w:hAnsi="Times New Roman"/>
          <w:sz w:val="24"/>
        </w:rPr>
        <w:t>ț</w:t>
      </w:r>
      <w:r>
        <w:rPr>
          <w:rFonts w:ascii="Times New Roman" w:hAnsi="Times New Roman"/>
          <w:sz w:val="24"/>
        </w:rPr>
        <w:t xml:space="preserve">ă </w:t>
      </w:r>
      <w:r w:rsidR="00B51090">
        <w:rPr>
          <w:rFonts w:ascii="Times New Roman" w:hAnsi="Times New Roman"/>
          <w:sz w:val="24"/>
        </w:rPr>
        <w:t>ș</w:t>
      </w:r>
      <w:r>
        <w:rPr>
          <w:rFonts w:ascii="Times New Roman" w:hAnsi="Times New Roman"/>
          <w:sz w:val="24"/>
        </w:rPr>
        <w:t xml:space="preserve">i servicii nefinanciare </w:t>
      </w:r>
      <w:r w:rsidR="00B51090">
        <w:rPr>
          <w:rFonts w:ascii="Times New Roman" w:hAnsi="Times New Roman"/>
          <w:sz w:val="24"/>
        </w:rPr>
        <w:t>ș</w:t>
      </w:r>
      <w:r>
        <w:rPr>
          <w:rFonts w:ascii="Times New Roman" w:hAnsi="Times New Roman"/>
          <w:sz w:val="24"/>
        </w:rPr>
        <w:t>i financiare, cu condi</w:t>
      </w:r>
      <w:r w:rsidR="00B51090">
        <w:rPr>
          <w:rFonts w:ascii="Times New Roman" w:hAnsi="Times New Roman"/>
          <w:sz w:val="24"/>
        </w:rPr>
        <w:t>ț</w:t>
      </w:r>
      <w:r>
        <w:rPr>
          <w:rFonts w:ascii="Times New Roman" w:hAnsi="Times New Roman"/>
          <w:sz w:val="24"/>
        </w:rPr>
        <w:t>ia ca activită</w:t>
      </w:r>
      <w:r w:rsidR="00B51090">
        <w:rPr>
          <w:rFonts w:ascii="Times New Roman" w:hAnsi="Times New Roman"/>
          <w:sz w:val="24"/>
        </w:rPr>
        <w:t>ț</w:t>
      </w:r>
      <w:r>
        <w:rPr>
          <w:rFonts w:ascii="Times New Roman" w:hAnsi="Times New Roman"/>
          <w:sz w:val="24"/>
        </w:rPr>
        <w:t>ile acestora să nu fie cele ale cvasi-societă</w:t>
      </w:r>
      <w:r w:rsidR="00B51090">
        <w:rPr>
          <w:rFonts w:ascii="Times New Roman" w:hAnsi="Times New Roman"/>
          <w:sz w:val="24"/>
        </w:rPr>
        <w:t>ț</w:t>
      </w:r>
      <w:r>
        <w:rPr>
          <w:rFonts w:ascii="Times New Roman" w:hAnsi="Times New Roman"/>
          <w:sz w:val="24"/>
        </w:rPr>
        <w:t>ilor. Sunt, de asemenea, incluse institu</w:t>
      </w:r>
      <w:r w:rsidR="00B51090">
        <w:rPr>
          <w:rFonts w:ascii="Times New Roman" w:hAnsi="Times New Roman"/>
          <w:sz w:val="24"/>
        </w:rPr>
        <w:t>ț</w:t>
      </w:r>
      <w:r>
        <w:rPr>
          <w:rFonts w:ascii="Times New Roman" w:hAnsi="Times New Roman"/>
          <w:sz w:val="24"/>
        </w:rPr>
        <w:t>iile fără scop lucrativ în serviciul gospodăriilor popula</w:t>
      </w:r>
      <w:r w:rsidR="00B51090">
        <w:rPr>
          <w:rFonts w:ascii="Times New Roman" w:hAnsi="Times New Roman"/>
          <w:sz w:val="24"/>
        </w:rPr>
        <w:t>ț</w:t>
      </w:r>
      <w:r>
        <w:rPr>
          <w:rFonts w:ascii="Times New Roman" w:hAnsi="Times New Roman"/>
          <w:sz w:val="24"/>
        </w:rPr>
        <w:t xml:space="preserve">iei («IFSLSGP») </w:t>
      </w:r>
      <w:r w:rsidR="00B51090">
        <w:rPr>
          <w:rFonts w:ascii="Times New Roman" w:hAnsi="Times New Roman"/>
          <w:sz w:val="24"/>
        </w:rPr>
        <w:t>ș</w:t>
      </w:r>
      <w:r>
        <w:rPr>
          <w:rFonts w:ascii="Times New Roman" w:hAnsi="Times New Roman"/>
          <w:sz w:val="24"/>
        </w:rPr>
        <w:t>i a căror activitate principală constă în produc</w:t>
      </w:r>
      <w:r w:rsidR="00B51090">
        <w:rPr>
          <w:rFonts w:ascii="Times New Roman" w:hAnsi="Times New Roman"/>
          <w:sz w:val="24"/>
        </w:rPr>
        <w:t>ț</w:t>
      </w:r>
      <w:r>
        <w:rPr>
          <w:rFonts w:ascii="Times New Roman" w:hAnsi="Times New Roman"/>
          <w:sz w:val="24"/>
        </w:rPr>
        <w:t xml:space="preserve">ia de bunuri </w:t>
      </w:r>
      <w:r w:rsidR="00B51090">
        <w:rPr>
          <w:rFonts w:ascii="Times New Roman" w:hAnsi="Times New Roman"/>
          <w:sz w:val="24"/>
        </w:rPr>
        <w:t>ș</w:t>
      </w:r>
      <w:r>
        <w:rPr>
          <w:rFonts w:ascii="Times New Roman" w:hAnsi="Times New Roman"/>
          <w:sz w:val="24"/>
        </w:rPr>
        <w:t>i prestarea de servicii fără caracter comercial pentru grupuri specifice de gospodării ale popula</w:t>
      </w:r>
      <w:r w:rsidR="00B51090">
        <w:rPr>
          <w:rFonts w:ascii="Times New Roman" w:hAnsi="Times New Roman"/>
          <w:sz w:val="24"/>
        </w:rPr>
        <w:t>ț</w:t>
      </w:r>
      <w:r>
        <w:rPr>
          <w:rFonts w:ascii="Times New Roman" w:hAnsi="Times New Roman"/>
          <w:sz w:val="24"/>
        </w:rPr>
        <w:t xml:space="preserve">iei. </w:t>
      </w:r>
    </w:p>
    <w:p w:rsidR="009569C7" w:rsidRPr="00EC4FA2" w:rsidRDefault="00A834F1" w:rsidP="009569C7">
      <w:pPr>
        <w:pStyle w:val="Baseparagraphnumbered"/>
      </w:pPr>
      <w:r>
        <w:t>Alocarea în func</w:t>
      </w:r>
      <w:r w:rsidR="00B51090">
        <w:t>ț</w:t>
      </w:r>
      <w:r>
        <w:t>ie de sectorul contrapăr</w:t>
      </w:r>
      <w:r w:rsidR="00B51090">
        <w:t>ț</w:t>
      </w:r>
      <w:r>
        <w:t>ii se bazează exclusiv pe natura contrapăr</w:t>
      </w:r>
      <w:r w:rsidR="00B51090">
        <w:t>ț</w:t>
      </w:r>
      <w:r>
        <w:t>ii imediate. Clasificarea expunerilor comune fa</w:t>
      </w:r>
      <w:r w:rsidR="00B51090">
        <w:t>ț</w:t>
      </w:r>
      <w:r>
        <w:t>ă de mai mul</w:t>
      </w:r>
      <w:r w:rsidR="00B51090">
        <w:t>ț</w:t>
      </w:r>
      <w:r>
        <w:t>i debitori se realizează pe baza caracteristicilor debitorului care a fost cel mai relevant sau determinant pentru ca institu</w:t>
      </w:r>
      <w:r w:rsidR="00B51090">
        <w:t>ț</w:t>
      </w:r>
      <w:r>
        <w:t>ia să acorde expunerea. Printre alte clasificări, distribu</w:t>
      </w:r>
      <w:r w:rsidR="00B51090">
        <w:t>ț</w:t>
      </w:r>
      <w:r>
        <w:t>ia expunerilor comune în func</w:t>
      </w:r>
      <w:r w:rsidR="00B51090">
        <w:t>ț</w:t>
      </w:r>
      <w:r>
        <w:t>ie de sectorul contrapăr</w:t>
      </w:r>
      <w:r w:rsidR="00B51090">
        <w:t>ț</w:t>
      </w:r>
      <w:r>
        <w:t xml:space="preserve">ii, </w:t>
      </w:r>
      <w:r w:rsidR="00B51090">
        <w:t>ț</w:t>
      </w:r>
      <w:r>
        <w:t>ara de re</w:t>
      </w:r>
      <w:r w:rsidR="00B51090">
        <w:t>ș</w:t>
      </w:r>
      <w:r>
        <w:t>edin</w:t>
      </w:r>
      <w:r w:rsidR="00B51090">
        <w:t>ț</w:t>
      </w:r>
      <w:r>
        <w:t xml:space="preserve">ă </w:t>
      </w:r>
      <w:r w:rsidR="00B51090">
        <w:t>ș</w:t>
      </w:r>
      <w:r>
        <w:t>i codurile NACE este determinată de caracteristicile debitorului celui mai relevant sau determinant.</w:t>
      </w:r>
    </w:p>
    <w:p w:rsidR="009569C7" w:rsidRPr="00EC4FA2" w:rsidRDefault="00A834F1" w:rsidP="009569C7">
      <w:pPr>
        <w:pStyle w:val="Baseparagraphnumbered"/>
      </w:pPr>
      <w:r>
        <w:lastRenderedPageBreak/>
        <w:t>Contrapăr</w:t>
      </w:r>
      <w:r w:rsidR="00B51090">
        <w:t>ț</w:t>
      </w:r>
      <w:r>
        <w:t>ile imediate în următoarele tranzac</w:t>
      </w:r>
      <w:r w:rsidR="00B51090">
        <w:t>ț</w:t>
      </w:r>
      <w:r>
        <w:t>ii sunt: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credite </w:t>
      </w:r>
      <w:r w:rsidR="00B51090">
        <w:rPr>
          <w:rFonts w:ascii="Times New Roman" w:hAnsi="Times New Roman"/>
          <w:sz w:val="24"/>
        </w:rPr>
        <w:t>ș</w:t>
      </w:r>
      <w:r>
        <w:rPr>
          <w:rFonts w:ascii="Times New Roman" w:hAnsi="Times New Roman"/>
          <w:sz w:val="24"/>
        </w:rPr>
        <w:t>i avansuri, debitorul imediat.</w:t>
      </w:r>
      <w:r>
        <w:t xml:space="preserve"> </w:t>
      </w:r>
      <w:r>
        <w:rPr>
          <w:rFonts w:ascii="Times New Roman" w:hAnsi="Times New Roman"/>
          <w:sz w:val="24"/>
        </w:rPr>
        <w:t>În cazul crean</w:t>
      </w:r>
      <w:r w:rsidR="00B51090">
        <w:rPr>
          <w:rFonts w:ascii="Times New Roman" w:hAnsi="Times New Roman"/>
          <w:sz w:val="24"/>
        </w:rPr>
        <w:t>ț</w:t>
      </w:r>
      <w:r>
        <w:rPr>
          <w:rFonts w:ascii="Times New Roman" w:hAnsi="Times New Roman"/>
          <w:sz w:val="24"/>
        </w:rPr>
        <w:t>elor comerciale, debitorul imediat este contrapartea obligată la plata crean</w:t>
      </w:r>
      <w:r w:rsidR="00B51090">
        <w:rPr>
          <w:rFonts w:ascii="Times New Roman" w:hAnsi="Times New Roman"/>
          <w:sz w:val="24"/>
        </w:rPr>
        <w:t>ț</w:t>
      </w:r>
      <w:r>
        <w:rPr>
          <w:rFonts w:ascii="Times New Roman" w:hAnsi="Times New Roman"/>
          <w:sz w:val="24"/>
        </w:rPr>
        <w:t>elor, exceptând în tranzac</w:t>
      </w:r>
      <w:r w:rsidR="00B51090">
        <w:rPr>
          <w:rFonts w:ascii="Times New Roman" w:hAnsi="Times New Roman"/>
          <w:sz w:val="24"/>
        </w:rPr>
        <w:t>ț</w:t>
      </w:r>
      <w:r>
        <w:rPr>
          <w:rFonts w:ascii="Times New Roman" w:hAnsi="Times New Roman"/>
          <w:sz w:val="24"/>
        </w:rPr>
        <w:t>iile cu recurs, în care debitorul imediat este entitatea care transferă crean</w:t>
      </w:r>
      <w:r w:rsidR="00B51090">
        <w:rPr>
          <w:rFonts w:ascii="Times New Roman" w:hAnsi="Times New Roman"/>
          <w:sz w:val="24"/>
        </w:rPr>
        <w:t>ț</w:t>
      </w:r>
      <w:r>
        <w:rPr>
          <w:rFonts w:ascii="Times New Roman" w:hAnsi="Times New Roman"/>
          <w:sz w:val="24"/>
        </w:rPr>
        <w:t>ele în cazul în care institu</w:t>
      </w:r>
      <w:r w:rsidR="00B51090">
        <w:rPr>
          <w:rFonts w:ascii="Times New Roman" w:hAnsi="Times New Roman"/>
          <w:sz w:val="24"/>
        </w:rPr>
        <w:t>ț</w:t>
      </w:r>
      <w:r>
        <w:rPr>
          <w:rFonts w:ascii="Times New Roman" w:hAnsi="Times New Roman"/>
          <w:sz w:val="24"/>
        </w:rPr>
        <w:t>ia raportoare nu dobânde</w:t>
      </w:r>
      <w:r w:rsidR="00B51090">
        <w:rPr>
          <w:rFonts w:ascii="Times New Roman" w:hAnsi="Times New Roman"/>
          <w:sz w:val="24"/>
        </w:rPr>
        <w:t>ș</w:t>
      </w:r>
      <w:r>
        <w:rPr>
          <w:rFonts w:ascii="Times New Roman" w:hAnsi="Times New Roman"/>
          <w:sz w:val="24"/>
        </w:rPr>
        <w:t xml:space="preserve">te cea mai mare parte a tuturor riscurilor </w:t>
      </w:r>
      <w:r w:rsidR="00B51090">
        <w:rPr>
          <w:rFonts w:ascii="Times New Roman" w:hAnsi="Times New Roman"/>
          <w:sz w:val="24"/>
        </w:rPr>
        <w:t>ș</w:t>
      </w:r>
      <w:r>
        <w:rPr>
          <w:rFonts w:ascii="Times New Roman" w:hAnsi="Times New Roman"/>
          <w:sz w:val="24"/>
        </w:rPr>
        <w:t>i a recompenselor aferente dreptului de proprietate asupra crean</w:t>
      </w:r>
      <w:r w:rsidR="00B51090">
        <w:rPr>
          <w:rFonts w:ascii="Times New Roman" w:hAnsi="Times New Roman"/>
          <w:sz w:val="24"/>
        </w:rPr>
        <w:t>ț</w:t>
      </w:r>
      <w:r>
        <w:rPr>
          <w:rFonts w:ascii="Times New Roman" w:hAnsi="Times New Roman"/>
          <w:sz w:val="24"/>
        </w:rPr>
        <w:t>elor transferate;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titlurile de datorie </w:t>
      </w:r>
      <w:r w:rsidR="00B51090">
        <w:rPr>
          <w:rFonts w:ascii="Times New Roman" w:hAnsi="Times New Roman"/>
          <w:sz w:val="24"/>
        </w:rPr>
        <w:t>ș</w:t>
      </w:r>
      <w:r>
        <w:rPr>
          <w:rFonts w:ascii="Times New Roman" w:hAnsi="Times New Roman"/>
          <w:sz w:val="24"/>
        </w:rPr>
        <w:t xml:space="preserve">i instrumentele de capitaluri proprii, emitentul titlurilor de valoare;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depozite, deponentul;</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pozi</w:t>
      </w:r>
      <w:r w:rsidR="00B51090">
        <w:rPr>
          <w:rFonts w:ascii="Times New Roman" w:hAnsi="Times New Roman"/>
          <w:sz w:val="24"/>
        </w:rPr>
        <w:t>ț</w:t>
      </w:r>
      <w:r>
        <w:rPr>
          <w:rFonts w:ascii="Times New Roman" w:hAnsi="Times New Roman"/>
          <w:sz w:val="24"/>
        </w:rPr>
        <w:t>iile scurte, contrapartea la opera</w:t>
      </w:r>
      <w:r w:rsidR="00B51090">
        <w:rPr>
          <w:rFonts w:ascii="Times New Roman" w:hAnsi="Times New Roman"/>
          <w:sz w:val="24"/>
        </w:rPr>
        <w:t>ț</w:t>
      </w:r>
      <w:r>
        <w:rPr>
          <w:rFonts w:ascii="Times New Roman" w:hAnsi="Times New Roman"/>
          <w:sz w:val="24"/>
        </w:rPr>
        <w:t>iunea de luare cu împrumut de titluri sau la acordul reverse repo;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instrumente derivate, contrapartea directă la contractul pe instrumente derivate. Pentru instrumentele derivate extrabursiere compensate la nivel central, contrapartea directă este casa de compensare în calitate de contraparte centrală. Defalcarea contrapăr</w:t>
      </w:r>
      <w:r w:rsidR="00B51090">
        <w:rPr>
          <w:rFonts w:ascii="Times New Roman" w:hAnsi="Times New Roman"/>
          <w:sz w:val="24"/>
        </w:rPr>
        <w:t>ț</w:t>
      </w:r>
      <w:r>
        <w:rPr>
          <w:rFonts w:ascii="Times New Roman" w:hAnsi="Times New Roman"/>
          <w:sz w:val="24"/>
        </w:rPr>
        <w:t>ilor pentru instrumentele derivate pe riscul de credit se referă la sectorul din care face parte contrapartea la contract (cumpărător sau vânzător de protec</w:t>
      </w:r>
      <w:r w:rsidR="00B51090">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garan</w:t>
      </w:r>
      <w:r w:rsidR="00B51090">
        <w:rPr>
          <w:rFonts w:ascii="Times New Roman" w:hAnsi="Times New Roman"/>
          <w:sz w:val="24"/>
        </w:rPr>
        <w:t>ț</w:t>
      </w:r>
      <w:r>
        <w:rPr>
          <w:rFonts w:ascii="Times New Roman" w:hAnsi="Times New Roman"/>
          <w:sz w:val="24"/>
        </w:rPr>
        <w:t>iile financiare date, contrapartea este contrapartea directă la instrumentul de datorie garantat;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angajamentele de creditare </w:t>
      </w:r>
      <w:r w:rsidR="00B51090">
        <w:rPr>
          <w:rFonts w:ascii="Times New Roman" w:hAnsi="Times New Roman"/>
          <w:sz w:val="24"/>
        </w:rPr>
        <w:t>ș</w:t>
      </w:r>
      <w:r>
        <w:rPr>
          <w:rFonts w:ascii="Times New Roman" w:hAnsi="Times New Roman"/>
          <w:sz w:val="24"/>
        </w:rPr>
        <w:t>i alte angajamente date, contrapartea al cărei risc de credit este asumat de institu</w:t>
      </w:r>
      <w:r w:rsidR="00B51090">
        <w:rPr>
          <w:rFonts w:ascii="Times New Roman" w:hAnsi="Times New Roman"/>
          <w:sz w:val="24"/>
        </w:rPr>
        <w:t>ț</w:t>
      </w:r>
      <w:r>
        <w:rPr>
          <w:rFonts w:ascii="Times New Roman" w:hAnsi="Times New Roman"/>
          <w:sz w:val="24"/>
        </w:rPr>
        <w:t xml:space="preserve">ia raportoare;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angajamentele de creditare, garan</w:t>
      </w:r>
      <w:r w:rsidR="00B51090">
        <w:rPr>
          <w:rFonts w:ascii="Times New Roman" w:hAnsi="Times New Roman"/>
          <w:sz w:val="24"/>
        </w:rPr>
        <w:t>ț</w:t>
      </w:r>
      <w:r>
        <w:rPr>
          <w:rFonts w:ascii="Times New Roman" w:hAnsi="Times New Roman"/>
          <w:sz w:val="24"/>
        </w:rPr>
        <w:t xml:space="preserve">iile financiare </w:t>
      </w:r>
      <w:r w:rsidR="00B51090">
        <w:rPr>
          <w:rFonts w:ascii="Times New Roman" w:hAnsi="Times New Roman"/>
          <w:sz w:val="24"/>
        </w:rPr>
        <w:t>ș</w:t>
      </w:r>
      <w:r>
        <w:rPr>
          <w:rFonts w:ascii="Times New Roman" w:hAnsi="Times New Roman"/>
          <w:sz w:val="24"/>
        </w:rPr>
        <w:t>i alte angajamente primite, garantul sau contrapartea care a oferit angajamentul institu</w:t>
      </w:r>
      <w:r w:rsidR="00B51090">
        <w:rPr>
          <w:rFonts w:ascii="Times New Roman" w:hAnsi="Times New Roman"/>
          <w:sz w:val="24"/>
        </w:rPr>
        <w:t>ț</w:t>
      </w:r>
      <w:r>
        <w:rPr>
          <w:rFonts w:ascii="Times New Roman" w:hAnsi="Times New Roman"/>
          <w:sz w:val="24"/>
        </w:rPr>
        <w:t>iei raportoare.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PARTEA 2</w:t>
      </w:r>
      <w:bookmarkEnd w:id="44"/>
    </w:p>
    <w:p w:rsidR="009569C7" w:rsidRPr="00EC4FA2" w:rsidRDefault="00A834F1" w:rsidP="009569C7">
      <w:pPr>
        <w:pStyle w:val="Heading1"/>
        <w:jc w:val="both"/>
      </w:pPr>
      <w:bookmarkStart w:id="45" w:name="_Toc362359281"/>
      <w:bookmarkStart w:id="46" w:name="_Toc467855205"/>
      <w:bookmarkStart w:id="47" w:name="_Toc523833406"/>
      <w:r>
        <w:t>Instruc</w:t>
      </w:r>
      <w:r w:rsidR="00B51090">
        <w:t>ț</w:t>
      </w:r>
      <w:r>
        <w:t>iuni aferente formularelor</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833407"/>
      <w:r>
        <w:t>Bilan</w:t>
      </w:r>
      <w:r w:rsidR="00B51090">
        <w:t>ț</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833408"/>
      <w:r>
        <w:t>Active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«Numerar în casă» include de</w:t>
      </w:r>
      <w:r w:rsidR="00B51090">
        <w:t>ț</w:t>
      </w:r>
      <w:r>
        <w:t xml:space="preserve">inerile de bancnote </w:t>
      </w:r>
      <w:r w:rsidR="00B51090">
        <w:t>ș</w:t>
      </w:r>
      <w:r>
        <w:t>i monede na</w:t>
      </w:r>
      <w:r w:rsidR="00B51090">
        <w:t>ț</w:t>
      </w:r>
      <w:r>
        <w:t xml:space="preserve">ionale </w:t>
      </w:r>
      <w:r w:rsidR="00B51090">
        <w:t>ș</w:t>
      </w:r>
      <w:r>
        <w:t>i străine în circula</w:t>
      </w:r>
      <w:r w:rsidR="00B51090">
        <w:t>ț</w:t>
      </w:r>
      <w:r>
        <w:t>ie care sunt utilizate în mod obi</w:t>
      </w:r>
      <w:r w:rsidR="00B51090">
        <w:t>ș</w:t>
      </w:r>
      <w:r>
        <w:t>nuit pentru a face plă</w:t>
      </w:r>
      <w:r w:rsidR="00B51090">
        <w:t>ț</w:t>
      </w:r>
      <w:r>
        <w:t>i.</w:t>
      </w:r>
    </w:p>
    <w:p w:rsidR="009569C7" w:rsidRPr="00EC4FA2" w:rsidRDefault="00A834F1" w:rsidP="009569C7">
      <w:pPr>
        <w:pStyle w:val="Baseparagraphnumbered"/>
      </w:pPr>
      <w:r>
        <w:t>«Soldurile de numerar la bănci centrale» includ soldurile de încasat la vedere la băncile centrale.</w:t>
      </w:r>
    </w:p>
    <w:p w:rsidR="009569C7" w:rsidRPr="00EC4FA2" w:rsidRDefault="00A834F1" w:rsidP="009569C7">
      <w:pPr>
        <w:pStyle w:val="Baseparagraphnumbered"/>
      </w:pPr>
      <w:r>
        <w:t>«Alte depozite la vedere» includ soldurile de încasat la vedere la institu</w:t>
      </w:r>
      <w:r w:rsidR="00B51090">
        <w:t>ț</w:t>
      </w:r>
      <w:r>
        <w:t xml:space="preserve">ii de credit. </w:t>
      </w:r>
    </w:p>
    <w:p w:rsidR="009569C7" w:rsidRPr="00EC4FA2" w:rsidRDefault="00A834F1" w:rsidP="009569C7">
      <w:pPr>
        <w:pStyle w:val="Baseparagraphnumbered"/>
      </w:pPr>
      <w:r>
        <w:lastRenderedPageBreak/>
        <w:t>«Investi</w:t>
      </w:r>
      <w:r w:rsidR="00B51090">
        <w:t>ț</w:t>
      </w:r>
      <w:r>
        <w:t>iile în filiale, asocieri în participa</w:t>
      </w:r>
      <w:r w:rsidR="00B51090">
        <w:t>ț</w:t>
      </w:r>
      <w:r>
        <w:t xml:space="preserve">ie </w:t>
      </w:r>
      <w:r w:rsidR="00B51090">
        <w:t>ș</w:t>
      </w:r>
      <w:r>
        <w:t>i entită</w:t>
      </w:r>
      <w:r w:rsidR="00B51090">
        <w:t>ț</w:t>
      </w:r>
      <w:r>
        <w:t>i asociate» includ investi</w:t>
      </w:r>
      <w:r w:rsidR="00B51090">
        <w:t>ț</w:t>
      </w:r>
      <w:r>
        <w:t>iile în entită</w:t>
      </w:r>
      <w:r w:rsidR="00B51090">
        <w:t>ț</w:t>
      </w:r>
      <w:r>
        <w:t>i asociate, asocieri în participa</w:t>
      </w:r>
      <w:r w:rsidR="00B51090">
        <w:t>ț</w:t>
      </w:r>
      <w:r>
        <w:t xml:space="preserve">ie </w:t>
      </w:r>
      <w:r w:rsidR="00B51090">
        <w:t>ș</w:t>
      </w:r>
      <w:r>
        <w:t>i filiale care nu sunt consolidate integral sau propor</w:t>
      </w:r>
      <w:r w:rsidR="00B51090">
        <w:t>ț</w:t>
      </w:r>
      <w:r>
        <w:t>ional în perimetrul de consolidare reglementat, cu excep</w:t>
      </w:r>
      <w:r w:rsidR="00B51090">
        <w:t>ț</w:t>
      </w:r>
      <w:r>
        <w:t>ia cazului în care acestea sunt clasificate ca fiind de</w:t>
      </w:r>
      <w:r w:rsidR="00B51090">
        <w:t>ț</w:t>
      </w:r>
      <w:r>
        <w:t>inute în vederea vânzării în conformitate cu IFRS 5, indiferent de modul în care acestea sunt evaluate, inclusiv în cazul în care standardele de contabilitate permit ca acestea să fie incluse în diferitele portofolii contabile utilizate pentru instrumentele financiare. Valoarea contabilă a investi</w:t>
      </w:r>
      <w:r w:rsidR="00B51090">
        <w:t>ț</w:t>
      </w:r>
      <w:r>
        <w:t>iilor contabilizate prin aplicarea metodei punerii în echivalen</w:t>
      </w:r>
      <w:r w:rsidR="00B51090">
        <w:t>ț</w:t>
      </w:r>
      <w:r>
        <w:t xml:space="preserve">ă include fondul comercial asociat. </w:t>
      </w:r>
    </w:p>
    <w:p w:rsidR="009569C7" w:rsidRPr="00EC4FA2" w:rsidRDefault="00A834F1" w:rsidP="009569C7">
      <w:pPr>
        <w:pStyle w:val="Baseparagraphnumbered"/>
      </w:pPr>
      <w:r>
        <w:t xml:space="preserve">Activele care nu sunt active financiare </w:t>
      </w:r>
      <w:r w:rsidR="00B51090">
        <w:t>ș</w:t>
      </w:r>
      <w:r>
        <w:t>i care datorită naturii lor nu au putut fi clasificate la posturi specifice din bilan</w:t>
      </w:r>
      <w:r w:rsidR="00B51090">
        <w:t>ț</w:t>
      </w:r>
      <w:r>
        <w:t xml:space="preserve"> se raportează la «alte active». Alte active includ, printre altele, aur, argint </w:t>
      </w:r>
      <w:r w:rsidR="00B51090">
        <w:t>ș</w:t>
      </w:r>
      <w:r>
        <w:t>i alte mărfuri, inclusiv în cazul în care sunt de</w:t>
      </w:r>
      <w:r w:rsidR="00B51090">
        <w:t>ț</w:t>
      </w:r>
      <w:r>
        <w:t>inute cu inten</w:t>
      </w:r>
      <w:r w:rsidR="00B51090">
        <w:t>ț</w:t>
      </w:r>
      <w:r>
        <w:t>ia de a fi tranzac</w:t>
      </w:r>
      <w:r w:rsidR="00B51090">
        <w:t>ț</w:t>
      </w:r>
      <w:r>
        <w:t xml:space="preserve">ionate. </w:t>
      </w:r>
    </w:p>
    <w:p w:rsidR="009569C7" w:rsidRPr="00EC4FA2" w:rsidRDefault="00A834F1" w:rsidP="009569C7">
      <w:pPr>
        <w:pStyle w:val="Baseparagraphnumbered"/>
      </w:pPr>
      <w:r>
        <w:t>Conform GAAP na</w:t>
      </w:r>
      <w:r w:rsidR="00B51090">
        <w:t>ț</w:t>
      </w:r>
      <w:r>
        <w:t>ionale relevante bazate pe BAD, valoarea contabilă a ac</w:t>
      </w:r>
      <w:r w:rsidR="00B51090">
        <w:t>ț</w:t>
      </w:r>
      <w:r>
        <w:t>iunilor proprii răscumpărate se raportează ca «alte active» în cazul în care prezentarea drept activ este permisă în conformitate cu GAAP na</w:t>
      </w:r>
      <w:r w:rsidR="00B51090">
        <w:t>ț</w:t>
      </w:r>
      <w:r>
        <w:t xml:space="preserve">ionale relevante. </w:t>
      </w:r>
    </w:p>
    <w:p w:rsidR="009569C7" w:rsidRPr="00EC4FA2" w:rsidRDefault="00A834F1" w:rsidP="009569C7">
      <w:pPr>
        <w:pStyle w:val="Baseparagraphnumbered"/>
      </w:pPr>
      <w:r>
        <w:t xml:space="preserve">«Activele imobilizate </w:t>
      </w:r>
      <w:r w:rsidR="00B51090">
        <w:t>ș</w:t>
      </w:r>
      <w:r>
        <w:t>i grupurile destinate cedării, clasificate drept de</w:t>
      </w:r>
      <w:r w:rsidR="00B51090">
        <w:t>ț</w:t>
      </w:r>
      <w:r>
        <w:t>inute în vederea vânzării» au acela</w:t>
      </w:r>
      <w:r w:rsidR="00B51090">
        <w:t>ș</w:t>
      </w:r>
      <w:r>
        <w:t>i în</w:t>
      </w:r>
      <w:r w:rsidR="00B51090">
        <w:t>ț</w:t>
      </w:r>
      <w:r>
        <w:t xml:space="preserve">eles precum cel conform 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833409"/>
      <w:r>
        <w:t>Datorii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Conform GAAP na</w:t>
      </w:r>
      <w:r w:rsidR="00B51090">
        <w:t>ț</w:t>
      </w:r>
      <w:r>
        <w:t>ionale bazate pe BAD, provizioanele pentru pierderi anticipate rezultate din partea ineficace a rela</w:t>
      </w:r>
      <w:r w:rsidR="00B51090">
        <w:t>ț</w:t>
      </w:r>
      <w:r>
        <w:t>iei de acoperire a portofoliului se raportează fie la rândul «Instrumente derivate – contabilitatea de acoperire împotriva riscurilor» dacă pierderea rezultă din evaluarea instrumentului derivat de acoperire, fie la rândul «Modificări de valoare justă aferente elementelor acoperite în cadrul unei opera</w:t>
      </w:r>
      <w:r w:rsidR="00B51090">
        <w:t>ț</w:t>
      </w:r>
      <w:r>
        <w:t>iuni de acoperire a unui portofoliu împotriva riscului de rată a dobânzii» dacă pierderea rezultă din evaluarea pozi</w:t>
      </w:r>
      <w:r w:rsidR="00B51090">
        <w:t>ț</w:t>
      </w:r>
      <w:r>
        <w:t xml:space="preserve">iei acoperite. Dacă nu se poate face nicio deosebire între pierderile care rezultă din evaluarea instrumentului derivat de acoperire </w:t>
      </w:r>
      <w:r w:rsidR="00B51090">
        <w:t>ș</w:t>
      </w:r>
      <w:r>
        <w:t>i pierderea care rezultă din evaluarea pozi</w:t>
      </w:r>
      <w:r w:rsidR="00B51090">
        <w:t>ț</w:t>
      </w:r>
      <w:r>
        <w:t>iei acoperite, toate provizioanele pentru pierderile anticipate care rezultă din partea ineficace a rela</w:t>
      </w:r>
      <w:r w:rsidR="00B51090">
        <w:t>ț</w:t>
      </w:r>
      <w:r>
        <w:t>iei de acoperire a portofoliului se raportează la rândul «Instrumente derivate – contabilitatea de acoperire împotriva riscurilor».</w:t>
      </w:r>
    </w:p>
    <w:p w:rsidR="009569C7" w:rsidRPr="00EC4FA2" w:rsidRDefault="00A834F1" w:rsidP="009569C7">
      <w:pPr>
        <w:pStyle w:val="Baseparagraphnumbered"/>
      </w:pPr>
      <w:r>
        <w:t xml:space="preserve">Provizioanele pentru «pensii </w:t>
      </w:r>
      <w:r w:rsidR="00B51090">
        <w:t>ș</w:t>
      </w:r>
      <w:r>
        <w:t>i alte obliga</w:t>
      </w:r>
      <w:r w:rsidR="00B51090">
        <w:t>ț</w:t>
      </w:r>
      <w:r>
        <w:t xml:space="preserve">ii aferente beneficiilor determinate post-angajare» includ cuantumul datoriilor nete aferente beneficiilor determinate. </w:t>
      </w:r>
    </w:p>
    <w:p w:rsidR="009569C7" w:rsidRPr="00EC4FA2" w:rsidRDefault="00A834F1" w:rsidP="009569C7">
      <w:pPr>
        <w:pStyle w:val="Baseparagraphnumbered"/>
      </w:pPr>
      <w:r>
        <w:t>Conform IFRS, provizioanele pentru «alte beneficii pe termen lung ale angaja</w:t>
      </w:r>
      <w:r w:rsidR="00B51090">
        <w:t>ț</w:t>
      </w:r>
      <w:r>
        <w:t>ilor» includ cuantumul deficitelor din planurile de beneficii ale angaja</w:t>
      </w:r>
      <w:r w:rsidR="00B51090">
        <w:t>ț</w:t>
      </w:r>
      <w:r>
        <w:t>ilor pe termen lung enumerate în IAS 19 punctul 153. Cheltuielile angajate din beneficiile pe termen scurt ale angaja</w:t>
      </w:r>
      <w:r w:rsidR="00B51090">
        <w:t>ț</w:t>
      </w:r>
      <w:r>
        <w:t>ilor [IAS 19 punctul 11 litera (a)], planurile de contribu</w:t>
      </w:r>
      <w:r w:rsidR="00B51090">
        <w:t>ț</w:t>
      </w:r>
      <w:r>
        <w:t xml:space="preserve">ii determinate [IAS 19 punctul 51 litera (a)] </w:t>
      </w:r>
      <w:r w:rsidR="00B51090">
        <w:t>ș</w:t>
      </w:r>
      <w:r>
        <w:t>i compensa</w:t>
      </w:r>
      <w:r w:rsidR="00B51090">
        <w:t>ț</w:t>
      </w:r>
      <w:r>
        <w:t>iile pentru încetarea contractului de muncă [IAS 19 punctul 169 litera (a)] se includ la «alte datorii».</w:t>
      </w:r>
    </w:p>
    <w:p w:rsidR="009569C7" w:rsidRPr="00EC4FA2" w:rsidRDefault="00A834F1" w:rsidP="009569C7">
      <w:pPr>
        <w:pStyle w:val="Baseparagraphnumbered"/>
      </w:pPr>
      <w:r>
        <w:lastRenderedPageBreak/>
        <w:t xml:space="preserve">Conform IFRS, provizioanele pentru «angajamente </w:t>
      </w:r>
      <w:r w:rsidR="00B51090">
        <w:t>ș</w:t>
      </w:r>
      <w:r>
        <w:t>i garan</w:t>
      </w:r>
      <w:r w:rsidR="00B51090">
        <w:t>ț</w:t>
      </w:r>
      <w:r>
        <w:t xml:space="preserve">ii date» includ provizioanele referitoare la toate angajamentele </w:t>
      </w:r>
      <w:r w:rsidR="00B51090">
        <w:t>ș</w:t>
      </w:r>
      <w:r>
        <w:t>i garan</w:t>
      </w:r>
      <w:r w:rsidR="00B51090">
        <w:t>ț</w:t>
      </w:r>
      <w:r>
        <w:t xml:space="preserve">iile, indiferent dacă deprecierea este determinată în conformitate cu IFRS 9, provizionarea lor respectă IAS 37 sau acestea sunt tratate ca un contract de asigurare în conformitate cu IFRS 4. Datoriile care provin din angajamentele </w:t>
      </w:r>
      <w:r w:rsidR="00B51090">
        <w:t>ș</w:t>
      </w:r>
      <w:r>
        <w:t>i garan</w:t>
      </w:r>
      <w:r w:rsidR="00B51090">
        <w:t>ț</w:t>
      </w:r>
      <w:r>
        <w:t>iile financiare evaluate la valoarea justă prin profit sau pierdere nu se raportează ca provizioane, de</w:t>
      </w:r>
      <w:r w:rsidR="00B51090">
        <w:t>ș</w:t>
      </w:r>
      <w:r>
        <w:t>i sunt datorate riscului de credit, ci ca «alte datorii financiare», în conformitate cu punctul 40 din partea 1 a prezentei anexe. Conform GAAP na</w:t>
      </w:r>
      <w:r w:rsidR="00B51090">
        <w:t>ț</w:t>
      </w:r>
      <w:r>
        <w:t xml:space="preserve">ionale bazate pe BAD, provizioanele pentru «angajamente </w:t>
      </w:r>
      <w:r w:rsidR="00B51090">
        <w:t>ș</w:t>
      </w:r>
      <w:r>
        <w:t>i garan</w:t>
      </w:r>
      <w:r w:rsidR="00B51090">
        <w:t>ț</w:t>
      </w:r>
      <w:r>
        <w:t xml:space="preserve">ii date» includ provizioanele referitoare la toate angajamentele </w:t>
      </w:r>
      <w:r w:rsidR="00B51090">
        <w:t>ș</w:t>
      </w:r>
      <w:r>
        <w:t>i garan</w:t>
      </w:r>
      <w:r w:rsidR="00B51090">
        <w:t>ț</w:t>
      </w:r>
      <w:r>
        <w:t>iile.</w:t>
      </w:r>
    </w:p>
    <w:p w:rsidR="009569C7" w:rsidRPr="00EC4FA2" w:rsidRDefault="00A834F1" w:rsidP="009569C7">
      <w:pPr>
        <w:pStyle w:val="Baseparagraphnumbered"/>
      </w:pPr>
      <w:r>
        <w:t>«Capitalul social rambursabil la cerere» include instrumentele de capital emise de institu</w:t>
      </w:r>
      <w:r w:rsidR="00B51090">
        <w:t>ț</w:t>
      </w:r>
      <w:r>
        <w:t>ie care nu îndeplinesc criteriile pentru a fi clasificate drept capitaluri proprii. La acest element, institu</w:t>
      </w:r>
      <w:r w:rsidR="00B51090">
        <w:t>ț</w:t>
      </w:r>
      <w:r>
        <w:t>iile includ păr</w:t>
      </w:r>
      <w:r w:rsidR="00B51090">
        <w:t>ț</w:t>
      </w:r>
      <w:r>
        <w:t>ile sociale ale organiza</w:t>
      </w:r>
      <w:r w:rsidR="00B51090">
        <w:t>ț</w:t>
      </w:r>
      <w:r>
        <w:t>iilor cooperatiste de credit care nu îndeplinesc criteriile pentru a fi clasificate drept capitaluri proprii.</w:t>
      </w:r>
    </w:p>
    <w:p w:rsidR="009569C7" w:rsidRPr="00EC4FA2" w:rsidRDefault="00A834F1" w:rsidP="009569C7">
      <w:pPr>
        <w:pStyle w:val="Baseparagraphnumbered"/>
      </w:pPr>
      <w:r>
        <w:t xml:space="preserve">Datoriile care nu sunt datorii financiare </w:t>
      </w:r>
      <w:r w:rsidR="00B51090">
        <w:t>ș</w:t>
      </w:r>
      <w:r>
        <w:t>i care datorită naturii lor nu au putut fi clasificate la posturi specifice din bilan</w:t>
      </w:r>
      <w:r w:rsidR="00B51090">
        <w:t>ț</w:t>
      </w:r>
      <w:r>
        <w:t xml:space="preserve"> se raportează la «alte datorii». </w:t>
      </w:r>
    </w:p>
    <w:p w:rsidR="009569C7" w:rsidRPr="00EC4FA2" w:rsidRDefault="00A834F1" w:rsidP="009569C7">
      <w:pPr>
        <w:pStyle w:val="Baseparagraphnumbered"/>
      </w:pPr>
      <w:r>
        <w:t>«Datoriile incluse în grupuri destinate cedării, clasificate drept de</w:t>
      </w:r>
      <w:r w:rsidR="00B51090">
        <w:t>ț</w:t>
      </w:r>
      <w:r>
        <w:t>inute în vederea vânzării» au acela</w:t>
      </w:r>
      <w:r w:rsidR="00B51090">
        <w:t>ș</w:t>
      </w:r>
      <w:r>
        <w:t>i în</w:t>
      </w:r>
      <w:r w:rsidR="00B51090">
        <w:t>ț</w:t>
      </w:r>
      <w:r>
        <w:t xml:space="preserve">eles precum cel conform IFRS 5. </w:t>
      </w:r>
    </w:p>
    <w:p w:rsidR="009569C7" w:rsidRPr="00EC4FA2" w:rsidRDefault="00A834F1" w:rsidP="009569C7">
      <w:pPr>
        <w:pStyle w:val="Baseparagraphnumbered"/>
      </w:pPr>
      <w:r>
        <w:t>Conform GAAP na</w:t>
      </w:r>
      <w:r w:rsidR="00B51090">
        <w:t>ț</w:t>
      </w:r>
      <w:r>
        <w:t>ionale bazate pe BAD, «fondurile pentru riscuri bancare generale» sunt cuantumuri care au fost atribuite în conformitate cu articolul</w:t>
      </w:r>
      <w:r w:rsidR="005D528F">
        <w:t> </w:t>
      </w:r>
      <w:r>
        <w:t>38 din BAD. Atunci când sunt recunoscute, acestea apar separat, fie ca datorii, la «provizioane», fie în cadrul capitalurilor proprii, la «alte rezerve», în conformitate cu GAAP na</w:t>
      </w:r>
      <w:r w:rsidR="00B51090">
        <w:t>ț</w:t>
      </w:r>
      <w:r>
        <w:t>ionale relevante.</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833410"/>
      <w:r>
        <w:t>Capitaluri proprii (1.3)</w:t>
      </w:r>
      <w:bookmarkEnd w:id="66"/>
      <w:bookmarkEnd w:id="67"/>
      <w:bookmarkEnd w:id="68"/>
      <w:bookmarkEnd w:id="69"/>
    </w:p>
    <w:p w:rsidR="009569C7" w:rsidRPr="00EC4FA2" w:rsidRDefault="00A834F1" w:rsidP="009569C7">
      <w:pPr>
        <w:pStyle w:val="Baseparagraphnumbered"/>
      </w:pPr>
      <w:r>
        <w:t>Conform IFRS, instrumentele de capitaluri proprii care sunt instrumente financiare includ contractele care intră sub inciden</w:t>
      </w:r>
      <w:r w:rsidR="00B51090">
        <w:t>ț</w:t>
      </w:r>
      <w:r>
        <w:t xml:space="preserve">a IAS 32. </w:t>
      </w:r>
    </w:p>
    <w:p w:rsidR="009569C7" w:rsidRPr="00EC4FA2" w:rsidRDefault="00A834F1" w:rsidP="009569C7">
      <w:pPr>
        <w:pStyle w:val="Baseparagraphnumbered"/>
      </w:pPr>
      <w:r>
        <w:t>Conform GAAP na</w:t>
      </w:r>
      <w:r w:rsidR="00B51090">
        <w:t>ț</w:t>
      </w:r>
      <w:r>
        <w:t>ionale relevante bazate pe BAD, «capitalul subscris nevărsat» include valoarea contabilă a capitalului emis de institu</w:t>
      </w:r>
      <w:r w:rsidR="00B51090">
        <w:t>ț</w:t>
      </w:r>
      <w:r>
        <w:t>ie solicitat subscriitorilor, dar nevărsat la data de referin</w:t>
      </w:r>
      <w:r w:rsidR="00B51090">
        <w:t>ț</w:t>
      </w:r>
      <w:r>
        <w:t xml:space="preserve">ă. În cazul în care majorarea de capital, nevărsată încă, este înregistrată ca o majorare de capital social, capitalul subscris nevărsat se raportează la «capital subscris nevărsat» în formularul 1.3, precum </w:t>
      </w:r>
      <w:r w:rsidR="00B51090">
        <w:t>ș</w:t>
      </w:r>
      <w:r>
        <w:t>i la «alte active» în formularul 1.1. Conform GAAP na</w:t>
      </w:r>
      <w:r w:rsidR="00B51090">
        <w:t>ț</w:t>
      </w:r>
      <w:r>
        <w:t>ionale relevante bazate pe BAD, atunci când majorarea de capital poate fi înregistrată numai după primirea plă</w:t>
      </w:r>
      <w:r w:rsidR="00B51090">
        <w:t>ț</w:t>
      </w:r>
      <w:r>
        <w:t>ii din partea ac</w:t>
      </w:r>
      <w:r w:rsidR="00B51090">
        <w:t>ț</w:t>
      </w:r>
      <w:r>
        <w:t>ionarilor, capitalul nevărsat nu se raportează în formularul 1.3.</w:t>
      </w:r>
    </w:p>
    <w:p w:rsidR="009569C7" w:rsidRPr="00EC4FA2" w:rsidRDefault="00A834F1" w:rsidP="009569C7">
      <w:pPr>
        <w:pStyle w:val="Baseparagraphnumbered"/>
      </w:pPr>
      <w:r>
        <w:t xml:space="preserve">«Componenta de capitaluri proprii a instrumentelor financiare compuse» include componenta de capitaluri proprii a instrumentelor financiare compuse (cu alte cuvinte, instrumente financiare care comportă atât o componentă de datorie, cât </w:t>
      </w:r>
      <w:r w:rsidR="00B51090">
        <w:t>ș</w:t>
      </w:r>
      <w:r>
        <w:t>i una de capitaluri proprii) emise de institu</w:t>
      </w:r>
      <w:r w:rsidR="00B51090">
        <w:t>ț</w:t>
      </w:r>
      <w:r>
        <w:t xml:space="preserve">ie, atunci când sunt separate în conformitate cu cadrul contabil relevant (inclusiv instrumentele </w:t>
      </w:r>
      <w:r>
        <w:lastRenderedPageBreak/>
        <w:t>financiare compuse cu instrumente derivate încorporate multiple ale căror valori sunt interdependente).</w:t>
      </w:r>
    </w:p>
    <w:p w:rsidR="009569C7" w:rsidRPr="00EC4FA2" w:rsidRDefault="00A834F1" w:rsidP="009569C7">
      <w:pPr>
        <w:pStyle w:val="Baseparagraphnumbered"/>
      </w:pPr>
      <w:r>
        <w:t xml:space="preserve">«Alte instrumente de capitaluri proprii emise» includ instrumentele de capitaluri proprii care sunt instrumente financiare, altele decât «capitalul» </w:t>
      </w:r>
      <w:r w:rsidR="00B51090">
        <w:t>ș</w:t>
      </w:r>
      <w:r>
        <w:t xml:space="preserve">i «componenta de capitaluri proprii a instrumentelor financiare compuse». </w:t>
      </w:r>
    </w:p>
    <w:p w:rsidR="009569C7" w:rsidRPr="00EC4FA2" w:rsidRDefault="00A834F1" w:rsidP="009569C7">
      <w:pPr>
        <w:pStyle w:val="Baseparagraphnumbered"/>
      </w:pPr>
      <w:r>
        <w:t>«Alte instrumente de capitaluri proprii» cuprind toate instrumentele de capitaluri proprii care nu sunt instrumente financiare, inclusiv, printre altele, tranzac</w:t>
      </w:r>
      <w:r w:rsidR="00B51090">
        <w:t>ț</w:t>
      </w:r>
      <w:r>
        <w:t>iile cu plata pe bază de ac</w:t>
      </w:r>
      <w:r w:rsidR="00B51090">
        <w:t>ț</w:t>
      </w:r>
      <w:r>
        <w:t>iuni cu decontare în ac</w:t>
      </w:r>
      <w:r w:rsidR="00B51090">
        <w:t>ț</w:t>
      </w:r>
      <w:r>
        <w:t>iuni [IFRS 2 punctul</w:t>
      </w:r>
      <w:r w:rsidR="005D528F">
        <w:t> </w:t>
      </w:r>
      <w:r>
        <w:t xml:space="preserve">10]. </w:t>
      </w:r>
    </w:p>
    <w:p w:rsidR="009569C7" w:rsidRPr="00EC4FA2" w:rsidRDefault="00A834F1" w:rsidP="009569C7">
      <w:pPr>
        <w:pStyle w:val="Baseparagraphnumbered"/>
      </w:pPr>
      <w:r>
        <w:t>«Modificările valorii juste a instrumentelor de capitaluri proprii evaluate la valoarea justă prin alte elemente ale rezultatului global» includ câ</w:t>
      </w:r>
      <w:r w:rsidR="00B51090">
        <w:t>ș</w:t>
      </w:r>
      <w:r>
        <w:t xml:space="preserve">tigurile </w:t>
      </w:r>
      <w:r w:rsidR="00B51090">
        <w:t>ș</w:t>
      </w:r>
      <w:r>
        <w:t>i pierderile cumulate datorate modificărilor valorii juste a investi</w:t>
      </w:r>
      <w:r w:rsidR="00B51090">
        <w:t>ț</w:t>
      </w:r>
      <w:r>
        <w:t xml:space="preserve">iilor în instrumente de capitaluri proprii pentru care entitatea raportoare a făcut o alegere irevocabilă de a prezenta modificările valorii juste în alte elemente ale rezultatului global. </w:t>
      </w:r>
    </w:p>
    <w:p w:rsidR="009569C7" w:rsidRPr="00EC4FA2" w:rsidRDefault="00A834F1" w:rsidP="009569C7">
      <w:pPr>
        <w:pStyle w:val="Baseparagraphnumbered"/>
      </w:pPr>
      <w:r>
        <w:t>«Partea ineficace din acoperirea aferentă acoperirilor valorii juste împotriva riscurilor pentru instrumentele de capitaluri proprii evaluate la valoarea justă prin alte elemente ale rezultatului global» cuprinde partea ineficace cumulată din acoperirile valorii juste împotriva riscurilor în care elementul acoperit împotriva riscurilor este un instrument de capitaluri proprii evaluat la valoarea justă prin alte elemente ale rezultatului global. Partea ineficace din acoperirea împotriva riscurilor raportată la acest rând este diferen</w:t>
      </w:r>
      <w:r w:rsidR="00B51090">
        <w:t>ț</w:t>
      </w:r>
      <w:r>
        <w:t>a dintre varia</w:t>
      </w:r>
      <w:r w:rsidR="00B51090">
        <w:t>ț</w:t>
      </w:r>
      <w:r>
        <w:t xml:space="preserve">ia cumulată a valorii juste aferentă instrumentului de capitaluri proprii care se raportează la «modificările valorii juste a instrumentelor de capitaluri proprii evaluate la valoarea justă prin alte elemente ale rezultatului global [elementul acoperit împotriva riscurilor]» </w:t>
      </w:r>
      <w:r w:rsidR="00B51090">
        <w:t>ș</w:t>
      </w:r>
      <w:r>
        <w:t>i varia</w:t>
      </w:r>
      <w:r w:rsidR="00B51090">
        <w:t>ț</w:t>
      </w:r>
      <w:r>
        <w:t xml:space="preserve">iile cumulate ale valorii juste a instrumentului derivat de acoperire care se raportează la «modificările valorii juste a instrumentelor de capitaluri proprii evaluate la valoarea justă prin alte elemente ale rezultatului global [instrumentul de acoperire împotriva riscurilor]» [IFRS 9 punctul 6.5.3 </w:t>
      </w:r>
      <w:r w:rsidR="00B51090">
        <w:t>ș</w:t>
      </w:r>
      <w:r>
        <w:t xml:space="preserve">i IFRS 9 punctul 6.5.8]. </w:t>
      </w:r>
    </w:p>
    <w:p w:rsidR="009569C7" w:rsidRPr="00EC4FA2" w:rsidRDefault="00A834F1" w:rsidP="009569C7">
      <w:pPr>
        <w:pStyle w:val="Baseparagraphnumbered"/>
      </w:pPr>
      <w:r>
        <w:t>«Modificările valorii juste a datoriilor financiare desemnate la valoarea justă prin profit sau pierdere care se pot atribui modificărilor riscului de credit al datoriilor» includ câ</w:t>
      </w:r>
      <w:r w:rsidR="00B51090">
        <w:t>ș</w:t>
      </w:r>
      <w:r>
        <w:t xml:space="preserve">tigurile </w:t>
      </w:r>
      <w:r w:rsidR="00B51090">
        <w:t>ș</w:t>
      </w:r>
      <w:r>
        <w:t xml:space="preserve">i pierderile cumulate recunoscute în alte elemente ale rezultatului global </w:t>
      </w:r>
      <w:r w:rsidR="00B51090">
        <w:t>ș</w:t>
      </w:r>
      <w:r>
        <w:t>i legate de riscul de credit propriu pentru datorii desemnate la valoarea justă prin profit sau pierdere, indiferent dacă desemnarea are loc la recunoa</w:t>
      </w:r>
      <w:r w:rsidR="00B51090">
        <w:t>ș</w:t>
      </w:r>
      <w:r>
        <w:t>terea ini</w:t>
      </w:r>
      <w:r w:rsidR="00B51090">
        <w:t>ț</w:t>
      </w:r>
      <w:r>
        <w:t xml:space="preserve">ială sau ulterior. </w:t>
      </w:r>
    </w:p>
    <w:p w:rsidR="009569C7" w:rsidRPr="00EC4FA2" w:rsidRDefault="00A834F1" w:rsidP="009569C7">
      <w:pPr>
        <w:pStyle w:val="Baseparagraphnumbered"/>
      </w:pPr>
      <w:r>
        <w:t>«Acoperirea unei investi</w:t>
      </w:r>
      <w:r w:rsidR="00B51090">
        <w:t>ț</w:t>
      </w:r>
      <w:r>
        <w:t>ii nete într-o opera</w:t>
      </w:r>
      <w:r w:rsidR="00B51090">
        <w:t>ț</w:t>
      </w:r>
      <w:r>
        <w:t>iune din străinătate [partea eficace]» include rezerva de conversie valutară pentru partea eficace atât a acoperirilor în curs ale investi</w:t>
      </w:r>
      <w:r w:rsidR="00B51090">
        <w:t>ț</w:t>
      </w:r>
      <w:r>
        <w:t>iilor nete în opera</w:t>
      </w:r>
      <w:r w:rsidR="00B51090">
        <w:t>ț</w:t>
      </w:r>
      <w:r>
        <w:t xml:space="preserve">iuni din străinătate, cât </w:t>
      </w:r>
      <w:r w:rsidR="00B51090">
        <w:t>ș</w:t>
      </w:r>
      <w:r>
        <w:t>i a acoperirilor investi</w:t>
      </w:r>
      <w:r w:rsidR="00B51090">
        <w:t>ț</w:t>
      </w:r>
      <w:r>
        <w:t>iilor nete în opera</w:t>
      </w:r>
      <w:r w:rsidR="00B51090">
        <w:t>ț</w:t>
      </w:r>
      <w:r>
        <w:t>iunile din străinătate care nu se mai aplică, de</w:t>
      </w:r>
      <w:r w:rsidR="00B51090">
        <w:t>ș</w:t>
      </w:r>
      <w:r>
        <w:t>i opera</w:t>
      </w:r>
      <w:r w:rsidR="00B51090">
        <w:t>ț</w:t>
      </w:r>
      <w:r>
        <w:t>iunile din străinătate rămân recunoscute în bilan</w:t>
      </w:r>
      <w:r w:rsidR="00B51090">
        <w:t>ț</w:t>
      </w:r>
      <w:r>
        <w:t xml:space="preserve">. </w:t>
      </w:r>
    </w:p>
    <w:p w:rsidR="009569C7" w:rsidRPr="00EC4FA2" w:rsidRDefault="00A834F1" w:rsidP="009569C7">
      <w:pPr>
        <w:pStyle w:val="Baseparagraphnumbered"/>
      </w:pPr>
      <w:r>
        <w:t xml:space="preserve">«Instrumentele derivate de acoperire împotriva riscurilor. Rezerva aferentă acoperirii fluxurilor de trezorerie [partea eficace]» include rezerva aferentă </w:t>
      </w:r>
      <w:r>
        <w:lastRenderedPageBreak/>
        <w:t>acoperirii fluxurilor de trezorerie pentru partea eficace a varia</w:t>
      </w:r>
      <w:r w:rsidR="00B51090">
        <w:t>ț</w:t>
      </w:r>
      <w:r>
        <w:t xml:space="preserve">iei valorii juste a instrumentelor derivate de acoperire a fluxurilor de trezorerie, atât pentru acoperirile în curs ale fluxurilor de trezorerie, cât </w:t>
      </w:r>
      <w:r w:rsidR="00B51090">
        <w:t>ș</w:t>
      </w:r>
      <w:r>
        <w:t>i pentru acoperirile fluxurilor de trezorerie care nu se mai aplică.</w:t>
      </w:r>
    </w:p>
    <w:p w:rsidR="009569C7" w:rsidRPr="00EC4FA2" w:rsidRDefault="00A834F1" w:rsidP="009569C7">
      <w:pPr>
        <w:pStyle w:val="Baseparagraphnumbered"/>
      </w:pPr>
      <w:r>
        <w:t>«Modificările valorii juste a instrumentelor de datorie evaluate la valoarea justă prin alte elemente ale rezultatului global» includ câ</w:t>
      </w:r>
      <w:r w:rsidR="00B51090">
        <w:t>ș</w:t>
      </w:r>
      <w:r>
        <w:t>tigurile sau pierderile cumulate din instrumente de datorie evaluate la valoarea justă prin alte elemente ale rezultatului global, fără ajustarea pentru pierdere care este evaluată la data raportării în conformitate cu IFRS 9 punctul 5.5.</w:t>
      </w:r>
    </w:p>
    <w:p w:rsidR="009569C7" w:rsidRPr="00EC4FA2" w:rsidRDefault="00A834F1" w:rsidP="009569C7">
      <w:pPr>
        <w:pStyle w:val="Baseparagraphnumbered"/>
      </w:pPr>
      <w:r>
        <w:t>«Instrumentele de acoperire împotriva riscurilor [elemente nedesemnate]» includ modificările cumulate ale valorii juste a tuturor elementelor următoare:</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valoarea-timp a unei op</w:t>
      </w:r>
      <w:r w:rsidR="00B51090">
        <w:rPr>
          <w:rFonts w:ascii="Times New Roman" w:hAnsi="Times New Roman"/>
          <w:sz w:val="24"/>
        </w:rPr>
        <w:t>ț</w:t>
      </w:r>
      <w:r>
        <w:rPr>
          <w:rFonts w:ascii="Times New Roman" w:hAnsi="Times New Roman"/>
          <w:sz w:val="24"/>
        </w:rPr>
        <w:t xml:space="preserve">iuni în cazul în care modificarea valorii-timp </w:t>
      </w:r>
      <w:r w:rsidR="00B51090">
        <w:rPr>
          <w:rFonts w:ascii="Times New Roman" w:hAnsi="Times New Roman"/>
          <w:sz w:val="24"/>
        </w:rPr>
        <w:t>ș</w:t>
      </w:r>
      <w:r>
        <w:rPr>
          <w:rFonts w:ascii="Times New Roman" w:hAnsi="Times New Roman"/>
          <w:sz w:val="24"/>
        </w:rPr>
        <w:t>i modificarea valorii intrinseci ale op</w:t>
      </w:r>
      <w:r w:rsidR="00B51090">
        <w:rPr>
          <w:rFonts w:ascii="Times New Roman" w:hAnsi="Times New Roman"/>
          <w:sz w:val="24"/>
        </w:rPr>
        <w:t>ț</w:t>
      </w:r>
      <w:r>
        <w:rPr>
          <w:rFonts w:ascii="Times New Roman" w:hAnsi="Times New Roman"/>
          <w:sz w:val="24"/>
        </w:rPr>
        <w:t xml:space="preserve">iunii respective sunt separate </w:t>
      </w:r>
      <w:r w:rsidR="00B51090">
        <w:rPr>
          <w:rFonts w:ascii="Times New Roman" w:hAnsi="Times New Roman"/>
          <w:sz w:val="24"/>
        </w:rPr>
        <w:t>ș</w:t>
      </w:r>
      <w:r>
        <w:rPr>
          <w:rFonts w:ascii="Times New Roman" w:hAnsi="Times New Roman"/>
          <w:sz w:val="24"/>
        </w:rPr>
        <w:t xml:space="preserve">i doar modificarea valorii intrinseci este desemnată drept instrument de acoperire împotriva riscurilor [IFRS 9 punctul 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elementul forward al unui contract forward în cazul în care elementul forward </w:t>
      </w:r>
      <w:r w:rsidR="00B51090">
        <w:rPr>
          <w:rFonts w:ascii="Times New Roman" w:hAnsi="Times New Roman"/>
          <w:sz w:val="24"/>
        </w:rPr>
        <w:t>ș</w:t>
      </w:r>
      <w:r>
        <w:rPr>
          <w:rFonts w:ascii="Times New Roman" w:hAnsi="Times New Roman"/>
          <w:sz w:val="24"/>
        </w:rPr>
        <w:t xml:space="preserve">i elementul la vedere (spot) din contractul forward sunt separate </w:t>
      </w:r>
      <w:r w:rsidR="00B51090">
        <w:rPr>
          <w:rFonts w:ascii="Times New Roman" w:hAnsi="Times New Roman"/>
          <w:sz w:val="24"/>
        </w:rPr>
        <w:t>ș</w:t>
      </w:r>
      <w:r>
        <w:rPr>
          <w:rFonts w:ascii="Times New Roman" w:hAnsi="Times New Roman"/>
          <w:sz w:val="24"/>
        </w:rPr>
        <w:t xml:space="preserve">i doar modificarea elementului la vedere din contractul forward este desemnată drept instrument de acoperire împotriva riscurilor;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marja cu bază valutară a unui instrument financiar în cazul în care această marjă este exclusă de la desemnarea respectivului instrument financiar drept instrument de acoperire împotriva riscurilor [IFRS 9 punctul 6.5.15, IFRS 9 punctul 6.5.16].</w:t>
      </w:r>
    </w:p>
    <w:p w:rsidR="009569C7" w:rsidRPr="00EC4FA2" w:rsidRDefault="00A834F1" w:rsidP="009569C7">
      <w:pPr>
        <w:pStyle w:val="Baseparagraphnumbered"/>
      </w:pPr>
      <w:r>
        <w:t xml:space="preserve">Conform IFRS, «rezervele din reevaluare» includ cuantumul rezervelor care rezultă din prima adoptare a IAS care nu au fost transferate la alte tipuri de rezerve. </w:t>
      </w:r>
    </w:p>
    <w:p w:rsidR="009569C7" w:rsidRPr="00EC4FA2" w:rsidRDefault="00A834F1" w:rsidP="009569C7">
      <w:pPr>
        <w:pStyle w:val="Baseparagraphnumbered"/>
      </w:pPr>
      <w:r>
        <w:t>«Alte rezerve» se împart în «rezerve sau pierderi cumulate aferente investi</w:t>
      </w:r>
      <w:r w:rsidR="00B51090">
        <w:t>ț</w:t>
      </w:r>
      <w:r>
        <w:t>iilor în filiale, asocieri în participa</w:t>
      </w:r>
      <w:r w:rsidR="00B51090">
        <w:t>ț</w:t>
      </w:r>
      <w:r>
        <w:t xml:space="preserve">ie </w:t>
      </w:r>
      <w:r w:rsidR="00B51090">
        <w:t>ș</w:t>
      </w:r>
      <w:r>
        <w:t>i entită</w:t>
      </w:r>
      <w:r w:rsidR="00B51090">
        <w:t>ț</w:t>
      </w:r>
      <w:r>
        <w:t>i asociate, contabilizate prin metoda punerii în echivalen</w:t>
      </w:r>
      <w:r w:rsidR="00B51090">
        <w:t>ț</w:t>
      </w:r>
      <w:r>
        <w:t xml:space="preserve">ă» </w:t>
      </w:r>
      <w:r w:rsidR="00B51090">
        <w:t>ș</w:t>
      </w:r>
      <w:r>
        <w:t>i «altele». «Rezervele sau pierderile cumulate aferente investi</w:t>
      </w:r>
      <w:r w:rsidR="00B51090">
        <w:t>ț</w:t>
      </w:r>
      <w:r>
        <w:t>iilor în filiale, asocieri în participa</w:t>
      </w:r>
      <w:r w:rsidR="00B51090">
        <w:t>ț</w:t>
      </w:r>
      <w:r>
        <w:t xml:space="preserve">ie </w:t>
      </w:r>
      <w:r w:rsidR="00B51090">
        <w:t>ș</w:t>
      </w:r>
      <w:r>
        <w:t>i entită</w:t>
      </w:r>
      <w:r w:rsidR="00B51090">
        <w:t>ț</w:t>
      </w:r>
      <w:r>
        <w:t>i asociate, contabilizate prin metoda punerii în echivalen</w:t>
      </w:r>
      <w:r w:rsidR="00B51090">
        <w:t>ț</w:t>
      </w:r>
      <w:r>
        <w:t xml:space="preserve">ă» includ cuantumul cumulat al veniturilor </w:t>
      </w:r>
      <w:r w:rsidR="00B51090">
        <w:t>ș</w:t>
      </w:r>
      <w:r>
        <w:t>i cheltuielilor generate de investi</w:t>
      </w:r>
      <w:r w:rsidR="00B51090">
        <w:t>ț</w:t>
      </w:r>
      <w:r>
        <w:t>iile men</w:t>
      </w:r>
      <w:r w:rsidR="00B51090">
        <w:t>ț</w:t>
      </w:r>
      <w:r>
        <w:t>ionate mai sus prin profit sau pierdere în anii anteriori în cazul în care acestea sunt contabilizate prin metoda punerii în echivalen</w:t>
      </w:r>
      <w:r w:rsidR="00B51090">
        <w:t>ț</w:t>
      </w:r>
      <w:r>
        <w:t>ă. «Altele» includ rezervele diferite de cele men</w:t>
      </w:r>
      <w:r w:rsidR="00B51090">
        <w:t>ț</w:t>
      </w:r>
      <w:r>
        <w:t xml:space="preserve">ionate separat la celelalte elemente </w:t>
      </w:r>
      <w:r w:rsidR="00B51090">
        <w:t>ș</w:t>
      </w:r>
      <w:r>
        <w:t xml:space="preserve">i pot include rezerve legale </w:t>
      </w:r>
      <w:r w:rsidR="00B51090">
        <w:t>ș</w:t>
      </w:r>
      <w:r>
        <w:t>i rezerve statutare.</w:t>
      </w:r>
    </w:p>
    <w:p w:rsidR="009569C7" w:rsidRPr="00EC4FA2" w:rsidRDefault="00A834F1" w:rsidP="009569C7">
      <w:pPr>
        <w:pStyle w:val="Baseparagraphnumbered"/>
      </w:pPr>
      <w:r>
        <w:t>«Ac</w:t>
      </w:r>
      <w:r w:rsidR="00B51090">
        <w:t>ț</w:t>
      </w:r>
      <w:r>
        <w:t>iunile de trezorerie» acoperă toate instrumentele financiare care au caracteristicile instrumentelor de capitaluri proprii care au fost redobândite de către institu</w:t>
      </w:r>
      <w:r w:rsidR="00B51090">
        <w:t>ț</w:t>
      </w:r>
      <w:r>
        <w:t>ie, atât timp cât acestea nu sunt vândute sau amortizate, cu excep</w:t>
      </w:r>
      <w:r w:rsidR="00B51090">
        <w:t>ț</w:t>
      </w:r>
      <w:r>
        <w:t>ia cazului în care, conform GAAP na</w:t>
      </w:r>
      <w:r w:rsidR="00B51090">
        <w:t>ț</w:t>
      </w:r>
      <w:r>
        <w:t xml:space="preserve">ionale relevante bazate pe BAD, se raportează la «alte active».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833411"/>
      <w:bookmarkEnd w:id="70"/>
      <w:bookmarkEnd w:id="71"/>
      <w:bookmarkEnd w:id="72"/>
      <w:r>
        <w:lastRenderedPageBreak/>
        <w:t>Situa</w:t>
      </w:r>
      <w:r w:rsidR="00B51090">
        <w:t>ț</w:t>
      </w:r>
      <w:r>
        <w:t>ia profitului sau pierderii (2)</w:t>
      </w:r>
      <w:bookmarkEnd w:id="73"/>
      <w:bookmarkEnd w:id="74"/>
      <w:bookmarkEnd w:id="75"/>
      <w:bookmarkEnd w:id="76"/>
    </w:p>
    <w:p w:rsidR="009569C7" w:rsidRPr="00EC4FA2" w:rsidRDefault="00A834F1" w:rsidP="009569C7">
      <w:pPr>
        <w:pStyle w:val="Baseparagraphnumbered"/>
      </w:pPr>
      <w:r>
        <w:t xml:space="preserve">Veniturile din dobânzi </w:t>
      </w:r>
      <w:r w:rsidR="00B51090">
        <w:t>ș</w:t>
      </w:r>
      <w:r>
        <w:t xml:space="preserve">i cheltuielile cu dobânzile din instrumente financiare evaluate la valoarea justă prin profit sau pierdere </w:t>
      </w:r>
      <w:r w:rsidR="00B51090">
        <w:t>ș</w:t>
      </w:r>
      <w:r>
        <w:t>i din instrumente derivate de acoperire împotriva riscurilor clasificate în categoria «contabilitatea de acoperire împotriva riscurilor» se raportează fie separat de alte câ</w:t>
      </w:r>
      <w:r w:rsidR="00B51090">
        <w:t>ș</w:t>
      </w:r>
      <w:r>
        <w:t xml:space="preserve">tiguri </w:t>
      </w:r>
      <w:r w:rsidR="00B51090">
        <w:t>ș</w:t>
      </w:r>
      <w:r>
        <w:t xml:space="preserve">i pierderi la elementele «venituri din dobânzi» </w:t>
      </w:r>
      <w:r w:rsidR="00B51090">
        <w:t>ș</w:t>
      </w:r>
      <w:r>
        <w:t>i «cheltuieli cu dobânzile» (a</w:t>
      </w:r>
      <w:r w:rsidR="00B51090">
        <w:t>ș</w:t>
      </w:r>
      <w:r>
        <w:t>a-numitul «pre</w:t>
      </w:r>
      <w:r w:rsidR="00B51090">
        <w:t>ț</w:t>
      </w:r>
      <w:r>
        <w:t xml:space="preserve"> curat»), fie ca parte a câ</w:t>
      </w:r>
      <w:r w:rsidR="00B51090">
        <w:t>ș</w:t>
      </w:r>
      <w:r>
        <w:t>tigurilor sau pierderilor din aceste categorii de instrumente («pre</w:t>
      </w:r>
      <w:r w:rsidR="00B51090">
        <w:t>ț</w:t>
      </w:r>
      <w:r>
        <w:t xml:space="preserve"> murdar»). Abordarea privind pre</w:t>
      </w:r>
      <w:r w:rsidR="00B51090">
        <w:t>ț</w:t>
      </w:r>
      <w:r>
        <w:t xml:space="preserve">ul curat sau murdar se aplică în mod consecvent pentru toate instrumentele financiare evaluate la valoarea justă prin profit sau pierdere </w:t>
      </w:r>
      <w:r w:rsidR="00B51090">
        <w:t>ș</w:t>
      </w:r>
      <w:r>
        <w:t>i pentru instrumentele derivate de acoperire împotriva riscurilor clasificate în categoria «contabilitatea de acoperire împotriva riscurilor».</w:t>
      </w:r>
    </w:p>
    <w:p w:rsidR="009569C7" w:rsidRPr="00EC4FA2" w:rsidRDefault="00A834F1" w:rsidP="009569C7">
      <w:pPr>
        <w:pStyle w:val="Baseparagraphnumbered"/>
      </w:pPr>
      <w:r>
        <w:t>Institu</w:t>
      </w:r>
      <w:r w:rsidR="00B51090">
        <w:t>ț</w:t>
      </w:r>
      <w:r>
        <w:t xml:space="preserve">iile raportează următoarele elemente, care includ venituri </w:t>
      </w:r>
      <w:r w:rsidR="00B51090">
        <w:t>ș</w:t>
      </w:r>
      <w:r>
        <w:t>i cheltuieli în legătură cu păr</w:t>
      </w:r>
      <w:r w:rsidR="00B51090">
        <w:t>ț</w:t>
      </w:r>
      <w:r>
        <w:t>ile afiliate care nu sunt consolidate integral sau propor</w:t>
      </w:r>
      <w:r w:rsidR="00B51090">
        <w:t>ț</w:t>
      </w:r>
      <w:r>
        <w:t>ional în perimetrul de consolidare reglementat, defalcate pe portofolii contabile:</w:t>
      </w:r>
    </w:p>
    <w:p w:rsidR="009569C7" w:rsidRPr="00EC4FA2" w:rsidRDefault="00A834F1" w:rsidP="009569C7">
      <w:pPr>
        <w:pStyle w:val="Baseparagraphnumbered"/>
        <w:numPr>
          <w:ilvl w:val="0"/>
          <w:numId w:val="30"/>
        </w:numPr>
        <w:ind w:left="1134" w:hanging="425"/>
      </w:pPr>
      <w:r>
        <w:t>«venituri din dobânzi»;</w:t>
      </w:r>
    </w:p>
    <w:p w:rsidR="009569C7" w:rsidRPr="00EC4FA2" w:rsidRDefault="00A834F1" w:rsidP="009569C7">
      <w:pPr>
        <w:pStyle w:val="Baseparagraphnumbered"/>
        <w:numPr>
          <w:ilvl w:val="0"/>
          <w:numId w:val="30"/>
        </w:numPr>
        <w:ind w:left="1134" w:hanging="425"/>
      </w:pPr>
      <w:r>
        <w:t>«cheltuieli cu dobânzile»;</w:t>
      </w:r>
    </w:p>
    <w:p w:rsidR="009569C7" w:rsidRPr="00EC4FA2" w:rsidRDefault="00A834F1" w:rsidP="009569C7">
      <w:pPr>
        <w:pStyle w:val="Baseparagraphnumbered"/>
        <w:numPr>
          <w:ilvl w:val="0"/>
          <w:numId w:val="30"/>
        </w:numPr>
        <w:ind w:left="1134" w:hanging="425"/>
      </w:pPr>
      <w:r>
        <w:t>«venituri din dividende»;</w:t>
      </w:r>
    </w:p>
    <w:p w:rsidR="009569C7" w:rsidRPr="00EC4FA2" w:rsidRDefault="00A834F1" w:rsidP="009569C7">
      <w:pPr>
        <w:pStyle w:val="Baseparagraphnumbered"/>
        <w:numPr>
          <w:ilvl w:val="0"/>
          <w:numId w:val="30"/>
        </w:numPr>
        <w:ind w:left="1134" w:hanging="425"/>
      </w:pPr>
      <w:r>
        <w:t>«câ</w:t>
      </w:r>
      <w:r w:rsidR="00B51090">
        <w:t>ș</w:t>
      </w:r>
      <w:r>
        <w:t>tiguri sau pierderi din derecunoa</w:t>
      </w:r>
      <w:r w:rsidR="00B51090">
        <w:t>ș</w:t>
      </w:r>
      <w:r>
        <w:t xml:space="preserve">terea activelor </w:t>
      </w:r>
      <w:r w:rsidR="00B51090">
        <w:t>ș</w:t>
      </w:r>
      <w:r>
        <w:t>i datoriilor financiare care nu sunt evaluate la valoarea justă prin profit sau pierdere – net»;</w:t>
      </w:r>
    </w:p>
    <w:p w:rsidR="009569C7" w:rsidRPr="00EC4FA2" w:rsidRDefault="00A834F1" w:rsidP="009569C7">
      <w:pPr>
        <w:pStyle w:val="Baseparagraphnumbered"/>
        <w:numPr>
          <w:ilvl w:val="0"/>
          <w:numId w:val="30"/>
        </w:numPr>
        <w:ind w:left="1134" w:hanging="425"/>
      </w:pPr>
      <w:r>
        <w:t>«câ</w:t>
      </w:r>
      <w:r w:rsidR="00B51090">
        <w:t>ș</w:t>
      </w:r>
      <w:r>
        <w:t>tiguri sau pierderi din modificare – net»;</w:t>
      </w:r>
    </w:p>
    <w:p w:rsidR="009569C7" w:rsidRPr="00EC4FA2" w:rsidRDefault="00A834F1" w:rsidP="009569C7">
      <w:pPr>
        <w:pStyle w:val="Baseparagraphnumbered"/>
        <w:numPr>
          <w:ilvl w:val="0"/>
          <w:numId w:val="30"/>
        </w:numPr>
        <w:ind w:left="1134" w:hanging="425"/>
      </w:pPr>
      <w:r>
        <w:t>«deprecierea sau (–) reluarea pierderilor cauzate de deprecierea activelor financiare care nu sunt evaluate la valoarea justă prin profit sau pierdere».</w:t>
      </w:r>
    </w:p>
    <w:p w:rsidR="009569C7" w:rsidRPr="00EC4FA2" w:rsidRDefault="00A834F1" w:rsidP="009569C7">
      <w:pPr>
        <w:pStyle w:val="Baseparagraphnumbered"/>
      </w:pPr>
      <w:r>
        <w:t>«Venituri din dobânzi. Active financiare de</w:t>
      </w:r>
      <w:r w:rsidR="00B51090">
        <w:t>ț</w:t>
      </w:r>
      <w:r>
        <w:t>inute în vederea tranzac</w:t>
      </w:r>
      <w:r w:rsidR="00B51090">
        <w:t>ț</w:t>
      </w:r>
      <w:r>
        <w:t xml:space="preserve">ionării» </w:t>
      </w:r>
      <w:r w:rsidR="00B51090">
        <w:t>ș</w:t>
      </w:r>
      <w:r>
        <w:t>i «Cheltuieli cu dobânzile. Datorii financiare de</w:t>
      </w:r>
      <w:r w:rsidR="00B51090">
        <w:t>ț</w:t>
      </w:r>
      <w:r>
        <w:t>inute în vederea tranzac</w:t>
      </w:r>
      <w:r w:rsidR="00B51090">
        <w:t>ț</w:t>
      </w:r>
      <w:r>
        <w:t>ionării» includ, în cazul în care se utilizează pre</w:t>
      </w:r>
      <w:r w:rsidR="00B51090">
        <w:t>ț</w:t>
      </w:r>
      <w:r>
        <w:t>ul curat, cuantumurile aferente instrumentelor derivate clasificate în categoria «de</w:t>
      </w:r>
      <w:r w:rsidR="00B51090">
        <w:t>ț</w:t>
      </w:r>
      <w:r>
        <w:t>inute în vederea tranzac</w:t>
      </w:r>
      <w:r w:rsidR="00B51090">
        <w:t>ț</w:t>
      </w:r>
      <w:r>
        <w:t xml:space="preserve">ionării» care sunt instrumente de acoperire împotriva riscurilor din punct de vedere economic, însă nu din punct de vedere contabil, pentru a prezenta valorile corecte ale veniturilor din dobânzi </w:t>
      </w:r>
      <w:r w:rsidR="00B51090">
        <w:t>ș</w:t>
      </w:r>
      <w:r>
        <w:t xml:space="preserve">i ale cheltuielilor cu dobânzile din instrumentele financiare care sunt acoperite împotriva riscurilor. </w:t>
      </w:r>
    </w:p>
    <w:p w:rsidR="009569C7" w:rsidRPr="00EC4FA2" w:rsidRDefault="00A834F1" w:rsidP="009569C7">
      <w:pPr>
        <w:pStyle w:val="Baseparagraphnumbered"/>
      </w:pPr>
      <w:r>
        <w:t>În cazul în care se utilizează pre</w:t>
      </w:r>
      <w:r w:rsidR="00B51090">
        <w:t>ț</w:t>
      </w:r>
      <w:r>
        <w:t>ul curat, elementele «Venituri din dobânzi. Active financiare de</w:t>
      </w:r>
      <w:r w:rsidR="00B51090">
        <w:t>ț</w:t>
      </w:r>
      <w:r>
        <w:t>inute în vederea tranzac</w:t>
      </w:r>
      <w:r w:rsidR="00B51090">
        <w:t>ț</w:t>
      </w:r>
      <w:r>
        <w:t xml:space="preserve">ionării» </w:t>
      </w:r>
      <w:r w:rsidR="00B51090">
        <w:t>ș</w:t>
      </w:r>
      <w:r>
        <w:t>i «Cheltuieli cu dobânzile. Datorii financiare de</w:t>
      </w:r>
      <w:r w:rsidR="00B51090">
        <w:t>ț</w:t>
      </w:r>
      <w:r>
        <w:t>inute în vederea tranzac</w:t>
      </w:r>
      <w:r w:rsidR="00B51090">
        <w:t>ț</w:t>
      </w:r>
      <w:r>
        <w:t>ionării» includ, de asemenea, onorariile e</w:t>
      </w:r>
      <w:r w:rsidR="00B51090">
        <w:t>ș</w:t>
      </w:r>
      <w:r>
        <w:t>alonate pe durata de via</w:t>
      </w:r>
      <w:r w:rsidR="00B51090">
        <w:t>ț</w:t>
      </w:r>
      <w:r>
        <w:t xml:space="preserve">ă a instrumentului </w:t>
      </w:r>
      <w:r w:rsidR="00B51090">
        <w:t>ș</w:t>
      </w:r>
      <w:r>
        <w:t>i plă</w:t>
      </w:r>
      <w:r w:rsidR="00B51090">
        <w:t>ț</w:t>
      </w:r>
      <w:r>
        <w:t>ile compensatorii în ceea ce prive</w:t>
      </w:r>
      <w:r w:rsidR="00B51090">
        <w:t>ș</w:t>
      </w:r>
      <w:r>
        <w:t xml:space="preserve">te instrumentele derivate de credit evaluate la valoarea justă </w:t>
      </w:r>
      <w:r w:rsidR="00B51090">
        <w:t>ș</w:t>
      </w:r>
      <w:r>
        <w:t>i utilizate pentru a gestiona riscul de credit al unui instrument financiar, în totalitate sau al unei păr</w:t>
      </w:r>
      <w:r w:rsidR="00B51090">
        <w:t>ț</w:t>
      </w:r>
      <w:r>
        <w:t xml:space="preserve">i a acestuia, care este desemnat la valoarea justă cu această ocazie [IFRS 9 punctul 6.7]. </w:t>
      </w:r>
    </w:p>
    <w:p w:rsidR="009569C7" w:rsidRPr="00EC4FA2" w:rsidRDefault="00A834F1" w:rsidP="009569C7">
      <w:pPr>
        <w:pStyle w:val="Baseparagraphnumbered"/>
      </w:pPr>
      <w:r>
        <w:lastRenderedPageBreak/>
        <w:t xml:space="preserve">«Venituri din dobânzi. Instrumente derivate – contabilitatea de acoperire împotriva riscurilor, riscul de rată a dobânzii» </w:t>
      </w:r>
      <w:r w:rsidR="00B51090">
        <w:t>ș</w:t>
      </w:r>
      <w:r>
        <w:t>i «Cheltuieli cu dobânzile. Instrumente derivate – contabilitatea de acoperire împotriva riscurilor, riscul de rată a dobânzii» includ, în cazul în care se utilizează pre</w:t>
      </w:r>
      <w:r w:rsidR="00B51090">
        <w:t>ț</w:t>
      </w:r>
      <w:r>
        <w:t>ul curat, cuantumurile aferente instrumentelor derivate clasificate în categoria «contabilitatea de acoperire împotriva riscurilor» care acoperă riscul de rată a dobânzii, inclusiv acoperiri ale unui grup de elemente împotriva riscurilor cu pozi</w:t>
      </w:r>
      <w:r w:rsidR="00B51090">
        <w:t>ț</w:t>
      </w:r>
      <w:r>
        <w:t>ii de compensare a riscurilor (opera</w:t>
      </w:r>
      <w:r w:rsidR="00B51090">
        <w:t>ț</w:t>
      </w:r>
      <w:r>
        <w:t>iuni de acoperire a unei pozi</w:t>
      </w:r>
      <w:r w:rsidR="00B51090">
        <w:t>ț</w:t>
      </w:r>
      <w:r>
        <w:t>ii nete) al căror risc acoperit afectează diverse elemente-rând din situa</w:t>
      </w:r>
      <w:r w:rsidR="00B51090">
        <w:t>ț</w:t>
      </w:r>
      <w:r>
        <w:t>ia profitului sau pierderii. În cazul în care se utilizează pre</w:t>
      </w:r>
      <w:r w:rsidR="00B51090">
        <w:t>ț</w:t>
      </w:r>
      <w:r>
        <w:t xml:space="preserve">ul curat, aceste cuantumuri se raportează ca venituri din dobânzi </w:t>
      </w:r>
      <w:r w:rsidR="00B51090">
        <w:t>ș</w:t>
      </w:r>
      <w:r>
        <w:t xml:space="preserve">i cheltuieli cu dobânzile la valoarea brută pentru a prezenta valorile corecte ale veniturilor din dobânzi </w:t>
      </w:r>
      <w:r w:rsidR="00B51090">
        <w:t>ș</w:t>
      </w:r>
      <w:r>
        <w:t>i ale cheltuielilor cu dobânzile din elementele acoperite împotriva riscurilor de care sunt legate. Cu pre</w:t>
      </w:r>
      <w:r w:rsidR="00B51090">
        <w:t>ț</w:t>
      </w:r>
      <w:r>
        <w:t xml:space="preserve">ul curat, atunci când elementul acoperit generează venituri (cheltuieli) din dobânzi, aceste cuantumuri se raportează ca venituri (cheltuieli) din dobânzi chiar </w:t>
      </w:r>
      <w:r w:rsidR="00B51090">
        <w:t>ș</w:t>
      </w:r>
      <w:r>
        <w:t>i în cazul în care este vorba despre un cuantum negativ (pozitiv).</w:t>
      </w:r>
    </w:p>
    <w:p w:rsidR="009569C7" w:rsidRPr="00EC4FA2" w:rsidRDefault="00A834F1" w:rsidP="009569C7">
      <w:pPr>
        <w:pStyle w:val="Baseparagraphnumbered"/>
      </w:pPr>
      <w:r>
        <w:t xml:space="preserve">«Veniturile din dobânzi – alte active» includ veniturile din dobânzi care nu sunt incluse la alte elemente, precum veniturile din dobânzi aferente numerarului, soldurilor de numerar la băncile centrale </w:t>
      </w:r>
      <w:r w:rsidR="00B51090">
        <w:t>ș</w:t>
      </w:r>
      <w:r>
        <w:t xml:space="preserve">i altor depozite la vedere </w:t>
      </w:r>
      <w:r w:rsidR="00B51090">
        <w:t>ș</w:t>
      </w:r>
      <w:r>
        <w:t xml:space="preserve">i cele aferente activelor imobilizate </w:t>
      </w:r>
      <w:r w:rsidR="00B51090">
        <w:t>ș</w:t>
      </w:r>
      <w:r>
        <w:t>i grupurilor destinate cedării clasificate drept de</w:t>
      </w:r>
      <w:r w:rsidR="00B51090">
        <w:t>ț</w:t>
      </w:r>
      <w:r>
        <w:t xml:space="preserve">inute în vederea vânzării, precum </w:t>
      </w:r>
      <w:r w:rsidR="00B51090">
        <w:t>ș</w:t>
      </w:r>
      <w:r>
        <w:t>i veniturile nete din dobânzi din activele nete aferente beneficiilor determinate.</w:t>
      </w:r>
    </w:p>
    <w:p w:rsidR="009569C7" w:rsidRPr="00EC4FA2" w:rsidRDefault="00A834F1" w:rsidP="009569C7">
      <w:pPr>
        <w:pStyle w:val="Baseparagraphnumbered"/>
      </w:pPr>
      <w:r>
        <w:t xml:space="preserve">În conformitate cu IFRS </w:t>
      </w:r>
      <w:r w:rsidR="00B51090">
        <w:t>ș</w:t>
      </w:r>
      <w:r>
        <w:t>i în cazul în care nu se prevede altfel în GAAP na</w:t>
      </w:r>
      <w:r w:rsidR="00B51090">
        <w:t>ț</w:t>
      </w:r>
      <w:r>
        <w:t xml:space="preserve">ionale, dobânzile aferente datoriilor financiare cu o rată a dobânzii efective negative se raportează la «venituri din dobânzi aferente datoriilor financiare». Aceste datorii </w:t>
      </w:r>
      <w:r w:rsidR="00B51090">
        <w:t>ș</w:t>
      </w:r>
      <w:r>
        <w:t>i dobânzile aferente generează un randament pozitiv pentru institu</w:t>
      </w:r>
      <w:r w:rsidR="00B51090">
        <w:t>ț</w:t>
      </w:r>
      <w:r>
        <w:t xml:space="preserve">ie. </w:t>
      </w:r>
    </w:p>
    <w:p w:rsidR="009569C7" w:rsidRPr="00EC4FA2" w:rsidRDefault="00A834F1" w:rsidP="009569C7">
      <w:pPr>
        <w:pStyle w:val="Baseparagraphnumbered"/>
      </w:pPr>
      <w:r>
        <w:t xml:space="preserve"> «Cheltuielile cu dobânzile – alte datorii» includ cheltuielile cu dobânzile care nu sunt incluse la alte elemente, precum cheltuielile cu dobânzile aferente datoriilor incluse în grupuri destinate cedării clasificate drept de</w:t>
      </w:r>
      <w:r w:rsidR="00B51090">
        <w:t>ț</w:t>
      </w:r>
      <w:r>
        <w:t xml:space="preserve">inute în vederea vânzării, cheltuielile derivate din majorările valorii contabile a unui provizion reflectând trecerea timpului sau cheltuielile nete cu dobânzile din datorii nete aferente beneficiilor determinate. </w:t>
      </w:r>
    </w:p>
    <w:p w:rsidR="009569C7" w:rsidRPr="00EC4FA2" w:rsidRDefault="00A834F1" w:rsidP="009569C7">
      <w:pPr>
        <w:pStyle w:val="Baseparagraphnumbered"/>
      </w:pPr>
      <w:r>
        <w:t xml:space="preserve">În conformitate cu IFRS </w:t>
      </w:r>
      <w:r w:rsidR="00B51090">
        <w:t>ș</w:t>
      </w:r>
      <w:r>
        <w:t>i în cazul în care nu se prevede altfel în GAAP na</w:t>
      </w:r>
      <w:r w:rsidR="00B51090">
        <w:t>ț</w:t>
      </w:r>
      <w:r>
        <w:t xml:space="preserve">ionale, dobânzile aferente activelor financiare cu o rată a dobânzii efective negative se raportează la «cheltuieli cu dobânzile aferente activelor». Aceste active </w:t>
      </w:r>
      <w:r w:rsidR="00B51090">
        <w:t>ș</w:t>
      </w:r>
      <w:r>
        <w:t>i dobânzile aferente generează un randament negativ pentru institu</w:t>
      </w:r>
      <w:r w:rsidR="00B51090">
        <w:t>ț</w:t>
      </w:r>
      <w:r>
        <w:t xml:space="preserve">ie. </w:t>
      </w:r>
    </w:p>
    <w:p w:rsidR="009569C7" w:rsidRPr="00EC4FA2" w:rsidRDefault="00A834F1" w:rsidP="009569C7">
      <w:pPr>
        <w:pStyle w:val="Baseparagraphnumbered"/>
      </w:pPr>
      <w:r>
        <w:t>Veniturile din dividende pe instrumentele de capitaluri proprii evaluate la valoarea justă prin profit sau pierdere se raportează fie ca «venituri din dividende» separat de alte câ</w:t>
      </w:r>
      <w:r w:rsidR="00B51090">
        <w:t>ș</w:t>
      </w:r>
      <w:r>
        <w:t>tiguri sau pierderi din aceste clase de instrumente în cazul în care se utilizează pre</w:t>
      </w:r>
      <w:r w:rsidR="00B51090">
        <w:t>ț</w:t>
      </w:r>
      <w:r>
        <w:t>ul curat, fie ca parte a câ</w:t>
      </w:r>
      <w:r w:rsidR="00B51090">
        <w:t>ș</w:t>
      </w:r>
      <w:r>
        <w:t>tigurilor sau pierderilor din aceste clase de instrumente în cazul în care se utilizează pre</w:t>
      </w:r>
      <w:r w:rsidR="00B51090">
        <w:t>ț</w:t>
      </w:r>
      <w:r>
        <w:t xml:space="preserve">ul murdar. </w:t>
      </w:r>
    </w:p>
    <w:p w:rsidR="009569C7" w:rsidRPr="00EC4FA2" w:rsidRDefault="00A834F1" w:rsidP="009569C7">
      <w:pPr>
        <w:pStyle w:val="Baseparagraphnumbered"/>
      </w:pPr>
      <w:r>
        <w:lastRenderedPageBreak/>
        <w:t xml:space="preserve">Veniturile din dividende pe instrumentele de capitaluri proprii desemnate la valoarea justă prin alte elemente ale rezultatului global cuprind dividendele aferente instrumentelor derecunoscute în decursul perioadei </w:t>
      </w:r>
      <w:r w:rsidR="00B51090">
        <w:t>ș</w:t>
      </w:r>
      <w:r>
        <w:t>i dividendele aferente instrumentelor de</w:t>
      </w:r>
      <w:r w:rsidR="00B51090">
        <w:t>ț</w:t>
      </w:r>
      <w:r>
        <w:t>inute la finalul perioadei de raportare.</w:t>
      </w:r>
    </w:p>
    <w:p w:rsidR="009569C7" w:rsidRPr="00EC4FA2" w:rsidRDefault="00A834F1" w:rsidP="009569C7">
      <w:pPr>
        <w:pStyle w:val="Baseparagraphnumbered"/>
      </w:pPr>
      <w:r>
        <w:t>Veniturile din dividende din investi</w:t>
      </w:r>
      <w:r w:rsidR="00B51090">
        <w:t>ț</w:t>
      </w:r>
      <w:r>
        <w:t>iile în filiale, asocieri în participa</w:t>
      </w:r>
      <w:r w:rsidR="00B51090">
        <w:t>ț</w:t>
      </w:r>
      <w:r>
        <w:t xml:space="preserve">ie </w:t>
      </w:r>
      <w:r w:rsidR="00B51090">
        <w:t>ș</w:t>
      </w:r>
      <w:r>
        <w:t>i entită</w:t>
      </w:r>
      <w:r w:rsidR="00B51090">
        <w:t>ț</w:t>
      </w:r>
      <w:r>
        <w:t>i asociate includ dividendele din aceste investi</w:t>
      </w:r>
      <w:r w:rsidR="00B51090">
        <w:t>ț</w:t>
      </w:r>
      <w:r>
        <w:t>ii, în cazul în care acestea sunt contabilizate altfel decât utilizând metoda punerii în echivalen</w:t>
      </w:r>
      <w:r w:rsidR="00B51090">
        <w:t>ț</w:t>
      </w:r>
      <w:r>
        <w:t>ă.</w:t>
      </w:r>
    </w:p>
    <w:p w:rsidR="009569C7" w:rsidRPr="00EC4FA2" w:rsidRDefault="00A834F1" w:rsidP="009569C7">
      <w:pPr>
        <w:pStyle w:val="Baseparagraphnumbered"/>
      </w:pPr>
      <w:r>
        <w:t>«Câ</w:t>
      </w:r>
      <w:r w:rsidR="00B51090">
        <w:t>ș</w:t>
      </w:r>
      <w:r>
        <w:t xml:space="preserve">tigurile sau (–) pierderile aferente activelor </w:t>
      </w:r>
      <w:r w:rsidR="00B51090">
        <w:t>ș</w:t>
      </w:r>
      <w:r>
        <w:t>i datoriilor financiare de</w:t>
      </w:r>
      <w:r w:rsidR="00B51090">
        <w:t>ț</w:t>
      </w:r>
      <w:r>
        <w:t>inute în vederea tranzac</w:t>
      </w:r>
      <w:r w:rsidR="00B51090">
        <w:t>ț</w:t>
      </w:r>
      <w:r>
        <w:t>ionării – net» includ câ</w:t>
      </w:r>
      <w:r w:rsidR="00B51090">
        <w:t>ș</w:t>
      </w:r>
      <w:r>
        <w:t xml:space="preserve">tigurile </w:t>
      </w:r>
      <w:r w:rsidR="00B51090">
        <w:t>ș</w:t>
      </w:r>
      <w:r>
        <w:t xml:space="preserve">i pierderile din reevaluarea </w:t>
      </w:r>
      <w:r w:rsidR="00B51090">
        <w:t>ș</w:t>
      </w:r>
      <w:r>
        <w:t>i derecunoa</w:t>
      </w:r>
      <w:r w:rsidR="00B51090">
        <w:t>ș</w:t>
      </w:r>
      <w:r>
        <w:t>terea instrumentelor financiare clasificate ca fiind de</w:t>
      </w:r>
      <w:r w:rsidR="00B51090">
        <w:t>ț</w:t>
      </w:r>
      <w:r>
        <w:t>inute în vederea tranzac</w:t>
      </w:r>
      <w:r w:rsidR="00B51090">
        <w:t>ț</w:t>
      </w:r>
      <w:r>
        <w:t>ionării. Acest element include, de asemenea, câ</w:t>
      </w:r>
      <w:r w:rsidR="00B51090">
        <w:t>ș</w:t>
      </w:r>
      <w:r>
        <w:t xml:space="preserve">tigurile </w:t>
      </w:r>
      <w:r w:rsidR="00B51090">
        <w:t>ș</w:t>
      </w:r>
      <w:r>
        <w:t>i pierderile din instrumentele derivate de credit evaluate la valoarea justă prin profit sau pierdere, utilizate pentru a gestiona riscul de credit al unui instrument financiar, în totalitate sau al unei păr</w:t>
      </w:r>
      <w:r w:rsidR="00B51090">
        <w:t>ț</w:t>
      </w:r>
      <w:r>
        <w:t xml:space="preserve">i a acestuia, care este desemnat ca fiind evaluat la valoarea justă prin profit sau pierdere, precum </w:t>
      </w:r>
      <w:r w:rsidR="00B51090">
        <w:t>ș</w:t>
      </w:r>
      <w:r>
        <w:t xml:space="preserve">i veniturile din dobânzi </w:t>
      </w:r>
      <w:r w:rsidR="00B51090">
        <w:t>ș</w:t>
      </w:r>
      <w:r>
        <w:t xml:space="preserve">i dividende </w:t>
      </w:r>
      <w:r w:rsidR="00B51090">
        <w:t>ș</w:t>
      </w:r>
      <w:r>
        <w:t xml:space="preserve">i cheltuielile cu dobânzile </w:t>
      </w:r>
      <w:r w:rsidR="00B51090">
        <w:t>ș</w:t>
      </w:r>
      <w:r>
        <w:t xml:space="preserve">i dividendele aferente activelor </w:t>
      </w:r>
      <w:r w:rsidR="00B51090">
        <w:t>ș</w:t>
      </w:r>
      <w:r>
        <w:t>i datoriilor financiare de</w:t>
      </w:r>
      <w:r w:rsidR="00B51090">
        <w:t>ț</w:t>
      </w:r>
      <w:r>
        <w:t>inute în vederea tranzac</w:t>
      </w:r>
      <w:r w:rsidR="00B51090">
        <w:t>ț</w:t>
      </w:r>
      <w:r>
        <w:t>ionării în cazul în care se utilizează pre</w:t>
      </w:r>
      <w:r w:rsidR="00B51090">
        <w:t>ț</w:t>
      </w:r>
      <w:r>
        <w:t xml:space="preserve">ul murdar. </w:t>
      </w:r>
    </w:p>
    <w:p w:rsidR="009569C7" w:rsidRPr="00EC4FA2" w:rsidRDefault="00A834F1" w:rsidP="009569C7">
      <w:pPr>
        <w:pStyle w:val="Baseparagraphnumbered"/>
      </w:pPr>
      <w:r>
        <w:t>«Câ</w:t>
      </w:r>
      <w:r w:rsidR="00B51090">
        <w:t>ș</w:t>
      </w:r>
      <w:r>
        <w:t xml:space="preserve">tigurile sau pierderile aferente activelor </w:t>
      </w:r>
      <w:r w:rsidR="00B51090">
        <w:t>ș</w:t>
      </w:r>
      <w:r>
        <w:t xml:space="preserve">i datoriilor financiare desemnate la valoarea justă prin profit sau pierdere» includ </w:t>
      </w:r>
      <w:r w:rsidR="00B51090">
        <w:t>ș</w:t>
      </w:r>
      <w:r>
        <w:t>i cuantumul recunoscut în situa</w:t>
      </w:r>
      <w:r w:rsidR="00B51090">
        <w:t>ț</w:t>
      </w:r>
      <w:r>
        <w:t>ia profitului sau pierderii pentru riscul de credit propriu al datoriilor desemnate la valoarea justă în cazul în care recunoa</w:t>
      </w:r>
      <w:r w:rsidR="00B51090">
        <w:t>ș</w:t>
      </w:r>
      <w:r>
        <w:t>terea modificărilor riscului de credit propriu în alte elemente ale rezultatului global creează sau extinde o necorelare contabilă [IFRS 9 punctul 5.7.8]. Acest element include, de asemenea, câ</w:t>
      </w:r>
      <w:r w:rsidR="00B51090">
        <w:t>ș</w:t>
      </w:r>
      <w:r>
        <w:t xml:space="preserve">tigurile </w:t>
      </w:r>
      <w:r w:rsidR="00B51090">
        <w:t>ș</w:t>
      </w:r>
      <w:r>
        <w:t xml:space="preserve">i pierderile aferente instrumentelor care sunt acoperite împotriva riscurilor </w:t>
      </w:r>
      <w:r w:rsidR="00B51090">
        <w:t>ș</w:t>
      </w:r>
      <w:r>
        <w:t xml:space="preserve">i desemnate ca fiind evaluate la valoarea justă prin profit sau pierdere dacă desemnarea este utilizată pentru a gestiona riscul de credit, precum </w:t>
      </w:r>
      <w:r w:rsidR="00B51090">
        <w:t>ș</w:t>
      </w:r>
      <w:r>
        <w:t xml:space="preserve">i veniturile din dobânzi </w:t>
      </w:r>
      <w:r w:rsidR="00B51090">
        <w:t>ș</w:t>
      </w:r>
      <w:r>
        <w:t xml:space="preserve">i cheltuielile cu dobânzile aferente activelor </w:t>
      </w:r>
      <w:r w:rsidR="00B51090">
        <w:t>ș</w:t>
      </w:r>
      <w:r>
        <w:t>i datoriilor financiare desemnate la valoarea justă prin profit sau pierdere dacă se utilizează pre</w:t>
      </w:r>
      <w:r w:rsidR="00B51090">
        <w:t>ț</w:t>
      </w:r>
      <w:r>
        <w:t>ul murdar.</w:t>
      </w:r>
    </w:p>
    <w:p w:rsidR="009569C7" w:rsidRPr="00EC4FA2" w:rsidRDefault="00A834F1" w:rsidP="009569C7">
      <w:pPr>
        <w:pStyle w:val="Baseparagraphnumbered"/>
      </w:pPr>
      <w:r>
        <w:t>«Câ</w:t>
      </w:r>
      <w:r w:rsidR="00B51090">
        <w:t>ș</w:t>
      </w:r>
      <w:r>
        <w:t>tiguri sau (–) pierderi din derecunoa</w:t>
      </w:r>
      <w:r w:rsidR="00B51090">
        <w:t>ș</w:t>
      </w:r>
      <w:r>
        <w:t xml:space="preserve">terea activelor </w:t>
      </w:r>
      <w:r w:rsidR="00B51090">
        <w:t>ș</w:t>
      </w:r>
      <w:r>
        <w:t>i datoriilor financiare care nu sunt evaluate la valoarea justă prin profit sau pierdere» nu se referă la instrumentele de capitaluri proprii pe care o entitate raportoare a ales să le evalueze la valoarea justă prin alte elemente ale rezultatului global [IFRS 9 punctul 5.7.1 litera (b)].</w:t>
      </w:r>
    </w:p>
    <w:p w:rsidR="009569C7" w:rsidRPr="00EC4FA2" w:rsidRDefault="00A834F1" w:rsidP="009569C7">
      <w:pPr>
        <w:pStyle w:val="Baseparagraphnumbered"/>
      </w:pPr>
      <w:r>
        <w:t>În cazul în care o schimbare a modelului de afaceri conduce la o reclasificare a unui activ financiar într-un alt portofoliu contabil, câ</w:t>
      </w:r>
      <w:r w:rsidR="00B51090">
        <w:t>ș</w:t>
      </w:r>
      <w:r>
        <w:t>tigurile sau pierderile rezultate din reclasificare se raportează în rândurile relevante din portofoliul contabil în care este reclasificat activul financiar, în conformitate cu următoarele dispozi</w:t>
      </w:r>
      <w:r w:rsidR="00B51090">
        <w:t>ț</w:t>
      </w:r>
      <w:r>
        <w:t xml:space="preserve">ii: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în cazul în care un activ financiar este reclasificat din categoria de evaluare la costul amortizat în categoria de evaluare la valoarea justă prin portofoliul contabil de profit sau pierdere [IFRS 9 punctul 5.6.2], câ</w:t>
      </w:r>
      <w:r w:rsidR="00B51090">
        <w:rPr>
          <w:rFonts w:ascii="Times New Roman" w:hAnsi="Times New Roman"/>
          <w:sz w:val="24"/>
        </w:rPr>
        <w:t>ș</w:t>
      </w:r>
      <w:r>
        <w:rPr>
          <w:rFonts w:ascii="Times New Roman" w:hAnsi="Times New Roman"/>
          <w:sz w:val="24"/>
        </w:rPr>
        <w:t xml:space="preserve">tigurile sau pierderile cauzate de reclasificare se raportează la </w:t>
      </w:r>
      <w:r>
        <w:rPr>
          <w:rFonts w:ascii="Times New Roman" w:hAnsi="Times New Roman"/>
          <w:sz w:val="24"/>
        </w:rPr>
        <w:lastRenderedPageBreak/>
        <w:t>«câ</w:t>
      </w:r>
      <w:r w:rsidR="00B51090">
        <w:rPr>
          <w:rFonts w:ascii="Times New Roman" w:hAnsi="Times New Roman"/>
          <w:sz w:val="24"/>
        </w:rPr>
        <w:t>ș</w:t>
      </w:r>
      <w:r>
        <w:rPr>
          <w:rFonts w:ascii="Times New Roman" w:hAnsi="Times New Roman"/>
          <w:sz w:val="24"/>
        </w:rPr>
        <w:t xml:space="preserve">tiguri sau (–) pierderi aferente activelor </w:t>
      </w:r>
      <w:r w:rsidR="00B51090">
        <w:rPr>
          <w:rFonts w:ascii="Times New Roman" w:hAnsi="Times New Roman"/>
          <w:sz w:val="24"/>
        </w:rPr>
        <w:t>ș</w:t>
      </w:r>
      <w:r>
        <w:rPr>
          <w:rFonts w:ascii="Times New Roman" w:hAnsi="Times New Roman"/>
          <w:sz w:val="24"/>
        </w:rPr>
        <w:t>i datoriilor financiare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ionării – net» sau, după caz, la «câ</w:t>
      </w:r>
      <w:r w:rsidR="00B51090">
        <w:rPr>
          <w:rFonts w:ascii="Times New Roman" w:hAnsi="Times New Roman"/>
          <w:sz w:val="24"/>
        </w:rPr>
        <w:t>ș</w:t>
      </w:r>
      <w:r>
        <w:rPr>
          <w:rFonts w:ascii="Times New Roman" w:hAnsi="Times New Roman"/>
          <w:sz w:val="24"/>
        </w:rPr>
        <w:t>tiguri sau (–) pierderi aferente activelor financiare nedestinate tranzac</w:t>
      </w:r>
      <w:r w:rsidR="00B51090">
        <w:rPr>
          <w:rFonts w:ascii="Times New Roman" w:hAnsi="Times New Roman"/>
          <w:sz w:val="24"/>
        </w:rPr>
        <w:t>ț</w:t>
      </w:r>
      <w:r>
        <w:rPr>
          <w:rFonts w:ascii="Times New Roman" w:hAnsi="Times New Roman"/>
          <w:sz w:val="24"/>
        </w:rPr>
        <w:t>ionării, evaluate obligatoriu la valoarea justă prin profit sau pierdere – net»;</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în cazul în care un activ financiar este reclasificat din categoria de evaluare la valoarea justă prin alte elemente ale rezultatului global în categoria de evaluare prin profit sau pierdere [IFRS 9 punctul 5.6.7], câ</w:t>
      </w:r>
      <w:r w:rsidR="00B51090">
        <w:rPr>
          <w:rFonts w:ascii="Times New Roman" w:hAnsi="Times New Roman"/>
          <w:sz w:val="24"/>
        </w:rPr>
        <w:t>ș</w:t>
      </w:r>
      <w:r>
        <w:rPr>
          <w:rFonts w:ascii="Times New Roman" w:hAnsi="Times New Roman"/>
          <w:sz w:val="24"/>
        </w:rPr>
        <w:t>tigurile sau pierderile cumulate recunoscute anterior în alte elemente ale rezultatului global reclasificate în profit sau pierdere se raportează la «câ</w:t>
      </w:r>
      <w:r w:rsidR="00B51090">
        <w:rPr>
          <w:rFonts w:ascii="Times New Roman" w:hAnsi="Times New Roman"/>
          <w:sz w:val="24"/>
        </w:rPr>
        <w:t>ș</w:t>
      </w:r>
      <w:r>
        <w:rPr>
          <w:rFonts w:ascii="Times New Roman" w:hAnsi="Times New Roman"/>
          <w:sz w:val="24"/>
        </w:rPr>
        <w:t xml:space="preserve">tiguri sau (–) pierderi aferente activelor </w:t>
      </w:r>
      <w:r w:rsidR="00B51090">
        <w:rPr>
          <w:rFonts w:ascii="Times New Roman" w:hAnsi="Times New Roman"/>
          <w:sz w:val="24"/>
        </w:rPr>
        <w:t>ș</w:t>
      </w:r>
      <w:r>
        <w:rPr>
          <w:rFonts w:ascii="Times New Roman" w:hAnsi="Times New Roman"/>
          <w:sz w:val="24"/>
        </w:rPr>
        <w:t>i datoriilor financiare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ionării – net» sau, după caz, la «câ</w:t>
      </w:r>
      <w:r w:rsidR="00B51090">
        <w:rPr>
          <w:rFonts w:ascii="Times New Roman" w:hAnsi="Times New Roman"/>
          <w:sz w:val="24"/>
        </w:rPr>
        <w:t>ș</w:t>
      </w:r>
      <w:r>
        <w:rPr>
          <w:rFonts w:ascii="Times New Roman" w:hAnsi="Times New Roman"/>
          <w:sz w:val="24"/>
        </w:rPr>
        <w:t>tiguri sau (–) pierderi aferente activelor financiare nedestinate tranzac</w:t>
      </w:r>
      <w:r w:rsidR="00B51090">
        <w:rPr>
          <w:rFonts w:ascii="Times New Roman" w:hAnsi="Times New Roman"/>
          <w:sz w:val="24"/>
        </w:rPr>
        <w:t>ț</w:t>
      </w:r>
      <w:r>
        <w:rPr>
          <w:rFonts w:ascii="Times New Roman" w:hAnsi="Times New Roman"/>
          <w:sz w:val="24"/>
        </w:rPr>
        <w:t>ionării, evaluate obligatoriu la valoarea justă prin profit sau pierdere – net».</w:t>
      </w:r>
    </w:p>
    <w:p w:rsidR="009569C7" w:rsidRPr="00EC4FA2" w:rsidRDefault="00A834F1" w:rsidP="009569C7">
      <w:pPr>
        <w:pStyle w:val="Baseparagraphnumbered"/>
      </w:pPr>
      <w:r>
        <w:t>«Câ</w:t>
      </w:r>
      <w:r w:rsidR="00B51090">
        <w:t>ș</w:t>
      </w:r>
      <w:r>
        <w:t>tigurile sau (–) pierderile din contabilitatea de acoperire împotriva riscurilor – net» includ câ</w:t>
      </w:r>
      <w:r w:rsidR="00B51090">
        <w:t>ș</w:t>
      </w:r>
      <w:r>
        <w:t xml:space="preserve">tigurile </w:t>
      </w:r>
      <w:r w:rsidR="00B51090">
        <w:t>ș</w:t>
      </w:r>
      <w:r>
        <w:t xml:space="preserve">i pierderile din instrumentele de acoperire împotriva riscurilor </w:t>
      </w:r>
      <w:r w:rsidR="00B51090">
        <w:t>ș</w:t>
      </w:r>
      <w:r>
        <w:t xml:space="preserve">i din elementele acoperite împotriva riscurilor, inclusiv pe cele din elemente acoperite împotriva riscurilor evaluate la valoarea justă prin alte elemente ale rezultatului global, altele decât instrumentele de capitaluri proprii, într-o acoperire a valorii juste împotriva riscurilor în conformitate cu IFRS 9 punctul 6.5.8. Acest element include </w:t>
      </w:r>
      <w:r w:rsidR="00B51090">
        <w:t>ș</w:t>
      </w:r>
      <w:r>
        <w:t>i partea ineficace a varia</w:t>
      </w:r>
      <w:r w:rsidR="00B51090">
        <w:t>ț</w:t>
      </w:r>
      <w:r>
        <w:t>iei valorii juste a instrumentelor de acoperire împotriva riscului într-o opera</w:t>
      </w:r>
      <w:r w:rsidR="00B51090">
        <w:t>ț</w:t>
      </w:r>
      <w:r>
        <w:t>iune de acoperire a unui flux de trezorerie. Reclasificările rezervei aferente acoperirilor fluxurilor de trezorerie sau ale rezervei aferente acoperirilor unei investi</w:t>
      </w:r>
      <w:r w:rsidR="00B51090">
        <w:t>ț</w:t>
      </w:r>
      <w:r>
        <w:t>ii nete într-o opera</w:t>
      </w:r>
      <w:r w:rsidR="00B51090">
        <w:t>ț</w:t>
      </w:r>
      <w:r>
        <w:t>iune din străinătate sunt recunoscute în acelea</w:t>
      </w:r>
      <w:r w:rsidR="00B51090">
        <w:t>ș</w:t>
      </w:r>
      <w:r>
        <w:t>i rânduri din «situa</w:t>
      </w:r>
      <w:r w:rsidR="00B51090">
        <w:t>ț</w:t>
      </w:r>
      <w:r>
        <w:t xml:space="preserve">ia profitului sau pierderii» ca </w:t>
      </w:r>
      <w:r w:rsidR="00B51090">
        <w:t>ș</w:t>
      </w:r>
      <w:r>
        <w:t>i cele afectate de fluxurile de trezorerie care decurg din elementele acoperite împotriva riscurilor. «Câ</w:t>
      </w:r>
      <w:r w:rsidR="00B51090">
        <w:t>ș</w:t>
      </w:r>
      <w:r>
        <w:t>tigurile sau (–) pierderile din contabilitatea de acoperire împotriva riscurilor – net» includ, de asemenea, câ</w:t>
      </w:r>
      <w:r w:rsidR="00B51090">
        <w:t>ș</w:t>
      </w:r>
      <w:r>
        <w:t xml:space="preserve">tigurile </w:t>
      </w:r>
      <w:r w:rsidR="00B51090">
        <w:t>ș</w:t>
      </w:r>
      <w:r>
        <w:t>i pierderile din acoperirile unei investi</w:t>
      </w:r>
      <w:r w:rsidR="00B51090">
        <w:t>ț</w:t>
      </w:r>
      <w:r>
        <w:t>ii nete în opera</w:t>
      </w:r>
      <w:r w:rsidR="00B51090">
        <w:t>ț</w:t>
      </w:r>
      <w:r>
        <w:t xml:space="preserve">iuni din străinătate. Acest element include </w:t>
      </w:r>
      <w:r w:rsidR="00B51090">
        <w:t>ș</w:t>
      </w:r>
      <w:r>
        <w:t>i câ</w:t>
      </w:r>
      <w:r w:rsidR="00B51090">
        <w:t>ș</w:t>
      </w:r>
      <w:r>
        <w:t>tigurile din acoperirile pozi</w:t>
      </w:r>
      <w:r w:rsidR="00B51090">
        <w:t>ț</w:t>
      </w:r>
      <w:r>
        <w:t>iilor nete.</w:t>
      </w:r>
    </w:p>
    <w:p w:rsidR="009569C7" w:rsidRPr="00EC4FA2" w:rsidRDefault="00A834F1" w:rsidP="009569C7">
      <w:pPr>
        <w:pStyle w:val="Baseparagraphnumbered"/>
      </w:pPr>
      <w:r>
        <w:t xml:space="preserve"> «Câ</w:t>
      </w:r>
      <w:r w:rsidR="00B51090">
        <w:t>ș</w:t>
      </w:r>
      <w:r>
        <w:t>tigurile sau pierderile din derecunoa</w:t>
      </w:r>
      <w:r w:rsidR="00B51090">
        <w:t>ș</w:t>
      </w:r>
      <w:r>
        <w:t>terea activelor nefinanciare» includ câ</w:t>
      </w:r>
      <w:r w:rsidR="00B51090">
        <w:t>ș</w:t>
      </w:r>
      <w:r>
        <w:t xml:space="preserve">tigurile </w:t>
      </w:r>
      <w:r w:rsidR="00B51090">
        <w:t>ș</w:t>
      </w:r>
      <w:r>
        <w:t>i pierderile din derecunoa</w:t>
      </w:r>
      <w:r w:rsidR="00B51090">
        <w:t>ș</w:t>
      </w:r>
      <w:r>
        <w:t>terea activelor nefinanciare, cu excep</w:t>
      </w:r>
      <w:r w:rsidR="00B51090">
        <w:t>ț</w:t>
      </w:r>
      <w:r>
        <w:t>ia cazului în care sunt clasificate ca fiind de</w:t>
      </w:r>
      <w:r w:rsidR="00B51090">
        <w:t>ț</w:t>
      </w:r>
      <w:r>
        <w:t>inute în vederea vânzării sau ca investi</w:t>
      </w:r>
      <w:r w:rsidR="00B51090">
        <w:t>ț</w:t>
      </w:r>
      <w:r>
        <w:t>ii în filiale, asocieri în participa</w:t>
      </w:r>
      <w:r w:rsidR="00B51090">
        <w:t>ț</w:t>
      </w:r>
      <w:r>
        <w:t xml:space="preserve">ie </w:t>
      </w:r>
      <w:r w:rsidR="00B51090">
        <w:t>ș</w:t>
      </w:r>
      <w:r>
        <w:t>i entită</w:t>
      </w:r>
      <w:r w:rsidR="00B51090">
        <w:t>ț</w:t>
      </w:r>
      <w:r>
        <w:t>i asociate.</w:t>
      </w:r>
    </w:p>
    <w:p w:rsidR="009569C7" w:rsidRPr="00EC4FA2" w:rsidRDefault="00A834F1" w:rsidP="009569C7">
      <w:pPr>
        <w:pStyle w:val="Baseparagraphnumbered"/>
      </w:pPr>
      <w:r>
        <w:t>«Câ</w:t>
      </w:r>
      <w:r w:rsidR="00B51090">
        <w:t>ș</w:t>
      </w:r>
      <w:r>
        <w:t>tigurile sau (–) pierderile din modificare – net» includ cuantumurile care rezultă din ajustarea valorii contabile brute a activelor financiare pentru a reflecta fluxurile de trezorerie contractuale renegociate sau modificate [IFRS</w:t>
      </w:r>
      <w:r w:rsidR="005D528F">
        <w:t> </w:t>
      </w:r>
      <w:r>
        <w:t xml:space="preserve">9 punctul 5.4.3 </w:t>
      </w:r>
      <w:r w:rsidR="00B51090">
        <w:t>ș</w:t>
      </w:r>
      <w:r>
        <w:t>i anexa A]. Câ</w:t>
      </w:r>
      <w:r w:rsidR="00B51090">
        <w:t>ș</w:t>
      </w:r>
      <w:r>
        <w:t>tigurile sau pierderile din modificare nu includ impactul modificărilor asupra valorii pierderilor din credit preconizate, care se raportează la «deprecierea sau (–) reluarea pierderilor cauzate de deprecierea activelor financiare care nu sunt evaluate la valoarea justă prin profit sau pierdere».</w:t>
      </w:r>
    </w:p>
    <w:p w:rsidR="009569C7" w:rsidRPr="00EC4FA2" w:rsidRDefault="00A834F1" w:rsidP="009569C7">
      <w:pPr>
        <w:pStyle w:val="Baseparagraphnumbered"/>
      </w:pPr>
      <w:r>
        <w:t xml:space="preserve">«Provizioanele sau (–) reluările de provizioane. Angajamente </w:t>
      </w:r>
      <w:r w:rsidR="00B51090">
        <w:t>ș</w:t>
      </w:r>
      <w:r>
        <w:t>i garan</w:t>
      </w:r>
      <w:r w:rsidR="00B51090">
        <w:t>ț</w:t>
      </w:r>
      <w:r>
        <w:t>ii date» includ cheltuielile nete din «situa</w:t>
      </w:r>
      <w:r w:rsidR="00B51090">
        <w:t>ț</w:t>
      </w:r>
      <w:r>
        <w:t xml:space="preserve">ia profitului sau pierderii» aferente provizioanelor pentru toate angajamentele </w:t>
      </w:r>
      <w:r w:rsidR="00B51090">
        <w:t>ș</w:t>
      </w:r>
      <w:r>
        <w:t>i garan</w:t>
      </w:r>
      <w:r w:rsidR="00B51090">
        <w:t>ț</w:t>
      </w:r>
      <w:r>
        <w:t xml:space="preserve">iile care fac obiectul </w:t>
      </w:r>
      <w:r>
        <w:lastRenderedPageBreak/>
        <w:t>IFRS 9, IAS 37 sau IFRS 4 în conformitate cu punctul 11 din prezenta parte sau conform GAAP na</w:t>
      </w:r>
      <w:r w:rsidR="00B51090">
        <w:t>ț</w:t>
      </w:r>
      <w:r>
        <w:t xml:space="preserve">ionale bazate pe BAD. Conform IFRS, orice modificare a valorii juste aferente angajamentelor </w:t>
      </w:r>
      <w:r w:rsidR="00B51090">
        <w:t>ș</w:t>
      </w:r>
      <w:r>
        <w:t>i garan</w:t>
      </w:r>
      <w:r w:rsidR="00B51090">
        <w:t>ț</w:t>
      </w:r>
      <w:r>
        <w:t>iilor financiare evaluate la valoarea justă se raportează la «câ</w:t>
      </w:r>
      <w:r w:rsidR="00B51090">
        <w:t>ș</w:t>
      </w:r>
      <w:r>
        <w:t xml:space="preserve">tiguri sau (–) pierderi aferente activelor </w:t>
      </w:r>
      <w:r w:rsidR="00B51090">
        <w:t>ș</w:t>
      </w:r>
      <w:r>
        <w:t xml:space="preserve">i datoriilor financiare desemnate la valoarea justă prin profit sau pierdere – net». Provizioanele includ, prin urmare, valoarea din depreciere pentru angajamente </w:t>
      </w:r>
      <w:r w:rsidR="00B51090">
        <w:t>ș</w:t>
      </w:r>
      <w:r>
        <w:t>i garan</w:t>
      </w:r>
      <w:r w:rsidR="00B51090">
        <w:t>ț</w:t>
      </w:r>
      <w:r>
        <w:t>ii în cazul în care deprecierea acestora este determinată în conformitate cu IFRS 9, provizionarea lor respectă IAS 37 sau acestea sunt tratate ca un contract de asigurare în conformitate cu IFRS 4.</w:t>
      </w:r>
    </w:p>
    <w:p w:rsidR="009569C7" w:rsidRPr="00EC4FA2" w:rsidRDefault="00A834F1" w:rsidP="009569C7">
      <w:pPr>
        <w:pStyle w:val="Baseparagraphnumbered"/>
      </w:pPr>
      <w:r>
        <w:t>Conform IFRS, «deprecierea sau (–) reluarea pierderilor cauzate de deprecierea activelor financiare care nu sunt evaluate la valoarea justă prin profit sau pierdere» include toate câ</w:t>
      </w:r>
      <w:r w:rsidR="00B51090">
        <w:t>ș</w:t>
      </w:r>
      <w:r>
        <w:t>tigurile sau pierderile din depreciere pentru instrumentele de datorie care rezultă din aplicarea regulilor privind deprecierea din IFRS 9 punctul 5.5, indiferent dacă pierderile din credit preconizate în conformitate cu IFRS 9 punctul 5.5 sunt estimate pentru o perioadă de 12 luni sau pentru toată durata de via</w:t>
      </w:r>
      <w:r w:rsidR="00B51090">
        <w:t>ț</w:t>
      </w:r>
      <w:r>
        <w:t>ă, inclusiv câ</w:t>
      </w:r>
      <w:r w:rsidR="00B51090">
        <w:t>ș</w:t>
      </w:r>
      <w:r>
        <w:t>tigurile sau pierderile din depreciere pentru crean</w:t>
      </w:r>
      <w:r w:rsidR="00B51090">
        <w:t>ț</w:t>
      </w:r>
      <w:r>
        <w:t xml:space="preserve">ele comerciale, activele aferente contractului </w:t>
      </w:r>
      <w:r w:rsidR="00B51090">
        <w:t>ș</w:t>
      </w:r>
      <w:r>
        <w:t>i crean</w:t>
      </w:r>
      <w:r w:rsidR="00B51090">
        <w:t>ț</w:t>
      </w:r>
      <w:r>
        <w:t>ele care decurg din contracte de leasing [IFRS 9 punctul</w:t>
      </w:r>
      <w:r w:rsidR="005D528F">
        <w:t> </w:t>
      </w:r>
      <w:r>
        <w:t xml:space="preserve">5.5.15]. </w:t>
      </w:r>
    </w:p>
    <w:p w:rsidR="009569C7" w:rsidRPr="00EC4FA2" w:rsidRDefault="00A834F1" w:rsidP="009569C7">
      <w:pPr>
        <w:pStyle w:val="Baseparagraphnumbered"/>
      </w:pPr>
      <w:r>
        <w:t>Conform GAAP na</w:t>
      </w:r>
      <w:r w:rsidR="00B51090">
        <w:t>ț</w:t>
      </w:r>
      <w:r>
        <w:t xml:space="preserve">ionale bazate pe BAD, «deprecierea sau (–) reluarea pierderilor cauzate de deprecierea activelor financiare care nu sunt evaluate la valoarea justă prin profit sau pierdere» include toate ajustările </w:t>
      </w:r>
      <w:r w:rsidR="00B51090">
        <w:t>ș</w:t>
      </w:r>
      <w:r>
        <w:t>i reluarea ajustărilor aferente instrumentelor financiare evaluate prin metode bazate pe costuri din cauza schimbării bonită</w:t>
      </w:r>
      <w:r w:rsidR="00B51090">
        <w:t>ț</w:t>
      </w:r>
      <w:r>
        <w:t xml:space="preserve">ii debitorului sau a emitentului, precum </w:t>
      </w:r>
      <w:r w:rsidR="00B51090">
        <w:t>ș</w:t>
      </w:r>
      <w:r>
        <w:t>i, în func</w:t>
      </w:r>
      <w:r w:rsidR="00B51090">
        <w:t>ț</w:t>
      </w:r>
      <w:r>
        <w:t>ie de specifica</w:t>
      </w:r>
      <w:r w:rsidR="00B51090">
        <w:t>ț</w:t>
      </w:r>
      <w:r>
        <w:t>iile din GAAP na</w:t>
      </w:r>
      <w:r w:rsidR="00B51090">
        <w:t>ț</w:t>
      </w:r>
      <w:r>
        <w:t xml:space="preserve">ionale, ajustările pentru deprecierea instrumentelor financiare evaluate la valoarea justă prin capitaluri proprii </w:t>
      </w:r>
      <w:r w:rsidR="00B51090">
        <w:t>ș</w:t>
      </w:r>
      <w:r>
        <w:t xml:space="preserve">i alte metode de evaluare, inclusiv LOCOM. </w:t>
      </w:r>
    </w:p>
    <w:p w:rsidR="009569C7" w:rsidRPr="00EC4FA2" w:rsidRDefault="00A834F1" w:rsidP="009569C7">
      <w:pPr>
        <w:pStyle w:val="Baseparagraphnumbered"/>
      </w:pPr>
      <w:r>
        <w:t xml:space="preserve"> «Deprecierea sau (–) reluarea pierderilor cauzate de deprecierea activelor financiare care nu sunt evaluate la valoarea justă prin profit sau pierdere» include, de asemenea, sumele scoase în afara bilan</w:t>
      </w:r>
      <w:r w:rsidR="00B51090">
        <w:t>ț</w:t>
      </w:r>
      <w:r>
        <w:t xml:space="preserve">ului – astfel cum sunt definite la punctele 72 </w:t>
      </w:r>
      <w:r w:rsidR="00B51090">
        <w:t>ș</w:t>
      </w:r>
      <w:r>
        <w:t xml:space="preserve">i 74 </w:t>
      </w:r>
      <w:r w:rsidR="00B51090">
        <w:t>ș</w:t>
      </w:r>
      <w:r>
        <w:t>i la punctul 165 litera (b) din această parte a prezentei anexe – care depă</w:t>
      </w:r>
      <w:r w:rsidR="00B51090">
        <w:t>ș</w:t>
      </w:r>
      <w:r>
        <w:t>esc valoarea ajustării pentru pierdere la data scoaterii în afara bilan</w:t>
      </w:r>
      <w:r w:rsidR="00B51090">
        <w:t>ț</w:t>
      </w:r>
      <w:r>
        <w:t xml:space="preserve">ului </w:t>
      </w:r>
      <w:r w:rsidR="00B51090">
        <w:t>ș</w:t>
      </w:r>
      <w:r>
        <w:t xml:space="preserve">i sunt, prin urmare, o pierdere recunoscută direct în profit sau pierdere, precum </w:t>
      </w:r>
      <w:r w:rsidR="00B51090">
        <w:t>ș</w:t>
      </w:r>
      <w:r>
        <w:t>i recuperările de sume scoase anterior în afara bilan</w:t>
      </w:r>
      <w:r w:rsidR="00B51090">
        <w:t>ț</w:t>
      </w:r>
      <w:r>
        <w:t>ului care sunt înregistrate direct în situa</w:t>
      </w:r>
      <w:r w:rsidR="00B51090">
        <w:t>ț</w:t>
      </w:r>
      <w:r>
        <w:t xml:space="preserve">ia profitului sau pierderii. </w:t>
      </w:r>
    </w:p>
    <w:p w:rsidR="009569C7" w:rsidRPr="00EC4FA2" w:rsidRDefault="00A834F1" w:rsidP="009569C7">
      <w:pPr>
        <w:pStyle w:val="Baseparagraphnumbered"/>
      </w:pPr>
      <w:r>
        <w:t>Cota din profit sau pierdere de la filiale, entită</w:t>
      </w:r>
      <w:r w:rsidR="00B51090">
        <w:t>ț</w:t>
      </w:r>
      <w:r>
        <w:t xml:space="preserve">i asociate </w:t>
      </w:r>
      <w:r w:rsidR="00B51090">
        <w:t>ș</w:t>
      </w:r>
      <w:r>
        <w:t>i asocieri în participa</w:t>
      </w:r>
      <w:r w:rsidR="00B51090">
        <w:t>ț</w:t>
      </w:r>
      <w:r>
        <w:t>ie care sunt contabilizate conform metodei punerii în echivalen</w:t>
      </w:r>
      <w:r w:rsidR="00B51090">
        <w:t>ț</w:t>
      </w:r>
      <w:r>
        <w:t>ă în perimetrul de consolidare reglementat se raportează la «partea din profitul sau (–) pierderea aferent(ă) investi</w:t>
      </w:r>
      <w:r w:rsidR="00B51090">
        <w:t>ț</w:t>
      </w:r>
      <w:r>
        <w:t>iilor în filiale, asocieri în participa</w:t>
      </w:r>
      <w:r w:rsidR="00B51090">
        <w:t>ț</w:t>
      </w:r>
      <w:r>
        <w:t xml:space="preserve">ie </w:t>
      </w:r>
      <w:r w:rsidR="00B51090">
        <w:t>ș</w:t>
      </w:r>
      <w:r>
        <w:t>i entită</w:t>
      </w:r>
      <w:r w:rsidR="00B51090">
        <w:t>ț</w:t>
      </w:r>
      <w:r>
        <w:t>i asociate, contabilizată prin metoda punerii în echivalen</w:t>
      </w:r>
      <w:r w:rsidR="00B51090">
        <w:t>ț</w:t>
      </w:r>
      <w:r>
        <w:t>ă». În conformitate cu IAS 28 punctul 10, valoarea contabilă a investi</w:t>
      </w:r>
      <w:r w:rsidR="00B51090">
        <w:t>ț</w:t>
      </w:r>
      <w:r>
        <w:t>iei se reduce cu valoarea dividendelor plătite de aceste entită</w:t>
      </w:r>
      <w:r w:rsidR="00B51090">
        <w:t>ț</w:t>
      </w:r>
      <w:r>
        <w:t>i. Deprecierea investi</w:t>
      </w:r>
      <w:r w:rsidR="00B51090">
        <w:t>ț</w:t>
      </w:r>
      <w:r>
        <w:t>iilor respective se raportează la «[Deprecierea sau (–) reluarea pierderilor cauzate de deprecierea investi</w:t>
      </w:r>
      <w:r w:rsidR="00B51090">
        <w:t>ț</w:t>
      </w:r>
      <w:r>
        <w:t>iilor în filiale, asocieri în participa</w:t>
      </w:r>
      <w:r w:rsidR="00B51090">
        <w:t>ț</w:t>
      </w:r>
      <w:r>
        <w:t xml:space="preserve">ie </w:t>
      </w:r>
      <w:r w:rsidR="00B51090">
        <w:t>ș</w:t>
      </w:r>
      <w:r>
        <w:t>i entită</w:t>
      </w:r>
      <w:r w:rsidR="00B51090">
        <w:t>ț</w:t>
      </w:r>
      <w:r>
        <w:t>i asociate]». Câ</w:t>
      </w:r>
      <w:r w:rsidR="00B51090">
        <w:t>ș</w:t>
      </w:r>
      <w:r>
        <w:t>tigurile sau pierderile din derecunoa</w:t>
      </w:r>
      <w:r w:rsidR="00B51090">
        <w:t>ș</w:t>
      </w:r>
      <w:r>
        <w:t>terea investi</w:t>
      </w:r>
      <w:r w:rsidR="00B51090">
        <w:t>ț</w:t>
      </w:r>
      <w:r>
        <w:t xml:space="preserve">iilor respective se raportează în conformitate cu punctele 55 </w:t>
      </w:r>
      <w:r w:rsidR="00B51090">
        <w:t>ș</w:t>
      </w:r>
      <w:r>
        <w:t xml:space="preserve">i 56 din prezenta parte. </w:t>
      </w:r>
    </w:p>
    <w:p w:rsidR="009569C7" w:rsidRPr="00EC4FA2" w:rsidRDefault="00A834F1" w:rsidP="009569C7">
      <w:pPr>
        <w:pStyle w:val="Baseparagraphnumbered"/>
      </w:pPr>
      <w:r>
        <w:lastRenderedPageBreak/>
        <w:t xml:space="preserve">«Profitul sau pierderea din active imobilizate </w:t>
      </w:r>
      <w:r w:rsidR="00B51090">
        <w:t>ș</w:t>
      </w:r>
      <w:r>
        <w:t>i grupuri destinate cedării, clasificate drept de</w:t>
      </w:r>
      <w:r w:rsidR="00B51090">
        <w:t>ț</w:t>
      </w:r>
      <w:r>
        <w:t>inute în vederea vânzării, care nu pot fi considerate activită</w:t>
      </w:r>
      <w:r w:rsidR="00B51090">
        <w:t>ț</w:t>
      </w:r>
      <w:r>
        <w:t xml:space="preserve">i întrerupte» include profitul sau pierderile generate de activele imobilizate </w:t>
      </w:r>
      <w:r w:rsidR="00B51090">
        <w:t>ș</w:t>
      </w:r>
      <w:r>
        <w:t>i grupurile destinate cedării, clasificate drept de</w:t>
      </w:r>
      <w:r w:rsidR="00B51090">
        <w:t>ț</w:t>
      </w:r>
      <w:r>
        <w:t>inute în vederea vânzării, care nu pot fi considerate activită</w:t>
      </w:r>
      <w:r w:rsidR="00B51090">
        <w:t>ț</w:t>
      </w:r>
      <w:r>
        <w:t>i întrerupte.</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Conform IFRS, câ</w:t>
      </w:r>
      <w:r w:rsidR="00B51090">
        <w:t>ș</w:t>
      </w:r>
      <w:r>
        <w:t>tigurile sau pierderile din derecunoa</w:t>
      </w:r>
      <w:r w:rsidR="00B51090">
        <w:t>ș</w:t>
      </w:r>
      <w:r>
        <w:t>terea investi</w:t>
      </w:r>
      <w:r w:rsidR="00B51090">
        <w:t>ț</w:t>
      </w:r>
      <w:r>
        <w:t>iilor în filiale, asocieri în participa</w:t>
      </w:r>
      <w:r w:rsidR="00B51090">
        <w:t>ț</w:t>
      </w:r>
      <w:r>
        <w:t xml:space="preserve">ie </w:t>
      </w:r>
      <w:r w:rsidR="00B51090">
        <w:t>ș</w:t>
      </w:r>
      <w:r>
        <w:t>i entită</w:t>
      </w:r>
      <w:r w:rsidR="00B51090">
        <w:t>ț</w:t>
      </w:r>
      <w:r>
        <w:t>i asociate se raportează la «profit sau (–) pierdere din activită</w:t>
      </w:r>
      <w:r w:rsidR="00B51090">
        <w:t>ț</w:t>
      </w:r>
      <w:r>
        <w:t>i întrerupte înainte de impozitare» în cazul în care acestea sunt considerate activită</w:t>
      </w:r>
      <w:r w:rsidR="00B51090">
        <w:t>ț</w:t>
      </w:r>
      <w:r>
        <w:t>i întrerupte în conformitate cu IFRS 5. Conform GAAP na</w:t>
      </w:r>
      <w:r w:rsidR="00B51090">
        <w:t>ț</w:t>
      </w:r>
      <w:r>
        <w:t>ionale bazate pe BAD, astfel de câ</w:t>
      </w:r>
      <w:r w:rsidR="00B51090">
        <w:t>ș</w:t>
      </w:r>
      <w:r>
        <w:t xml:space="preserve">tiguri </w:t>
      </w:r>
      <w:r w:rsidR="00B51090">
        <w:t>ș</w:t>
      </w:r>
      <w:r>
        <w:t>i pierderi se raportează la «câ</w:t>
      </w:r>
      <w:r w:rsidR="00B51090">
        <w:t>ș</w:t>
      </w:r>
      <w:r>
        <w:t>tiguri sau (–) pierderi din derecunoa</w:t>
      </w:r>
      <w:r w:rsidR="00B51090">
        <w:t>ș</w:t>
      </w:r>
      <w:r>
        <w:t>terea investi</w:t>
      </w:r>
      <w:r w:rsidR="00B51090">
        <w:t>ț</w:t>
      </w:r>
      <w:r>
        <w:t>iilor în filiale, asocieri în participa</w:t>
      </w:r>
      <w:r w:rsidR="00B51090">
        <w:t>ț</w:t>
      </w:r>
      <w:r>
        <w:t xml:space="preserve">ie </w:t>
      </w:r>
      <w:r w:rsidR="00B51090">
        <w:t>ș</w:t>
      </w:r>
      <w:r>
        <w:t>i entită</w:t>
      </w:r>
      <w:r w:rsidR="00B51090">
        <w:t>ț</w:t>
      </w:r>
      <w:r>
        <w:t>i asociate – net».</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3833412"/>
      <w:bookmarkStart w:id="96" w:name="_Toc246770619"/>
      <w:bookmarkEnd w:id="80"/>
      <w:bookmarkEnd w:id="81"/>
      <w:bookmarkEnd w:id="82"/>
      <w:bookmarkEnd w:id="83"/>
      <w:bookmarkEnd w:id="84"/>
      <w:bookmarkEnd w:id="85"/>
      <w:bookmarkEnd w:id="86"/>
      <w:bookmarkEnd w:id="87"/>
      <w:bookmarkEnd w:id="88"/>
      <w:bookmarkEnd w:id="89"/>
      <w:bookmarkEnd w:id="90"/>
      <w:bookmarkEnd w:id="91"/>
      <w:r>
        <w:t>Situa</w:t>
      </w:r>
      <w:r w:rsidR="00B51090">
        <w:t>ț</w:t>
      </w:r>
      <w:r>
        <w:t>ia rezultatului global (3)</w:t>
      </w:r>
      <w:bookmarkEnd w:id="92"/>
      <w:bookmarkEnd w:id="93"/>
      <w:bookmarkEnd w:id="94"/>
      <w:bookmarkEnd w:id="95"/>
    </w:p>
    <w:p w:rsidR="009569C7" w:rsidRPr="00EC4FA2" w:rsidRDefault="00A834F1" w:rsidP="009569C7">
      <w:pPr>
        <w:pStyle w:val="Baseparagraphnumbered"/>
      </w:pPr>
      <w:r>
        <w:t>«Câ</w:t>
      </w:r>
      <w:r w:rsidR="00B51090">
        <w:t>ș</w:t>
      </w:r>
      <w:r>
        <w:t>tigurile sau (–) pierderile din contabilitatea de acoperire împotriva riscurilor a instrumentelor de capitaluri proprii evaluate la valoarea justă prin alte elemente ale rezultatului global» includ modificarea păr</w:t>
      </w:r>
      <w:r w:rsidR="00B51090">
        <w:t>ț</w:t>
      </w:r>
      <w:r>
        <w:t>ii ineficace cumulate din acoperirile valorii juste împotriva riscurilor în care elementul acoperit împotriva riscurilor este un instrument de capitaluri proprii evaluat la valoarea justă prin alte elemente ale rezultatului global. Modificarea păr</w:t>
      </w:r>
      <w:r w:rsidR="00B51090">
        <w:t>ț</w:t>
      </w:r>
      <w:r>
        <w:t>ii ineficace cumulate din acoperirea împotriva riscurilor raportată la acest rând este diferen</w:t>
      </w:r>
      <w:r w:rsidR="00B51090">
        <w:t>ț</w:t>
      </w:r>
      <w:r>
        <w:t>a dintre modificările varia</w:t>
      </w:r>
      <w:r w:rsidR="00B51090">
        <w:t>ț</w:t>
      </w:r>
      <w:r>
        <w:t>iei valorii juste aferente instrumentului de capitaluri proprii care se raportează la «varia</w:t>
      </w:r>
      <w:r w:rsidR="00B51090">
        <w:t>ț</w:t>
      </w:r>
      <w:r>
        <w:t xml:space="preserve">iile valorii juste a instrumentelor de capitaluri proprii evaluate la valoarea justă prin alte elemente ale rezultatului global [elementul acoperit împotriva riscurilor]» </w:t>
      </w:r>
      <w:r w:rsidR="00B51090">
        <w:t>ș</w:t>
      </w:r>
      <w:r>
        <w:t>i modificările varia</w:t>
      </w:r>
      <w:r w:rsidR="00B51090">
        <w:t>ț</w:t>
      </w:r>
      <w:r>
        <w:t>iei valorii juste aferente instrumentului derivat de acoperire care se raportează la «modificările valorii juste a instrumentelor de capitaluri proprii evaluate la valoarea justă prin alte elemente ale rezultatului global [instrumentul de acoperire împotriva riscurilor]».</w:t>
      </w:r>
    </w:p>
    <w:p w:rsidR="009569C7" w:rsidRPr="00EC4FA2" w:rsidRDefault="00A834F1" w:rsidP="009569C7">
      <w:pPr>
        <w:pStyle w:val="Baseparagraphnumbered"/>
      </w:pPr>
      <w:r>
        <w:t xml:space="preserve"> «Acoperirea unei investi</w:t>
      </w:r>
      <w:r w:rsidR="00B51090">
        <w:t>ț</w:t>
      </w:r>
      <w:r>
        <w:t>ii nete într-o opera</w:t>
      </w:r>
      <w:r w:rsidR="00B51090">
        <w:t>ț</w:t>
      </w:r>
      <w:r>
        <w:t xml:space="preserve">iune din străinătate [partea eficace]» include modificarea rezervei cumulate de conversie valutară pentru partea eficace aferentă atât acoperirilor în curs, cât </w:t>
      </w:r>
      <w:r w:rsidR="00B51090">
        <w:t>ș</w:t>
      </w:r>
      <w:r>
        <w:t>i celor întrerupte ale investi</w:t>
      </w:r>
      <w:r w:rsidR="00B51090">
        <w:t>ț</w:t>
      </w:r>
      <w:r>
        <w:t>iilor nete în opera</w:t>
      </w:r>
      <w:r w:rsidR="00B51090">
        <w:t>ț</w:t>
      </w:r>
      <w:r>
        <w:t xml:space="preserve">iuni din străinătate. </w:t>
      </w:r>
    </w:p>
    <w:p w:rsidR="009569C7" w:rsidRPr="00EC4FA2" w:rsidRDefault="00A834F1" w:rsidP="009569C7">
      <w:pPr>
        <w:pStyle w:val="Baseparagraphnumbered"/>
      </w:pPr>
      <w:r>
        <w:t>Pentru acoperirile investi</w:t>
      </w:r>
      <w:r w:rsidR="00B51090">
        <w:t>ț</w:t>
      </w:r>
      <w:r>
        <w:t>iilor nete în opera</w:t>
      </w:r>
      <w:r w:rsidR="00B51090">
        <w:t>ț</w:t>
      </w:r>
      <w:r>
        <w:t xml:space="preserve">iuni din străinătate </w:t>
      </w:r>
      <w:r w:rsidR="00B51090">
        <w:t>ș</w:t>
      </w:r>
      <w:r>
        <w:t xml:space="preserve">i acoperirile fluxurilor de trezorerie împotriva riscurilor, cuantumurile respective raportate la «transferate în profit sau pierdere» includ sumele transferate deoarece fluxurile acoperite împotriva riscurilor au avut loc </w:t>
      </w:r>
      <w:r w:rsidR="00B51090">
        <w:t>ș</w:t>
      </w:r>
      <w:r>
        <w:t xml:space="preserve">i nu mai sunt preconizate să apară. </w:t>
      </w:r>
    </w:p>
    <w:p w:rsidR="009569C7" w:rsidRPr="00EC4FA2" w:rsidRDefault="00A834F1" w:rsidP="009569C7">
      <w:pPr>
        <w:pStyle w:val="Baseparagraphnumbered"/>
      </w:pPr>
      <w:r>
        <w:t>«Instrumentele de acoperire împotriva riscurilor [elemente nedesemnate]» includ varia</w:t>
      </w:r>
      <w:r w:rsidR="00B51090">
        <w:t>ț</w:t>
      </w:r>
      <w:r>
        <w:t xml:space="preserve">iile aferente modificărilor cumulate ale valorii juste a tuturor elementelor următoare în cazul în care nu sunt desemnate ca o componentă de acoperire împotriva riscurilor: </w:t>
      </w:r>
    </w:p>
    <w:p w:rsidR="009569C7" w:rsidRPr="00EC4FA2" w:rsidRDefault="00A834F1" w:rsidP="009569C7">
      <w:pPr>
        <w:pStyle w:val="Baseparagraphnumbered"/>
        <w:numPr>
          <w:ilvl w:val="0"/>
          <w:numId w:val="57"/>
        </w:numPr>
        <w:ind w:left="1134" w:hanging="425"/>
      </w:pPr>
      <w:r>
        <w:t>valoarea-timp a op</w:t>
      </w:r>
      <w:r w:rsidR="00B51090">
        <w:t>ț</w:t>
      </w:r>
      <w:r>
        <w:t xml:space="preserve">iunilor; </w:t>
      </w:r>
    </w:p>
    <w:p w:rsidR="009569C7" w:rsidRPr="00EC4FA2" w:rsidRDefault="00A834F1" w:rsidP="009569C7">
      <w:pPr>
        <w:pStyle w:val="Baseparagraphnumbered"/>
        <w:numPr>
          <w:ilvl w:val="0"/>
          <w:numId w:val="57"/>
        </w:numPr>
        <w:ind w:left="1134" w:hanging="425"/>
      </w:pPr>
      <w:r>
        <w:t xml:space="preserve">elementele forward din contractele forward; </w:t>
      </w:r>
    </w:p>
    <w:p w:rsidR="009569C7" w:rsidRPr="00EC4FA2" w:rsidRDefault="00A834F1" w:rsidP="009569C7">
      <w:pPr>
        <w:pStyle w:val="Baseparagraphnumbered"/>
        <w:numPr>
          <w:ilvl w:val="0"/>
          <w:numId w:val="57"/>
        </w:numPr>
        <w:ind w:left="1134" w:hanging="425"/>
      </w:pPr>
      <w:r>
        <w:lastRenderedPageBreak/>
        <w:t xml:space="preserve">marja cu bază valutară a instrumentelor financiare. </w:t>
      </w:r>
    </w:p>
    <w:p w:rsidR="009569C7" w:rsidRPr="00EC4FA2" w:rsidRDefault="00A834F1" w:rsidP="009569C7">
      <w:pPr>
        <w:pStyle w:val="Baseparagraphnumbered"/>
      </w:pPr>
      <w:r>
        <w:t>În cazul op</w:t>
      </w:r>
      <w:r w:rsidR="00B51090">
        <w:t>ț</w:t>
      </w:r>
      <w:r>
        <w:t xml:space="preserve">iunilor, cuantumurile reclasificate în profit sau pierdere </w:t>
      </w:r>
      <w:r w:rsidR="00B51090">
        <w:t>ș</w:t>
      </w:r>
      <w:r>
        <w:t>i raportate la «transferate în profit sau pierdere» includ reclasificările din cauza op</w:t>
      </w:r>
      <w:r w:rsidR="00B51090">
        <w:t>ț</w:t>
      </w:r>
      <w:r>
        <w:t>iunilor care acoperă un element acoperit împotriva riscurilor aferente unei tranzac</w:t>
      </w:r>
      <w:r w:rsidR="00B51090">
        <w:t>ț</w:t>
      </w:r>
      <w:r>
        <w:t xml:space="preserve">ii </w:t>
      </w:r>
      <w:r w:rsidR="00B51090">
        <w:t>ș</w:t>
      </w:r>
      <w:r>
        <w:t>i op</w:t>
      </w:r>
      <w:r w:rsidR="00B51090">
        <w:t>ț</w:t>
      </w:r>
      <w:r>
        <w:t>iunile care acoperă un element acoperit împotriva riscurilor aferente unei perioade de timp.</w:t>
      </w:r>
    </w:p>
    <w:p w:rsidR="009569C7" w:rsidRPr="00EC4FA2" w:rsidRDefault="00A834F1" w:rsidP="009569C7">
      <w:pPr>
        <w:pStyle w:val="Baseparagraphnumbered"/>
      </w:pPr>
      <w:r>
        <w:t>«Instrumentele de datorie evaluate la valoarea justă prin alte elemente ale rezultatului global» includ câ</w:t>
      </w:r>
      <w:r w:rsidR="00B51090">
        <w:t>ș</w:t>
      </w:r>
      <w:r>
        <w:t>tigurile sau pierderile din instrumente de datorie evaluate la valoarea justă prin alte elemente ale rezultatului global, cu excep</w:t>
      </w:r>
      <w:r w:rsidR="00B51090">
        <w:t>ț</w:t>
      </w:r>
      <w:r>
        <w:t>ia câ</w:t>
      </w:r>
      <w:r w:rsidR="00B51090">
        <w:t>ș</w:t>
      </w:r>
      <w:r>
        <w:t xml:space="preserve">tigurilor sau pierderilor din depreciere </w:t>
      </w:r>
      <w:r w:rsidR="00B51090">
        <w:t>ș</w:t>
      </w:r>
      <w:r>
        <w:t>i a câ</w:t>
      </w:r>
      <w:r w:rsidR="00B51090">
        <w:t>ș</w:t>
      </w:r>
      <w:r>
        <w:t xml:space="preserve">tigurilor </w:t>
      </w:r>
      <w:r w:rsidR="00B51090">
        <w:t>ș</w:t>
      </w:r>
      <w:r>
        <w:t xml:space="preserve">i pierderilor din schimbul valutar, care se raportează la «[deprecierea sau (–) reluarea pierderilor cauzate de deprecierea activelor financiare care nu sunt evaluate la valoarea justă prin profit sau pierdere]» </w:t>
      </w:r>
      <w:r w:rsidR="00B51090">
        <w:t>ș</w:t>
      </w:r>
      <w:r>
        <w:t>i, respectiv, la «diferen</w:t>
      </w:r>
      <w:r w:rsidR="00B51090">
        <w:t>ț</w:t>
      </w:r>
      <w:r>
        <w:t>e de curs de schimb [câ</w:t>
      </w:r>
      <w:r w:rsidR="00B51090">
        <w:t>ș</w:t>
      </w:r>
      <w:r>
        <w:t>tig sau (–) pierdere] – net» în formularul 2. «Transferate în profit sau pierdere» include, în special, transferul în profit sau pierdere ca urmare a derecunoa</w:t>
      </w:r>
      <w:r w:rsidR="00B51090">
        <w:t>ș</w:t>
      </w:r>
      <w:r>
        <w:t>terii sau a reclasificării în categoria de evaluare la valoarea justă prin profit sau pierdere.</w:t>
      </w:r>
    </w:p>
    <w:p w:rsidR="009569C7" w:rsidRPr="00EC4FA2" w:rsidRDefault="00A834F1" w:rsidP="009569C7">
      <w:pPr>
        <w:pStyle w:val="Baseparagraphnumbered"/>
      </w:pPr>
      <w:r>
        <w:t>În cazul în care un activ financiar este reclasificat din categoria de evaluare la costul amortizat în categoria de evaluare la valoarea justă prin alte elemente ale rezultatului global [IFRS 9 punctul 5.6.4], câ</w:t>
      </w:r>
      <w:r w:rsidR="00B51090">
        <w:t>ș</w:t>
      </w:r>
      <w:r>
        <w:t>tigurile sau pierderile rezultate din reclasificare se raportează la «instrumente de datorie la valoarea justă prin alte elemente ale rezultatului global».</w:t>
      </w:r>
    </w:p>
    <w:p w:rsidR="009569C7" w:rsidRPr="00EC4FA2" w:rsidRDefault="00A834F1" w:rsidP="009569C7">
      <w:pPr>
        <w:pStyle w:val="Baseparagraphnumbered"/>
      </w:pPr>
      <w:r>
        <w:t>În cazul în care un activ financiar este reclasificat din categoria de evaluare la valoarea justă prin alte elemente ale rezultatului global în categoria de evaluare la valoarea justă prin profit sau pierdere [IFRS 9 punctul 5.6.7] sau în categoria de evaluare la costul amortizat [IFRS 9 punctul 5.6.5], câ</w:t>
      </w:r>
      <w:r w:rsidR="00B51090">
        <w:t>ș</w:t>
      </w:r>
      <w:r>
        <w:t xml:space="preserve">tigurile </w:t>
      </w:r>
      <w:r w:rsidR="00B51090">
        <w:t>ș</w:t>
      </w:r>
      <w:r>
        <w:t xml:space="preserve">i pierderile cumulate reclasificate, recunoscute anterior în alte elemente ale rezultatului global, se raportează la «transferate în profit sau pierdere» </w:t>
      </w:r>
      <w:r w:rsidR="00B51090">
        <w:t>ș</w:t>
      </w:r>
      <w:r>
        <w:t>i, respectiv, la «alte reclasificări», ajustând în acest din urmă caz valoarea contabilă a activului financiar.</w:t>
      </w:r>
    </w:p>
    <w:p w:rsidR="009569C7" w:rsidRPr="00EC4FA2" w:rsidRDefault="00A834F1" w:rsidP="009569C7">
      <w:pPr>
        <w:pStyle w:val="Baseparagraphnumbered"/>
      </w:pPr>
      <w:r>
        <w:t>Pentru toate componentele din alte elemente ale rezultatului global, elementul «alte reclasificări» include alte transferuri decât reclasificările din alte elemente ale rezultatului global în profit sau pierdere sau la valoarea contabilă ini</w:t>
      </w:r>
      <w:r w:rsidR="00B51090">
        <w:t>ț</w:t>
      </w:r>
      <w:r>
        <w:t xml:space="preserve">ială a elementelor acoperite în cazul acoperirilor fluxurilor de trezorerie împotriva riscurilor. </w:t>
      </w:r>
    </w:p>
    <w:p w:rsidR="009569C7" w:rsidRPr="00EC4FA2" w:rsidRDefault="00A834F1" w:rsidP="009569C7">
      <w:pPr>
        <w:pStyle w:val="Baseparagraphnumbered"/>
      </w:pPr>
      <w:r>
        <w:t xml:space="preserve">Conform IFRS, elementele «impozit pe profit aferent elementelor care nu vor fi reclasificate» </w:t>
      </w:r>
      <w:r w:rsidR="00B51090">
        <w:t>ș</w:t>
      </w:r>
      <w:r>
        <w:t>i «impozit pe profit aferent elementelor care ar putea fi reclasificate în profit sau (–) pierdere» [IAS 1 punctul 91 litera (b), IG6] se raportează ca elemente-rânduri separate.</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833413"/>
      <w:r>
        <w:t xml:space="preserve">Defalcarea activelor financiare pe instrumente </w:t>
      </w:r>
      <w:r w:rsidR="00B51090">
        <w:t>ș</w:t>
      </w:r>
      <w:r>
        <w:t>i pe sectoare ale contrapăr</w:t>
      </w:r>
      <w:r w:rsidR="00B51090">
        <w:t>ț</w:t>
      </w:r>
      <w:r>
        <w:t>ilor (4)</w:t>
      </w:r>
      <w:bookmarkEnd w:id="97"/>
      <w:bookmarkEnd w:id="98"/>
      <w:bookmarkEnd w:id="99"/>
      <w:bookmarkEnd w:id="100"/>
    </w:p>
    <w:p w:rsidR="009569C7" w:rsidRPr="00EC4FA2" w:rsidRDefault="00A834F1" w:rsidP="009569C7">
      <w:pPr>
        <w:pStyle w:val="Baseparagraphnumbered"/>
      </w:pPr>
      <w:r>
        <w:t xml:space="preserve">Activele financiare sunt defalcate pe portofolii contabile </w:t>
      </w:r>
      <w:r w:rsidR="00B51090">
        <w:t>ș</w:t>
      </w:r>
      <w:r>
        <w:t xml:space="preserve">i pe instrumente </w:t>
      </w:r>
      <w:r w:rsidR="00B51090">
        <w:t>ș</w:t>
      </w:r>
      <w:r>
        <w:t>i – dacă este cazul – pe contrapăr</w:t>
      </w:r>
      <w:r w:rsidR="00B51090">
        <w:t>ț</w:t>
      </w:r>
      <w:r>
        <w:t xml:space="preserve">i. Pentru instrumentele de datorie evaluate la </w:t>
      </w:r>
      <w:r>
        <w:lastRenderedPageBreak/>
        <w:t xml:space="preserve">valoarea justă prin alte elemente ale rezultatului global, precum </w:t>
      </w:r>
      <w:r w:rsidR="00B51090">
        <w:t>ș</w:t>
      </w:r>
      <w:r>
        <w:t xml:space="preserve">i la costul amortizat, valoarea contabilă brută a activelor </w:t>
      </w:r>
      <w:r w:rsidR="00B51090">
        <w:t>ș</w:t>
      </w:r>
      <w:r>
        <w:t>i a deprecierilor cumulate este defalcată pe etape de depreciere.</w:t>
      </w:r>
    </w:p>
    <w:p w:rsidR="009569C7" w:rsidRPr="00EC4FA2" w:rsidRDefault="00A834F1" w:rsidP="009569C7">
      <w:pPr>
        <w:pStyle w:val="Baseparagraphnumbered"/>
      </w:pPr>
      <w:r>
        <w:t>Instrumentele derivate raportate ca active financiare destinate tranzac</w:t>
      </w:r>
      <w:r w:rsidR="00B51090">
        <w:t>ț</w:t>
      </w:r>
      <w:r>
        <w:t xml:space="preserve">ionării în temeiul GAAP bazate pe BAD includ instrumentele evaluate la valoarea justă, precum </w:t>
      </w:r>
      <w:r w:rsidR="00B51090">
        <w:t>ș</w:t>
      </w:r>
      <w:r>
        <w:t>i instrumentele evaluate prin metode bazate pe costuri sau la LOCOM.</w:t>
      </w:r>
    </w:p>
    <w:p w:rsidR="009569C7" w:rsidRPr="00EC4FA2" w:rsidRDefault="00A834F1" w:rsidP="009569C7">
      <w:pPr>
        <w:pStyle w:val="Baseparagraphnumbered"/>
      </w:pPr>
      <w:r>
        <w:t xml:space="preserve">În sensul anexelor III </w:t>
      </w:r>
      <w:r w:rsidR="00B51090">
        <w:t>ș</w:t>
      </w:r>
      <w:r>
        <w:t xml:space="preserve">i IV, precum </w:t>
      </w:r>
      <w:r w:rsidR="00B51090">
        <w:t>ș</w:t>
      </w:r>
      <w:r>
        <w:t xml:space="preserve">i în sensul prezentei anexe, «modificări negative cumulate ale valorii juste datorate riscului de credit» înseamnă, pentru expunerile neperformante, modificările cumulate ale valorii juste datorate riscului de credit în cazul în care modificarea netă cumulată este negativă. Modificarea netă cumulată a valorii juste datorată riscului de credit se calculează adunând toate modificările negative </w:t>
      </w:r>
      <w:r w:rsidR="00B51090">
        <w:t>ș</w:t>
      </w:r>
      <w:r>
        <w:t>i pozitive ale valorii juste datorate riscului de credit care au avut loc de la recunoa</w:t>
      </w:r>
      <w:r w:rsidR="00B51090">
        <w:t>ș</w:t>
      </w:r>
      <w:r>
        <w:t xml:space="preserve">terea instrumentului de datorie. Acest cuantum se raportează numai în cazul în care adunarea modificărilor pozitive </w:t>
      </w:r>
      <w:r w:rsidR="00B51090">
        <w:t>ș</w:t>
      </w:r>
      <w:r>
        <w:t>i negative ale valorii juste datorate riscului de credit au ca rezultat o sumă negativă. Evaluarea instrumentelor de datorie se efectuează la nivelul fiecărui instrument financiar. Pentru fiecare instrument de datorie, se raportează «modificări negative cumulate ale valorii juste datorate riscului de credit» până la derecunoa</w:t>
      </w:r>
      <w:r w:rsidR="00B51090">
        <w:t>ș</w:t>
      </w:r>
      <w:r>
        <w:t>terea instrumentului.</w:t>
      </w:r>
    </w:p>
    <w:p w:rsidR="009569C7" w:rsidRPr="00EC4FA2" w:rsidRDefault="00A834F1" w:rsidP="009569C7">
      <w:pPr>
        <w:pStyle w:val="Baseparagraphnumbered"/>
      </w:pPr>
      <w:r>
        <w:t xml:space="preserve">În sensul anexelor III </w:t>
      </w:r>
      <w:r w:rsidR="00B51090">
        <w:t>ș</w:t>
      </w:r>
      <w:r>
        <w:t xml:space="preserve">i IV, precum </w:t>
      </w:r>
      <w:r w:rsidR="00B51090">
        <w:t>ș</w:t>
      </w:r>
      <w:r>
        <w:t>i în sensul prezentei anexe, «depreciere cumulată» înseamnă:</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costul amortizat sau printr-o metodă bazată pe costuri, deprecierea cumulată este cuantumul cumulat al pierderilor din depreciere, excluzând utilizările </w:t>
      </w:r>
      <w:r w:rsidR="00B51090">
        <w:rPr>
          <w:rFonts w:ascii="Times New Roman" w:hAnsi="Times New Roman"/>
          <w:sz w:val="24"/>
        </w:rPr>
        <w:t>ș</w:t>
      </w:r>
      <w:r>
        <w:rPr>
          <w:rFonts w:ascii="Times New Roman" w:hAnsi="Times New Roman"/>
          <w:sz w:val="24"/>
        </w:rPr>
        <w:t xml:space="preserve">i reluările, care a fost recunoscut, după caz, pentru fiecare dintre etapele de depreciere. Deprecierea cumulată reduce valoarea contabilă a instrumentului de datorie prin utilizarea unui cont de ajustări pentru depreciere în conformitate cu IFRS </w:t>
      </w:r>
      <w:r w:rsidR="00B51090">
        <w:rPr>
          <w:rFonts w:ascii="Times New Roman" w:hAnsi="Times New Roman"/>
          <w:sz w:val="24"/>
        </w:rPr>
        <w:t>ș</w:t>
      </w:r>
      <w:r>
        <w:rPr>
          <w:rFonts w:ascii="Times New Roman" w:hAnsi="Times New Roman"/>
          <w:sz w:val="24"/>
        </w:rPr>
        <w:t>i GAAP na</w:t>
      </w:r>
      <w:r w:rsidR="00B51090">
        <w:rPr>
          <w:rFonts w:ascii="Times New Roman" w:hAnsi="Times New Roman"/>
          <w:sz w:val="24"/>
        </w:rPr>
        <w:t>ț</w:t>
      </w:r>
      <w:r>
        <w:rPr>
          <w:rFonts w:ascii="Times New Roman" w:hAnsi="Times New Roman"/>
          <w:sz w:val="24"/>
        </w:rPr>
        <w:t>ionale bazate pe BAD sau prin reduceri directe care nu constituie un eveniment de derecunoa</w:t>
      </w:r>
      <w:r w:rsidR="00B51090">
        <w:rPr>
          <w:rFonts w:ascii="Times New Roman" w:hAnsi="Times New Roman"/>
          <w:sz w:val="24"/>
        </w:rPr>
        <w:t>ș</w:t>
      </w:r>
      <w:r>
        <w:rPr>
          <w:rFonts w:ascii="Times New Roman" w:hAnsi="Times New Roman"/>
          <w:sz w:val="24"/>
        </w:rPr>
        <w:t>tere în conformitate cu GAAP na</w:t>
      </w:r>
      <w:r w:rsidR="00B51090">
        <w:rPr>
          <w:rFonts w:ascii="Times New Roman" w:hAnsi="Times New Roman"/>
          <w:sz w:val="24"/>
        </w:rPr>
        <w:t>ț</w:t>
      </w:r>
      <w:r>
        <w:rPr>
          <w:rFonts w:ascii="Times New Roman" w:hAnsi="Times New Roman"/>
          <w:sz w:val="24"/>
        </w:rPr>
        <w:t xml:space="preserve">ionale bazate pe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valoarea justă prin alte elemente ale rezultatului global în conformitate cu IFRS, deprecierea cumulată reprezintă suma pierderilor din credit preconizate </w:t>
      </w:r>
      <w:r w:rsidR="00B51090">
        <w:rPr>
          <w:rFonts w:ascii="Times New Roman" w:hAnsi="Times New Roman"/>
          <w:sz w:val="24"/>
        </w:rPr>
        <w:t>ș</w:t>
      </w:r>
      <w:r>
        <w:rPr>
          <w:rFonts w:ascii="Times New Roman" w:hAnsi="Times New Roman"/>
          <w:sz w:val="24"/>
        </w:rPr>
        <w:t>i a varia</w:t>
      </w:r>
      <w:r w:rsidR="00B51090">
        <w:rPr>
          <w:rFonts w:ascii="Times New Roman" w:hAnsi="Times New Roman"/>
          <w:sz w:val="24"/>
        </w:rPr>
        <w:t>ț</w:t>
      </w:r>
      <w:r>
        <w:rPr>
          <w:rFonts w:ascii="Times New Roman" w:hAnsi="Times New Roman"/>
          <w:sz w:val="24"/>
        </w:rPr>
        <w:t>iilor recunoscute ale acestora ca o reducere a valorii juste aferentă unui anumit instrument după recunoa</w:t>
      </w:r>
      <w:r w:rsidR="00B51090">
        <w:rPr>
          <w:rFonts w:ascii="Times New Roman" w:hAnsi="Times New Roman"/>
          <w:sz w:val="24"/>
        </w:rPr>
        <w:t>ș</w:t>
      </w:r>
      <w:r>
        <w:rPr>
          <w:rFonts w:ascii="Times New Roman" w:hAnsi="Times New Roman"/>
          <w:sz w:val="24"/>
        </w:rPr>
        <w:t>terea ini</w:t>
      </w:r>
      <w:r w:rsidR="00B51090">
        <w:rPr>
          <w:rFonts w:ascii="Times New Roman" w:hAnsi="Times New Roman"/>
          <w:sz w:val="24"/>
        </w:rPr>
        <w:t>ț</w:t>
      </w:r>
      <w:r>
        <w:rPr>
          <w:rFonts w:ascii="Times New Roman" w:hAnsi="Times New Roman"/>
          <w:sz w:val="24"/>
        </w:rPr>
        <w:t xml:space="preserve">ială;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pentru instrumentele de datorie evaluate la valoarea justă prin capitaluri proprii în conformitate cu GAAP na</w:t>
      </w:r>
      <w:r w:rsidR="00B51090">
        <w:rPr>
          <w:rFonts w:ascii="Times New Roman" w:hAnsi="Times New Roman"/>
          <w:sz w:val="24"/>
        </w:rPr>
        <w:t>ț</w:t>
      </w:r>
      <w:r>
        <w:rPr>
          <w:rFonts w:ascii="Times New Roman" w:hAnsi="Times New Roman"/>
          <w:sz w:val="24"/>
        </w:rPr>
        <w:t xml:space="preserve">ionale bazate pe BAD care fac obiectul deprecierii, deprecierea cumulată este cuantumul cumulat al pierderilor din depreciere, excluzând utilizările </w:t>
      </w:r>
      <w:r w:rsidR="00B51090">
        <w:rPr>
          <w:rFonts w:ascii="Times New Roman" w:hAnsi="Times New Roman"/>
          <w:sz w:val="24"/>
        </w:rPr>
        <w:t>ș</w:t>
      </w:r>
      <w:r>
        <w:rPr>
          <w:rFonts w:ascii="Times New Roman" w:hAnsi="Times New Roman"/>
          <w:sz w:val="24"/>
        </w:rPr>
        <w:t>i reluările, care a fost recunoscut. Reducerea valorii contabile se face fie prin utilizarea unui cont de ajustări pentru depreciere, fie prin intermediul unor reduceri directe care nu constituie un eveniment de derecunoa</w:t>
      </w:r>
      <w:r w:rsidR="00B51090">
        <w:rPr>
          <w:rFonts w:ascii="Times New Roman" w:hAnsi="Times New Roman"/>
          <w:sz w:val="24"/>
        </w:rPr>
        <w:t>ș</w:t>
      </w:r>
      <w:r>
        <w:rPr>
          <w:rFonts w:ascii="Times New Roman" w:hAnsi="Times New Roman"/>
          <w:sz w:val="24"/>
        </w:rPr>
        <w:t>tere.</w:t>
      </w:r>
    </w:p>
    <w:p w:rsidR="009569C7" w:rsidRPr="00EC4FA2" w:rsidRDefault="00A834F1" w:rsidP="009569C7">
      <w:pPr>
        <w:pStyle w:val="Baseparagraphnumbered"/>
      </w:pPr>
      <w:r>
        <w:t xml:space="preserve">Conform IFRS, deprecierea cumulată include ajustarea pentru pierderile din credit preconizate aferente activelor financiare în cadrul fiecărei etape de </w:t>
      </w:r>
      <w:r>
        <w:lastRenderedPageBreak/>
        <w:t>depreciere specificate în IFRS 9. Conform GAAP na</w:t>
      </w:r>
      <w:r w:rsidR="00B51090">
        <w:t>ț</w:t>
      </w:r>
      <w:r>
        <w:t xml:space="preserve">ionale bazate pe BAD, aceasta include ajustările specifice </w:t>
      </w:r>
      <w:r w:rsidR="00B51090">
        <w:t>ș</w:t>
      </w:r>
      <w:r>
        <w:t xml:space="preserve">i generale pentru riscul de credit, precum </w:t>
      </w:r>
      <w:r w:rsidR="00B51090">
        <w:t>ș</w:t>
      </w:r>
      <w:r>
        <w:t>i ajustarea generală pentru riscurile bancare în cazul în care reduce valoarea contabilă a instrumentelor de datorie. Deprecierea cumulată include, de asemenea, ajustările de valoare ca urmare a riscului de credit aferente activelor financiare evaluate la LOCOM.</w:t>
      </w:r>
    </w:p>
    <w:p w:rsidR="009569C7" w:rsidRPr="00EC4FA2" w:rsidRDefault="00A834F1" w:rsidP="009569C7">
      <w:pPr>
        <w:pStyle w:val="Baseparagraphnumbered"/>
      </w:pPr>
      <w:r>
        <w:t>«Valoarea cumulată a sumelor scoase par</w:t>
      </w:r>
      <w:r w:rsidR="00B51090">
        <w:t>ț</w:t>
      </w:r>
      <w:r>
        <w:t>ial în afara bilan</w:t>
      </w:r>
      <w:r w:rsidR="00B51090">
        <w:t>ț</w:t>
      </w:r>
      <w:r>
        <w:t xml:space="preserve">ului» </w:t>
      </w:r>
      <w:r w:rsidR="00B51090">
        <w:t>ș</w:t>
      </w:r>
      <w:r>
        <w:t>i «valoarea cumulată a sumelor scoase integral în afara bilan</w:t>
      </w:r>
      <w:r w:rsidR="00B51090">
        <w:t>ț</w:t>
      </w:r>
      <w:r>
        <w:t>ului» includ, respectiv, cuantumul par</w:t>
      </w:r>
      <w:r w:rsidR="00B51090">
        <w:t>ț</w:t>
      </w:r>
      <w:r>
        <w:t xml:space="preserve">ial </w:t>
      </w:r>
      <w:r w:rsidR="00B51090">
        <w:t>ș</w:t>
      </w:r>
      <w:r>
        <w:t>i total cumulat la data de referin</w:t>
      </w:r>
      <w:r w:rsidR="00B51090">
        <w:t>ț</w:t>
      </w:r>
      <w:r>
        <w:t xml:space="preserve">ă a principalului </w:t>
      </w:r>
      <w:r w:rsidR="00B51090">
        <w:t>ș</w:t>
      </w:r>
      <w:r>
        <w:t xml:space="preserve">i a dobânzii restante </w:t>
      </w:r>
      <w:r w:rsidR="00B51090">
        <w:t>ș</w:t>
      </w:r>
      <w:r>
        <w:t>i onorariile aferente oricărui instrument de datorie care a fost derecunoscut până la data respectivă utilizând oricare dintre metodele descrise la punctul 74, deoarece institu</w:t>
      </w:r>
      <w:r w:rsidR="00B51090">
        <w:t>ț</w:t>
      </w:r>
      <w:r>
        <w:t>ia nu are a</w:t>
      </w:r>
      <w:r w:rsidR="00B51090">
        <w:t>ș</w:t>
      </w:r>
      <w:r>
        <w:t>teptări rezonabile de recuperare a fluxurilor de trezorerie contractuale. Aceste cuantumuri se raportează până la stingerea totală a tuturor drepturilor institu</w:t>
      </w:r>
      <w:r w:rsidR="00B51090">
        <w:t>ț</w:t>
      </w:r>
      <w:r>
        <w:t>iei raportoare prin expirarea termenului de prescrip</w:t>
      </w:r>
      <w:r w:rsidR="00B51090">
        <w:t>ț</w:t>
      </w:r>
      <w:r>
        <w:t>ie, prin iertare de plată sau din alte cauze ori până la recuperare. Prin urmare, în cazul în care nu sunt recuperate, sumele scoase în afara bilan</w:t>
      </w:r>
      <w:r w:rsidR="00B51090">
        <w:t>ț</w:t>
      </w:r>
      <w:r>
        <w:t>ului se raportează atât timp cât fac obiectul unor măsuri de executare.</w:t>
      </w:r>
    </w:p>
    <w:p w:rsidR="009569C7" w:rsidRPr="00EC4FA2" w:rsidRDefault="00A834F1" w:rsidP="009569C7">
      <w:pPr>
        <w:pStyle w:val="Baseparagraphnumbered"/>
      </w:pPr>
      <w:r>
        <w:t>În cazul în care un instrument de datorie este în final scos integral în afara bilan</w:t>
      </w:r>
      <w:r w:rsidR="00B51090">
        <w:t>ț</w:t>
      </w:r>
      <w:r>
        <w:t>ului ca urmare a unor scoateri par</w:t>
      </w:r>
      <w:r w:rsidR="00B51090">
        <w:t>ț</w:t>
      </w:r>
      <w:r>
        <w:t>iale succesive în afara bilan</w:t>
      </w:r>
      <w:r w:rsidR="00B51090">
        <w:t>ț</w:t>
      </w:r>
      <w:r>
        <w:t>ului, valoarea cumulată a scoaterii în afara bilan</w:t>
      </w:r>
      <w:r w:rsidR="00B51090">
        <w:t>ț</w:t>
      </w:r>
      <w:r>
        <w:t>ului este reclasificată din coloana «valoarea cumulată a sumelor scoase par</w:t>
      </w:r>
      <w:r w:rsidR="00B51090">
        <w:t>ț</w:t>
      </w:r>
      <w:r>
        <w:t>ial în afara bilan</w:t>
      </w:r>
      <w:r w:rsidR="00B51090">
        <w:t>ț</w:t>
      </w:r>
      <w:r>
        <w:t>ului» în coloana «valoarea cumulată a sumelor scoase integral în afara bilan</w:t>
      </w:r>
      <w:r w:rsidR="00B51090">
        <w:t>ț</w:t>
      </w:r>
      <w:r>
        <w:t xml:space="preserve">ului». </w:t>
      </w:r>
    </w:p>
    <w:p w:rsidR="009569C7" w:rsidRPr="00EC4FA2" w:rsidRDefault="00A834F1" w:rsidP="009569C7">
      <w:pPr>
        <w:pStyle w:val="Baseparagraphnumbered"/>
      </w:pPr>
      <w:r>
        <w:t>Scoaterile în afara bilan</w:t>
      </w:r>
      <w:r w:rsidR="00B51090">
        <w:t>ț</w:t>
      </w:r>
      <w:r>
        <w:t>ului (write-off) constituie un eveniment de derecunoa</w:t>
      </w:r>
      <w:r w:rsidR="00B51090">
        <w:t>ș</w:t>
      </w:r>
      <w:r>
        <w:t xml:space="preserve">tere </w:t>
      </w:r>
      <w:r w:rsidR="00B51090">
        <w:t>ș</w:t>
      </w:r>
      <w:r>
        <w:t>i se referă la un activ financiar în ansamblu sau la o parte a acestuia, inclusiv atunci când modificarea unui activ determină institu</w:t>
      </w:r>
      <w:r w:rsidR="00B51090">
        <w:t>ț</w:t>
      </w:r>
      <w:r>
        <w:t>ia să renun</w:t>
      </w:r>
      <w:r w:rsidR="00B51090">
        <w:t>ț</w:t>
      </w:r>
      <w:r>
        <w:t>e la dreptul său de a colecta fluxurile de trezorerie pentru o parte a activului respectiv sau pentru întregul activ, astfel cum se explică mai detaliat la punctul 72. Scoaterile în afara bilan</w:t>
      </w:r>
      <w:r w:rsidR="00B51090">
        <w:t>ț</w:t>
      </w:r>
      <w:r>
        <w:t xml:space="preserve">ului includ sumele cauzate atât de reducerea valorii contabile a activelor financiare recunoscută direct în profit sau pierdere, cât </w:t>
      </w:r>
      <w:r w:rsidR="00B51090">
        <w:t>ș</w:t>
      </w:r>
      <w:r>
        <w:t xml:space="preserve">i de reducerea valorii conturilor de ajustări pentru depreciere în cazul pierderilor din credite în raport cu valoarea contabilă a activelor financiare. </w:t>
      </w:r>
    </w:p>
    <w:p w:rsidR="009569C7" w:rsidRPr="00EC4FA2" w:rsidRDefault="00A834F1" w:rsidP="009569C7">
      <w:pPr>
        <w:pStyle w:val="Baseparagraphnumbered"/>
      </w:pPr>
      <w:r>
        <w:t xml:space="preserve">Coloana «din care: instrumente cu un risc de credit scăzut» include instrumentele despre care se consideră că au un risc de credit scăzut la data raportării </w:t>
      </w:r>
      <w:r w:rsidR="00B51090">
        <w:t>ș</w:t>
      </w:r>
      <w:r>
        <w:t>i pentru care institu</w:t>
      </w:r>
      <w:r w:rsidR="00B51090">
        <w:t>ț</w:t>
      </w:r>
      <w:r>
        <w:t>ia presupune că riscul de credit nu a crescut semnificativ după recunoa</w:t>
      </w:r>
      <w:r w:rsidR="00B51090">
        <w:t>ș</w:t>
      </w:r>
      <w:r>
        <w:t>terea ini</w:t>
      </w:r>
      <w:r w:rsidR="00B51090">
        <w:t>ț</w:t>
      </w:r>
      <w:r>
        <w:t>ială în conformitate cu IFRS 9 punctul</w:t>
      </w:r>
      <w:r w:rsidR="005D528F">
        <w:t> </w:t>
      </w:r>
      <w:r>
        <w:t>5.5.10.</w:t>
      </w:r>
    </w:p>
    <w:p w:rsidR="009569C7" w:rsidRPr="00EC4FA2" w:rsidRDefault="00A834F1" w:rsidP="009569C7">
      <w:pPr>
        <w:pStyle w:val="Baseparagraphnumbered"/>
      </w:pPr>
      <w:r>
        <w:t>Crean</w:t>
      </w:r>
      <w:r w:rsidR="00B51090">
        <w:t>ț</w:t>
      </w:r>
      <w:r>
        <w:t xml:space="preserve">ele comerciale în sensul IAS 1 punctul 54 litera (h), activele aferente contractului </w:t>
      </w:r>
      <w:r w:rsidR="00B51090">
        <w:t>ș</w:t>
      </w:r>
      <w:r>
        <w:t>i crean</w:t>
      </w:r>
      <w:r w:rsidR="00B51090">
        <w:t>ț</w:t>
      </w:r>
      <w:r>
        <w:t xml:space="preserve">ele care decurg din contracte de leasing pentru care s-a aplicat abordarea simplificată din IFRS 9 punctul 5.5.15 pentru estimarea ajutărilor pentru pierdere se raportează în cadrul creditelor </w:t>
      </w:r>
      <w:r w:rsidR="00B51090">
        <w:t>ș</w:t>
      </w:r>
      <w:r>
        <w:t>i avansurilor în formularul 4.4.1. Ajustările pentru pierdere aferente activelor respective se raportează fie la «deprecierea cumulată pentru activele cu o cre</w:t>
      </w:r>
      <w:r w:rsidR="00B51090">
        <w:t>ș</w:t>
      </w:r>
      <w:r>
        <w:t>tere semnificativă a riscului de credit după recunoa</w:t>
      </w:r>
      <w:r w:rsidR="00B51090">
        <w:t>ș</w:t>
      </w:r>
      <w:r>
        <w:t>terea ini</w:t>
      </w:r>
      <w:r w:rsidR="00B51090">
        <w:t>ț</w:t>
      </w:r>
      <w:r>
        <w:t xml:space="preserve">ială, dar nedepreciate </w:t>
      </w:r>
      <w:r>
        <w:lastRenderedPageBreak/>
        <w:t>ca urmare a riscului de credit (etapa 2)», fie la «deprecierea cumulată pentru activele depreciate ca urmare a riscului de credit (etapa 3)», în func</w:t>
      </w:r>
      <w:r w:rsidR="00B51090">
        <w:t>ț</w:t>
      </w:r>
      <w:r>
        <w:t>ie de încadrarea ca active depreciate ca urmare a riscului de credit a crean</w:t>
      </w:r>
      <w:r w:rsidR="00B51090">
        <w:t>ț</w:t>
      </w:r>
      <w:r>
        <w:t>elor comerciale, a activelor aferente contractului sau a crean</w:t>
      </w:r>
      <w:r w:rsidR="00B51090">
        <w:t>ț</w:t>
      </w:r>
      <w:r>
        <w:t>elor care decurg din contracte de leasing pentru care s-a aplicat abordarea simplificată.</w:t>
      </w:r>
    </w:p>
    <w:p w:rsidR="009569C7" w:rsidRPr="00EC4FA2" w:rsidRDefault="00A834F1" w:rsidP="009569C7">
      <w:pPr>
        <w:pStyle w:val="Baseparagraphnumbered"/>
      </w:pPr>
      <w:r>
        <w:t>Activele financiare achizi</w:t>
      </w:r>
      <w:r w:rsidR="00B51090">
        <w:t>ț</w:t>
      </w:r>
      <w:r>
        <w:t>ionate sau ini</w:t>
      </w:r>
      <w:r w:rsidR="00B51090">
        <w:t>ț</w:t>
      </w:r>
      <w:r>
        <w:t>iate care sunt depreciate ca urmare a riscului de credit la recunoa</w:t>
      </w:r>
      <w:r w:rsidR="00B51090">
        <w:t>ș</w:t>
      </w:r>
      <w:r>
        <w:t>terea ini</w:t>
      </w:r>
      <w:r w:rsidR="00B51090">
        <w:t>ț</w:t>
      </w:r>
      <w:r>
        <w:t xml:space="preserve">ială se raportează separat în 4.3.1 </w:t>
      </w:r>
      <w:r w:rsidR="00B51090">
        <w:t>ș</w:t>
      </w:r>
      <w:r>
        <w:t>i 4.4.1. Pentru aceste credite, deprecierea cumulată include numai modificările cumulate ale pierderilor din credit preconizate pe durata de via</w:t>
      </w:r>
      <w:r w:rsidR="00B51090">
        <w:t>ț</w:t>
      </w:r>
      <w:r>
        <w:t>ă după recunoa</w:t>
      </w:r>
      <w:r w:rsidR="00B51090">
        <w:t>ș</w:t>
      </w:r>
      <w:r>
        <w:t>terea ini</w:t>
      </w:r>
      <w:r w:rsidR="00B51090">
        <w:t>ț</w:t>
      </w:r>
      <w:r>
        <w:t>ială [IFRS 9 punctul 5.5.13].</w:t>
      </w:r>
    </w:p>
    <w:p w:rsidR="009569C7" w:rsidRPr="00EC4FA2" w:rsidRDefault="00A834F1" w:rsidP="009569C7">
      <w:pPr>
        <w:pStyle w:val="Baseparagraphnumbered"/>
        <w:ind w:left="785"/>
      </w:pPr>
      <w:r>
        <w:t>În formularul 4.5 institu</w:t>
      </w:r>
      <w:r w:rsidR="00B51090">
        <w:t>ț</w:t>
      </w:r>
      <w:r>
        <w:t xml:space="preserve">iile raportează valoarea contabilă a «creditelor </w:t>
      </w:r>
      <w:r w:rsidR="00B51090">
        <w:t>ș</w:t>
      </w:r>
      <w:r>
        <w:t xml:space="preserve">i avansurilor» </w:t>
      </w:r>
      <w:r w:rsidR="00B51090">
        <w:t>ș</w:t>
      </w:r>
      <w:r>
        <w:t>i a «titlurilor de datorie» care corespund defini</w:t>
      </w:r>
      <w:r w:rsidR="00B51090">
        <w:t>ț</w:t>
      </w:r>
      <w:r>
        <w:t>iei «datoriilor subordonate» de la punctul 100 din prezenta parte.</w:t>
      </w:r>
      <w:bookmarkStart w:id="101" w:name="_Toc361844218"/>
      <w:bookmarkStart w:id="102" w:name="_Toc362359289"/>
      <w:bookmarkEnd w:id="96"/>
    </w:p>
    <w:p w:rsidR="009569C7" w:rsidRPr="00EC4FA2" w:rsidRDefault="00A834F1" w:rsidP="009569C7">
      <w:pPr>
        <w:pStyle w:val="Baseparagraphnumbered"/>
      </w:pPr>
      <w:r>
        <w:t>În formularul 4.8, informa</w:t>
      </w:r>
      <w:r w:rsidR="00B51090">
        <w:t>ț</w:t>
      </w:r>
      <w:r>
        <w:t>iile care urmează a fi raportate depind de posibilitatea ca activele financiare nederivate nedestinate tranzac</w:t>
      </w:r>
      <w:r w:rsidR="00B51090">
        <w:t>ț</w:t>
      </w:r>
      <w:r>
        <w:t>ionării, evaluate la valoarea justă prin capitaluri proprii să facă obiectul dispozi</w:t>
      </w:r>
      <w:r w:rsidR="00B51090">
        <w:t>ț</w:t>
      </w:r>
      <w:r>
        <w:t>iilor privind deprecierea în conformitate cu GAAP na</w:t>
      </w:r>
      <w:r w:rsidR="00B51090">
        <w:t>ț</w:t>
      </w:r>
      <w:r>
        <w:t>ionale bazate pe BAD. Atunci când activele financiare respective fac obiectul deprecierii, institu</w:t>
      </w:r>
      <w:r w:rsidR="00B51090">
        <w:t>ț</w:t>
      </w:r>
      <w:r>
        <w:t>iile raportează în acest formular informa</w:t>
      </w:r>
      <w:r w:rsidR="00B51090">
        <w:t>ț</w:t>
      </w:r>
      <w:r>
        <w:t xml:space="preserve">iile care se referă la valoarea contabilă, valoarea contabilă brută a activelor nedepreciate </w:t>
      </w:r>
      <w:r w:rsidR="00B51090">
        <w:t>ș</w:t>
      </w:r>
      <w:r>
        <w:t xml:space="preserve">i a activelor depreciate, deprecierea cumulată </w:t>
      </w:r>
      <w:r w:rsidR="00B51090">
        <w:t>ș</w:t>
      </w:r>
      <w:r>
        <w:t>i valoarea cumulată a sumelor scoase în afara bilan</w:t>
      </w:r>
      <w:r w:rsidR="00B51090">
        <w:t>ț</w:t>
      </w:r>
      <w:r>
        <w:t>ului (write-off cumulat). În cazul în care aceste active financiare nu fac obiectul deprecierii, institu</w:t>
      </w:r>
      <w:r w:rsidR="00B51090">
        <w:t>ț</w:t>
      </w:r>
      <w:r>
        <w:t>iile raportează modificările valorii juste negative cumulate datorate riscului de credit pentru expunerile neperformante.</w:t>
      </w:r>
    </w:p>
    <w:p w:rsidR="009569C7" w:rsidRPr="00EC4FA2" w:rsidRDefault="00A834F1" w:rsidP="009569C7">
      <w:pPr>
        <w:pStyle w:val="Baseparagraphnumbered"/>
      </w:pPr>
      <w:r>
        <w:t xml:space="preserve">În formularul 4.9, activele financiare evaluate la LOCOM moderată </w:t>
      </w:r>
      <w:r w:rsidR="00B51090">
        <w:t>ș</w:t>
      </w:r>
      <w:r>
        <w:t xml:space="preserve">i ajustările de valoare aferente sunt identificate separat de alte active financiare evaluate printr-o metodă bazată pe costuri </w:t>
      </w:r>
      <w:r w:rsidR="00B51090">
        <w:t>ș</w:t>
      </w:r>
      <w:r>
        <w:t xml:space="preserve">i de deprecierea aplicată acestora. Activele financiare evaluate printr-o metodă bazată pe costuri, inclusiv activele financiare evaluate la LOCOM moderată, se raportează ca active nedepreciate atunci când nu li se aplică ajustări de valoare sau nu fac obiectul deprecierii </w:t>
      </w:r>
      <w:r w:rsidR="00B51090">
        <w:t>ș</w:t>
      </w:r>
      <w:r>
        <w:t>i ca active depreciate în cazul în care li se aplică ajustări de valoare care se califică drept depreciere sau fac obiectul deprecierii. Ajustările de valoare care se califică drept depreciere reprezintă ajustări de valoare ca urmare a riscului de credit, ceea ce reflectă deteriorarea solvabilită</w:t>
      </w:r>
      <w:r w:rsidR="00B51090">
        <w:t>ț</w:t>
      </w:r>
      <w:r>
        <w:t>ii contrapăr</w:t>
      </w:r>
      <w:r w:rsidR="00B51090">
        <w:t>ț</w:t>
      </w:r>
      <w:r>
        <w:t>ii. Activele financiare evaluate la LOCOM moderată cu ajustări de valoare ca urmare a riscului de credit care reflectă impactul modificărilor condi</w:t>
      </w:r>
      <w:r w:rsidR="00B51090">
        <w:t>ț</w:t>
      </w:r>
      <w:r>
        <w:t>iilor de pia</w:t>
      </w:r>
      <w:r w:rsidR="00B51090">
        <w:t>ț</w:t>
      </w:r>
      <w:r>
        <w:t>ă privind valoarea activului nu sunt considerate depreciate. Ajustările de valoare cumulate ca urmare a riscului de credit se raportează separat de cele ca urmare a riscului de pia</w:t>
      </w:r>
      <w:r w:rsidR="00B51090">
        <w:t>ț</w:t>
      </w:r>
      <w:r>
        <w:t xml:space="preserve">ă. </w:t>
      </w:r>
    </w:p>
    <w:p w:rsidR="009569C7" w:rsidRPr="00EC4FA2" w:rsidRDefault="00A834F1" w:rsidP="009569C7">
      <w:pPr>
        <w:pStyle w:val="Baseparagraphnumbered"/>
      </w:pPr>
      <w:r>
        <w:t xml:space="preserve">În formularul 4.10, activele evaluate la LOCOM strictă, precum </w:t>
      </w:r>
      <w:r w:rsidR="00B51090">
        <w:t>ș</w:t>
      </w:r>
      <w:r>
        <w:t xml:space="preserve">i ajustările de valoare asociate acestora se raportează separat de activele evaluate prin alte metode. Activele financiare evaluate la LOCOM strictă </w:t>
      </w:r>
      <w:r w:rsidR="00B51090">
        <w:t>ș</w:t>
      </w:r>
      <w:r>
        <w:t xml:space="preserve">i activele financiare evaluate prin alte metode se raportează ca active depreciate în cazul în care li se aplică ajustări de valoare ca urmare a riscului de credit, astfel cum sunt definite la punctul 80, sau fac obiectul deprecierii. Activele </w:t>
      </w:r>
      <w:r>
        <w:lastRenderedPageBreak/>
        <w:t>financiare evaluate la LOCOM strictă cu ajustări de valoare ca urmare a riscului de pia</w:t>
      </w:r>
      <w:r w:rsidR="00B51090">
        <w:t>ț</w:t>
      </w:r>
      <w:r>
        <w:t>ă, astfel cum sunt definite la punctul 80, nu sunt considerate depreciate. Ajustările de valoare cumulate ca urmare a riscului de credit se raportează separat de cele ca urmare a riscului de pia</w:t>
      </w:r>
      <w:r w:rsidR="00B51090">
        <w:t>ț</w:t>
      </w:r>
      <w:r>
        <w:t>ă.</w:t>
      </w:r>
    </w:p>
    <w:p w:rsidR="009569C7" w:rsidRPr="00EC4FA2" w:rsidRDefault="00A834F1" w:rsidP="009569C7">
      <w:pPr>
        <w:pStyle w:val="Baseparagraphnumbered"/>
      </w:pPr>
      <w:r>
        <w:t>Conform GAAP na</w:t>
      </w:r>
      <w:r w:rsidR="00B51090">
        <w:t>ț</w:t>
      </w:r>
      <w:r>
        <w:t>ionale bazate pe BAD, cuantumul ajustărilor generale pentru riscurile bancare raportat în formularele aplicabile este numai acea parte care afectează valoarea contabilă a instrumentelor de datorie [articolul 37 alineatul (2) din BAD].</w:t>
      </w:r>
    </w:p>
    <w:p w:rsidR="009569C7" w:rsidRPr="00EC4FA2" w:rsidRDefault="00A834F1" w:rsidP="009569C7">
      <w:pPr>
        <w:pStyle w:val="subtitlenumbered"/>
        <w:jc w:val="both"/>
      </w:pPr>
      <w:bookmarkStart w:id="103" w:name="_Toc467855213"/>
      <w:bookmarkStart w:id="104" w:name="_Toc523833414"/>
      <w:r>
        <w:t xml:space="preserve">Defalcarea pe tipuri de produse a creditelor </w:t>
      </w:r>
      <w:r w:rsidR="00B51090">
        <w:t>ș</w:t>
      </w:r>
      <w:r>
        <w:t>i a avansurilor nedestinate tranzac</w:t>
      </w:r>
      <w:r w:rsidR="00B51090">
        <w:t>ț</w:t>
      </w:r>
      <w:r>
        <w:t>ionării (5)</w:t>
      </w:r>
      <w:bookmarkEnd w:id="103"/>
      <w:bookmarkEnd w:id="104"/>
    </w:p>
    <w:bookmarkEnd w:id="101"/>
    <w:p w:rsidR="009569C7" w:rsidRPr="00EC4FA2" w:rsidRDefault="00A834F1" w:rsidP="009569C7">
      <w:pPr>
        <w:pStyle w:val="Baseparagraphnumbered"/>
      </w:pPr>
      <w:r>
        <w:t xml:space="preserve">Creditele </w:t>
      </w:r>
      <w:r w:rsidR="00B51090">
        <w:t>ș</w:t>
      </w:r>
      <w:r>
        <w:t>i avansurile, altele decât cele de</w:t>
      </w:r>
      <w:r w:rsidR="00B51090">
        <w:t>ț</w:t>
      </w:r>
      <w:r>
        <w:t>inute în vederea tranzac</w:t>
      </w:r>
      <w:r w:rsidR="00B51090">
        <w:t>ț</w:t>
      </w:r>
      <w:r>
        <w:t>ionării sau activele de</w:t>
      </w:r>
      <w:r w:rsidR="00B51090">
        <w:t>ț</w:t>
      </w:r>
      <w:r>
        <w:t>inute în vederea tranzac</w:t>
      </w:r>
      <w:r w:rsidR="00B51090">
        <w:t>ț</w:t>
      </w:r>
      <w:r>
        <w:t xml:space="preserve">ionării, sunt defalcate pe tipuri de produse </w:t>
      </w:r>
      <w:r w:rsidR="00B51090">
        <w:t>ș</w:t>
      </w:r>
      <w:r>
        <w:t>i pe sectoare ale contrapăr</w:t>
      </w:r>
      <w:r w:rsidR="00B51090">
        <w:t>ț</w:t>
      </w:r>
      <w:r>
        <w:t xml:space="preserve">ilor pentru valoarea contabilă </w:t>
      </w:r>
      <w:r w:rsidR="00B51090">
        <w:t>ș</w:t>
      </w:r>
      <w:r>
        <w:t>i numai pe tipuri de produse pentru valoarea contabilă brută.</w:t>
      </w:r>
      <w:bookmarkEnd w:id="102"/>
    </w:p>
    <w:p w:rsidR="009569C7" w:rsidRPr="00EC4FA2" w:rsidRDefault="00A834F1" w:rsidP="009569C7">
      <w:pPr>
        <w:pStyle w:val="Baseparagraphnumbered"/>
      </w:pPr>
      <w:r>
        <w:t xml:space="preserve">Soldurile de încasat la vedere clasificate ca «numerar </w:t>
      </w:r>
      <w:r w:rsidR="00B51090">
        <w:t>ș</w:t>
      </w:r>
      <w:r>
        <w:t xml:space="preserve">i solduri în numerar la bănci centrale </w:t>
      </w:r>
      <w:r w:rsidR="00B51090">
        <w:t>ș</w:t>
      </w:r>
      <w:r>
        <w:t xml:space="preserve">i alte depozite la vedere» se raportează, de asemenea, în acest formular, indiferent de modul în care sunt evaluate. </w:t>
      </w:r>
    </w:p>
    <w:p w:rsidR="009569C7" w:rsidRPr="00EC4FA2" w:rsidRDefault="00A834F1" w:rsidP="009569C7">
      <w:pPr>
        <w:pStyle w:val="Baseparagraphnumbered"/>
      </w:pPr>
      <w:r>
        <w:t xml:space="preserve">Creditele </w:t>
      </w:r>
      <w:r w:rsidR="00B51090">
        <w:t>ș</w:t>
      </w:r>
      <w:r>
        <w:t xml:space="preserve">i avansurile se alocă următoarelor produse: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«la vedere [la cerere] </w:t>
      </w:r>
      <w:r w:rsidR="00B51090">
        <w:rPr>
          <w:rFonts w:ascii="Times New Roman" w:hAnsi="Times New Roman"/>
          <w:sz w:val="24"/>
        </w:rPr>
        <w:t>ș</w:t>
      </w:r>
      <w:r>
        <w:rPr>
          <w:rFonts w:ascii="Times New Roman" w:hAnsi="Times New Roman"/>
          <w:sz w:val="24"/>
        </w:rPr>
        <w:t>i cu o perioadă scurtă de notificare [cont curent]» include soldurile de încasat la vedere (la cerere), după o perioadă de notificare scurtă (până la încheierea activită</w:t>
      </w:r>
      <w:r w:rsidR="00B51090">
        <w:rPr>
          <w:rFonts w:ascii="Times New Roman" w:hAnsi="Times New Roman"/>
          <w:sz w:val="24"/>
        </w:rPr>
        <w:t>ț</w:t>
      </w:r>
      <w:r>
        <w:rPr>
          <w:rFonts w:ascii="Times New Roman" w:hAnsi="Times New Roman"/>
          <w:sz w:val="24"/>
        </w:rPr>
        <w:t xml:space="preserve">ii în ziua următoare celei în care a fost făcută cererea), conturi curente </w:t>
      </w:r>
      <w:r w:rsidR="00B51090">
        <w:rPr>
          <w:rFonts w:ascii="Times New Roman" w:hAnsi="Times New Roman"/>
          <w:sz w:val="24"/>
        </w:rPr>
        <w:t>ș</w:t>
      </w:r>
      <w:r>
        <w:rPr>
          <w:rFonts w:ascii="Times New Roman" w:hAnsi="Times New Roman"/>
          <w:sz w:val="24"/>
        </w:rPr>
        <w:t>i solduri similare, inclusiv împrumuturile care constituie depozite overnight pentru împrumutat (împrumuturi de rambursat la încheierea activită</w:t>
      </w:r>
      <w:r w:rsidR="00B51090">
        <w:rPr>
          <w:rFonts w:ascii="Times New Roman" w:hAnsi="Times New Roman"/>
          <w:sz w:val="24"/>
        </w:rPr>
        <w:t>ț</w:t>
      </w:r>
      <w:r>
        <w:rPr>
          <w:rFonts w:ascii="Times New Roman" w:hAnsi="Times New Roman"/>
          <w:sz w:val="24"/>
        </w:rPr>
        <w:t xml:space="preserve">ii din ziua următoare celei în care au fost acordate), indiferent de forma juridică a acestora. Acest element include, de asemenea, sume reprezentând «descoperit de cont», care sunt solduri debitoare ale conturilor curente </w:t>
      </w:r>
      <w:r w:rsidR="00B51090">
        <w:rPr>
          <w:rFonts w:ascii="Times New Roman" w:hAnsi="Times New Roman"/>
          <w:sz w:val="24"/>
        </w:rPr>
        <w:t>ș</w:t>
      </w:r>
      <w:r>
        <w:rPr>
          <w:rFonts w:ascii="Times New Roman" w:hAnsi="Times New Roman"/>
          <w:sz w:val="24"/>
        </w:rPr>
        <w:t>i rezerve obligatorii de</w:t>
      </w:r>
      <w:r w:rsidR="00B51090">
        <w:rPr>
          <w:rFonts w:ascii="Times New Roman" w:hAnsi="Times New Roman"/>
          <w:sz w:val="24"/>
        </w:rPr>
        <w:t>ț</w:t>
      </w:r>
      <w:r>
        <w:rPr>
          <w:rFonts w:ascii="Times New Roman" w:hAnsi="Times New Roman"/>
          <w:sz w:val="24"/>
        </w:rPr>
        <w:t>inute la banca centrală;</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«crean</w:t>
      </w:r>
      <w:r w:rsidR="00B51090">
        <w:rPr>
          <w:rFonts w:ascii="Times New Roman" w:hAnsi="Times New Roman"/>
          <w:sz w:val="24"/>
        </w:rPr>
        <w:t>ț</w:t>
      </w:r>
      <w:r>
        <w:rPr>
          <w:rFonts w:ascii="Times New Roman" w:hAnsi="Times New Roman"/>
          <w:sz w:val="24"/>
        </w:rPr>
        <w:t>ele aferente căr</w:t>
      </w:r>
      <w:r w:rsidR="00B51090">
        <w:rPr>
          <w:rFonts w:ascii="Times New Roman" w:hAnsi="Times New Roman"/>
          <w:sz w:val="24"/>
        </w:rPr>
        <w:t>ț</w:t>
      </w:r>
      <w:r>
        <w:rPr>
          <w:rFonts w:ascii="Times New Roman" w:hAnsi="Times New Roman"/>
          <w:sz w:val="24"/>
        </w:rPr>
        <w:t xml:space="preserve">ilor de credit» includ creditele acordate fie prin intermediul cardurilor cu debit amânat, fie prin intermediul cardurilor de credit [Regulamentul BCE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«crean</w:t>
      </w:r>
      <w:r w:rsidR="00B51090">
        <w:rPr>
          <w:rFonts w:ascii="Times New Roman" w:hAnsi="Times New Roman"/>
          <w:sz w:val="24"/>
        </w:rPr>
        <w:t>ț</w:t>
      </w:r>
      <w:r>
        <w:rPr>
          <w:rFonts w:ascii="Times New Roman" w:hAnsi="Times New Roman"/>
          <w:sz w:val="24"/>
        </w:rPr>
        <w:t>ele comerciale» includ creditele către al</w:t>
      </w:r>
      <w:r w:rsidR="00B51090">
        <w:rPr>
          <w:rFonts w:ascii="Times New Roman" w:hAnsi="Times New Roman"/>
          <w:sz w:val="24"/>
        </w:rPr>
        <w:t>ț</w:t>
      </w:r>
      <w:r>
        <w:rPr>
          <w:rFonts w:ascii="Times New Roman" w:hAnsi="Times New Roman"/>
          <w:sz w:val="24"/>
        </w:rPr>
        <w:t>i debitori acordate în baza efectelor de comer</w:t>
      </w:r>
      <w:r w:rsidR="00B51090">
        <w:rPr>
          <w:rFonts w:ascii="Times New Roman" w:hAnsi="Times New Roman"/>
          <w:sz w:val="24"/>
        </w:rPr>
        <w:t>ț</w:t>
      </w:r>
      <w:r>
        <w:rPr>
          <w:rFonts w:ascii="Times New Roman" w:hAnsi="Times New Roman"/>
          <w:sz w:val="24"/>
        </w:rPr>
        <w:t xml:space="preserve"> sau a altor documente care oferă dreptul de a primi încasările din tranzac</w:t>
      </w:r>
      <w:r w:rsidR="00B51090">
        <w:rPr>
          <w:rFonts w:ascii="Times New Roman" w:hAnsi="Times New Roman"/>
          <w:sz w:val="24"/>
        </w:rPr>
        <w:t>ț</w:t>
      </w:r>
      <w:r>
        <w:rPr>
          <w:rFonts w:ascii="Times New Roman" w:hAnsi="Times New Roman"/>
          <w:sz w:val="24"/>
        </w:rPr>
        <w:t>iile pentru vânzarea de bunuri sau prestarea de servicii. Acest element include toate tranzac</w:t>
      </w:r>
      <w:r w:rsidR="00B51090">
        <w:rPr>
          <w:rFonts w:ascii="Times New Roman" w:hAnsi="Times New Roman"/>
          <w:sz w:val="24"/>
        </w:rPr>
        <w:t>ț</w:t>
      </w:r>
      <w:r>
        <w:rPr>
          <w:rFonts w:ascii="Times New Roman" w:hAnsi="Times New Roman"/>
          <w:sz w:val="24"/>
        </w:rPr>
        <w:t xml:space="preserve">iile factoring </w:t>
      </w:r>
      <w:r w:rsidR="00B51090">
        <w:rPr>
          <w:rFonts w:ascii="Times New Roman" w:hAnsi="Times New Roman"/>
          <w:sz w:val="24"/>
        </w:rPr>
        <w:t>ș</w:t>
      </w:r>
      <w:r>
        <w:rPr>
          <w:rFonts w:ascii="Times New Roman" w:hAnsi="Times New Roman"/>
          <w:sz w:val="24"/>
        </w:rPr>
        <w:t>i similare, cum ar fi acceptările, contractele ferme de cumpărare a crean</w:t>
      </w:r>
      <w:r w:rsidR="00B51090">
        <w:rPr>
          <w:rFonts w:ascii="Times New Roman" w:hAnsi="Times New Roman"/>
          <w:sz w:val="24"/>
        </w:rPr>
        <w:t>ț</w:t>
      </w:r>
      <w:r>
        <w:rPr>
          <w:rFonts w:ascii="Times New Roman" w:hAnsi="Times New Roman"/>
          <w:sz w:val="24"/>
        </w:rPr>
        <w:t>elor comerciale, contractele de scont bancar (forfaiting), scontarea facturilor, cambiile, efectele de comer</w:t>
      </w:r>
      <w:r w:rsidR="00B51090">
        <w:rPr>
          <w:rFonts w:ascii="Times New Roman" w:hAnsi="Times New Roman"/>
          <w:sz w:val="24"/>
        </w:rPr>
        <w:t>ț</w:t>
      </w:r>
      <w:r>
        <w:rPr>
          <w:rFonts w:ascii="Times New Roman" w:hAnsi="Times New Roman"/>
          <w:sz w:val="24"/>
        </w:rPr>
        <w:t xml:space="preserve"> </w:t>
      </w:r>
      <w:r w:rsidR="00B51090">
        <w:rPr>
          <w:rFonts w:ascii="Times New Roman" w:hAnsi="Times New Roman"/>
          <w:sz w:val="24"/>
        </w:rPr>
        <w:t>ș</w:t>
      </w:r>
      <w:r>
        <w:rPr>
          <w:rFonts w:ascii="Times New Roman" w:hAnsi="Times New Roman"/>
          <w:sz w:val="24"/>
        </w:rPr>
        <w:t>i alte drepturi de crean</w:t>
      </w:r>
      <w:r w:rsidR="00B51090">
        <w:rPr>
          <w:rFonts w:ascii="Times New Roman" w:hAnsi="Times New Roman"/>
          <w:sz w:val="24"/>
        </w:rPr>
        <w:t>ț</w:t>
      </w:r>
      <w:r>
        <w:rPr>
          <w:rFonts w:ascii="Times New Roman" w:hAnsi="Times New Roman"/>
          <w:sz w:val="24"/>
        </w:rPr>
        <w:t>ă atunci când institu</w:t>
      </w:r>
      <w:r w:rsidR="00B51090">
        <w:rPr>
          <w:rFonts w:ascii="Times New Roman" w:hAnsi="Times New Roman"/>
          <w:sz w:val="24"/>
        </w:rPr>
        <w:t>ț</w:t>
      </w:r>
      <w:r>
        <w:rPr>
          <w:rFonts w:ascii="Times New Roman" w:hAnsi="Times New Roman"/>
          <w:sz w:val="24"/>
        </w:rPr>
        <w:t>ia raportoare cumpără crean</w:t>
      </w:r>
      <w:r w:rsidR="00B51090">
        <w:rPr>
          <w:rFonts w:ascii="Times New Roman" w:hAnsi="Times New Roman"/>
          <w:sz w:val="24"/>
        </w:rPr>
        <w:t>ț</w:t>
      </w:r>
      <w:r>
        <w:rPr>
          <w:rFonts w:ascii="Times New Roman" w:hAnsi="Times New Roman"/>
          <w:sz w:val="24"/>
        </w:rPr>
        <w:t xml:space="preserve">e comerciale (cu </w:t>
      </w:r>
      <w:r w:rsidR="00B51090">
        <w:rPr>
          <w:rFonts w:ascii="Times New Roman" w:hAnsi="Times New Roman"/>
          <w:sz w:val="24"/>
        </w:rPr>
        <w:t>ș</w:t>
      </w:r>
      <w:r>
        <w:rPr>
          <w:rFonts w:ascii="Times New Roman" w:hAnsi="Times New Roman"/>
          <w:sz w:val="24"/>
        </w:rPr>
        <w:t xml:space="preserve">i fără recurs);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«contractele de leasing financiar» includ valoarea contabilă a crean</w:t>
      </w:r>
      <w:r w:rsidR="00B51090">
        <w:rPr>
          <w:rFonts w:ascii="Times New Roman" w:hAnsi="Times New Roman"/>
          <w:sz w:val="24"/>
        </w:rPr>
        <w:t>ț</w:t>
      </w:r>
      <w:r>
        <w:rPr>
          <w:rFonts w:ascii="Times New Roman" w:hAnsi="Times New Roman"/>
          <w:sz w:val="24"/>
        </w:rPr>
        <w:t>elor din contractele de leasing financiar. Conform IFRS, «crean</w:t>
      </w:r>
      <w:r w:rsidR="00B51090">
        <w:rPr>
          <w:rFonts w:ascii="Times New Roman" w:hAnsi="Times New Roman"/>
          <w:sz w:val="24"/>
        </w:rPr>
        <w:t>ț</w:t>
      </w:r>
      <w:r>
        <w:rPr>
          <w:rFonts w:ascii="Times New Roman" w:hAnsi="Times New Roman"/>
          <w:sz w:val="24"/>
        </w:rPr>
        <w:t>ele din contractele de leasing financiar» sunt conforme defini</w:t>
      </w:r>
      <w:r w:rsidR="00B51090">
        <w:rPr>
          <w:rFonts w:ascii="Times New Roman" w:hAnsi="Times New Roman"/>
          <w:sz w:val="24"/>
        </w:rPr>
        <w:t>ț</w:t>
      </w:r>
      <w:r>
        <w:rPr>
          <w:rFonts w:ascii="Times New Roman" w:hAnsi="Times New Roman"/>
          <w:sz w:val="24"/>
        </w:rPr>
        <w:t>iei prevăzute în IAS</w:t>
      </w:r>
      <w:r w:rsidR="005D528F">
        <w:rPr>
          <w:rFonts w:ascii="Times New Roman" w:hAnsi="Times New Roman"/>
          <w:sz w:val="24"/>
        </w:rPr>
        <w:t> </w:t>
      </w:r>
      <w:r>
        <w:rPr>
          <w:rFonts w:ascii="Times New Roman" w:hAnsi="Times New Roman"/>
          <w:sz w:val="24"/>
        </w:rPr>
        <w:t>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«creditele acordate în cadrul opera</w:t>
      </w:r>
      <w:r w:rsidR="00B51090">
        <w:rPr>
          <w:rFonts w:ascii="Times New Roman" w:hAnsi="Times New Roman"/>
          <w:sz w:val="24"/>
        </w:rPr>
        <w:t>ț</w:t>
      </w:r>
      <w:r>
        <w:rPr>
          <w:rFonts w:ascii="Times New Roman" w:hAnsi="Times New Roman"/>
          <w:sz w:val="24"/>
        </w:rPr>
        <w:t xml:space="preserve">iunilor reverse repo» includ fondurile acordate în schimbul titlurilor sau al aurului cumpărat în temeiul acordurilor repo sau împrumutat în temeiul acordurilor de împrumut de titluri, astfel cum sunt definite la punctele 183 </w:t>
      </w:r>
      <w:r w:rsidR="00B51090">
        <w:rPr>
          <w:rFonts w:ascii="Times New Roman" w:hAnsi="Times New Roman"/>
          <w:sz w:val="24"/>
        </w:rPr>
        <w:t>ș</w:t>
      </w:r>
      <w:r>
        <w:rPr>
          <w:rFonts w:ascii="Times New Roman" w:hAnsi="Times New Roman"/>
          <w:sz w:val="24"/>
        </w:rPr>
        <w:t>i 184 din prezenta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«alte credite la termen» includ soldurile debitoare cu scaden</w:t>
      </w:r>
      <w:r w:rsidR="00B51090">
        <w:rPr>
          <w:rFonts w:ascii="Times New Roman" w:hAnsi="Times New Roman"/>
          <w:sz w:val="24"/>
        </w:rPr>
        <w:t>ț</w:t>
      </w:r>
      <w:r>
        <w:rPr>
          <w:rFonts w:ascii="Times New Roman" w:hAnsi="Times New Roman"/>
          <w:sz w:val="24"/>
        </w:rPr>
        <w:t xml:space="preserve">e sau termene contractuale fixe care nu sunt incluse la alte elemente;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«avansurile care nu sunt credite» includ avansurile care nu pot fi clasificate drept «credite» conform Regulamentului BCE BSI. Acest element include, printre altele, crean</w:t>
      </w:r>
      <w:r w:rsidR="00B51090">
        <w:rPr>
          <w:rFonts w:ascii="Times New Roman" w:hAnsi="Times New Roman"/>
          <w:sz w:val="24"/>
        </w:rPr>
        <w:t>ț</w:t>
      </w:r>
      <w:r>
        <w:rPr>
          <w:rFonts w:ascii="Times New Roman" w:hAnsi="Times New Roman"/>
          <w:sz w:val="24"/>
        </w:rPr>
        <w:t>ele la valoarea brută în legătură cu elementele aflate în a</w:t>
      </w:r>
      <w:r w:rsidR="00B51090">
        <w:rPr>
          <w:rFonts w:ascii="Times New Roman" w:hAnsi="Times New Roman"/>
          <w:sz w:val="24"/>
        </w:rPr>
        <w:t>ș</w:t>
      </w:r>
      <w:r>
        <w:rPr>
          <w:rFonts w:ascii="Times New Roman" w:hAnsi="Times New Roman"/>
          <w:sz w:val="24"/>
        </w:rPr>
        <w:t>teptare (cum ar fi fondurile aflate în a</w:t>
      </w:r>
      <w:r w:rsidR="00B51090">
        <w:rPr>
          <w:rFonts w:ascii="Times New Roman" w:hAnsi="Times New Roman"/>
          <w:sz w:val="24"/>
        </w:rPr>
        <w:t>ș</w:t>
      </w:r>
      <w:r>
        <w:rPr>
          <w:rFonts w:ascii="Times New Roman" w:hAnsi="Times New Roman"/>
          <w:sz w:val="24"/>
        </w:rPr>
        <w:t xml:space="preserve">teptarea plasamentului, transferului sau decontării) </w:t>
      </w:r>
      <w:r w:rsidR="00B51090">
        <w:rPr>
          <w:rFonts w:ascii="Times New Roman" w:hAnsi="Times New Roman"/>
          <w:sz w:val="24"/>
        </w:rPr>
        <w:t>ș</w:t>
      </w:r>
      <w:r>
        <w:rPr>
          <w:rFonts w:ascii="Times New Roman" w:hAnsi="Times New Roman"/>
          <w:sz w:val="24"/>
        </w:rPr>
        <w:t xml:space="preserve">i elementele în tranzit (cum ar fi cecurile </w:t>
      </w:r>
      <w:r w:rsidR="00B51090">
        <w:rPr>
          <w:rFonts w:ascii="Times New Roman" w:hAnsi="Times New Roman"/>
          <w:sz w:val="24"/>
        </w:rPr>
        <w:t>ș</w:t>
      </w:r>
      <w:r>
        <w:rPr>
          <w:rFonts w:ascii="Times New Roman" w:hAnsi="Times New Roman"/>
          <w:sz w:val="24"/>
        </w:rPr>
        <w:t>i alte forme de plată care au fost trimise în vederea încasării).</w:t>
      </w:r>
    </w:p>
    <w:p w:rsidR="009569C7" w:rsidRPr="00EC4FA2" w:rsidRDefault="00A834F1" w:rsidP="009569C7">
      <w:pPr>
        <w:pStyle w:val="Baseparagraphnumbered"/>
      </w:pPr>
      <w:r>
        <w:t xml:space="preserve">Creditele </w:t>
      </w:r>
      <w:r w:rsidR="00B51090">
        <w:t>ș</w:t>
      </w:r>
      <w:r>
        <w:t>i avansurile sunt clasificate în func</w:t>
      </w:r>
      <w:r w:rsidR="00B51090">
        <w:t>ț</w:t>
      </w:r>
      <w:r>
        <w:t>ie de garan</w:t>
      </w:r>
      <w:r w:rsidR="00B51090">
        <w:t>ț</w:t>
      </w:r>
      <w:r>
        <w:t>iile reale primite, după cum urmează:</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«creditele garantate cu bunuri imobile» includ creditele </w:t>
      </w:r>
      <w:r w:rsidR="00B51090">
        <w:rPr>
          <w:rFonts w:ascii="Times New Roman" w:hAnsi="Times New Roman"/>
          <w:sz w:val="24"/>
        </w:rPr>
        <w:t>ș</w:t>
      </w:r>
      <w:r>
        <w:rPr>
          <w:rFonts w:ascii="Times New Roman" w:hAnsi="Times New Roman"/>
          <w:sz w:val="24"/>
        </w:rPr>
        <w:t>i avansurile garantate în mod oficial cu garan</w:t>
      </w:r>
      <w:r w:rsidR="00B51090">
        <w:rPr>
          <w:rFonts w:ascii="Times New Roman" w:hAnsi="Times New Roman"/>
          <w:sz w:val="24"/>
        </w:rPr>
        <w:t>ț</w:t>
      </w:r>
      <w:r>
        <w:rPr>
          <w:rFonts w:ascii="Times New Roman" w:hAnsi="Times New Roman"/>
          <w:sz w:val="24"/>
        </w:rPr>
        <w:t>ii reale sub formă de bunuri imobile reziden</w:t>
      </w:r>
      <w:r w:rsidR="00B51090">
        <w:rPr>
          <w:rFonts w:ascii="Times New Roman" w:hAnsi="Times New Roman"/>
          <w:sz w:val="24"/>
        </w:rPr>
        <w:t>ț</w:t>
      </w:r>
      <w:r>
        <w:rPr>
          <w:rFonts w:ascii="Times New Roman" w:hAnsi="Times New Roman"/>
          <w:sz w:val="24"/>
        </w:rPr>
        <w:t>iale sau comerciale, indiferent de ponderea creditelor în valoarea garan</w:t>
      </w:r>
      <w:r w:rsidR="00B51090">
        <w:rPr>
          <w:rFonts w:ascii="Times New Roman" w:hAnsi="Times New Roman"/>
          <w:sz w:val="24"/>
        </w:rPr>
        <w:t>ț</w:t>
      </w:r>
      <w:r>
        <w:rPr>
          <w:rFonts w:ascii="Times New Roman" w:hAnsi="Times New Roman"/>
          <w:sz w:val="24"/>
        </w:rPr>
        <w:t xml:space="preserve">iilor ipotecare (cunoscută, de regulă, sub denumirea de «loan-to-value») </w:t>
      </w:r>
      <w:r w:rsidR="00B51090">
        <w:rPr>
          <w:rFonts w:ascii="Times New Roman" w:hAnsi="Times New Roman"/>
          <w:sz w:val="24"/>
        </w:rPr>
        <w:t>ș</w:t>
      </w:r>
      <w:r>
        <w:rPr>
          <w:rFonts w:ascii="Times New Roman" w:hAnsi="Times New Roman"/>
          <w:sz w:val="24"/>
        </w:rPr>
        <w:t>i de forma juridică a garan</w:t>
      </w:r>
      <w:r w:rsidR="00B51090">
        <w:rPr>
          <w:rFonts w:ascii="Times New Roman" w:hAnsi="Times New Roman"/>
          <w:sz w:val="24"/>
        </w:rPr>
        <w:t>ț</w:t>
      </w:r>
      <w:r>
        <w:rPr>
          <w:rFonts w:ascii="Times New Roman" w:hAnsi="Times New Roman"/>
          <w:sz w:val="24"/>
        </w:rPr>
        <w:t>iei reale;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«alte credite garantate» includ creditele </w:t>
      </w:r>
      <w:r w:rsidR="00B51090">
        <w:rPr>
          <w:rFonts w:ascii="Times New Roman" w:hAnsi="Times New Roman"/>
          <w:sz w:val="24"/>
        </w:rPr>
        <w:t>ș</w:t>
      </w:r>
      <w:r>
        <w:rPr>
          <w:rFonts w:ascii="Times New Roman" w:hAnsi="Times New Roman"/>
          <w:sz w:val="24"/>
        </w:rPr>
        <w:t>i avansurile care au fost garantate în mod oficial cu garan</w:t>
      </w:r>
      <w:r w:rsidR="00B51090">
        <w:rPr>
          <w:rFonts w:ascii="Times New Roman" w:hAnsi="Times New Roman"/>
          <w:sz w:val="24"/>
        </w:rPr>
        <w:t>ț</w:t>
      </w:r>
      <w:r>
        <w:rPr>
          <w:rFonts w:ascii="Times New Roman" w:hAnsi="Times New Roman"/>
          <w:sz w:val="24"/>
        </w:rPr>
        <w:t>ii reale, indiferent de ponderea creditelor în valoarea garan</w:t>
      </w:r>
      <w:r w:rsidR="00B51090">
        <w:rPr>
          <w:rFonts w:ascii="Times New Roman" w:hAnsi="Times New Roman"/>
          <w:sz w:val="24"/>
        </w:rPr>
        <w:t>ț</w:t>
      </w:r>
      <w:r>
        <w:rPr>
          <w:rFonts w:ascii="Times New Roman" w:hAnsi="Times New Roman"/>
          <w:sz w:val="24"/>
        </w:rPr>
        <w:t xml:space="preserve">iilor ipotecare (cunoscută sub denumirea de «loan-to-value») </w:t>
      </w:r>
      <w:r w:rsidR="00B51090">
        <w:rPr>
          <w:rFonts w:ascii="Times New Roman" w:hAnsi="Times New Roman"/>
          <w:sz w:val="24"/>
        </w:rPr>
        <w:t>ș</w:t>
      </w:r>
      <w:r>
        <w:rPr>
          <w:rFonts w:ascii="Times New Roman" w:hAnsi="Times New Roman"/>
          <w:sz w:val="24"/>
        </w:rPr>
        <w:t>i de forma juridică a garan</w:t>
      </w:r>
      <w:r w:rsidR="00B51090">
        <w:rPr>
          <w:rFonts w:ascii="Times New Roman" w:hAnsi="Times New Roman"/>
          <w:sz w:val="24"/>
        </w:rPr>
        <w:t>ț</w:t>
      </w:r>
      <w:r>
        <w:rPr>
          <w:rFonts w:ascii="Times New Roman" w:hAnsi="Times New Roman"/>
          <w:sz w:val="24"/>
        </w:rPr>
        <w:t>iilor reale, altele decât «credite garantate cu bunuri imobile». Această garan</w:t>
      </w:r>
      <w:r w:rsidR="00B51090">
        <w:rPr>
          <w:rFonts w:ascii="Times New Roman" w:hAnsi="Times New Roman"/>
          <w:sz w:val="24"/>
        </w:rPr>
        <w:t>ț</w:t>
      </w:r>
      <w:r>
        <w:rPr>
          <w:rFonts w:ascii="Times New Roman" w:hAnsi="Times New Roman"/>
          <w:sz w:val="24"/>
        </w:rPr>
        <w:t xml:space="preserve">ie reală include depuneri de titluri, numerar </w:t>
      </w:r>
      <w:r w:rsidR="00B51090">
        <w:rPr>
          <w:rFonts w:ascii="Times New Roman" w:hAnsi="Times New Roman"/>
          <w:sz w:val="24"/>
        </w:rPr>
        <w:t>ș</w:t>
      </w:r>
      <w:r>
        <w:rPr>
          <w:rFonts w:ascii="Times New Roman" w:hAnsi="Times New Roman"/>
          <w:sz w:val="24"/>
        </w:rPr>
        <w:t>i alte garan</w:t>
      </w:r>
      <w:r w:rsidR="00B51090">
        <w:rPr>
          <w:rFonts w:ascii="Times New Roman" w:hAnsi="Times New Roman"/>
          <w:sz w:val="24"/>
        </w:rPr>
        <w:t>ț</w:t>
      </w:r>
      <w:r>
        <w:rPr>
          <w:rFonts w:ascii="Times New Roman" w:hAnsi="Times New Roman"/>
          <w:sz w:val="24"/>
        </w:rPr>
        <w:t>ii reale, indiferent de forma juridică a garan</w:t>
      </w:r>
      <w:r w:rsidR="00B51090">
        <w:rPr>
          <w:rFonts w:ascii="Times New Roman" w:hAnsi="Times New Roman"/>
          <w:sz w:val="24"/>
        </w:rPr>
        <w:t>ț</w:t>
      </w:r>
      <w:r>
        <w:rPr>
          <w:rFonts w:ascii="Times New Roman" w:hAnsi="Times New Roman"/>
          <w:sz w:val="24"/>
        </w:rPr>
        <w:t>iilor reale.</w:t>
      </w:r>
    </w:p>
    <w:p w:rsidR="009569C7" w:rsidRPr="00EC4FA2" w:rsidRDefault="00A834F1" w:rsidP="009569C7">
      <w:pPr>
        <w:pStyle w:val="Baseparagraphnumbered"/>
      </w:pPr>
      <w:r>
        <w:t xml:space="preserve">Creditele </w:t>
      </w:r>
      <w:r w:rsidR="00B51090">
        <w:t>ș</w:t>
      </w:r>
      <w:r>
        <w:t>i avansurile sunt clasificate în func</w:t>
      </w:r>
      <w:r w:rsidR="00B51090">
        <w:t>ț</w:t>
      </w:r>
      <w:r>
        <w:t>ie de garan</w:t>
      </w:r>
      <w:r w:rsidR="00B51090">
        <w:t>ț</w:t>
      </w:r>
      <w:r>
        <w:t xml:space="preserve">iile reale </w:t>
      </w:r>
      <w:r w:rsidR="00B51090">
        <w:t>ș</w:t>
      </w:r>
      <w:r>
        <w:t xml:space="preserve">i indiferent de scopul creditelor. Valoarea contabilă a creditelor </w:t>
      </w:r>
      <w:r w:rsidR="00B51090">
        <w:t>ș</w:t>
      </w:r>
      <w:r>
        <w:t>i avansurilor garantate cu mai mult de un tip de garan</w:t>
      </w:r>
      <w:r w:rsidR="00B51090">
        <w:t>ț</w:t>
      </w:r>
      <w:r>
        <w:t xml:space="preserve">ie reală se clasifică </w:t>
      </w:r>
      <w:r w:rsidR="00B51090">
        <w:t>ș</w:t>
      </w:r>
      <w:r>
        <w:t xml:space="preserve">i se raportează ca fiind garantate cu bunuri imobile, în cazul în care acestea sunt garantate cu bunuri imobile, indiferent dacă sunt garantate </w:t>
      </w:r>
      <w:r w:rsidR="00B51090">
        <w:t>ș</w:t>
      </w:r>
      <w:r>
        <w:t>i prin alte tipuri de garan</w:t>
      </w:r>
      <w:r w:rsidR="00B51090">
        <w:t>ț</w:t>
      </w:r>
      <w:r>
        <w:t xml:space="preserve">ii. </w:t>
      </w:r>
    </w:p>
    <w:p w:rsidR="009569C7" w:rsidRPr="00EC4FA2" w:rsidRDefault="00A834F1" w:rsidP="009569C7">
      <w:pPr>
        <w:pStyle w:val="Baseparagraphnumbered"/>
      </w:pPr>
      <w:r>
        <w:t xml:space="preserve"> Creditele </w:t>
      </w:r>
      <w:r w:rsidR="00B51090">
        <w:t>ș</w:t>
      </w:r>
      <w:r>
        <w:t>i avansurile sunt clasificate pe baza scopului, după cum urmează:</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«creditul pentru consum» include creditele acordate în special pentru consumul personal de bunuri </w:t>
      </w:r>
      <w:r w:rsidR="00B51090">
        <w:rPr>
          <w:rFonts w:ascii="Times New Roman" w:hAnsi="Times New Roman"/>
          <w:sz w:val="24"/>
        </w:rPr>
        <w:t>ș</w:t>
      </w:r>
      <w:r>
        <w:rPr>
          <w:rFonts w:ascii="Times New Roman" w:hAnsi="Times New Roman"/>
          <w:sz w:val="24"/>
        </w:rPr>
        <w:t>i servicii [Regulamentul BCE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«creditele pentru achizi</w:t>
      </w:r>
      <w:r w:rsidR="00B51090">
        <w:rPr>
          <w:rFonts w:ascii="Times New Roman" w:hAnsi="Times New Roman"/>
          <w:sz w:val="24"/>
        </w:rPr>
        <w:t>ț</w:t>
      </w:r>
      <w:r>
        <w:rPr>
          <w:rFonts w:ascii="Times New Roman" w:hAnsi="Times New Roman"/>
          <w:sz w:val="24"/>
        </w:rPr>
        <w:t>ionarea de locuin</w:t>
      </w:r>
      <w:r w:rsidR="00B51090">
        <w:rPr>
          <w:rFonts w:ascii="Times New Roman" w:hAnsi="Times New Roman"/>
          <w:sz w:val="24"/>
        </w:rPr>
        <w:t>ț</w:t>
      </w:r>
      <w:r>
        <w:rPr>
          <w:rFonts w:ascii="Times New Roman" w:hAnsi="Times New Roman"/>
          <w:sz w:val="24"/>
        </w:rPr>
        <w:t>e» includ creditele acordate gospodăriilor în scopul investi</w:t>
      </w:r>
      <w:r w:rsidR="00B51090">
        <w:rPr>
          <w:rFonts w:ascii="Times New Roman" w:hAnsi="Times New Roman"/>
          <w:sz w:val="24"/>
        </w:rPr>
        <w:t>ț</w:t>
      </w:r>
      <w:r>
        <w:rPr>
          <w:rFonts w:ascii="Times New Roman" w:hAnsi="Times New Roman"/>
          <w:sz w:val="24"/>
        </w:rPr>
        <w:t>iilor în locuin</w:t>
      </w:r>
      <w:r w:rsidR="00B51090">
        <w:rPr>
          <w:rFonts w:ascii="Times New Roman" w:hAnsi="Times New Roman"/>
          <w:sz w:val="24"/>
        </w:rPr>
        <w:t>ț</w:t>
      </w:r>
      <w:r>
        <w:rPr>
          <w:rFonts w:ascii="Times New Roman" w:hAnsi="Times New Roman"/>
          <w:sz w:val="24"/>
        </w:rPr>
        <w:t>e pentru utilizare proprie sau pentru închiriere, inclusiv în scopul construirii sau în scopul renovării locuin</w:t>
      </w:r>
      <w:r w:rsidR="00B51090">
        <w:rPr>
          <w:rFonts w:ascii="Times New Roman" w:hAnsi="Times New Roman"/>
          <w:sz w:val="24"/>
        </w:rPr>
        <w:t>ț</w:t>
      </w:r>
      <w:r>
        <w:rPr>
          <w:rFonts w:ascii="Times New Roman" w:hAnsi="Times New Roman"/>
          <w:sz w:val="24"/>
        </w:rPr>
        <w:t>elor [Regulamentul BCE BSI].</w:t>
      </w:r>
    </w:p>
    <w:p w:rsidR="009569C7" w:rsidRPr="00EC4FA2" w:rsidRDefault="00A834F1" w:rsidP="009569C7">
      <w:pPr>
        <w:pStyle w:val="Baseparagraphnumbered"/>
      </w:pPr>
      <w:r>
        <w:t>Creditele sunt clasificate în func</w:t>
      </w:r>
      <w:r w:rsidR="00B51090">
        <w:t>ț</w:t>
      </w:r>
      <w:r>
        <w:t>ie de modul în care pot fi recuperate. «Creditele pentru finan</w:t>
      </w:r>
      <w:r w:rsidR="00B51090">
        <w:t>ț</w:t>
      </w:r>
      <w:r>
        <w:t>area de proiecte» includ creditele care îndeplinesc caracteristicile expunerilor din finan</w:t>
      </w:r>
      <w:r w:rsidR="00B51090">
        <w:t>ț</w:t>
      </w:r>
      <w:r>
        <w:t>ări specializate, astfel cum sunt definite la articolul 147 alineatul (8) din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3833415"/>
      <w:bookmarkStart w:id="108" w:name="_Toc361844219"/>
      <w:r>
        <w:lastRenderedPageBreak/>
        <w:t xml:space="preserve">Defalcarea pe coduri NACE a creditelor </w:t>
      </w:r>
      <w:r w:rsidR="00B51090">
        <w:t>ș</w:t>
      </w:r>
      <w:r>
        <w:t>i a avansurilor nedestinate tranzac</w:t>
      </w:r>
      <w:r w:rsidR="00B51090">
        <w:t>ț</w:t>
      </w:r>
      <w:r>
        <w:t>ionării care sunt acordate societă</w:t>
      </w:r>
      <w:r w:rsidR="00B51090">
        <w:t>ț</w:t>
      </w:r>
      <w:r>
        <w:t xml:space="preserve">ilor nefinanciare </w:t>
      </w:r>
      <w:bookmarkEnd w:id="105"/>
      <w:r>
        <w:t>(6)</w:t>
      </w:r>
      <w:bookmarkEnd w:id="106"/>
      <w:bookmarkEnd w:id="107"/>
    </w:p>
    <w:bookmarkEnd w:id="108"/>
    <w:p w:rsidR="009569C7" w:rsidRPr="00EC4FA2" w:rsidRDefault="00A834F1" w:rsidP="009569C7">
      <w:pPr>
        <w:pStyle w:val="Baseparagraphnumbered"/>
      </w:pPr>
      <w:r>
        <w:t xml:space="preserve">Valoarea contabilă brută a creditelor </w:t>
      </w:r>
      <w:r w:rsidR="00B51090">
        <w:t>ș</w:t>
      </w:r>
      <w:r>
        <w:t>i avansurilor acordate societă</w:t>
      </w:r>
      <w:r w:rsidR="00B51090">
        <w:t>ț</w:t>
      </w:r>
      <w:r>
        <w:t>ilor nefinanciare, altele decât cele incluse în portofoliile de active de</w:t>
      </w:r>
      <w:r w:rsidR="00B51090">
        <w:t>ț</w:t>
      </w:r>
      <w:r>
        <w:t>inute în vederea tranzac</w:t>
      </w:r>
      <w:r w:rsidR="00B51090">
        <w:t>ț</w:t>
      </w:r>
      <w:r>
        <w:t>ionării sau destinate tranzac</w:t>
      </w:r>
      <w:r w:rsidR="00B51090">
        <w:t>ț</w:t>
      </w:r>
      <w:r>
        <w:t>ionării, se clasifică pe sectoare ale activită</w:t>
      </w:r>
      <w:r w:rsidR="00B51090">
        <w:t>ț</w:t>
      </w:r>
      <w:r>
        <w:t>ilor economice folosind codurile NACE, pe baza activită</w:t>
      </w:r>
      <w:r w:rsidR="00B51090">
        <w:t>ț</w:t>
      </w:r>
      <w:r>
        <w:t>ii principale a contrapăr</w:t>
      </w:r>
      <w:r w:rsidR="00B51090">
        <w:t>ț</w:t>
      </w:r>
      <w:r>
        <w:t xml:space="preserve">ii. </w:t>
      </w:r>
    </w:p>
    <w:p w:rsidR="009569C7" w:rsidRPr="00EC4FA2" w:rsidRDefault="00A834F1" w:rsidP="009569C7">
      <w:pPr>
        <w:pStyle w:val="Baseparagraphnumbered"/>
      </w:pPr>
      <w:r>
        <w:t>Clasificarea expunerilor comune fa</w:t>
      </w:r>
      <w:r w:rsidR="00B51090">
        <w:t>ț</w:t>
      </w:r>
      <w:r>
        <w:t>ă de mai mul</w:t>
      </w:r>
      <w:r w:rsidR="00B51090">
        <w:t>ț</w:t>
      </w:r>
      <w:r>
        <w:t xml:space="preserve">i debitori se realizează în conformitate cu punctul 43 din partea 1 a prezentei anexe. </w:t>
      </w:r>
    </w:p>
    <w:p w:rsidR="009569C7" w:rsidRPr="00EC4FA2" w:rsidRDefault="00A834F1" w:rsidP="009569C7">
      <w:pPr>
        <w:pStyle w:val="Baseparagraphnumbered"/>
      </w:pPr>
      <w:r>
        <w:t>Raportarea codurilor NACE se realizează cu primul nivel de dezagregare (pe «sec</w:t>
      </w:r>
      <w:r w:rsidR="00B51090">
        <w:t>ț</w:t>
      </w:r>
      <w:r>
        <w:t>iuni»). Institu</w:t>
      </w:r>
      <w:r w:rsidR="00B51090">
        <w:t>ț</w:t>
      </w:r>
      <w:r>
        <w:t xml:space="preserve">iile raportează creditele </w:t>
      </w:r>
      <w:r w:rsidR="00B51090">
        <w:t>ș</w:t>
      </w:r>
      <w:r>
        <w:t>i avansurile acordate societă</w:t>
      </w:r>
      <w:r w:rsidR="00B51090">
        <w:t>ț</w:t>
      </w:r>
      <w:r>
        <w:t>ilor nefinanciare care se angajează în activită</w:t>
      </w:r>
      <w:r w:rsidR="00B51090">
        <w:t>ț</w:t>
      </w:r>
      <w:r>
        <w:t>i financiare sau de asigurări în «K – Activită</w:t>
      </w:r>
      <w:r w:rsidR="00B51090">
        <w:t>ț</w:t>
      </w:r>
      <w:r>
        <w:t xml:space="preserve">i financiare </w:t>
      </w:r>
      <w:r w:rsidR="00B51090">
        <w:t>ș</w:t>
      </w:r>
      <w:r>
        <w:t>i de asigurări».</w:t>
      </w:r>
    </w:p>
    <w:p w:rsidR="009569C7" w:rsidRPr="00EC4FA2" w:rsidRDefault="00A834F1" w:rsidP="009569C7">
      <w:pPr>
        <w:pStyle w:val="Baseparagraphnumbered"/>
      </w:pPr>
      <w:r>
        <w:t xml:space="preserve">Conform IFRS, activele financiare care fac obiectul deprecierii includ (i) activele financiare la costul amortizat </w:t>
      </w:r>
      <w:r w:rsidR="00B51090">
        <w:t>ș</w:t>
      </w:r>
      <w:r>
        <w:t>i (ii) activele financiare evaluate la valoarea justă prin alte elemente ale rezultatului global. Conform GAAP na</w:t>
      </w:r>
      <w:r w:rsidR="00B51090">
        <w:t>ț</w:t>
      </w:r>
      <w:r>
        <w:t>ionale bazate pe BAD, activele financiare care fac obiectul deprecierii includ activele financiare evaluate printr-o metodă bazată pe costuri, inclusiv LOCOM. În func</w:t>
      </w:r>
      <w:r w:rsidR="00B51090">
        <w:t>ț</w:t>
      </w:r>
      <w:r>
        <w:t>ie de specifica</w:t>
      </w:r>
      <w:r w:rsidR="00B51090">
        <w:t>ț</w:t>
      </w:r>
      <w:r>
        <w:t>iile din fiecare GAAP na</w:t>
      </w:r>
      <w:r w:rsidR="00B51090">
        <w:t>ț</w:t>
      </w:r>
      <w:r>
        <w:t xml:space="preserve">ional, acestea pot include (i) activele financiare evaluate la valoarea justă prin capitaluri proprii </w:t>
      </w:r>
      <w:r w:rsidR="00B51090">
        <w:t>ș</w:t>
      </w:r>
      <w:r>
        <w:t>i (ii) activele financiare evaluate prin alte metode.</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3833416"/>
      <w:bookmarkStart w:id="114" w:name="_Toc361844220"/>
      <w:bookmarkEnd w:id="109"/>
      <w:bookmarkEnd w:id="110"/>
      <w:r>
        <w:t xml:space="preserve">Active financiare care fac obiectul deprecierii </w:t>
      </w:r>
      <w:r w:rsidR="00B51090">
        <w:t>ș</w:t>
      </w:r>
      <w:r>
        <w:t>i care sunt restante (7)</w:t>
      </w:r>
      <w:bookmarkEnd w:id="111"/>
      <w:bookmarkEnd w:id="112"/>
      <w:bookmarkEnd w:id="113"/>
    </w:p>
    <w:bookmarkEnd w:id="114"/>
    <w:p w:rsidR="009569C7" w:rsidRPr="00EC4FA2" w:rsidRDefault="00A834F1" w:rsidP="009569C7">
      <w:pPr>
        <w:pStyle w:val="Baseparagraphnumbered"/>
      </w:pPr>
      <w:r>
        <w:t>Valoarea contabilă a instrumentelor de datorie incluse în portofoliile contabile care fac obiectul deprecierii se raportează în formularul 7.1 numai în cazul în care sunt restante. Instrumentele restante se alocă tran</w:t>
      </w:r>
      <w:r w:rsidR="00B51090">
        <w:t>ș</w:t>
      </w:r>
      <w:r>
        <w:t>elor restante corespunzătoare, în func</w:t>
      </w:r>
      <w:r w:rsidR="00B51090">
        <w:t>ț</w:t>
      </w:r>
      <w:r>
        <w:t>ie de situa</w:t>
      </w:r>
      <w:r w:rsidR="00B51090">
        <w:t>ț</w:t>
      </w:r>
      <w:r>
        <w:t>ia individuală a acestora.</w:t>
      </w:r>
    </w:p>
    <w:p w:rsidR="009569C7" w:rsidRPr="00EC4FA2" w:rsidRDefault="00A834F1" w:rsidP="009569C7">
      <w:pPr>
        <w:pStyle w:val="Baseparagraphnumbered"/>
      </w:pPr>
      <w:r>
        <w:t xml:space="preserve"> Portofoliile contabile care fac obiectul deprecierii sunt definite la punctul 93 din prezenta parte.</w:t>
      </w:r>
    </w:p>
    <w:p w:rsidR="009569C7" w:rsidRPr="00EC4FA2" w:rsidRDefault="00A834F1" w:rsidP="009569C7">
      <w:pPr>
        <w:pStyle w:val="Baseparagraphnumbered"/>
      </w:pPr>
      <w:r>
        <w:t>Activele financiare se califică drept restante atunci când cuantumul principalului, al dobânzii sau al onorariului nu a fost achitat la data scaden</w:t>
      </w:r>
      <w:r w:rsidR="00B51090">
        <w:t>ț</w:t>
      </w:r>
      <w:r>
        <w:t>ei. Expunerile restante se raportează la întreaga lor valoare contabilă. Valorile contabile ale activelor în cauză se raportează în func</w:t>
      </w:r>
      <w:r w:rsidR="00B51090">
        <w:t>ț</w:t>
      </w:r>
      <w:r>
        <w:t xml:space="preserve">ie de etapele de depreciere sau de statutul deprecierii, în conformitate cu standardele contabile aplicabile </w:t>
      </w:r>
      <w:r w:rsidR="00B51090">
        <w:t>ș</w:t>
      </w:r>
      <w:r>
        <w:t>i sunt defalcate în func</w:t>
      </w:r>
      <w:r w:rsidR="00B51090">
        <w:t>ț</w:t>
      </w:r>
      <w:r>
        <w:t>ie de numărul de zile de la cea mai veche sumă restantă neplătită la data de referin</w:t>
      </w:r>
      <w:r w:rsidR="00B51090">
        <w:t>ț</w:t>
      </w:r>
      <w:r>
        <w:t xml:space="preserve">ă.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3833417"/>
      <w:bookmarkStart w:id="120" w:name="_Toc361844221"/>
      <w:bookmarkEnd w:id="115"/>
      <w:bookmarkEnd w:id="116"/>
      <w:r>
        <w:t>Defalcarea datoriilor financiare (8)</w:t>
      </w:r>
      <w:bookmarkEnd w:id="117"/>
      <w:bookmarkEnd w:id="118"/>
      <w:bookmarkEnd w:id="119"/>
    </w:p>
    <w:bookmarkEnd w:id="120"/>
    <w:p w:rsidR="009569C7" w:rsidRPr="00EC4FA2" w:rsidRDefault="00A834F1" w:rsidP="009569C7">
      <w:pPr>
        <w:pStyle w:val="Baseparagraphnumbered"/>
      </w:pPr>
      <w:r>
        <w:t xml:space="preserve">«Depozitele» </w:t>
      </w:r>
      <w:r w:rsidR="00B51090">
        <w:t>ș</w:t>
      </w:r>
      <w:r>
        <w:t>i defalcarea produselor sunt definite în acela</w:t>
      </w:r>
      <w:r w:rsidR="00B51090">
        <w:t>ș</w:t>
      </w:r>
      <w:r>
        <w:t xml:space="preserve">i mod ca în Regulamentul BCE BSI </w:t>
      </w:r>
      <w:r w:rsidR="00B51090">
        <w:t>ș</w:t>
      </w:r>
      <w:r>
        <w:t xml:space="preserve">i, prin urmare, depozitele de economii reglementate sunt clasificate în conformitate cu Regulamentul BCE BSI </w:t>
      </w:r>
      <w:r w:rsidR="00B51090">
        <w:t>ș</w:t>
      </w:r>
      <w:r>
        <w:t>i sunt distribuite în func</w:t>
      </w:r>
      <w:r w:rsidR="00B51090">
        <w:t>ț</w:t>
      </w:r>
      <w:r>
        <w:t xml:space="preserve">ie de contraparte. În particular, depozitele de economii la vedere </w:t>
      </w:r>
      <w:r>
        <w:lastRenderedPageBreak/>
        <w:t>netransferabile, care, de</w:t>
      </w:r>
      <w:r w:rsidR="00B51090">
        <w:t>ș</w:t>
      </w:r>
      <w:r>
        <w:t>i din punct de vedere legal sunt rambursabile la cerere, fac obiectul unor penalită</w:t>
      </w:r>
      <w:r w:rsidR="00B51090">
        <w:t>ț</w:t>
      </w:r>
      <w:r>
        <w:t xml:space="preserve">i </w:t>
      </w:r>
      <w:r w:rsidR="00B51090">
        <w:t>ș</w:t>
      </w:r>
      <w:r>
        <w:t>i restric</w:t>
      </w:r>
      <w:r w:rsidR="00B51090">
        <w:t>ț</w:t>
      </w:r>
      <w:r>
        <w:t xml:space="preserve">ii semnificative </w:t>
      </w:r>
      <w:r w:rsidR="00B51090">
        <w:t>ș</w:t>
      </w:r>
      <w:r>
        <w:t xml:space="preserve">i au caracteristici care sunt foarte apropiate de cele ale depozitelor </w:t>
      </w:r>
      <w:r>
        <w:rPr>
          <w:i/>
        </w:rPr>
        <w:t>overnight</w:t>
      </w:r>
      <w:r>
        <w:t>, sunt clasificate ca depozite rambursabile după notificare.</w:t>
      </w:r>
    </w:p>
    <w:p w:rsidR="009569C7" w:rsidRPr="00EC4FA2" w:rsidRDefault="00A834F1" w:rsidP="009569C7">
      <w:pPr>
        <w:pStyle w:val="Baseparagraphnumbered"/>
      </w:pPr>
      <w:r>
        <w:t>«Titlurile de datorie emise» sunt împăr</w:t>
      </w:r>
      <w:r w:rsidR="00B51090">
        <w:t>ț</w:t>
      </w:r>
      <w:r>
        <w:t xml:space="preserve">ite în următoarele tipuri de produse: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«certificatele de depozit» reprezintă titluri care permit titularilor să retragă fonduri dintr-un cont;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«titluri garantate cu active» conform articolului 4 alineatul (1) punctul 61 din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«obliga</w:t>
      </w:r>
      <w:r w:rsidR="00B51090">
        <w:rPr>
          <w:rFonts w:ascii="Times New Roman" w:hAnsi="Times New Roman"/>
          <w:sz w:val="24"/>
        </w:rPr>
        <w:t>ț</w:t>
      </w:r>
      <w:r>
        <w:rPr>
          <w:rFonts w:ascii="Times New Roman" w:hAnsi="Times New Roman"/>
          <w:sz w:val="24"/>
        </w:rPr>
        <w:t>iuni garantate» conform articolului 129 alineatul (1) din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«contractele hibride» cuprind contractele cu instrumente derivate încorporate;</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«alte titluri de datorie emise» includ titlurile de datorie care nu au fost înregistrate la rândurile anterioare, făcându-se distinc</w:t>
      </w:r>
      <w:r w:rsidR="00B51090">
        <w:rPr>
          <w:rFonts w:ascii="Times New Roman" w:hAnsi="Times New Roman"/>
          <w:sz w:val="24"/>
        </w:rPr>
        <w:t>ț</w:t>
      </w:r>
      <w:r>
        <w:rPr>
          <w:rFonts w:ascii="Times New Roman" w:hAnsi="Times New Roman"/>
          <w:sz w:val="24"/>
        </w:rPr>
        <w:t xml:space="preserve">ia între instrumente financiare compuse convertibile </w:t>
      </w:r>
      <w:r w:rsidR="00B51090">
        <w:rPr>
          <w:rFonts w:ascii="Times New Roman" w:hAnsi="Times New Roman"/>
          <w:sz w:val="24"/>
        </w:rPr>
        <w:t>ș</w:t>
      </w:r>
      <w:r>
        <w:rPr>
          <w:rFonts w:ascii="Times New Roman" w:hAnsi="Times New Roman"/>
          <w:sz w:val="24"/>
        </w:rPr>
        <w:t>i instrumente neconvertibile.</w:t>
      </w:r>
    </w:p>
    <w:p w:rsidR="009569C7" w:rsidRPr="00EC4FA2" w:rsidRDefault="00A834F1" w:rsidP="009569C7">
      <w:pPr>
        <w:pStyle w:val="Baseparagraphnumbered"/>
      </w:pPr>
      <w:r>
        <w:t>«Datoriile financiare subordonate» emise sunt tratate în acela</w:t>
      </w:r>
      <w:r w:rsidR="00B51090">
        <w:t>ș</w:t>
      </w:r>
      <w:r>
        <w:t xml:space="preserve">i mod ca </w:t>
      </w:r>
      <w:r w:rsidR="00B51090">
        <w:t>ș</w:t>
      </w:r>
      <w:r>
        <w:t>i alte datorii financiare. Datoriile subordonate emise sub forma titlurilor sunt clasificate ca «titluri de datorie emise», în timp ce datoriile subordonate sub forma depozitelor sunt clasificate ca «depozite».</w:t>
      </w:r>
    </w:p>
    <w:p w:rsidR="009569C7" w:rsidRPr="00EC4FA2" w:rsidRDefault="00A834F1" w:rsidP="009569C7">
      <w:pPr>
        <w:pStyle w:val="Baseparagraphnumbered"/>
      </w:pPr>
      <w:r>
        <w:t xml:space="preserve">Formularul 8.2 include valoarea contabilă a «depozitelor» </w:t>
      </w:r>
      <w:r w:rsidR="00B51090">
        <w:t>ș</w:t>
      </w:r>
      <w:r>
        <w:t>i a «titlurilor de datorie emise» care corespund defini</w:t>
      </w:r>
      <w:r w:rsidR="00B51090">
        <w:t>ț</w:t>
      </w:r>
      <w:r>
        <w:t>iei datoriilor subordonate clasificate pe portofolii contabile. Instrumentele de «datorii subordonate» conferă un drept de crean</w:t>
      </w:r>
      <w:r w:rsidR="00B51090">
        <w:t>ț</w:t>
      </w:r>
      <w:r>
        <w:t>ă subsidiar asupra institu</w:t>
      </w:r>
      <w:r w:rsidR="00B51090">
        <w:t>ț</w:t>
      </w:r>
      <w:r>
        <w:t>iei emitente, care poate fi exercitat numai după realizarea tuturor celorlalte drepturi de crean</w:t>
      </w:r>
      <w:r w:rsidR="00B51090">
        <w:t>ț</w:t>
      </w:r>
      <w:r>
        <w:t>ă care au un grad de prioritate mai înalt [Regulamentul BCE BSI].</w:t>
      </w:r>
    </w:p>
    <w:p w:rsidR="009569C7" w:rsidRPr="00EC4FA2" w:rsidRDefault="00A834F1" w:rsidP="009569C7">
      <w:pPr>
        <w:pStyle w:val="Baseparagraphnumbered"/>
      </w:pPr>
      <w:r>
        <w:t>«Modificările cumulate ale valorii juste datorate unor modificări ale propriului risc de credit» includ toate modificările cumulate men</w:t>
      </w:r>
      <w:r w:rsidR="00B51090">
        <w:t>ț</w:t>
      </w:r>
      <w:r>
        <w:t xml:space="preserve">ionate ale valorii juste, indiferent dacă sunt recunoscute în profit sau pierdere sau în alte elemente ale rezultatului global.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833418"/>
      <w:r>
        <w:t>Angajamente de creditare, garan</w:t>
      </w:r>
      <w:r w:rsidR="00B51090">
        <w:t>ț</w:t>
      </w:r>
      <w:r>
        <w:t xml:space="preserve">ii financiare </w:t>
      </w:r>
      <w:r w:rsidR="00B51090">
        <w:t>ș</w:t>
      </w:r>
      <w:r>
        <w:t>i alte angajamente (9)</w:t>
      </w:r>
      <w:bookmarkEnd w:id="121"/>
      <w:bookmarkEnd w:id="122"/>
      <w:bookmarkEnd w:id="123"/>
      <w:bookmarkEnd w:id="124"/>
    </w:p>
    <w:p w:rsidR="009569C7" w:rsidRPr="00EC4FA2" w:rsidRDefault="00A834F1" w:rsidP="009569C7">
      <w:pPr>
        <w:pStyle w:val="Baseparagraphnumbered"/>
      </w:pPr>
      <w:r>
        <w:t>Expunerile extrabilan</w:t>
      </w:r>
      <w:r w:rsidR="00B51090">
        <w:t>ț</w:t>
      </w:r>
      <w:r>
        <w:t>iere includ elementele extrabilan</w:t>
      </w:r>
      <w:r w:rsidR="00B51090">
        <w:t>ț</w:t>
      </w:r>
      <w:r>
        <w:t xml:space="preserve">iere enumerate în anexa I la CRR. În formularele 9.1, 9.1.1 </w:t>
      </w:r>
      <w:r w:rsidR="00B51090">
        <w:t>ș</w:t>
      </w:r>
      <w:r>
        <w:t>i 9.2, toate expunerile extrabilan</w:t>
      </w:r>
      <w:r w:rsidR="00B51090">
        <w:t>ț</w:t>
      </w:r>
      <w:r>
        <w:t>iere men</w:t>
      </w:r>
      <w:r w:rsidR="00B51090">
        <w:t>ț</w:t>
      </w:r>
      <w:r>
        <w:t>ionate în anexa I la CRR sunt defalcate în angajamente de creditare, garan</w:t>
      </w:r>
      <w:r w:rsidR="00B51090">
        <w:t>ț</w:t>
      </w:r>
      <w:r>
        <w:t xml:space="preserve">ii financiare </w:t>
      </w:r>
      <w:r w:rsidR="00B51090">
        <w:t>ș</w:t>
      </w:r>
      <w:r>
        <w:t>i alte angajamente.</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Informa</w:t>
      </w:r>
      <w:r w:rsidR="00B51090">
        <w:t>ț</w:t>
      </w:r>
      <w:r>
        <w:t>iile privind angajamentele de creditare, garan</w:t>
      </w:r>
      <w:r w:rsidR="00B51090">
        <w:t>ț</w:t>
      </w:r>
      <w:r>
        <w:t xml:space="preserve">iile financiare </w:t>
      </w:r>
      <w:r w:rsidR="00B51090">
        <w:t>ș</w:t>
      </w:r>
      <w:r>
        <w:t xml:space="preserve">i alte angajamente date </w:t>
      </w:r>
      <w:r w:rsidR="00B51090">
        <w:t>ș</w:t>
      </w:r>
      <w:r>
        <w:t xml:space="preserve">i primite includ atât angajamentele revocabile, cât </w:t>
      </w:r>
      <w:r w:rsidR="00B51090">
        <w:t>ș</w:t>
      </w:r>
      <w:r>
        <w:t xml:space="preserve">i pe cele irevocabile. </w:t>
      </w:r>
    </w:p>
    <w:p w:rsidR="009569C7" w:rsidRPr="00EC4FA2" w:rsidRDefault="00A834F1" w:rsidP="009569C7">
      <w:pPr>
        <w:pStyle w:val="Baseparagraphnumbered"/>
      </w:pPr>
      <w:r>
        <w:t>Angajamentele de creditare, garan</w:t>
      </w:r>
      <w:r w:rsidR="00B51090">
        <w:t>ț</w:t>
      </w:r>
      <w:r>
        <w:t xml:space="preserve">iile financiare </w:t>
      </w:r>
      <w:r w:rsidR="00B51090">
        <w:t>ș</w:t>
      </w:r>
      <w:r>
        <w:t xml:space="preserve">i alte angajamente date enumerate în anexa I la CRR pot fi instrumentele care se încadrează în domeniul de aplicare al IFRS 9 atunci când sunt evaluate la valoarea justă </w:t>
      </w:r>
      <w:r>
        <w:lastRenderedPageBreak/>
        <w:t>prin profit sau pierdere sau atunci când fac obiectul dispozi</w:t>
      </w:r>
      <w:r w:rsidR="00B51090">
        <w:t>ț</w:t>
      </w:r>
      <w:r>
        <w:t xml:space="preserve">iilor privind deprecierea din IFRS 9, precum </w:t>
      </w:r>
      <w:r w:rsidR="00B51090">
        <w:t>ș</w:t>
      </w:r>
      <w:r>
        <w:t xml:space="preserve">i instrumentele care se încadrează în domeniul de aplicare al IAS 37 sau IFRS 4. </w:t>
      </w:r>
    </w:p>
    <w:p w:rsidR="009569C7" w:rsidRPr="00EC4FA2" w:rsidRDefault="00A834F1" w:rsidP="009569C7">
      <w:pPr>
        <w:pStyle w:val="Baseparagraphnumbered"/>
      </w:pPr>
      <w:r>
        <w:t>Conform IFRS, angajamentele de creditare, garan</w:t>
      </w:r>
      <w:r w:rsidR="00B51090">
        <w:t>ț</w:t>
      </w:r>
      <w:r>
        <w:t xml:space="preserve">iile financiare </w:t>
      </w:r>
      <w:r w:rsidR="00B51090">
        <w:t>ș</w:t>
      </w:r>
      <w:r>
        <w:t>i alte angajamente date se raportează în formularul 9.1.1 în cazul în care sunt îndeplinite următoarele condi</w:t>
      </w:r>
      <w:r w:rsidR="00B51090">
        <w:t>ț</w:t>
      </w:r>
      <w:r>
        <w:t>ii:</w:t>
      </w:r>
    </w:p>
    <w:p w:rsidR="009569C7" w:rsidRPr="00EC4FA2" w:rsidRDefault="00A834F1" w:rsidP="009569C7">
      <w:pPr>
        <w:pStyle w:val="Baseparagraphnumbered"/>
        <w:numPr>
          <w:ilvl w:val="0"/>
          <w:numId w:val="56"/>
        </w:numPr>
        <w:ind w:left="1134" w:hanging="425"/>
      </w:pPr>
      <w:r>
        <w:t xml:space="preserve"> acestea fac obiectul dispozi</w:t>
      </w:r>
      <w:r w:rsidR="00B51090">
        <w:t>ț</w:t>
      </w:r>
      <w:r>
        <w:t>iilor privind deprecierea din IFRS 9;</w:t>
      </w:r>
    </w:p>
    <w:p w:rsidR="009569C7" w:rsidRPr="00EC4FA2" w:rsidRDefault="00A834F1" w:rsidP="009569C7">
      <w:pPr>
        <w:pStyle w:val="Baseparagraphnumbered"/>
        <w:numPr>
          <w:ilvl w:val="0"/>
          <w:numId w:val="56"/>
        </w:numPr>
        <w:ind w:left="1134" w:hanging="425"/>
      </w:pPr>
      <w:r>
        <w:t>acestea sunt desemnate la valoarea justă prin profit sau pierdere conform IFRS 9;</w:t>
      </w:r>
    </w:p>
    <w:p w:rsidR="009569C7" w:rsidRPr="00EC4FA2" w:rsidRDefault="00A834F1" w:rsidP="009569C7">
      <w:pPr>
        <w:pStyle w:val="Baseparagraphnumbered"/>
        <w:numPr>
          <w:ilvl w:val="0"/>
          <w:numId w:val="56"/>
        </w:numPr>
        <w:ind w:left="1134" w:hanging="425"/>
      </w:pPr>
      <w:r>
        <w:t xml:space="preserve">acestea se încadrează în domeniul de aplicare al IAS 37 sau IFRS 4. </w:t>
      </w:r>
    </w:p>
    <w:p w:rsidR="009569C7" w:rsidRPr="00EC4FA2" w:rsidRDefault="00A834F1" w:rsidP="009569C7">
      <w:pPr>
        <w:pStyle w:val="Baseparagraphnumbered"/>
      </w:pPr>
      <w:r>
        <w:t>Datoriile care sunt recunoscute ca pierderi din credite pentru garan</w:t>
      </w:r>
      <w:r w:rsidR="00B51090">
        <w:t>ț</w:t>
      </w:r>
      <w:r>
        <w:t xml:space="preserve">iile financiare </w:t>
      </w:r>
      <w:r w:rsidR="00B51090">
        <w:t>ș</w:t>
      </w:r>
      <w:r>
        <w:t>i angajamentele date men</w:t>
      </w:r>
      <w:r w:rsidR="00B51090">
        <w:t>ț</w:t>
      </w:r>
      <w:r>
        <w:t xml:space="preserve">ionate la punctul 105 literele (a) </w:t>
      </w:r>
      <w:r w:rsidR="00B51090">
        <w:t>ș</w:t>
      </w:r>
      <w:r>
        <w:t>i (c) din această parte a prezentei anexe se raportează ca provizioane, indiferent de criteriile de evaluare aplicate.</w:t>
      </w:r>
    </w:p>
    <w:p w:rsidR="009569C7" w:rsidRPr="00EC4FA2" w:rsidRDefault="00A834F1" w:rsidP="009569C7">
      <w:pPr>
        <w:pStyle w:val="Baseparagraphnumbered"/>
      </w:pPr>
      <w:r>
        <w:t>Institu</w:t>
      </w:r>
      <w:r w:rsidR="00B51090">
        <w:t>ț</w:t>
      </w:r>
      <w:r>
        <w:t xml:space="preserve">iile raportează în conformitate cu IFRS valoarea nominală </w:t>
      </w:r>
      <w:r w:rsidR="00B51090">
        <w:t>ș</w:t>
      </w:r>
      <w:r>
        <w:t>i provizioanele aferente instrumentelor care fac obiectul dispozi</w:t>
      </w:r>
      <w:r w:rsidR="00B51090">
        <w:t>ț</w:t>
      </w:r>
      <w:r>
        <w:t>iilor privind deprecierea din IFRS 9, inclusiv celor evaluate la costul ini</w:t>
      </w:r>
      <w:r w:rsidR="00B51090">
        <w:t>ț</w:t>
      </w:r>
      <w:r>
        <w:t xml:space="preserve">ial minus valoarea cumulată a venitului recunoscut, defalcate pe etape de depreciere. </w:t>
      </w:r>
    </w:p>
    <w:p w:rsidR="009569C7" w:rsidRPr="00EC4FA2" w:rsidRDefault="00A834F1" w:rsidP="009569C7">
      <w:pPr>
        <w:pStyle w:val="Baseparagraphnumbered"/>
      </w:pPr>
      <w:r>
        <w:t>Numai valoarea nominală a angajamentului se raportează în formularul 9.1.1, în cazul în care instrumentul de datorie include atât un instrument bilan</w:t>
      </w:r>
      <w:r w:rsidR="00B51090">
        <w:t>ț</w:t>
      </w:r>
      <w:r>
        <w:t xml:space="preserve">ier, cât </w:t>
      </w:r>
      <w:r w:rsidR="00B51090">
        <w:t>ș</w:t>
      </w:r>
      <w:r>
        <w:t>i o componentă extrabilan</w:t>
      </w:r>
      <w:r w:rsidR="00B51090">
        <w:t>ț</w:t>
      </w:r>
      <w:r>
        <w:t>ieră. În cazul în care entitatea raportoare nu poate identifica separat pierderile din credit preconizate aferente componentei bilan</w:t>
      </w:r>
      <w:r w:rsidR="00B51090">
        <w:t>ț</w:t>
      </w:r>
      <w:r>
        <w:t xml:space="preserve">iere </w:t>
      </w:r>
      <w:r w:rsidR="00B51090">
        <w:t>ș</w:t>
      </w:r>
      <w:r>
        <w:t>i celei extrabilan</w:t>
      </w:r>
      <w:r w:rsidR="00B51090">
        <w:t>ț</w:t>
      </w:r>
      <w:r>
        <w:t>iere, pierderile din credit preconizate aferente angajamentului se raportează împreună cu deprecierea cumulată a componentei bilan</w:t>
      </w:r>
      <w:r w:rsidR="00B51090">
        <w:t>ț</w:t>
      </w:r>
      <w:r>
        <w:t>iere. În cazul în care ansamblul pierderilor din credit preconizate depă</w:t>
      </w:r>
      <w:r w:rsidR="00B51090">
        <w:t>ș</w:t>
      </w:r>
      <w:r>
        <w:t>e</w:t>
      </w:r>
      <w:r w:rsidR="00B51090">
        <w:t>ș</w:t>
      </w:r>
      <w:r>
        <w:t xml:space="preserve">te valoarea contabilă brută a instrumentului de datorie, soldul restant al pierderilor din credit preconizate se raportează ca provizion în etapa de depreciere corespunzătoare în formularul 9.1.1 [IFRS 9 punctul 5.5.20 </w:t>
      </w:r>
      <w:r w:rsidR="00B51090">
        <w:t>ș</w:t>
      </w:r>
      <w:r>
        <w:t>i IFRS 7 punctul B8E].</w:t>
      </w:r>
    </w:p>
    <w:p w:rsidR="009569C7" w:rsidRPr="00EC4FA2" w:rsidRDefault="00A834F1" w:rsidP="009569C7">
      <w:pPr>
        <w:pStyle w:val="Baseparagraphnumbered"/>
      </w:pPr>
      <w:r>
        <w:t>În cazul în care o garan</w:t>
      </w:r>
      <w:r w:rsidR="00B51090">
        <w:t>ț</w:t>
      </w:r>
      <w:r>
        <w:t>ie financiară sau un angajament pentru furnizarea unui împrumut la o rată sub valoarea pie</w:t>
      </w:r>
      <w:r w:rsidR="00B51090">
        <w:t>ț</w:t>
      </w:r>
      <w:r>
        <w:t xml:space="preserve">ei este evaluat în conformitate cu IFRS 9 punctul 4.2.1 litera (d) </w:t>
      </w:r>
      <w:r w:rsidR="00B51090">
        <w:t>ș</w:t>
      </w:r>
      <w:r>
        <w:t>i ajustarea aferentă pentru pierdere este determinată în conformitate cu IFRS 9 punctul 5.5, garan</w:t>
      </w:r>
      <w:r w:rsidR="00B51090">
        <w:t>ț</w:t>
      </w:r>
      <w:r>
        <w:t>ia sau angajamentul respectiv se raportează în etapa de depreciere corespunzătoare.</w:t>
      </w:r>
    </w:p>
    <w:p w:rsidR="009569C7" w:rsidRPr="00EC4FA2" w:rsidRDefault="00A834F1" w:rsidP="009569C7">
      <w:pPr>
        <w:pStyle w:val="Baseparagraphnumbered"/>
      </w:pPr>
      <w:r>
        <w:t>În cazul în care angajamentele de creditare, garan</w:t>
      </w:r>
      <w:r w:rsidR="00B51090">
        <w:t>ț</w:t>
      </w:r>
      <w:r>
        <w:t xml:space="preserve">iile financiare </w:t>
      </w:r>
      <w:r w:rsidR="00B51090">
        <w:t>ș</w:t>
      </w:r>
      <w:r>
        <w:t>i alte angajamente sunt evaluate la valoarea justă în conformitate cu IFRS 9, institu</w:t>
      </w:r>
      <w:r w:rsidR="00B51090">
        <w:t>ț</w:t>
      </w:r>
      <w:r>
        <w:t xml:space="preserve">iile raportează în formularul 9.1.1, în coloane speciale, valoarea nominală </w:t>
      </w:r>
      <w:r w:rsidR="00B51090">
        <w:t>ș</w:t>
      </w:r>
      <w:r>
        <w:t>i modificările negative cumulate ale valorii juste datorate riscului de credit aferent acestor garan</w:t>
      </w:r>
      <w:r w:rsidR="00B51090">
        <w:t>ț</w:t>
      </w:r>
      <w:r>
        <w:t xml:space="preserve">ii financiare </w:t>
      </w:r>
      <w:r w:rsidR="00B51090">
        <w:t>ș</w:t>
      </w:r>
      <w:r>
        <w:t>i angajamente. «Modificările negative cumulate ale valorii juste datorate riscului de credit» se raportează aplicând criteriile de la punctul 69 din prezenta parte.</w:t>
      </w:r>
    </w:p>
    <w:p w:rsidR="009569C7" w:rsidRPr="00EC4FA2" w:rsidRDefault="00A834F1" w:rsidP="009569C7">
      <w:pPr>
        <w:pStyle w:val="Baseparagraphnumbered"/>
      </w:pPr>
      <w:r>
        <w:lastRenderedPageBreak/>
        <w:t xml:space="preserve">Valoarea nominală </w:t>
      </w:r>
      <w:r w:rsidR="00B51090">
        <w:t>ș</w:t>
      </w:r>
      <w:r>
        <w:t>i provizioanele altor angajamente sau garan</w:t>
      </w:r>
      <w:r w:rsidR="00B51090">
        <w:t>ț</w:t>
      </w:r>
      <w:r>
        <w:t>ii care se încadrează în domeniul de aplicare al IAS 37 sau IFRS 4 se raportează în coloane speciale.</w:t>
      </w:r>
    </w:p>
    <w:p w:rsidR="009569C7" w:rsidRPr="00EC4FA2" w:rsidRDefault="00A834F1" w:rsidP="009569C7">
      <w:pPr>
        <w:pStyle w:val="Baseparagraphnumbered"/>
      </w:pPr>
      <w:r>
        <w:t>Institu</w:t>
      </w:r>
      <w:r w:rsidR="00B51090">
        <w:t>ț</w:t>
      </w:r>
      <w:r>
        <w:t>iile care aplică GAAP na</w:t>
      </w:r>
      <w:r w:rsidR="00B51090">
        <w:t>ț</w:t>
      </w:r>
      <w:r>
        <w:t xml:space="preserve">ionale bazate pe BAD raportează în formularul 9.1 valoarea nominală a angajamentelor </w:t>
      </w:r>
      <w:r w:rsidR="00B51090">
        <w:t>ș</w:t>
      </w:r>
      <w:r>
        <w:t>i a garan</w:t>
      </w:r>
      <w:r w:rsidR="00B51090">
        <w:t>ț</w:t>
      </w:r>
      <w:r>
        <w:t>iilor financiare men</w:t>
      </w:r>
      <w:r w:rsidR="00B51090">
        <w:t>ț</w:t>
      </w:r>
      <w:r>
        <w:t xml:space="preserve">ionate la punctele 102 </w:t>
      </w:r>
      <w:r w:rsidR="00B51090">
        <w:t>ș</w:t>
      </w:r>
      <w:r>
        <w:t xml:space="preserve">i 103, precum </w:t>
      </w:r>
      <w:r w:rsidR="00B51090">
        <w:t>ș</w:t>
      </w:r>
      <w:r>
        <w:t>i valoarea provizioanelor care trebuie de</w:t>
      </w:r>
      <w:r w:rsidR="00B51090">
        <w:t>ț</w:t>
      </w:r>
      <w:r>
        <w:t>inute pentru aceste expuneri extrabilan</w:t>
      </w:r>
      <w:r w:rsidR="00B51090">
        <w:t>ț</w:t>
      </w:r>
      <w:r>
        <w:t>iere.</w:t>
      </w:r>
    </w:p>
    <w:p w:rsidR="009569C7" w:rsidRPr="00EC4FA2" w:rsidRDefault="00A834F1" w:rsidP="009569C7">
      <w:pPr>
        <w:pStyle w:val="Baseparagraphnumbered"/>
      </w:pPr>
      <w:r>
        <w:t xml:space="preserve">«Angajamentele de creditare» sunt angajamente ferme de a acorda un credit în conformitate cu termeni </w:t>
      </w:r>
      <w:r w:rsidR="00B51090">
        <w:t>ș</w:t>
      </w:r>
      <w:r>
        <w:t>i condi</w:t>
      </w:r>
      <w:r w:rsidR="00B51090">
        <w:t>ț</w:t>
      </w:r>
      <w:r>
        <w:t>ii prestabilite, cu excep</w:t>
      </w:r>
      <w:r w:rsidR="00B51090">
        <w:t>ț</w:t>
      </w:r>
      <w:r>
        <w:t xml:space="preserve">ia celor care sunt instrumente derivate deoarece acestea pot fi decontate net în numerar sau prin furnizarea sau emiterea altui instrument financiar. Următoarele elemente din anexa I la CRR sunt clasificate ca «angajamente de creditare»: </w:t>
      </w:r>
    </w:p>
    <w:p w:rsidR="009569C7" w:rsidRPr="00EC4FA2" w:rsidRDefault="00A834F1" w:rsidP="009569C7">
      <w:pPr>
        <w:pStyle w:val="Baseparagraphnumbered"/>
        <w:numPr>
          <w:ilvl w:val="0"/>
          <w:numId w:val="31"/>
        </w:numPr>
        <w:ind w:left="1134" w:hanging="425"/>
      </w:pPr>
      <w:r>
        <w:t>«depozite forward»;</w:t>
      </w:r>
    </w:p>
    <w:p w:rsidR="009569C7" w:rsidRPr="00EC4FA2" w:rsidRDefault="00A834F1" w:rsidP="009569C7">
      <w:pPr>
        <w:pStyle w:val="Baseparagraphnumbered"/>
        <w:numPr>
          <w:ilvl w:val="0"/>
          <w:numId w:val="31"/>
        </w:numPr>
        <w:ind w:left="1134" w:hanging="425"/>
      </w:pPr>
      <w:r>
        <w:t>«facilită</w:t>
      </w:r>
      <w:r w:rsidR="00B51090">
        <w:t>ț</w:t>
      </w:r>
      <w:r>
        <w:t>i de credit neutilizate», care includ acordurile de «creditare» sau de furnizare a unor «facilită</w:t>
      </w:r>
      <w:r w:rsidR="00B51090">
        <w:t>ț</w:t>
      </w:r>
      <w:r>
        <w:t xml:space="preserve">i de acceptare» conform unor termeni </w:t>
      </w:r>
      <w:r w:rsidR="00B51090">
        <w:t>ș</w:t>
      </w:r>
      <w:r>
        <w:t>i condi</w:t>
      </w:r>
      <w:r w:rsidR="00B51090">
        <w:t>ț</w:t>
      </w:r>
      <w:r>
        <w:t>ii predeterminate.</w:t>
      </w:r>
    </w:p>
    <w:p w:rsidR="009569C7" w:rsidRPr="00EC4FA2" w:rsidRDefault="00A834F1" w:rsidP="009569C7">
      <w:pPr>
        <w:pStyle w:val="Baseparagraphnumbered"/>
      </w:pPr>
      <w:r>
        <w:t>«Garan</w:t>
      </w:r>
      <w:r w:rsidR="00B51090">
        <w:t>ț</w:t>
      </w:r>
      <w:r>
        <w:t>iile financiare» sunt contracte care solicită emitentului să efectueze plă</w:t>
      </w:r>
      <w:r w:rsidR="00B51090">
        <w:t>ț</w:t>
      </w:r>
      <w:r>
        <w:t>i specificate pentru a rambursa de</w:t>
      </w:r>
      <w:r w:rsidR="00B51090">
        <w:t>ț</w:t>
      </w:r>
      <w:r>
        <w:t>inătorului o pierdere pe care acesta o suportă, deoarece un anumit debitor nu efectuează plata atunci când aceasta este scadentă în conformitate cu termenii ini</w:t>
      </w:r>
      <w:r w:rsidR="00B51090">
        <w:t>ț</w:t>
      </w:r>
      <w:r>
        <w:t>iali sau modifica</w:t>
      </w:r>
      <w:r w:rsidR="00B51090">
        <w:t>ț</w:t>
      </w:r>
      <w:r>
        <w:t>i ai unui instrument de datorie, inclusiv garan</w:t>
      </w:r>
      <w:r w:rsidR="00B51090">
        <w:t>ț</w:t>
      </w:r>
      <w:r>
        <w:t>ii furnizate pentru alte garan</w:t>
      </w:r>
      <w:r w:rsidR="00B51090">
        <w:t>ț</w:t>
      </w:r>
      <w:r>
        <w:t>ii financiare. Conform IFRS, aceste contracte corespund defini</w:t>
      </w:r>
      <w:r w:rsidR="00B51090">
        <w:t>ț</w:t>
      </w:r>
      <w:r>
        <w:t>iei contractelor de garan</w:t>
      </w:r>
      <w:r w:rsidR="00B51090">
        <w:t>ț</w:t>
      </w:r>
      <w:r>
        <w:t xml:space="preserve">ie financiară din IFRS 9 punctul 2.1 litera (e) </w:t>
      </w:r>
      <w:r w:rsidR="00B51090">
        <w:t>ș</w:t>
      </w:r>
      <w:r>
        <w:t>i IFRS 4 anexa A. Următoarele elemente din anexa I la CRR sunt clasificate ca «garan</w:t>
      </w:r>
      <w:r w:rsidR="00B51090">
        <w:t>ț</w:t>
      </w:r>
      <w:r>
        <w:t xml:space="preserve">ii financiare»: </w:t>
      </w:r>
    </w:p>
    <w:p w:rsidR="009569C7" w:rsidRPr="00EC4FA2" w:rsidRDefault="00A834F1" w:rsidP="009569C7">
      <w:pPr>
        <w:pStyle w:val="Baseparagraphnumbered"/>
        <w:numPr>
          <w:ilvl w:val="0"/>
          <w:numId w:val="69"/>
        </w:numPr>
      </w:pPr>
      <w:r>
        <w:t>«garan</w:t>
      </w:r>
      <w:r w:rsidR="00B51090">
        <w:t>ț</w:t>
      </w:r>
      <w:r>
        <w:t xml:space="preserve">ii având caracter de substitut de credit»; </w:t>
      </w:r>
    </w:p>
    <w:p w:rsidR="009569C7" w:rsidRPr="00EC4FA2" w:rsidRDefault="00A834F1" w:rsidP="009569C7">
      <w:pPr>
        <w:pStyle w:val="Baseparagraphnumbered"/>
        <w:numPr>
          <w:ilvl w:val="0"/>
          <w:numId w:val="69"/>
        </w:numPr>
        <w:ind w:left="1134" w:hanging="425"/>
      </w:pPr>
      <w:r>
        <w:t>«instrumente derivate de credit» care corespund defini</w:t>
      </w:r>
      <w:r w:rsidR="00B51090">
        <w:t>ț</w:t>
      </w:r>
      <w:r>
        <w:t>iei garan</w:t>
      </w:r>
      <w:r w:rsidR="00B51090">
        <w:t>ț</w:t>
      </w:r>
      <w:r>
        <w:t>iei financiare;</w:t>
      </w:r>
    </w:p>
    <w:p w:rsidR="009569C7" w:rsidRPr="00EC4FA2" w:rsidRDefault="00A834F1" w:rsidP="009569C7">
      <w:pPr>
        <w:pStyle w:val="Baseparagraphnumbered"/>
        <w:numPr>
          <w:ilvl w:val="0"/>
          <w:numId w:val="69"/>
        </w:numPr>
        <w:ind w:left="1134" w:hanging="425"/>
      </w:pPr>
      <w:r>
        <w:t xml:space="preserve">«acreditive </w:t>
      </w:r>
      <w:r>
        <w:rPr>
          <w:i/>
        </w:rPr>
        <w:t>stand-by</w:t>
      </w:r>
      <w:r>
        <w:t xml:space="preserve"> irevocabile cu caracter de substitut de credit».</w:t>
      </w:r>
    </w:p>
    <w:p w:rsidR="009569C7" w:rsidRPr="00EC4FA2" w:rsidRDefault="00A834F1" w:rsidP="009569C7">
      <w:pPr>
        <w:pStyle w:val="Baseparagraphnumbered"/>
      </w:pPr>
      <w:r>
        <w:t xml:space="preserve">«Alte angajamente» includ următoarele elemente din anexa I la CRR: </w:t>
      </w:r>
    </w:p>
    <w:p w:rsidR="009569C7" w:rsidRPr="00EC4FA2" w:rsidRDefault="00A834F1" w:rsidP="009569C7">
      <w:pPr>
        <w:pStyle w:val="Baseparagraphnumbered"/>
        <w:numPr>
          <w:ilvl w:val="0"/>
          <w:numId w:val="32"/>
        </w:numPr>
        <w:ind w:left="1134" w:hanging="425"/>
      </w:pPr>
      <w:r>
        <w:t>«partea neplătită din ac</w:t>
      </w:r>
      <w:r w:rsidR="00B51090">
        <w:t>ț</w:t>
      </w:r>
      <w:r>
        <w:t xml:space="preserve">iunile </w:t>
      </w:r>
      <w:r w:rsidR="00B51090">
        <w:t>ș</w:t>
      </w:r>
      <w:r>
        <w:t>i titlurile achitate par</w:t>
      </w:r>
      <w:r w:rsidR="00B51090">
        <w:t>ț</w:t>
      </w:r>
      <w:r>
        <w:t xml:space="preserve">ial»; </w:t>
      </w:r>
    </w:p>
    <w:p w:rsidR="009569C7" w:rsidRPr="00EC4FA2" w:rsidRDefault="00A834F1" w:rsidP="009569C7">
      <w:pPr>
        <w:pStyle w:val="Baseparagraphnumbered"/>
        <w:numPr>
          <w:ilvl w:val="0"/>
          <w:numId w:val="32"/>
        </w:numPr>
        <w:ind w:left="1134" w:hanging="425"/>
      </w:pPr>
      <w:r>
        <w:t xml:space="preserve">«acreditive documentare emise sau confirmate»; </w:t>
      </w:r>
    </w:p>
    <w:p w:rsidR="009569C7" w:rsidRPr="00EC4FA2" w:rsidRDefault="00A834F1" w:rsidP="009569C7">
      <w:pPr>
        <w:pStyle w:val="Baseparagraphnumbered"/>
        <w:numPr>
          <w:ilvl w:val="0"/>
          <w:numId w:val="32"/>
        </w:numPr>
        <w:ind w:left="1134" w:hanging="425"/>
      </w:pPr>
      <w:r>
        <w:t>«elemente extrabilan</w:t>
      </w:r>
      <w:r w:rsidR="00B51090">
        <w:t>ț</w:t>
      </w:r>
      <w:r>
        <w:t>iere aferente finan</w:t>
      </w:r>
      <w:r w:rsidR="00B51090">
        <w:t>ț</w:t>
      </w:r>
      <w:r>
        <w:t>ării comer</w:t>
      </w:r>
      <w:r w:rsidR="00B51090">
        <w:t>ț</w:t>
      </w:r>
      <w:r>
        <w:t>ului»;</w:t>
      </w:r>
    </w:p>
    <w:p w:rsidR="009569C7" w:rsidRPr="00EC4FA2" w:rsidRDefault="00A834F1" w:rsidP="009569C7">
      <w:pPr>
        <w:pStyle w:val="Baseparagraphnumbered"/>
        <w:numPr>
          <w:ilvl w:val="0"/>
          <w:numId w:val="32"/>
        </w:numPr>
        <w:ind w:left="1134" w:hanging="425"/>
      </w:pPr>
      <w:r>
        <w:t>«credite documentare în cadrul cărora bunurile supuse livrării func</w:t>
      </w:r>
      <w:r w:rsidR="00B51090">
        <w:t>ț</w:t>
      </w:r>
      <w:r>
        <w:t>ionează ca garan</w:t>
      </w:r>
      <w:r w:rsidR="00B51090">
        <w:t>ț</w:t>
      </w:r>
      <w:r>
        <w:t xml:space="preserve">ie reală </w:t>
      </w:r>
      <w:r w:rsidR="00B51090">
        <w:t>ș</w:t>
      </w:r>
      <w:r>
        <w:t>i alte tranzac</w:t>
      </w:r>
      <w:r w:rsidR="00B51090">
        <w:t>ț</w:t>
      </w:r>
      <w:r>
        <w:t>ii care se lichidează de la sine (</w:t>
      </w:r>
      <w:r>
        <w:rPr>
          <w:i/>
        </w:rPr>
        <w:t>self-liquidating transactions</w:t>
      </w:r>
      <w:r>
        <w:t xml:space="preserve">)»; </w:t>
      </w:r>
    </w:p>
    <w:p w:rsidR="009569C7" w:rsidRPr="00EC4FA2" w:rsidRDefault="00A834F1" w:rsidP="009569C7">
      <w:pPr>
        <w:pStyle w:val="Baseparagraphnumbered"/>
        <w:numPr>
          <w:ilvl w:val="0"/>
          <w:numId w:val="32"/>
        </w:numPr>
        <w:ind w:left="1134" w:hanging="425"/>
      </w:pPr>
      <w:r>
        <w:lastRenderedPageBreak/>
        <w:t>«garan</w:t>
      </w:r>
      <w:r w:rsidR="00B51090">
        <w:t>ț</w:t>
      </w:r>
      <w:r>
        <w:t xml:space="preserve">ii </w:t>
      </w:r>
      <w:r w:rsidR="00B51090">
        <w:t>ș</w:t>
      </w:r>
      <w:r>
        <w:t>i cau</w:t>
      </w:r>
      <w:r w:rsidR="00B51090">
        <w:t>ț</w:t>
      </w:r>
      <w:r>
        <w:t>iuni» (inclusiv garan</w:t>
      </w:r>
      <w:r w:rsidR="00B51090">
        <w:t>ț</w:t>
      </w:r>
      <w:r>
        <w:t>ii de licita</w:t>
      </w:r>
      <w:r w:rsidR="00B51090">
        <w:t>ț</w:t>
      </w:r>
      <w:r>
        <w:t xml:space="preserve">ie </w:t>
      </w:r>
      <w:r w:rsidR="00B51090">
        <w:t>ș</w:t>
      </w:r>
      <w:r>
        <w:t>i de execu</w:t>
      </w:r>
      <w:r w:rsidR="00B51090">
        <w:t>ț</w:t>
      </w:r>
      <w:r>
        <w:t xml:space="preserve">ie) </w:t>
      </w:r>
      <w:r w:rsidR="00B51090">
        <w:t>ș</w:t>
      </w:r>
      <w:r>
        <w:t>i «garan</w:t>
      </w:r>
      <w:r w:rsidR="00B51090">
        <w:t>ț</w:t>
      </w:r>
      <w:r>
        <w:t>ii care nu au caracter de substitut de credit»;</w:t>
      </w:r>
    </w:p>
    <w:p w:rsidR="009569C7" w:rsidRPr="00EC4FA2" w:rsidRDefault="00A834F1" w:rsidP="009569C7">
      <w:pPr>
        <w:pStyle w:val="Baseparagraphnumbered"/>
        <w:numPr>
          <w:ilvl w:val="0"/>
          <w:numId w:val="32"/>
        </w:numPr>
        <w:ind w:left="1134" w:hanging="425"/>
      </w:pPr>
      <w:r>
        <w:t>«garan</w:t>
      </w:r>
      <w:r w:rsidR="00B51090">
        <w:t>ț</w:t>
      </w:r>
      <w:r>
        <w:t xml:space="preserve">ii pentru transport naval, angajamente vamale </w:t>
      </w:r>
      <w:r w:rsidR="00B51090">
        <w:t>ș</w:t>
      </w:r>
      <w:r>
        <w:t>i fiscale»;</w:t>
      </w:r>
    </w:p>
    <w:p w:rsidR="009569C7" w:rsidRPr="00EC4FA2" w:rsidRDefault="00A834F1" w:rsidP="009569C7">
      <w:pPr>
        <w:pStyle w:val="Baseparagraphnumbered"/>
        <w:numPr>
          <w:ilvl w:val="0"/>
          <w:numId w:val="32"/>
        </w:numPr>
        <w:ind w:left="1134" w:hanging="425"/>
      </w:pPr>
      <w:r>
        <w:t>«facilită</w:t>
      </w:r>
      <w:r w:rsidR="00B51090">
        <w:t>ț</w:t>
      </w:r>
      <w:r>
        <w:t xml:space="preserve">i de emisiune de efecte (NIF)» </w:t>
      </w:r>
      <w:r w:rsidR="00B51090">
        <w:t>ș</w:t>
      </w:r>
      <w:r>
        <w:t>i «facilită</w:t>
      </w:r>
      <w:r w:rsidR="00B51090">
        <w:t>ț</w:t>
      </w:r>
      <w:r>
        <w:t>i reînnoibile de subscriere fermă (RUF)»;</w:t>
      </w:r>
    </w:p>
    <w:p w:rsidR="009569C7" w:rsidRPr="00EC4FA2" w:rsidRDefault="00A834F1" w:rsidP="009569C7">
      <w:pPr>
        <w:pStyle w:val="Baseparagraphnumbered"/>
        <w:numPr>
          <w:ilvl w:val="0"/>
          <w:numId w:val="32"/>
        </w:numPr>
        <w:ind w:left="1134" w:hanging="425"/>
      </w:pPr>
      <w:r>
        <w:t>«facilită</w:t>
      </w:r>
      <w:r w:rsidR="00B51090">
        <w:t>ț</w:t>
      </w:r>
      <w:r>
        <w:t>i de credit neutilizate» care cuprind acordurile de «creditare» sau de furnizare a unor «facilită</w:t>
      </w:r>
      <w:r w:rsidR="00B51090">
        <w:t>ț</w:t>
      </w:r>
      <w:r>
        <w:t xml:space="preserve">i de acceptare» în cazul în care termenii </w:t>
      </w:r>
      <w:r w:rsidR="00B51090">
        <w:t>ș</w:t>
      </w:r>
      <w:r>
        <w:t>i condi</w:t>
      </w:r>
      <w:r w:rsidR="00B51090">
        <w:t>ț</w:t>
      </w:r>
      <w:r>
        <w:t xml:space="preserve">iile nu sunt predeterminate; </w:t>
      </w:r>
    </w:p>
    <w:p w:rsidR="009569C7" w:rsidRPr="00EC4FA2" w:rsidRDefault="00A834F1" w:rsidP="009569C7">
      <w:pPr>
        <w:pStyle w:val="Baseparagraphnumbered"/>
        <w:numPr>
          <w:ilvl w:val="0"/>
          <w:numId w:val="32"/>
        </w:numPr>
        <w:ind w:left="1134" w:hanging="425"/>
      </w:pPr>
      <w:r>
        <w:t>«facilită</w:t>
      </w:r>
      <w:r w:rsidR="00B51090">
        <w:t>ț</w:t>
      </w:r>
      <w:r>
        <w:t>i de credit neutilizate» care cuprind acorduri de «achizi</w:t>
      </w:r>
      <w:r w:rsidR="00B51090">
        <w:t>ț</w:t>
      </w:r>
      <w:r>
        <w:t>ie de titluri» sau de «furnizare de garan</w:t>
      </w:r>
      <w:r w:rsidR="00B51090">
        <w:t>ț</w:t>
      </w:r>
      <w:r>
        <w:t>ii»;</w:t>
      </w:r>
    </w:p>
    <w:p w:rsidR="009569C7" w:rsidRPr="00EC4FA2" w:rsidRDefault="00A834F1" w:rsidP="009569C7">
      <w:pPr>
        <w:pStyle w:val="Baseparagraphnumbered"/>
        <w:numPr>
          <w:ilvl w:val="0"/>
          <w:numId w:val="32"/>
        </w:numPr>
        <w:ind w:left="1134" w:hanging="425"/>
      </w:pPr>
      <w:r>
        <w:t>«facilită</w:t>
      </w:r>
      <w:r w:rsidR="00B51090">
        <w:t>ț</w:t>
      </w:r>
      <w:r>
        <w:t>i de credit neutilizate pentru garan</w:t>
      </w:r>
      <w:r w:rsidR="00B51090">
        <w:t>ț</w:t>
      </w:r>
      <w:r>
        <w:t>ii de licita</w:t>
      </w:r>
      <w:r w:rsidR="00B51090">
        <w:t>ț</w:t>
      </w:r>
      <w:r>
        <w:t xml:space="preserve">ie </w:t>
      </w:r>
      <w:r w:rsidR="00B51090">
        <w:t>ș</w:t>
      </w:r>
      <w:r>
        <w:t>i de execu</w:t>
      </w:r>
      <w:r w:rsidR="00B51090">
        <w:t>ț</w:t>
      </w:r>
      <w:r>
        <w:t>ie»;</w:t>
      </w:r>
    </w:p>
    <w:p w:rsidR="009569C7" w:rsidRPr="00EC4FA2" w:rsidRDefault="00A834F1" w:rsidP="009569C7">
      <w:pPr>
        <w:pStyle w:val="Baseparagraphnumbered"/>
        <w:numPr>
          <w:ilvl w:val="0"/>
          <w:numId w:val="32"/>
        </w:numPr>
        <w:ind w:left="1134" w:hanging="425"/>
      </w:pPr>
      <w:r>
        <w:t>«alte elemente extrabilan</w:t>
      </w:r>
      <w:r w:rsidR="00B51090">
        <w:t>ț</w:t>
      </w:r>
      <w:r>
        <w:t>iere» din anexa I la CRR.</w:t>
      </w:r>
    </w:p>
    <w:p w:rsidR="009569C7" w:rsidRPr="00EC4FA2" w:rsidRDefault="00A834F1" w:rsidP="009569C7">
      <w:pPr>
        <w:pStyle w:val="Baseparagraphnumbered"/>
      </w:pPr>
      <w:r>
        <w:t>Conform IFRS, următoarele elemente sunt recunoscute în bilan</w:t>
      </w:r>
      <w:r w:rsidR="00B51090">
        <w:t>ț</w:t>
      </w:r>
      <w:r>
        <w:t xml:space="preserve"> </w:t>
      </w:r>
      <w:r w:rsidR="00B51090">
        <w:t>ș</w:t>
      </w:r>
      <w:r>
        <w:t>i, prin urmare, nu se raportează ca expuneri extrabilan</w:t>
      </w:r>
      <w:r w:rsidR="00B51090">
        <w:t>ț</w:t>
      </w:r>
      <w:r>
        <w:t>iere:</w:t>
      </w:r>
    </w:p>
    <w:p w:rsidR="009569C7" w:rsidRPr="00EC4FA2" w:rsidRDefault="00A834F1" w:rsidP="009569C7">
      <w:pPr>
        <w:pStyle w:val="Baseparagraphnumbered"/>
        <w:numPr>
          <w:ilvl w:val="0"/>
          <w:numId w:val="33"/>
        </w:numPr>
        <w:ind w:left="1134" w:hanging="425"/>
      </w:pPr>
      <w:r>
        <w:t>«instrumentele derivate de credit» care nu corespund defini</w:t>
      </w:r>
      <w:r w:rsidR="00B51090">
        <w:t>ț</w:t>
      </w:r>
      <w:r>
        <w:t>iei garan</w:t>
      </w:r>
      <w:r w:rsidR="00B51090">
        <w:t>ț</w:t>
      </w:r>
      <w:r>
        <w:t>iilor financiare sunt «instrumente derivate» conform IFRS 9;</w:t>
      </w:r>
    </w:p>
    <w:p w:rsidR="009569C7" w:rsidRPr="00EC4FA2" w:rsidRDefault="00A834F1" w:rsidP="009569C7">
      <w:pPr>
        <w:pStyle w:val="Baseparagraphnumbered"/>
        <w:numPr>
          <w:ilvl w:val="0"/>
          <w:numId w:val="33"/>
        </w:numPr>
        <w:ind w:left="1134" w:hanging="425"/>
      </w:pPr>
      <w:r>
        <w:t xml:space="preserve"> «acceptările» sunt obliga</w:t>
      </w:r>
      <w:r w:rsidR="00B51090">
        <w:t>ț</w:t>
      </w:r>
      <w:r>
        <w:t>ii ale unei institu</w:t>
      </w:r>
      <w:r w:rsidR="00B51090">
        <w:t>ț</w:t>
      </w:r>
      <w:r>
        <w:t>ii de a plăti la scaden</w:t>
      </w:r>
      <w:r w:rsidR="00B51090">
        <w:t>ț</w:t>
      </w:r>
      <w:r>
        <w:t>ă valoarea nominală a unei cambii, care acoperă în mod normal vânzarea de bunuri. În consecin</w:t>
      </w:r>
      <w:r w:rsidR="00B51090">
        <w:t>ț</w:t>
      </w:r>
      <w:r>
        <w:t>ă, acestea sunt clasificate drept «crean</w:t>
      </w:r>
      <w:r w:rsidR="00B51090">
        <w:t>ț</w:t>
      </w:r>
      <w:r>
        <w:t>e comerciale» în bilan</w:t>
      </w:r>
      <w:r w:rsidR="00B51090">
        <w:t>ț</w:t>
      </w:r>
      <w:r>
        <w:t>;</w:t>
      </w:r>
    </w:p>
    <w:p w:rsidR="009569C7" w:rsidRPr="00EC4FA2" w:rsidRDefault="00A834F1" w:rsidP="009569C7">
      <w:pPr>
        <w:pStyle w:val="Baseparagraphnumbered"/>
        <w:numPr>
          <w:ilvl w:val="0"/>
          <w:numId w:val="33"/>
        </w:numPr>
        <w:ind w:left="1134" w:hanging="425"/>
      </w:pPr>
      <w:r>
        <w:t>«efecte de comer</w:t>
      </w:r>
      <w:r w:rsidR="00B51090">
        <w:t>ț</w:t>
      </w:r>
      <w:r>
        <w:t xml:space="preserve"> andosate» care nu îndeplinesc criteriile pentru derecunoa</w:t>
      </w:r>
      <w:r w:rsidR="00B51090">
        <w:t>ș</w:t>
      </w:r>
      <w:r>
        <w:t>tere conform IFRS 9;</w:t>
      </w:r>
    </w:p>
    <w:p w:rsidR="009569C7" w:rsidRPr="00EC4FA2" w:rsidRDefault="00A834F1" w:rsidP="009569C7">
      <w:pPr>
        <w:pStyle w:val="Baseparagraphnumbered"/>
        <w:numPr>
          <w:ilvl w:val="0"/>
          <w:numId w:val="33"/>
        </w:numPr>
        <w:ind w:left="1134" w:hanging="425"/>
      </w:pPr>
      <w:r>
        <w:t>«tranzac</w:t>
      </w:r>
      <w:r w:rsidR="00B51090">
        <w:t>ț</w:t>
      </w:r>
      <w:r>
        <w:t>iile cu recurs» care nu îndeplinesc criteriile pentru derecunoa</w:t>
      </w:r>
      <w:r w:rsidR="00B51090">
        <w:t>ș</w:t>
      </w:r>
      <w:r>
        <w:t>tere conform IFRS 9;</w:t>
      </w:r>
    </w:p>
    <w:p w:rsidR="009569C7" w:rsidRPr="00EC4FA2" w:rsidRDefault="00A834F1" w:rsidP="009569C7">
      <w:pPr>
        <w:pStyle w:val="Baseparagraphnumbered"/>
        <w:numPr>
          <w:ilvl w:val="0"/>
          <w:numId w:val="33"/>
        </w:numPr>
        <w:ind w:left="1134" w:hanging="425"/>
      </w:pPr>
      <w:r>
        <w:t>«activele achizi</w:t>
      </w:r>
      <w:r w:rsidR="00B51090">
        <w:t>ț</w:t>
      </w:r>
      <w:r>
        <w:t>ionate în baza unor contracte ferme de cumpărare la termen» sunt «instrumente derivate» conform IFRS 9;</w:t>
      </w:r>
    </w:p>
    <w:p w:rsidR="009569C7" w:rsidRPr="00EC4FA2" w:rsidRDefault="00A834F1" w:rsidP="009569C7">
      <w:pPr>
        <w:pStyle w:val="Baseparagraphnumbered"/>
        <w:numPr>
          <w:ilvl w:val="0"/>
          <w:numId w:val="33"/>
        </w:numPr>
        <w:ind w:left="1134" w:hanging="425"/>
      </w:pPr>
      <w:r>
        <w:t xml:space="preserve">«vânzarea de active </w:t>
      </w:r>
      <w:r w:rsidR="00B51090">
        <w:t>ș</w:t>
      </w:r>
      <w:r>
        <w:t>i acorduri repo, astfel cum sunt definite la articolul</w:t>
      </w:r>
      <w:r w:rsidR="005D528F">
        <w:t> </w:t>
      </w:r>
      <w:r>
        <w:t xml:space="preserve">12 alineatele (3) </w:t>
      </w:r>
      <w:r w:rsidR="00B51090">
        <w:t>ș</w:t>
      </w:r>
      <w:r>
        <w:t>i (5) din Directiva 86/635/CEE». În astfel de contracte, cesionarul are op</w:t>
      </w:r>
      <w:r w:rsidR="00B51090">
        <w:t>ț</w:t>
      </w:r>
      <w:r>
        <w:t xml:space="preserve">iunea, dar nu </w:t>
      </w:r>
      <w:r w:rsidR="00B51090">
        <w:t>ș</w:t>
      </w:r>
      <w:r>
        <w:t>i obliga</w:t>
      </w:r>
      <w:r w:rsidR="00B51090">
        <w:t>ț</w:t>
      </w:r>
      <w:r>
        <w:t>ia de a returna activele la un pre</w:t>
      </w:r>
      <w:r w:rsidR="00B51090">
        <w:t>ț</w:t>
      </w:r>
      <w:r>
        <w:t xml:space="preserve"> convenit în avans la o dată stabilită sau la o dată care urmează să fie stabilită. Prin urmare, contractele respective corespund defini</w:t>
      </w:r>
      <w:r w:rsidR="00B51090">
        <w:t>ț</w:t>
      </w:r>
      <w:r>
        <w:t>iei instrumentelor derivate conform IFRS 9 anexa A.</w:t>
      </w:r>
    </w:p>
    <w:p w:rsidR="009569C7" w:rsidRPr="00EC4FA2" w:rsidRDefault="00A834F1" w:rsidP="009569C7">
      <w:pPr>
        <w:pStyle w:val="Baseparagraphnumbered"/>
      </w:pPr>
      <w:r>
        <w:t>Elementul «din care: neperformante» include valoarea nominală a angajamentelor de creditare, a garan</w:t>
      </w:r>
      <w:r w:rsidR="00B51090">
        <w:t>ț</w:t>
      </w:r>
      <w:r>
        <w:t xml:space="preserve">iilor financiare </w:t>
      </w:r>
      <w:r w:rsidR="00B51090">
        <w:t>ș</w:t>
      </w:r>
      <w:r>
        <w:t>i a altor angajamente date care sunt considerate ca neperformante în conformitate cu punctele 213</w:t>
      </w:r>
      <w:r w:rsidR="005D528F">
        <w:t>­</w:t>
      </w:r>
      <w:r>
        <w:t xml:space="preserve">239 din prezenta parte. </w:t>
      </w:r>
    </w:p>
    <w:p w:rsidR="009569C7" w:rsidRPr="00EC4FA2" w:rsidRDefault="00A834F1" w:rsidP="009569C7">
      <w:pPr>
        <w:pStyle w:val="Baseparagraphnumbered"/>
      </w:pPr>
      <w:r>
        <w:lastRenderedPageBreak/>
        <w:t>Pentru garan</w:t>
      </w:r>
      <w:r w:rsidR="00B51090">
        <w:t>ț</w:t>
      </w:r>
      <w:r>
        <w:t xml:space="preserve">iile financiare, angajamentele de creditare </w:t>
      </w:r>
      <w:r w:rsidR="00B51090">
        <w:t>ș</w:t>
      </w:r>
      <w:r>
        <w:t>i alte angajamente date, «valoarea nominală» este valoarea care reprezintă cel mai bine expunerea maximă a institu</w:t>
      </w:r>
      <w:r w:rsidR="00B51090">
        <w:t>ț</w:t>
      </w:r>
      <w:r>
        <w:t>iei la riscul de credit fără a lua în considerare nicio garan</w:t>
      </w:r>
      <w:r w:rsidR="00B51090">
        <w:t>ț</w:t>
      </w:r>
      <w:r>
        <w:t>ie reală de</w:t>
      </w:r>
      <w:r w:rsidR="00B51090">
        <w:t>ț</w:t>
      </w:r>
      <w:r>
        <w:t>inută sau alte îmbunătă</w:t>
      </w:r>
      <w:r w:rsidR="00B51090">
        <w:t>ț</w:t>
      </w:r>
      <w:r>
        <w:t>iri ale calită</w:t>
      </w:r>
      <w:r w:rsidR="00B51090">
        <w:t>ț</w:t>
      </w:r>
      <w:r>
        <w:t>ii creditului. În particular, pentru garan</w:t>
      </w:r>
      <w:r w:rsidR="00B51090">
        <w:t>ț</w:t>
      </w:r>
      <w:r>
        <w:t>iile financiare date, valoarea nominală este valoarea maximă pe care entitatea ar putea să fie nevoită să o plătească dacă se apelează la garan</w:t>
      </w:r>
      <w:r w:rsidR="00B51090">
        <w:t>ț</w:t>
      </w:r>
      <w:r>
        <w:t>ie. Pentru angajamentele de creditare, valoarea nominală este valoarea neutilizată pe care institu</w:t>
      </w:r>
      <w:r w:rsidR="00B51090">
        <w:t>ț</w:t>
      </w:r>
      <w:r>
        <w:t xml:space="preserve">ia s-a angajat să o împrumute. Valorile nominale sunt valori ale expunerilor înainte de aplicarea factorilor de conversie </w:t>
      </w:r>
      <w:r w:rsidR="00B51090">
        <w:t>ș</w:t>
      </w:r>
      <w:r>
        <w:t>i a tehnicilor de reducere a riscului de credit.</w:t>
      </w:r>
    </w:p>
    <w:p w:rsidR="009569C7" w:rsidRPr="00EC4FA2" w:rsidRDefault="00A834F1" w:rsidP="009569C7">
      <w:pPr>
        <w:pStyle w:val="Baseparagraphnumbered"/>
      </w:pPr>
      <w:r>
        <w:t>În formularul 9.2, pentru angajamentele de creditare primite, valoarea nominală este valoarea neutilizată totală pe care o contraparte s-a angajat să o împrumute institu</w:t>
      </w:r>
      <w:r w:rsidR="00B51090">
        <w:t>ț</w:t>
      </w:r>
      <w:r>
        <w:t>iei. Pentru alte angajamente primite, valoarea nominală este valoarea totală la care s-a angajat cealaltă parte la tranzac</w:t>
      </w:r>
      <w:r w:rsidR="00B51090">
        <w:t>ț</w:t>
      </w:r>
      <w:r>
        <w:t>ie. Pentru garan</w:t>
      </w:r>
      <w:r w:rsidR="00B51090">
        <w:t>ț</w:t>
      </w:r>
      <w:r>
        <w:t>iile financiare primite, «valoarea maximă a garan</w:t>
      </w:r>
      <w:r w:rsidR="00B51090">
        <w:t>ț</w:t>
      </w:r>
      <w:r>
        <w:t>iilor care poate fi luată în considerare» este valoarea maximă pe care o contraparte ar putea fi nevoită să o plătească dacă se apelează la garan</w:t>
      </w:r>
      <w:r w:rsidR="00B51090">
        <w:t>ț</w:t>
      </w:r>
      <w:r>
        <w:t>ie. În cazul în care o garan</w:t>
      </w:r>
      <w:r w:rsidR="00B51090">
        <w:t>ț</w:t>
      </w:r>
      <w:r>
        <w:t>ie financiară primită a fost emisă de mai mul</w:t>
      </w:r>
      <w:r w:rsidR="00B51090">
        <w:t>ț</w:t>
      </w:r>
      <w:r>
        <w:t>i garan</w:t>
      </w:r>
      <w:r w:rsidR="00B51090">
        <w:t>ț</w:t>
      </w:r>
      <w:r>
        <w:t>i, valoarea garantată se raportează o singură dată în acest formular; valoarea garantată se alocă garantului care este mai relevant în ceea ce prive</w:t>
      </w:r>
      <w:r w:rsidR="00B51090">
        <w:t>ș</w:t>
      </w:r>
      <w:r>
        <w:t>te reducerea riscului de credit.</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833419"/>
      <w:r>
        <w:t xml:space="preserve">Instrumente derivate </w:t>
      </w:r>
      <w:r w:rsidR="00B51090">
        <w:t>ș</w:t>
      </w:r>
      <w:r>
        <w:t xml:space="preserve">i contabilitatea de acoperire împotriva riscurilor (10 </w:t>
      </w:r>
      <w:r w:rsidR="00B51090">
        <w:t>ș</w:t>
      </w:r>
      <w:r>
        <w:t>i 11)</w:t>
      </w:r>
      <w:bookmarkEnd w:id="131"/>
      <w:bookmarkEnd w:id="132"/>
      <w:bookmarkEnd w:id="133"/>
      <w:bookmarkEnd w:id="134"/>
    </w:p>
    <w:p w:rsidR="009569C7" w:rsidRPr="00EC4FA2" w:rsidRDefault="00A834F1" w:rsidP="009569C7">
      <w:pPr>
        <w:pStyle w:val="Baseparagraphnumbered"/>
      </w:pPr>
      <w:r>
        <w:t xml:space="preserve">Pentru formularele 10 </w:t>
      </w:r>
      <w:r w:rsidR="00B51090">
        <w:t>ș</w:t>
      </w:r>
      <w:r>
        <w:t>i 11, instrumentele derivate sunt considerate fie ca instrumente derivate de acoperire împotriva riscurilor, în cazul în care sunt utilizate într-o rela</w:t>
      </w:r>
      <w:r w:rsidR="00B51090">
        <w:t>ț</w:t>
      </w:r>
      <w:r>
        <w:t>ie de acoperire împotriva riscurilor în conformitate cu IFRS sau GAAP na</w:t>
      </w:r>
      <w:r w:rsidR="00B51090">
        <w:t>ț</w:t>
      </w:r>
      <w:r>
        <w:t>ionale aplicabile în temeiul BAD, fie ca instrumente derivate de</w:t>
      </w:r>
      <w:r w:rsidR="00B51090">
        <w:t>ț</w:t>
      </w:r>
      <w:r>
        <w:t>inute în vederea tranzac</w:t>
      </w:r>
      <w:r w:rsidR="00B51090">
        <w:t>ț</w:t>
      </w:r>
      <w:r>
        <w:t xml:space="preserve">ionării în alte cazuri. </w:t>
      </w:r>
    </w:p>
    <w:p w:rsidR="009569C7" w:rsidRPr="00EC4FA2" w:rsidRDefault="00A834F1" w:rsidP="009569C7">
      <w:pPr>
        <w:pStyle w:val="Baseparagraphnumbered"/>
      </w:pPr>
      <w:r>
        <w:t xml:space="preserve">Valoarea contabilă </w:t>
      </w:r>
      <w:r w:rsidR="00B51090">
        <w:t>ș</w:t>
      </w:r>
      <w:r>
        <w:t>i valoarea no</w:t>
      </w:r>
      <w:r w:rsidR="00B51090">
        <w:t>ț</w:t>
      </w:r>
      <w:r>
        <w:t>ională a instrumentelor derivate de</w:t>
      </w:r>
      <w:r w:rsidR="00B51090">
        <w:t>ț</w:t>
      </w:r>
      <w:r>
        <w:t>inute în vederea tranzac</w:t>
      </w:r>
      <w:r w:rsidR="00B51090">
        <w:t>ț</w:t>
      </w:r>
      <w:r>
        <w:t xml:space="preserve">ionării, inclusiv a instrumentelor de acoperire economică împotriva riscurilor, precum </w:t>
      </w:r>
      <w:r w:rsidR="00B51090">
        <w:t>ș</w:t>
      </w:r>
      <w:r>
        <w:t>i a instrumentelor derivate de</w:t>
      </w:r>
      <w:r w:rsidR="00B51090">
        <w:t>ț</w:t>
      </w:r>
      <w:r>
        <w:t>inute pentru contabilitatea de acoperire împotriva riscurilor se raportează defalcate pe tipuri de riscuri-suport, pe tipuri de pie</w:t>
      </w:r>
      <w:r w:rsidR="00B51090">
        <w:t>ț</w:t>
      </w:r>
      <w:r>
        <w:t xml:space="preserve">e </w:t>
      </w:r>
      <w:r w:rsidR="00B51090">
        <w:t>ș</w:t>
      </w:r>
      <w:r>
        <w:t xml:space="preserve">i pe tipuri de produse în formularele 10 </w:t>
      </w:r>
      <w:r w:rsidR="00B51090">
        <w:t>ș</w:t>
      </w:r>
      <w:r>
        <w:t>i 11. Institu</w:t>
      </w:r>
      <w:r w:rsidR="00B51090">
        <w:t>ț</w:t>
      </w:r>
      <w:r>
        <w:t>iile raportează instrumentele derivate de</w:t>
      </w:r>
      <w:r w:rsidR="00B51090">
        <w:t>ț</w:t>
      </w:r>
      <w:r>
        <w:t xml:space="preserve">inute pentru contabilitatea de acoperire împotriva riscurilor defalcate </w:t>
      </w:r>
      <w:r w:rsidR="00B51090">
        <w:t>ș</w:t>
      </w:r>
      <w:r>
        <w:t>i pe tipuri de acoperiri împotriva riscurilor. Informa</w:t>
      </w:r>
      <w:r w:rsidR="00B51090">
        <w:t>ț</w:t>
      </w:r>
      <w:r>
        <w:t>iile privind instrumentele nederivate de acoperire împotriva riscurilor se raportează separat, defalcate pe tipuri de acoperiri împotriva riscurilor.</w:t>
      </w:r>
    </w:p>
    <w:p w:rsidR="009569C7" w:rsidRPr="00EC4FA2" w:rsidRDefault="00A834F1" w:rsidP="009569C7">
      <w:pPr>
        <w:pStyle w:val="Baseparagraphnumbered"/>
      </w:pPr>
      <w:r>
        <w:t>Conform GAAP na</w:t>
      </w:r>
      <w:r w:rsidR="00B51090">
        <w:t>ț</w:t>
      </w:r>
      <w:r>
        <w:t>ionale relevante bazate pe BAD, toate instrumentele derivate se raportează în aceste formulare, indiferent dacă sunt sau nu recunoscute în bilan</w:t>
      </w:r>
      <w:r w:rsidR="00B51090">
        <w:t>ț</w:t>
      </w:r>
      <w:r>
        <w:t xml:space="preserve"> în conformitate cu GAAP na</w:t>
      </w:r>
      <w:r w:rsidR="00B51090">
        <w:t>ț</w:t>
      </w:r>
      <w:r>
        <w:t>ionale relevante.</w:t>
      </w:r>
    </w:p>
    <w:p w:rsidR="009569C7" w:rsidRPr="00EC4FA2" w:rsidRDefault="00A834F1" w:rsidP="009569C7">
      <w:pPr>
        <w:pStyle w:val="Baseparagraphnumbered"/>
      </w:pPr>
      <w:r>
        <w:t xml:space="preserve">Defalcarea valorii contabile, a valorii juste </w:t>
      </w:r>
      <w:r w:rsidR="00B51090">
        <w:t>ș</w:t>
      </w:r>
      <w:r>
        <w:t>i a valorii no</w:t>
      </w:r>
      <w:r w:rsidR="00B51090">
        <w:t>ț</w:t>
      </w:r>
      <w:r>
        <w:t>ionale a instrumentelor derivate destinate tranzac</w:t>
      </w:r>
      <w:r w:rsidR="00B51090">
        <w:t>ț</w:t>
      </w:r>
      <w:r>
        <w:t xml:space="preserve">ionării </w:t>
      </w:r>
      <w:r w:rsidR="00B51090">
        <w:t>ș</w:t>
      </w:r>
      <w:r>
        <w:t xml:space="preserve">i de acoperire împotriva riscurilor pe portofolii contabile </w:t>
      </w:r>
      <w:r w:rsidR="00B51090">
        <w:t>ș</w:t>
      </w:r>
      <w:r>
        <w:t xml:space="preserve">i pe tipuri de acoperiri împotriva riscurilor este pusă în aplicare </w:t>
      </w:r>
      <w:r w:rsidR="00B51090">
        <w:t>ț</w:t>
      </w:r>
      <w:r>
        <w:t xml:space="preserve">inându-se seama de portofoliile contabile </w:t>
      </w:r>
      <w:r w:rsidR="00B51090">
        <w:t>ș</w:t>
      </w:r>
      <w:r>
        <w:t xml:space="preserve">i de tipurile </w:t>
      </w:r>
      <w:r>
        <w:lastRenderedPageBreak/>
        <w:t>de acoperiri împotriva riscurilor care sunt aplicabile conform cadrului care se aplică entită</w:t>
      </w:r>
      <w:r w:rsidR="00B51090">
        <w:t>ț</w:t>
      </w:r>
      <w:r>
        <w:t>ii raportoare: IFRS sau GAAP na</w:t>
      </w:r>
      <w:r w:rsidR="00B51090">
        <w:t>ț</w:t>
      </w:r>
      <w:r>
        <w:t xml:space="preserve">ionale în temeiul BAD. </w:t>
      </w:r>
    </w:p>
    <w:p w:rsidR="009569C7" w:rsidRPr="00EC4FA2" w:rsidRDefault="00A834F1" w:rsidP="009569C7">
      <w:pPr>
        <w:pStyle w:val="Baseparagraphnumbered"/>
      </w:pPr>
      <w:r>
        <w:t>Instrumentele derivate destinate tranzac</w:t>
      </w:r>
      <w:r w:rsidR="00B51090">
        <w:t>ț</w:t>
      </w:r>
      <w:r>
        <w:t xml:space="preserve">ionării </w:t>
      </w:r>
      <w:r w:rsidR="00B51090">
        <w:t>ș</w:t>
      </w:r>
      <w:r>
        <w:t>i instrumentele derivate de acoperire împotriva riscurilor care, în conformitate cu GAAP na</w:t>
      </w:r>
      <w:r w:rsidR="00B51090">
        <w:t>ț</w:t>
      </w:r>
      <w:r>
        <w:t>ionale bazate pe BAD, sunt evaluate la cost sau LOCOM sunt identificate separat.</w:t>
      </w:r>
    </w:p>
    <w:p w:rsidR="009569C7" w:rsidRPr="00EC4FA2" w:rsidRDefault="00A834F1" w:rsidP="009569C7">
      <w:pPr>
        <w:pStyle w:val="Baseparagraphnumbered"/>
      </w:pPr>
      <w:r>
        <w:t xml:space="preserve">Formularul 11 include instrumentele de acoperire împotriva riscurilor </w:t>
      </w:r>
      <w:r w:rsidR="00B51090">
        <w:t>ș</w:t>
      </w:r>
      <w:r>
        <w:t>i elementele acoperite împotriva riscurilor, indiferent de standardul de contabilitate utilizat pentru recunoa</w:t>
      </w:r>
      <w:r w:rsidR="00B51090">
        <w:t>ș</w:t>
      </w:r>
      <w:r>
        <w:t>terea rela</w:t>
      </w:r>
      <w:r w:rsidR="00B51090">
        <w:t>ț</w:t>
      </w:r>
      <w:r>
        <w:t>iei de acoperire împotriva riscurilor care îndepline</w:t>
      </w:r>
      <w:r w:rsidR="00B51090">
        <w:t>ș</w:t>
      </w:r>
      <w:r>
        <w:t>te criteriile necesare, inclusiv în cazul în care această rela</w:t>
      </w:r>
      <w:r w:rsidR="00B51090">
        <w:t>ț</w:t>
      </w:r>
      <w:r>
        <w:t>ie se referă la o pozi</w:t>
      </w:r>
      <w:r w:rsidR="00B51090">
        <w:t>ț</w:t>
      </w:r>
      <w:r>
        <w:t>ie netă. În cazul în care o institu</w:t>
      </w:r>
      <w:r w:rsidR="00B51090">
        <w:t>ț</w:t>
      </w:r>
      <w:r>
        <w:t>ie a ales să men</w:t>
      </w:r>
      <w:r w:rsidR="00B51090">
        <w:t>ț</w:t>
      </w:r>
      <w:r>
        <w:t>ină aplicarea IAS 39 pentru contabilitatea de acoperire împotriva riscurilor [IFRS</w:t>
      </w:r>
      <w:r w:rsidR="005D528F">
        <w:t> </w:t>
      </w:r>
      <w:r>
        <w:t xml:space="preserve">9 punctul 7.2.21], trimiterile </w:t>
      </w:r>
      <w:r w:rsidR="00B51090">
        <w:t>ș</w:t>
      </w:r>
      <w:r>
        <w:t xml:space="preserve">i denumirile pentru următoarele tipuri de acoperire împotriva riscurilor </w:t>
      </w:r>
      <w:r w:rsidR="00B51090">
        <w:t>ș</w:t>
      </w:r>
      <w:r>
        <w:t xml:space="preserve">i de portofolii contabile se interpretează ca trimiterile </w:t>
      </w:r>
      <w:r w:rsidR="00B51090">
        <w:t>ș</w:t>
      </w:r>
      <w:r>
        <w:t>i denumirile relevante din IAS 39 punctul 9: «active financiare evaluate la valoarea justă prin alte elemente ale rezultatului global» se referă la «active disponibile pentru vânzare», iar «activele la costul amortizat» cuprind elementele «de</w:t>
      </w:r>
      <w:r w:rsidR="00B51090">
        <w:t>ț</w:t>
      </w:r>
      <w:r>
        <w:t>inute până la scaden</w:t>
      </w:r>
      <w:r w:rsidR="00B51090">
        <w:t>ț</w:t>
      </w:r>
      <w:r>
        <w:t xml:space="preserve">ă» </w:t>
      </w:r>
      <w:r w:rsidR="00B51090">
        <w:t>ș</w:t>
      </w:r>
      <w:r>
        <w:t xml:space="preserve">i «împrumuturi </w:t>
      </w:r>
      <w:r w:rsidR="00B51090">
        <w:t>ș</w:t>
      </w:r>
      <w:r>
        <w:t>i crean</w:t>
      </w:r>
      <w:r w:rsidR="00B51090">
        <w:t>ț</w:t>
      </w:r>
      <w:r>
        <w:t>e».</w:t>
      </w:r>
    </w:p>
    <w:p w:rsidR="009569C7" w:rsidRPr="00EC4FA2" w:rsidRDefault="00A834F1" w:rsidP="009569C7">
      <w:pPr>
        <w:pStyle w:val="Baseparagraphnumbered"/>
      </w:pPr>
      <w:r>
        <w:t xml:space="preserve">Instrumentele derivate incluse în instrumentele hibride care au fost separate de contractul-gazdă se raportează în formularele 10 </w:t>
      </w:r>
      <w:r w:rsidR="00B51090">
        <w:t>ș</w:t>
      </w:r>
      <w:r>
        <w:t>i 11 în func</w:t>
      </w:r>
      <w:r w:rsidR="00B51090">
        <w:t>ț</w:t>
      </w:r>
      <w:r>
        <w:t xml:space="preserve">ie de natura instrumentului derivat. Valoarea contractului-gazdă nu este inclusă în aceste formulare. Cu toate acestea, dacă instrumentul hibrid este evaluat la valoarea justă prin profit sau pierdere, contractul se raportează ca întreg </w:t>
      </w:r>
      <w:r w:rsidR="00B51090">
        <w:t>ș</w:t>
      </w:r>
      <w:r>
        <w:t xml:space="preserve">i instrumentele derivate încorporate nu se raportează în formularele 10 </w:t>
      </w:r>
      <w:r w:rsidR="00B51090">
        <w:t>ș</w:t>
      </w:r>
      <w:r>
        <w:t>i 11.</w:t>
      </w:r>
    </w:p>
    <w:p w:rsidR="009569C7" w:rsidRPr="00EC4FA2" w:rsidRDefault="00A834F1" w:rsidP="009569C7">
      <w:pPr>
        <w:pStyle w:val="Baseparagraphnumbered"/>
      </w:pPr>
      <w:r>
        <w:t xml:space="preserve">Angajamentele considerate instrumente derivate [IFRS 9 punctul 2.3 litera (b)] </w:t>
      </w:r>
      <w:r w:rsidR="00B51090">
        <w:t>ș</w:t>
      </w:r>
      <w:r>
        <w:t>i instrumentele derivate de credit care nu corespund defini</w:t>
      </w:r>
      <w:r w:rsidR="00B51090">
        <w:t>ț</w:t>
      </w:r>
      <w:r>
        <w:t>iei unei garan</w:t>
      </w:r>
      <w:r w:rsidR="00B51090">
        <w:t>ț</w:t>
      </w:r>
      <w:r>
        <w:t xml:space="preserve">ii financiare de la punctul 114 din această parte a prezentei anexe se raportează în formularul 10 </w:t>
      </w:r>
      <w:r w:rsidR="00B51090">
        <w:t>ș</w:t>
      </w:r>
      <w:r>
        <w:t>i în formularul 11, respectând acelea</w:t>
      </w:r>
      <w:r w:rsidR="00B51090">
        <w:t>ș</w:t>
      </w:r>
      <w:r>
        <w:t xml:space="preserve">i defalcări ca </w:t>
      </w:r>
      <w:r w:rsidR="00B51090">
        <w:t>ș</w:t>
      </w:r>
      <w:r>
        <w:t xml:space="preserve">i celelalte instrumente derivate, dar nu se raportează în formularul 9. </w:t>
      </w:r>
    </w:p>
    <w:p w:rsidR="009569C7" w:rsidRPr="00EC4FA2" w:rsidRDefault="00A834F1" w:rsidP="009569C7">
      <w:pPr>
        <w:pStyle w:val="Baseparagraphnumbered"/>
      </w:pPr>
      <w:r>
        <w:t>Valoarea contabilă a activelor financiare nederivate sau a datoriilor financiare nederivate care sunt recunoscute ca instrument de acoperire împotriva riscurilor în conformitate cu IFRS sau cu GAAP na</w:t>
      </w:r>
      <w:r w:rsidR="00B51090">
        <w:t>ț</w:t>
      </w:r>
      <w:r>
        <w:t xml:space="preserve">ionale relevante în temeiul BAD se raportează separat în formularul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833420"/>
      <w:r>
        <w:t>Clasificarea instrumentelor derivate pe tipuri de riscuri</w:t>
      </w:r>
      <w:bookmarkEnd w:id="135"/>
      <w:bookmarkEnd w:id="136"/>
      <w:bookmarkEnd w:id="137"/>
      <w:bookmarkEnd w:id="138"/>
    </w:p>
    <w:p w:rsidR="009569C7" w:rsidRPr="00EC4FA2" w:rsidRDefault="00A834F1" w:rsidP="009569C7">
      <w:pPr>
        <w:pStyle w:val="Baseparagraphnumbered"/>
      </w:pPr>
      <w:r>
        <w:t>Toate instrumentele derivate se clasifică într-una din următoarele categorii de riscuri: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rata dobânzii: instrumentele derivate pe rata dobânzii sunt contracte legate de un instrument financiar purtător de dobândă ale cărui fluxuri de numerar sunt determinate prin referire la ratele dobânzii sau la alt contract pe rata dobânzii, cum ar fi o op</w:t>
      </w:r>
      <w:r w:rsidR="00B51090">
        <w:rPr>
          <w:rFonts w:ascii="Times New Roman" w:hAnsi="Times New Roman"/>
          <w:sz w:val="24"/>
        </w:rPr>
        <w:t>ț</w:t>
      </w:r>
      <w:r>
        <w:rPr>
          <w:rFonts w:ascii="Times New Roman" w:hAnsi="Times New Roman"/>
          <w:sz w:val="24"/>
        </w:rPr>
        <w:t>iune în cadrul unui contract futures de a achizi</w:t>
      </w:r>
      <w:r w:rsidR="00B51090">
        <w:rPr>
          <w:rFonts w:ascii="Times New Roman" w:hAnsi="Times New Roman"/>
          <w:sz w:val="24"/>
        </w:rPr>
        <w:t>ț</w:t>
      </w:r>
      <w:r>
        <w:rPr>
          <w:rFonts w:ascii="Times New Roman" w:hAnsi="Times New Roman"/>
          <w:sz w:val="24"/>
        </w:rPr>
        <w:t>iona un bilet de trezorerie. Această categorie se limitează la tranzac</w:t>
      </w:r>
      <w:r w:rsidR="00B51090">
        <w:rPr>
          <w:rFonts w:ascii="Times New Roman" w:hAnsi="Times New Roman"/>
          <w:sz w:val="24"/>
        </w:rPr>
        <w:t>ț</w:t>
      </w:r>
      <w:r>
        <w:rPr>
          <w:rFonts w:ascii="Times New Roman" w:hAnsi="Times New Roman"/>
          <w:sz w:val="24"/>
        </w:rPr>
        <w:t>iile în care toate păr</w:t>
      </w:r>
      <w:r w:rsidR="00B51090">
        <w:rPr>
          <w:rFonts w:ascii="Times New Roman" w:hAnsi="Times New Roman"/>
          <w:sz w:val="24"/>
        </w:rPr>
        <w:t>ț</w:t>
      </w:r>
      <w:r>
        <w:rPr>
          <w:rFonts w:ascii="Times New Roman" w:hAnsi="Times New Roman"/>
          <w:sz w:val="24"/>
        </w:rPr>
        <w:t xml:space="preserve">ile sunt expuse la rata dobânzii aferentă unei singure monede. Astfel, aceasta exclude contractele care implică schimbul </w:t>
      </w:r>
      <w:r>
        <w:rPr>
          <w:rFonts w:ascii="Times New Roman" w:hAnsi="Times New Roman"/>
          <w:sz w:val="24"/>
        </w:rPr>
        <w:lastRenderedPageBreak/>
        <w:t>uneia sau mai multor valute, cum ar fi swap-urile valutare încruci</w:t>
      </w:r>
      <w:r w:rsidR="00B51090">
        <w:rPr>
          <w:rFonts w:ascii="Times New Roman" w:hAnsi="Times New Roman"/>
          <w:sz w:val="24"/>
        </w:rPr>
        <w:t>ș</w:t>
      </w:r>
      <w:r>
        <w:rPr>
          <w:rFonts w:ascii="Times New Roman" w:hAnsi="Times New Roman"/>
          <w:sz w:val="24"/>
        </w:rPr>
        <w:t xml:space="preserve">ate </w:t>
      </w:r>
      <w:r w:rsidR="00B51090">
        <w:rPr>
          <w:rFonts w:ascii="Times New Roman" w:hAnsi="Times New Roman"/>
          <w:sz w:val="24"/>
        </w:rPr>
        <w:t>ș</w:t>
      </w:r>
      <w:r>
        <w:rPr>
          <w:rFonts w:ascii="Times New Roman" w:hAnsi="Times New Roman"/>
          <w:sz w:val="24"/>
        </w:rPr>
        <w:t>i op</w:t>
      </w:r>
      <w:r w:rsidR="00B51090">
        <w:rPr>
          <w:rFonts w:ascii="Times New Roman" w:hAnsi="Times New Roman"/>
          <w:sz w:val="24"/>
        </w:rPr>
        <w:t>ț</w:t>
      </w:r>
      <w:r>
        <w:rPr>
          <w:rFonts w:ascii="Times New Roman" w:hAnsi="Times New Roman"/>
          <w:sz w:val="24"/>
        </w:rPr>
        <w:t xml:space="preserve">iunile pe valute, precum </w:t>
      </w:r>
      <w:r w:rsidR="00B51090">
        <w:rPr>
          <w:rFonts w:ascii="Times New Roman" w:hAnsi="Times New Roman"/>
          <w:sz w:val="24"/>
        </w:rPr>
        <w:t>ș</w:t>
      </w:r>
      <w:r>
        <w:rPr>
          <w:rFonts w:ascii="Times New Roman" w:hAnsi="Times New Roman"/>
          <w:sz w:val="24"/>
        </w:rPr>
        <w:t>i alte contracte a căror caracteristică predominantă de risc este riscul de schimb valutar, care trebuie raportate drept contracte de schimb valutar. Singura excep</w:t>
      </w:r>
      <w:r w:rsidR="00B51090">
        <w:rPr>
          <w:rFonts w:ascii="Times New Roman" w:hAnsi="Times New Roman"/>
          <w:sz w:val="24"/>
        </w:rPr>
        <w:t>ț</w:t>
      </w:r>
      <w:r>
        <w:rPr>
          <w:rFonts w:ascii="Times New Roman" w:hAnsi="Times New Roman"/>
          <w:sz w:val="24"/>
        </w:rPr>
        <w:t>ie o constituie cazul în care swap-urile valutare încruci</w:t>
      </w:r>
      <w:r w:rsidR="00B51090">
        <w:rPr>
          <w:rFonts w:ascii="Times New Roman" w:hAnsi="Times New Roman"/>
          <w:sz w:val="24"/>
        </w:rPr>
        <w:t>ș</w:t>
      </w:r>
      <w:r>
        <w:rPr>
          <w:rFonts w:ascii="Times New Roman" w:hAnsi="Times New Roman"/>
          <w:sz w:val="24"/>
        </w:rPr>
        <w:t>ate sunt utilizate ca parte a unei opera</w:t>
      </w:r>
      <w:r w:rsidR="00B51090">
        <w:rPr>
          <w:rFonts w:ascii="Times New Roman" w:hAnsi="Times New Roman"/>
          <w:sz w:val="24"/>
        </w:rPr>
        <w:t>ț</w:t>
      </w:r>
      <w:r>
        <w:rPr>
          <w:rFonts w:ascii="Times New Roman" w:hAnsi="Times New Roman"/>
          <w:sz w:val="24"/>
        </w:rPr>
        <w:t>iuni de acoperire a unui portofoliu împotriva riscului de rată a dobânzii; în situa</w:t>
      </w:r>
      <w:r w:rsidR="00B51090">
        <w:rPr>
          <w:rFonts w:ascii="Times New Roman" w:hAnsi="Times New Roman"/>
          <w:sz w:val="24"/>
        </w:rPr>
        <w:t>ț</w:t>
      </w:r>
      <w:r>
        <w:rPr>
          <w:rFonts w:ascii="Times New Roman" w:hAnsi="Times New Roman"/>
          <w:sz w:val="24"/>
        </w:rPr>
        <w:t>ia respectivă, acestea se raportează la rânduri specifice pentru tipurile respective de acoperiri împotriva riscurilor. Contractele pe rata dobânzii includ contracte forward pe rata dobânzii, swap-uri pe rata dobânzii într-o singură valută, futures pe rata dobânzii, op</w:t>
      </w:r>
      <w:r w:rsidR="00B51090">
        <w:rPr>
          <w:rFonts w:ascii="Times New Roman" w:hAnsi="Times New Roman"/>
          <w:sz w:val="24"/>
        </w:rPr>
        <w:t>ț</w:t>
      </w:r>
      <w:r>
        <w:rPr>
          <w:rFonts w:ascii="Times New Roman" w:hAnsi="Times New Roman"/>
          <w:sz w:val="24"/>
        </w:rPr>
        <w:t xml:space="preserve">iuni pe rata dobânzii (inclusiv caps, floors, collars </w:t>
      </w:r>
      <w:r w:rsidR="00B51090">
        <w:rPr>
          <w:rFonts w:ascii="Times New Roman" w:hAnsi="Times New Roman"/>
          <w:sz w:val="24"/>
        </w:rPr>
        <w:t>ș</w:t>
      </w:r>
      <w:r>
        <w:rPr>
          <w:rFonts w:ascii="Times New Roman" w:hAnsi="Times New Roman"/>
          <w:sz w:val="24"/>
        </w:rPr>
        <w:t xml:space="preserve">i corridors), swaption pe rata dobânzii </w:t>
      </w:r>
      <w:r w:rsidR="00B51090">
        <w:rPr>
          <w:rFonts w:ascii="Times New Roman" w:hAnsi="Times New Roman"/>
          <w:sz w:val="24"/>
        </w:rPr>
        <w:t>ș</w:t>
      </w:r>
      <w:r>
        <w:rPr>
          <w:rFonts w:ascii="Times New Roman" w:hAnsi="Times New Roman"/>
          <w:sz w:val="24"/>
        </w:rPr>
        <w:t>i warranturi pe rata dobânzii;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titluri de capital: instrumentele derivate pe titluri de capital sunt contracte în cazul cărora randamentul sau o parte a randamentului este legat de pre</w:t>
      </w:r>
      <w:r w:rsidR="00B51090">
        <w:rPr>
          <w:rFonts w:ascii="Times New Roman" w:hAnsi="Times New Roman"/>
          <w:sz w:val="24"/>
        </w:rPr>
        <w:t>ț</w:t>
      </w:r>
      <w:r>
        <w:rPr>
          <w:rFonts w:ascii="Times New Roman" w:hAnsi="Times New Roman"/>
          <w:sz w:val="24"/>
        </w:rPr>
        <w:t>ul unui anumit titlu de capital sau de un indice al pre</w:t>
      </w:r>
      <w:r w:rsidR="00B51090">
        <w:rPr>
          <w:rFonts w:ascii="Times New Roman" w:hAnsi="Times New Roman"/>
          <w:sz w:val="24"/>
        </w:rPr>
        <w:t>ț</w:t>
      </w:r>
      <w:r>
        <w:rPr>
          <w:rFonts w:ascii="Times New Roman" w:hAnsi="Times New Roman"/>
          <w:sz w:val="24"/>
        </w:rPr>
        <w:t>urilor unui titlu de capital;</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schimb valutar </w:t>
      </w:r>
      <w:r w:rsidR="00B51090">
        <w:rPr>
          <w:rFonts w:ascii="Times New Roman" w:hAnsi="Times New Roman"/>
          <w:sz w:val="24"/>
        </w:rPr>
        <w:t>ș</w:t>
      </w:r>
      <w:r>
        <w:rPr>
          <w:rFonts w:ascii="Times New Roman" w:hAnsi="Times New Roman"/>
          <w:sz w:val="24"/>
        </w:rPr>
        <w:t>i aur: aceste instrumente derivate includ contractele care presupun schimb valutar pe pia</w:t>
      </w:r>
      <w:r w:rsidR="00B51090">
        <w:rPr>
          <w:rFonts w:ascii="Times New Roman" w:hAnsi="Times New Roman"/>
          <w:sz w:val="24"/>
        </w:rPr>
        <w:t>ț</w:t>
      </w:r>
      <w:r>
        <w:rPr>
          <w:rFonts w:ascii="Times New Roman" w:hAnsi="Times New Roman"/>
          <w:sz w:val="24"/>
        </w:rPr>
        <w:t xml:space="preserve">a la termen </w:t>
      </w:r>
      <w:r w:rsidR="00B51090">
        <w:rPr>
          <w:rFonts w:ascii="Times New Roman" w:hAnsi="Times New Roman"/>
          <w:sz w:val="24"/>
        </w:rPr>
        <w:t>ș</w:t>
      </w:r>
      <w:r>
        <w:rPr>
          <w:rFonts w:ascii="Times New Roman" w:hAnsi="Times New Roman"/>
          <w:sz w:val="24"/>
        </w:rPr>
        <w:t>i expunerea la aur. Prin urmare, acestea acoperă angajamentele ferme de cumpărare la termen, swap-urile pe cursul de schimb, swap-urile valutare (inclusiv swap-uri pe rata dobânzii în valute diferite), contracte futures pe valute, op</w:t>
      </w:r>
      <w:r w:rsidR="00B51090">
        <w:rPr>
          <w:rFonts w:ascii="Times New Roman" w:hAnsi="Times New Roman"/>
          <w:sz w:val="24"/>
        </w:rPr>
        <w:t>ț</w:t>
      </w:r>
      <w:r>
        <w:rPr>
          <w:rFonts w:ascii="Times New Roman" w:hAnsi="Times New Roman"/>
          <w:sz w:val="24"/>
        </w:rPr>
        <w:t xml:space="preserve">iuni pe valută, swaption pe valută </w:t>
      </w:r>
      <w:r w:rsidR="00B51090">
        <w:rPr>
          <w:rFonts w:ascii="Times New Roman" w:hAnsi="Times New Roman"/>
          <w:sz w:val="24"/>
        </w:rPr>
        <w:t>ș</w:t>
      </w:r>
      <w:r>
        <w:rPr>
          <w:rFonts w:ascii="Times New Roman" w:hAnsi="Times New Roman"/>
          <w:sz w:val="24"/>
        </w:rPr>
        <w:t>i warrant pe valută. Instrumentele derivate pe cursul de schimb includ toate tranzac</w:t>
      </w:r>
      <w:r w:rsidR="00B51090">
        <w:rPr>
          <w:rFonts w:ascii="Times New Roman" w:hAnsi="Times New Roman"/>
          <w:sz w:val="24"/>
        </w:rPr>
        <w:t>ț</w:t>
      </w:r>
      <w:r>
        <w:rPr>
          <w:rFonts w:ascii="Times New Roman" w:hAnsi="Times New Roman"/>
          <w:sz w:val="24"/>
        </w:rPr>
        <w:t>iile care implică expunerea la mai multe valute, fie prin rate de schimb, fie prin rate ale dobânzii, cu excep</w:t>
      </w:r>
      <w:r w:rsidR="00B51090">
        <w:rPr>
          <w:rFonts w:ascii="Times New Roman" w:hAnsi="Times New Roman"/>
          <w:sz w:val="24"/>
        </w:rPr>
        <w:t>ț</w:t>
      </w:r>
      <w:r>
        <w:rPr>
          <w:rFonts w:ascii="Times New Roman" w:hAnsi="Times New Roman"/>
          <w:sz w:val="24"/>
        </w:rPr>
        <w:t>ia cazului în care swap-urile valutare încruci</w:t>
      </w:r>
      <w:r w:rsidR="00B51090">
        <w:rPr>
          <w:rFonts w:ascii="Times New Roman" w:hAnsi="Times New Roman"/>
          <w:sz w:val="24"/>
        </w:rPr>
        <w:t>ș</w:t>
      </w:r>
      <w:r>
        <w:rPr>
          <w:rFonts w:ascii="Times New Roman" w:hAnsi="Times New Roman"/>
          <w:sz w:val="24"/>
        </w:rPr>
        <w:t>ate sunt utilizate în cadrul unei opera</w:t>
      </w:r>
      <w:r w:rsidR="00B51090">
        <w:rPr>
          <w:rFonts w:ascii="Times New Roman" w:hAnsi="Times New Roman"/>
          <w:sz w:val="24"/>
        </w:rPr>
        <w:t>ț</w:t>
      </w:r>
      <w:r>
        <w:rPr>
          <w:rFonts w:ascii="Times New Roman" w:hAnsi="Times New Roman"/>
          <w:sz w:val="24"/>
        </w:rPr>
        <w:t>iuni de acoperire a unui portofoliu împotriva riscului de rată a dobânzii. Contractele pe aur includ toate tranzac</w:t>
      </w:r>
      <w:r w:rsidR="00B51090">
        <w:rPr>
          <w:rFonts w:ascii="Times New Roman" w:hAnsi="Times New Roman"/>
          <w:sz w:val="24"/>
        </w:rPr>
        <w:t>ț</w:t>
      </w:r>
      <w:r>
        <w:rPr>
          <w:rFonts w:ascii="Times New Roman" w:hAnsi="Times New Roman"/>
          <w:sz w:val="24"/>
        </w:rPr>
        <w:t>iile care implică expunerea la această marfă;</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credit: instrumentele derivate de credit sunt contracte în care plata este legată în primul rând de o măsură a bonită</w:t>
      </w:r>
      <w:r w:rsidR="00B51090">
        <w:rPr>
          <w:rFonts w:ascii="Times New Roman" w:hAnsi="Times New Roman"/>
          <w:sz w:val="24"/>
        </w:rPr>
        <w:t>ț</w:t>
      </w:r>
      <w:r>
        <w:rPr>
          <w:rFonts w:ascii="Times New Roman" w:hAnsi="Times New Roman"/>
          <w:sz w:val="24"/>
        </w:rPr>
        <w:t>ii unui anumit credit de referin</w:t>
      </w:r>
      <w:r w:rsidR="00B51090">
        <w:rPr>
          <w:rFonts w:ascii="Times New Roman" w:hAnsi="Times New Roman"/>
          <w:sz w:val="24"/>
        </w:rPr>
        <w:t>ț</w:t>
      </w:r>
      <w:r>
        <w:rPr>
          <w:rFonts w:ascii="Times New Roman" w:hAnsi="Times New Roman"/>
          <w:sz w:val="24"/>
        </w:rPr>
        <w:t xml:space="preserve">ă </w:t>
      </w:r>
      <w:r w:rsidR="00B51090">
        <w:rPr>
          <w:rFonts w:ascii="Times New Roman" w:hAnsi="Times New Roman"/>
          <w:sz w:val="24"/>
        </w:rPr>
        <w:t>ș</w:t>
      </w:r>
      <w:r>
        <w:rPr>
          <w:rFonts w:ascii="Times New Roman" w:hAnsi="Times New Roman"/>
          <w:sz w:val="24"/>
        </w:rPr>
        <w:t>i care nu corespund defini</w:t>
      </w:r>
      <w:r w:rsidR="00B51090">
        <w:rPr>
          <w:rFonts w:ascii="Times New Roman" w:hAnsi="Times New Roman"/>
          <w:sz w:val="24"/>
        </w:rPr>
        <w:t>ț</w:t>
      </w:r>
      <w:r>
        <w:rPr>
          <w:rFonts w:ascii="Times New Roman" w:hAnsi="Times New Roman"/>
          <w:sz w:val="24"/>
        </w:rPr>
        <w:t>iei garan</w:t>
      </w:r>
      <w:r w:rsidR="00B51090">
        <w:rPr>
          <w:rFonts w:ascii="Times New Roman" w:hAnsi="Times New Roman"/>
          <w:sz w:val="24"/>
        </w:rPr>
        <w:t>ț</w:t>
      </w:r>
      <w:r>
        <w:rPr>
          <w:rFonts w:ascii="Times New Roman" w:hAnsi="Times New Roman"/>
          <w:sz w:val="24"/>
        </w:rPr>
        <w:t>iilor financiare [IFRS 9]. Contractele men</w:t>
      </w:r>
      <w:r w:rsidR="00B51090">
        <w:rPr>
          <w:rFonts w:ascii="Times New Roman" w:hAnsi="Times New Roman"/>
          <w:sz w:val="24"/>
        </w:rPr>
        <w:t>ț</w:t>
      </w:r>
      <w:r>
        <w:rPr>
          <w:rFonts w:ascii="Times New Roman" w:hAnsi="Times New Roman"/>
          <w:sz w:val="24"/>
        </w:rPr>
        <w:t>ionează un schimb de plă</w:t>
      </w:r>
      <w:r w:rsidR="00B51090">
        <w:rPr>
          <w:rFonts w:ascii="Times New Roman" w:hAnsi="Times New Roman"/>
          <w:sz w:val="24"/>
        </w:rPr>
        <w:t>ț</w:t>
      </w:r>
      <w:r>
        <w:rPr>
          <w:rFonts w:ascii="Times New Roman" w:hAnsi="Times New Roman"/>
          <w:sz w:val="24"/>
        </w:rPr>
        <w:t>i în care cel pu</w:t>
      </w:r>
      <w:r w:rsidR="00B51090">
        <w:rPr>
          <w:rFonts w:ascii="Times New Roman" w:hAnsi="Times New Roman"/>
          <w:sz w:val="24"/>
        </w:rPr>
        <w:t>ț</w:t>
      </w:r>
      <w:r>
        <w:rPr>
          <w:rFonts w:ascii="Times New Roman" w:hAnsi="Times New Roman"/>
          <w:sz w:val="24"/>
        </w:rPr>
        <w:t>in una dintre cele două păr</w:t>
      </w:r>
      <w:r w:rsidR="00B51090">
        <w:rPr>
          <w:rFonts w:ascii="Times New Roman" w:hAnsi="Times New Roman"/>
          <w:sz w:val="24"/>
        </w:rPr>
        <w:t>ț</w:t>
      </w:r>
      <w:r>
        <w:rPr>
          <w:rFonts w:ascii="Times New Roman" w:hAnsi="Times New Roman"/>
          <w:sz w:val="24"/>
        </w:rPr>
        <w:t>i este determinată de performan</w:t>
      </w:r>
      <w:r w:rsidR="00B51090">
        <w:rPr>
          <w:rFonts w:ascii="Times New Roman" w:hAnsi="Times New Roman"/>
          <w:sz w:val="24"/>
        </w:rPr>
        <w:t>ț</w:t>
      </w:r>
      <w:r>
        <w:rPr>
          <w:rFonts w:ascii="Times New Roman" w:hAnsi="Times New Roman"/>
          <w:sz w:val="24"/>
        </w:rPr>
        <w:t>a creditului de referin</w:t>
      </w:r>
      <w:r w:rsidR="00B51090">
        <w:rPr>
          <w:rFonts w:ascii="Times New Roman" w:hAnsi="Times New Roman"/>
          <w:sz w:val="24"/>
        </w:rPr>
        <w:t>ț</w:t>
      </w:r>
      <w:r>
        <w:rPr>
          <w:rFonts w:ascii="Times New Roman" w:hAnsi="Times New Roman"/>
          <w:sz w:val="24"/>
        </w:rPr>
        <w:t>ă. Plă</w:t>
      </w:r>
      <w:r w:rsidR="00B51090">
        <w:rPr>
          <w:rFonts w:ascii="Times New Roman" w:hAnsi="Times New Roman"/>
          <w:sz w:val="24"/>
        </w:rPr>
        <w:t>ț</w:t>
      </w:r>
      <w:r>
        <w:rPr>
          <w:rFonts w:ascii="Times New Roman" w:hAnsi="Times New Roman"/>
          <w:sz w:val="24"/>
        </w:rPr>
        <w:t>ile pot fi determinate de mai multe evenimente, inclusiv o nerespectare a obliga</w:t>
      </w:r>
      <w:r w:rsidR="00B51090">
        <w:rPr>
          <w:rFonts w:ascii="Times New Roman" w:hAnsi="Times New Roman"/>
          <w:sz w:val="24"/>
        </w:rPr>
        <w:t>ț</w:t>
      </w:r>
      <w:r>
        <w:rPr>
          <w:rFonts w:ascii="Times New Roman" w:hAnsi="Times New Roman"/>
          <w:sz w:val="24"/>
        </w:rPr>
        <w:t>iilor de plată, o scădere a ratingului sau o modificare stipulată a marjei de credit a activului de referin</w:t>
      </w:r>
      <w:r w:rsidR="00B51090">
        <w:rPr>
          <w:rFonts w:ascii="Times New Roman" w:hAnsi="Times New Roman"/>
          <w:sz w:val="24"/>
        </w:rPr>
        <w:t>ț</w:t>
      </w:r>
      <w:r>
        <w:rPr>
          <w:rFonts w:ascii="Times New Roman" w:hAnsi="Times New Roman"/>
          <w:sz w:val="24"/>
        </w:rPr>
        <w:t>ă. Instrumentele derivate de credit care corespund defini</w:t>
      </w:r>
      <w:r w:rsidR="00B51090">
        <w:rPr>
          <w:rFonts w:ascii="Times New Roman" w:hAnsi="Times New Roman"/>
          <w:sz w:val="24"/>
        </w:rPr>
        <w:t>ț</w:t>
      </w:r>
      <w:r>
        <w:rPr>
          <w:rFonts w:ascii="Times New Roman" w:hAnsi="Times New Roman"/>
          <w:sz w:val="24"/>
        </w:rPr>
        <w:t>iei unei garan</w:t>
      </w:r>
      <w:r w:rsidR="00B51090">
        <w:rPr>
          <w:rFonts w:ascii="Times New Roman" w:hAnsi="Times New Roman"/>
          <w:sz w:val="24"/>
        </w:rPr>
        <w:t>ț</w:t>
      </w:r>
      <w:r>
        <w:rPr>
          <w:rFonts w:ascii="Times New Roman" w:hAnsi="Times New Roman"/>
          <w:sz w:val="24"/>
        </w:rPr>
        <w:t>ii financiare de la punctul</w:t>
      </w:r>
      <w:r w:rsidR="006F2B58">
        <w:rPr>
          <w:rFonts w:ascii="Times New Roman" w:hAnsi="Times New Roman"/>
          <w:sz w:val="24"/>
        </w:rPr>
        <w:t> </w:t>
      </w:r>
      <w:r>
        <w:rPr>
          <w:rFonts w:ascii="Times New Roman" w:hAnsi="Times New Roman"/>
          <w:sz w:val="24"/>
        </w:rPr>
        <w:t xml:space="preserve">114 din această parte a prezentei anexe se raportează numai în formularul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marfă: aceste instrumente derivate sunt contracte în cazul cărora randamentul sau o parte a randamentului este legat(ă) de pre</w:t>
      </w:r>
      <w:r w:rsidR="00B51090">
        <w:rPr>
          <w:rFonts w:ascii="Times New Roman" w:hAnsi="Times New Roman"/>
          <w:sz w:val="24"/>
        </w:rPr>
        <w:t>ț</w:t>
      </w:r>
      <w:r>
        <w:rPr>
          <w:rFonts w:ascii="Times New Roman" w:hAnsi="Times New Roman"/>
          <w:sz w:val="24"/>
        </w:rPr>
        <w:t>ul sau indicele de pre</w:t>
      </w:r>
      <w:r w:rsidR="00B51090">
        <w:rPr>
          <w:rFonts w:ascii="Times New Roman" w:hAnsi="Times New Roman"/>
          <w:sz w:val="24"/>
        </w:rPr>
        <w:t>ț</w:t>
      </w:r>
      <w:r>
        <w:rPr>
          <w:rFonts w:ascii="Times New Roman" w:hAnsi="Times New Roman"/>
          <w:sz w:val="24"/>
        </w:rPr>
        <w:t xml:space="preserve"> al unor mărfuri cum ar fi un metal pre</w:t>
      </w:r>
      <w:r w:rsidR="00B51090">
        <w:rPr>
          <w:rFonts w:ascii="Times New Roman" w:hAnsi="Times New Roman"/>
          <w:sz w:val="24"/>
        </w:rPr>
        <w:t>ț</w:t>
      </w:r>
      <w:r>
        <w:rPr>
          <w:rFonts w:ascii="Times New Roman" w:hAnsi="Times New Roman"/>
          <w:sz w:val="24"/>
        </w:rPr>
        <w:t>ios (cu excep</w:t>
      </w:r>
      <w:r w:rsidR="00B51090">
        <w:rPr>
          <w:rFonts w:ascii="Times New Roman" w:hAnsi="Times New Roman"/>
          <w:sz w:val="24"/>
        </w:rPr>
        <w:t>ț</w:t>
      </w:r>
      <w:r>
        <w:rPr>
          <w:rFonts w:ascii="Times New Roman" w:hAnsi="Times New Roman"/>
          <w:sz w:val="24"/>
        </w:rPr>
        <w:t>ia aurului), petrolul, lemnul sau produsele agricole;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altele: aceste instrumente derivate sunt oricare alte contracte derivate care nu implică o expunere la riscul de curs valutar, de rată a dobânzii, la riscul de devalorizare a ac</w:t>
      </w:r>
      <w:r w:rsidR="00B51090">
        <w:rPr>
          <w:rFonts w:ascii="Times New Roman" w:hAnsi="Times New Roman"/>
          <w:sz w:val="24"/>
        </w:rPr>
        <w:t>ț</w:t>
      </w:r>
      <w:r>
        <w:rPr>
          <w:rFonts w:ascii="Times New Roman" w:hAnsi="Times New Roman"/>
          <w:sz w:val="24"/>
        </w:rPr>
        <w:t>iunilor, la riscul de marfă sau de credit, cum ar fi instrumentele derivate climatice sau instrumentele derivate de asigurări.</w:t>
      </w:r>
    </w:p>
    <w:p w:rsidR="009569C7" w:rsidRPr="00EC4FA2" w:rsidRDefault="00A834F1" w:rsidP="009569C7">
      <w:pPr>
        <w:pStyle w:val="Baseparagraphnumbered"/>
      </w:pPr>
      <w:r>
        <w:lastRenderedPageBreak/>
        <w:t>În cazul în care un instrument derivat este influen</w:t>
      </w:r>
      <w:r w:rsidR="00B51090">
        <w:t>ț</w:t>
      </w:r>
      <w:r>
        <w:t>at de mai multe tipuri de riscuri-suport, instrumentul se alocă tipului de risc celui mai sensibil. Pentru instrumentele derivate cu expunere multiplă, în caz de incertitudine, tranzac</w:t>
      </w:r>
      <w:r w:rsidR="00B51090">
        <w:t>ț</w:t>
      </w:r>
      <w:r>
        <w:t>iile se alocă în func</w:t>
      </w:r>
      <w:r w:rsidR="00B51090">
        <w:t>ț</w:t>
      </w:r>
      <w:r>
        <w:t>ie de următoarea ordine de prioritate: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mărfuri: toate tranzac</w:t>
      </w:r>
      <w:r w:rsidR="00B51090">
        <w:rPr>
          <w:rFonts w:ascii="Times New Roman" w:hAnsi="Times New Roman"/>
          <w:sz w:val="24"/>
        </w:rPr>
        <w:t>ț</w:t>
      </w:r>
      <w:r>
        <w:rPr>
          <w:rFonts w:ascii="Times New Roman" w:hAnsi="Times New Roman"/>
          <w:sz w:val="24"/>
        </w:rPr>
        <w:t>iile cu instrumente derivate care implică o expunere la mărfuri sau la un indice de mărfuri, indiferent dacă implică sau nu o expunere comună la mărfuri sau la oricare altă categorie de risc care ar putea include riscul de curs valutar, riscul de rată a dobânzii sau riscul de devalorizare a ac</w:t>
      </w:r>
      <w:r w:rsidR="00B51090">
        <w:rPr>
          <w:rFonts w:ascii="Times New Roman" w:hAnsi="Times New Roman"/>
          <w:sz w:val="24"/>
        </w:rPr>
        <w:t>ț</w:t>
      </w:r>
      <w:r>
        <w:rPr>
          <w:rFonts w:ascii="Times New Roman" w:hAnsi="Times New Roman"/>
          <w:sz w:val="24"/>
        </w:rPr>
        <w:t>iunilor, se raportează în această categorie;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titluri de capital: cu excep</w:t>
      </w:r>
      <w:r w:rsidR="00B51090">
        <w:rPr>
          <w:rFonts w:ascii="Times New Roman" w:hAnsi="Times New Roman"/>
          <w:sz w:val="24"/>
        </w:rPr>
        <w:t>ț</w:t>
      </w:r>
      <w:r>
        <w:rPr>
          <w:rFonts w:ascii="Times New Roman" w:hAnsi="Times New Roman"/>
          <w:sz w:val="24"/>
        </w:rPr>
        <w:t xml:space="preserve">ia contractelor cu expunere comună pe mărfuri </w:t>
      </w:r>
      <w:r w:rsidR="00B51090">
        <w:rPr>
          <w:rFonts w:ascii="Times New Roman" w:hAnsi="Times New Roman"/>
          <w:sz w:val="24"/>
        </w:rPr>
        <w:t>ș</w:t>
      </w:r>
      <w:r>
        <w:rPr>
          <w:rFonts w:ascii="Times New Roman" w:hAnsi="Times New Roman"/>
          <w:sz w:val="24"/>
        </w:rPr>
        <w:t>i pe titluri de capital, care se raportează ca mărfuri, toate tranzac</w:t>
      </w:r>
      <w:r w:rsidR="00B51090">
        <w:rPr>
          <w:rFonts w:ascii="Times New Roman" w:hAnsi="Times New Roman"/>
          <w:sz w:val="24"/>
        </w:rPr>
        <w:t>ț</w:t>
      </w:r>
      <w:r>
        <w:rPr>
          <w:rFonts w:ascii="Times New Roman" w:hAnsi="Times New Roman"/>
          <w:sz w:val="24"/>
        </w:rPr>
        <w:t>iile cu instrumente derivate corelate cu performan</w:t>
      </w:r>
      <w:r w:rsidR="00B51090">
        <w:rPr>
          <w:rFonts w:ascii="Times New Roman" w:hAnsi="Times New Roman"/>
          <w:sz w:val="24"/>
        </w:rPr>
        <w:t>ț</w:t>
      </w:r>
      <w:r>
        <w:rPr>
          <w:rFonts w:ascii="Times New Roman" w:hAnsi="Times New Roman"/>
          <w:sz w:val="24"/>
        </w:rPr>
        <w:t>a titlurilor de capital sau a indicilor titlurilor de capital se raportează în categoria titlurilor de capital. Tranzac</w:t>
      </w:r>
      <w:r w:rsidR="00B51090">
        <w:rPr>
          <w:rFonts w:ascii="Times New Roman" w:hAnsi="Times New Roman"/>
          <w:sz w:val="24"/>
        </w:rPr>
        <w:t>ț</w:t>
      </w:r>
      <w:r>
        <w:rPr>
          <w:rFonts w:ascii="Times New Roman" w:hAnsi="Times New Roman"/>
          <w:sz w:val="24"/>
        </w:rPr>
        <w:t xml:space="preserve">iile cu instrumente de capital cu expunere pe cursul de schimb sau pe rata dobânzii ar trebui incluse în această categorie;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schimb valutar </w:t>
      </w:r>
      <w:r w:rsidR="00B51090">
        <w:rPr>
          <w:rFonts w:ascii="Times New Roman" w:hAnsi="Times New Roman"/>
          <w:sz w:val="24"/>
        </w:rPr>
        <w:t>ș</w:t>
      </w:r>
      <w:r>
        <w:rPr>
          <w:rFonts w:ascii="Times New Roman" w:hAnsi="Times New Roman"/>
          <w:sz w:val="24"/>
        </w:rPr>
        <w:t>i aur: această categorie include toate tranzac</w:t>
      </w:r>
      <w:r w:rsidR="00B51090">
        <w:rPr>
          <w:rFonts w:ascii="Times New Roman" w:hAnsi="Times New Roman"/>
          <w:sz w:val="24"/>
        </w:rPr>
        <w:t>ț</w:t>
      </w:r>
      <w:r>
        <w:rPr>
          <w:rFonts w:ascii="Times New Roman" w:hAnsi="Times New Roman"/>
          <w:sz w:val="24"/>
        </w:rPr>
        <w:t>iile cu instrumente derivate (cu excep</w:t>
      </w:r>
      <w:r w:rsidR="00B51090">
        <w:rPr>
          <w:rFonts w:ascii="Times New Roman" w:hAnsi="Times New Roman"/>
          <w:sz w:val="24"/>
        </w:rPr>
        <w:t>ț</w:t>
      </w:r>
      <w:r>
        <w:rPr>
          <w:rFonts w:ascii="Times New Roman" w:hAnsi="Times New Roman"/>
          <w:sz w:val="24"/>
        </w:rPr>
        <w:t>ia celor deja raportate în categoriile privind mărfurile sau titlurile de capital) cu expunere la mai multe valute, fie că apar</w:t>
      </w:r>
      <w:r w:rsidR="00B51090">
        <w:rPr>
          <w:rFonts w:ascii="Times New Roman" w:hAnsi="Times New Roman"/>
          <w:sz w:val="24"/>
        </w:rPr>
        <w:t>ț</w:t>
      </w:r>
      <w:r>
        <w:rPr>
          <w:rFonts w:ascii="Times New Roman" w:hAnsi="Times New Roman"/>
          <w:sz w:val="24"/>
        </w:rPr>
        <w:t>in instrumentelor financiare purtătoare de dobândă, instrumentelor pe rate de schimb, cu excep</w:t>
      </w:r>
      <w:r w:rsidR="00B51090">
        <w:rPr>
          <w:rFonts w:ascii="Times New Roman" w:hAnsi="Times New Roman"/>
          <w:sz w:val="24"/>
        </w:rPr>
        <w:t>ț</w:t>
      </w:r>
      <w:r>
        <w:rPr>
          <w:rFonts w:ascii="Times New Roman" w:hAnsi="Times New Roman"/>
          <w:sz w:val="24"/>
        </w:rPr>
        <w:t>ia cazului în care swap-urile valutare încruci</w:t>
      </w:r>
      <w:r w:rsidR="00B51090">
        <w:rPr>
          <w:rFonts w:ascii="Times New Roman" w:hAnsi="Times New Roman"/>
          <w:sz w:val="24"/>
        </w:rPr>
        <w:t>ș</w:t>
      </w:r>
      <w:r>
        <w:rPr>
          <w:rFonts w:ascii="Times New Roman" w:hAnsi="Times New Roman"/>
          <w:sz w:val="24"/>
        </w:rPr>
        <w:t>ate sunt utilizate în cadrul unei opera</w:t>
      </w:r>
      <w:r w:rsidR="00B51090">
        <w:rPr>
          <w:rFonts w:ascii="Times New Roman" w:hAnsi="Times New Roman"/>
          <w:sz w:val="24"/>
        </w:rPr>
        <w:t>ț</w:t>
      </w:r>
      <w:r>
        <w:rPr>
          <w:rFonts w:ascii="Times New Roman" w:hAnsi="Times New Roman"/>
          <w:sz w:val="24"/>
        </w:rPr>
        <w:t>iuni de acoperire a unui portofoliu împotriva riscului de rată a dobânzii.</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833421"/>
      <w:r>
        <w:t>Cuantumurile de raportat pentru instrumentele derivate</w:t>
      </w:r>
      <w:bookmarkEnd w:id="139"/>
      <w:bookmarkEnd w:id="140"/>
      <w:bookmarkEnd w:id="141"/>
      <w:bookmarkEnd w:id="142"/>
    </w:p>
    <w:p w:rsidR="009569C7" w:rsidRPr="00EC4FA2" w:rsidRDefault="00A834F1" w:rsidP="009569C7">
      <w:pPr>
        <w:pStyle w:val="Baseparagraphnumbered"/>
      </w:pPr>
      <w:r>
        <w:t>Conform IFRS, «valoarea contabilă» pentru toate instrumentele derivate (pentru acoperirea împotriva riscurilor sau destinate tranzac</w:t>
      </w:r>
      <w:r w:rsidR="00B51090">
        <w:t>ț</w:t>
      </w:r>
      <w:r>
        <w:t xml:space="preserve">ionării) este valoarea justă. Instrumentele derivate cu o valoare justă pozitivă (peste zero) sunt «active financiare», iar instrumentele derivate cu o valoare justă negativă (sub zero) sunt «datorii financiare». «Valoarea contabilă» se raportează separat pentru instrumentele derivate cu o valoare justă pozitivă («active financiare») </w:t>
      </w:r>
      <w:r w:rsidR="00B51090">
        <w:t>ș</w:t>
      </w:r>
      <w:r>
        <w:t>i pentru cele cu o valoare justă negativă («datorii financiare»). La data recunoa</w:t>
      </w:r>
      <w:r w:rsidR="00B51090">
        <w:t>ș</w:t>
      </w:r>
      <w:r>
        <w:t>terii ini</w:t>
      </w:r>
      <w:r w:rsidR="00B51090">
        <w:t>ț</w:t>
      </w:r>
      <w:r>
        <w:t>iale, un instrument derivat este clasificat ca «activ financiar» sau ca «datorie financiară» în func</w:t>
      </w:r>
      <w:r w:rsidR="00B51090">
        <w:t>ț</w:t>
      </w:r>
      <w:r>
        <w:t>ie de valoarea sa justă ini</w:t>
      </w:r>
      <w:r w:rsidR="00B51090">
        <w:t>ț</w:t>
      </w:r>
      <w:r>
        <w:t>ială. Ulterior recunoa</w:t>
      </w:r>
      <w:r w:rsidR="00B51090">
        <w:t>ș</w:t>
      </w:r>
      <w:r>
        <w:t>terii ini</w:t>
      </w:r>
      <w:r w:rsidR="00B51090">
        <w:t>ț</w:t>
      </w:r>
      <w:r>
        <w:t>iale, pe măsură ce valoarea justă a unui instrument derivat cre</w:t>
      </w:r>
      <w:r w:rsidR="00B51090">
        <w:t>ș</w:t>
      </w:r>
      <w:r>
        <w:t>te sau scade, termenii de schimb pot deveni fie favorabili institu</w:t>
      </w:r>
      <w:r w:rsidR="00B51090">
        <w:t>ț</w:t>
      </w:r>
      <w:r>
        <w:t>iei (</w:t>
      </w:r>
      <w:r w:rsidR="00B51090">
        <w:t>ș</w:t>
      </w:r>
      <w:r>
        <w:t>i instrumentul derivat este clasificat ca «activ financiar»), fie defavorabili (</w:t>
      </w:r>
      <w:r w:rsidR="00B51090">
        <w:t>ș</w:t>
      </w:r>
      <w:r>
        <w:t>i instrumentul derivat este clasificat ca «datorie financiară»). Valoarea contabilă a instrumentelor derivate de acoperire împotriva riscurilor este întreaga lor valoare justă, inclusiv, după caz, componentele acestei valori juste care nu sunt desemnate ca instrumente de acoperire împotriva riscurilor.</w:t>
      </w:r>
    </w:p>
    <w:p w:rsidR="009569C7" w:rsidRPr="00EC4FA2" w:rsidRDefault="00A834F1" w:rsidP="009569C7">
      <w:pPr>
        <w:pStyle w:val="Baseparagraphnumbered"/>
      </w:pPr>
      <w:r>
        <w:t>Pe lângă valorile contabile, astfel cum sunt definite la punctul 27 din partea 1 a prezentei anexe, valorile juste se raportează de către institu</w:t>
      </w:r>
      <w:r w:rsidR="00B51090">
        <w:t>ț</w:t>
      </w:r>
      <w:r>
        <w:t>iile raportoare care aplică GAAP na</w:t>
      </w:r>
      <w:r w:rsidR="00B51090">
        <w:t>ț</w:t>
      </w:r>
      <w:r>
        <w:t>ionale bazate pe BAD pentru toate instrumentele derivate, indiferent dacă acestea trebuie înscrise în bilan</w:t>
      </w:r>
      <w:r w:rsidR="00B51090">
        <w:t>ț</w:t>
      </w:r>
      <w:r>
        <w:t xml:space="preserve"> sau în afara bilan</w:t>
      </w:r>
      <w:r w:rsidR="00B51090">
        <w:t>ț</w:t>
      </w:r>
      <w:r>
        <w:t>ului conform GAAP na</w:t>
      </w:r>
      <w:r w:rsidR="00B51090">
        <w:t>ț</w:t>
      </w:r>
      <w:r>
        <w:t>ionale bazate pe BAD.</w:t>
      </w:r>
    </w:p>
    <w:p w:rsidR="009569C7" w:rsidRPr="00EC4FA2" w:rsidRDefault="00A834F1" w:rsidP="009569C7">
      <w:pPr>
        <w:pStyle w:val="Baseparagraphnumbered"/>
        <w:ind w:left="851"/>
      </w:pPr>
      <w:r>
        <w:lastRenderedPageBreak/>
        <w:t>«Valoarea no</w:t>
      </w:r>
      <w:r w:rsidR="00B51090">
        <w:t>ț</w:t>
      </w:r>
      <w:r>
        <w:t>ională» este valoarea nominală brută a tuturor tranzac</w:t>
      </w:r>
      <w:r w:rsidR="00B51090">
        <w:t>ț</w:t>
      </w:r>
      <w:r>
        <w:t xml:space="preserve">iilor încheiate </w:t>
      </w:r>
      <w:r w:rsidR="00B51090">
        <w:t>ș</w:t>
      </w:r>
      <w:r>
        <w:t>i nedecontate încă la data de referin</w:t>
      </w:r>
      <w:r w:rsidR="00B51090">
        <w:t>ț</w:t>
      </w:r>
      <w:r>
        <w:t>ă, indiferent dacă aceste tranzac</w:t>
      </w:r>
      <w:r w:rsidR="00B51090">
        <w:t>ț</w:t>
      </w:r>
      <w:r>
        <w:t>ii conduc la înscrierea în bilan</w:t>
      </w:r>
      <w:r w:rsidR="00B51090">
        <w:t>ț</w:t>
      </w:r>
      <w:r>
        <w:t xml:space="preserve"> a unor expuneri pe instrumente derivate. În special, următoarele elemente se iau în calcul la determinarea valorii no</w:t>
      </w:r>
      <w:r w:rsidR="00B51090">
        <w:t>ț</w:t>
      </w:r>
      <w:r>
        <w:t>ionale: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pentru contractele cu valori nominale sau valori ale principalului no</w:t>
      </w:r>
      <w:r w:rsidR="00B51090">
        <w:rPr>
          <w:rFonts w:ascii="Times New Roman" w:hAnsi="Times New Roman"/>
          <w:sz w:val="24"/>
        </w:rPr>
        <w:t>ț</w:t>
      </w:r>
      <w:r>
        <w:rPr>
          <w:rFonts w:ascii="Times New Roman" w:hAnsi="Times New Roman"/>
          <w:sz w:val="24"/>
        </w:rPr>
        <w:t>ional variabile, baza pentru raportare o constituie valoarea nominală sau a principalului no</w:t>
      </w:r>
      <w:r w:rsidR="00B51090">
        <w:rPr>
          <w:rFonts w:ascii="Times New Roman" w:hAnsi="Times New Roman"/>
          <w:sz w:val="24"/>
        </w:rPr>
        <w:t>ț</w:t>
      </w:r>
      <w:r>
        <w:rPr>
          <w:rFonts w:ascii="Times New Roman" w:hAnsi="Times New Roman"/>
          <w:sz w:val="24"/>
        </w:rPr>
        <w:t>ional la data de referin</w:t>
      </w:r>
      <w:r w:rsidR="00B51090">
        <w:rPr>
          <w:rFonts w:ascii="Times New Roman" w:hAnsi="Times New Roman"/>
          <w:sz w:val="24"/>
        </w:rPr>
        <w:t>ț</w:t>
      </w:r>
      <w:r>
        <w:rPr>
          <w:rFonts w:ascii="Times New Roman" w:hAnsi="Times New Roman"/>
          <w:sz w:val="24"/>
        </w:rPr>
        <w:t>ă;</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valoarea no</w:t>
      </w:r>
      <w:r w:rsidR="00B51090">
        <w:rPr>
          <w:rFonts w:ascii="Times New Roman" w:hAnsi="Times New Roman"/>
          <w:sz w:val="24"/>
        </w:rPr>
        <w:t>ț</w:t>
      </w:r>
      <w:r>
        <w:rPr>
          <w:rFonts w:ascii="Times New Roman" w:hAnsi="Times New Roman"/>
          <w:sz w:val="24"/>
        </w:rPr>
        <w:t>ională care trebuie raportată pentru un contract pe instrumente derivate cu o componentă de multiplicare este valoarea no</w:t>
      </w:r>
      <w:r w:rsidR="00B51090">
        <w:rPr>
          <w:rFonts w:ascii="Times New Roman" w:hAnsi="Times New Roman"/>
          <w:sz w:val="24"/>
        </w:rPr>
        <w:t>ț</w:t>
      </w:r>
      <w:r>
        <w:rPr>
          <w:rFonts w:ascii="Times New Roman" w:hAnsi="Times New Roman"/>
          <w:sz w:val="24"/>
        </w:rPr>
        <w:t>ională efectivă sau valoarea nominală a contractului;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swap-uri: valoarea no</w:t>
      </w:r>
      <w:r w:rsidR="00B51090">
        <w:rPr>
          <w:rFonts w:ascii="Times New Roman" w:hAnsi="Times New Roman"/>
          <w:sz w:val="24"/>
        </w:rPr>
        <w:t>ț</w:t>
      </w:r>
      <w:r>
        <w:rPr>
          <w:rFonts w:ascii="Times New Roman" w:hAnsi="Times New Roman"/>
          <w:sz w:val="24"/>
        </w:rPr>
        <w:t>ională a unui swap este valoarea principalului activ-suport pe care se bazează schimbul de dobândă, schimbul valutar sau alte venituri sau cheltuieli;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contracte pe titluri de capital </w:t>
      </w:r>
      <w:r w:rsidR="00B51090">
        <w:rPr>
          <w:rFonts w:ascii="Times New Roman" w:hAnsi="Times New Roman"/>
          <w:sz w:val="24"/>
        </w:rPr>
        <w:t>ș</w:t>
      </w:r>
      <w:r>
        <w:rPr>
          <w:rFonts w:ascii="Times New Roman" w:hAnsi="Times New Roman"/>
          <w:sz w:val="24"/>
        </w:rPr>
        <w:t>i mărfuri: valoarea no</w:t>
      </w:r>
      <w:r w:rsidR="00B51090">
        <w:rPr>
          <w:rFonts w:ascii="Times New Roman" w:hAnsi="Times New Roman"/>
          <w:sz w:val="24"/>
        </w:rPr>
        <w:t>ț</w:t>
      </w:r>
      <w:r>
        <w:rPr>
          <w:rFonts w:ascii="Times New Roman" w:hAnsi="Times New Roman"/>
          <w:sz w:val="24"/>
        </w:rPr>
        <w:t>ională care trebuie raportată pentru un contract pe titluri de capital sau mărfuri este cantitatea aferentă mărfii sau titlului de capital contractat în vederea cumpărării sau vânzării, înmul</w:t>
      </w:r>
      <w:r w:rsidR="00B51090">
        <w:rPr>
          <w:rFonts w:ascii="Times New Roman" w:hAnsi="Times New Roman"/>
          <w:sz w:val="24"/>
        </w:rPr>
        <w:t>ț</w:t>
      </w:r>
      <w:r>
        <w:rPr>
          <w:rFonts w:ascii="Times New Roman" w:hAnsi="Times New Roman"/>
          <w:sz w:val="24"/>
        </w:rPr>
        <w:t>ită cu pre</w:t>
      </w:r>
      <w:r w:rsidR="00B51090">
        <w:rPr>
          <w:rFonts w:ascii="Times New Roman" w:hAnsi="Times New Roman"/>
          <w:sz w:val="24"/>
        </w:rPr>
        <w:t>ț</w:t>
      </w:r>
      <w:r>
        <w:rPr>
          <w:rFonts w:ascii="Times New Roman" w:hAnsi="Times New Roman"/>
          <w:sz w:val="24"/>
        </w:rPr>
        <w:t>ul din contract pentru o unitate. Valoarea no</w:t>
      </w:r>
      <w:r w:rsidR="00B51090">
        <w:rPr>
          <w:rFonts w:ascii="Times New Roman" w:hAnsi="Times New Roman"/>
          <w:sz w:val="24"/>
        </w:rPr>
        <w:t>ț</w:t>
      </w:r>
      <w:r>
        <w:rPr>
          <w:rFonts w:ascii="Times New Roman" w:hAnsi="Times New Roman"/>
          <w:sz w:val="24"/>
        </w:rPr>
        <w:t>ională care trebuie raportată pentru contractele pe mărfuri cu schimburi multiple de principal este valoarea contractuală înmul</w:t>
      </w:r>
      <w:r w:rsidR="00B51090">
        <w:rPr>
          <w:rFonts w:ascii="Times New Roman" w:hAnsi="Times New Roman"/>
          <w:sz w:val="24"/>
        </w:rPr>
        <w:t>ț</w:t>
      </w:r>
      <w:r>
        <w:rPr>
          <w:rFonts w:ascii="Times New Roman" w:hAnsi="Times New Roman"/>
          <w:sz w:val="24"/>
        </w:rPr>
        <w:t>ită cu numărul de schimburi de principal rămase în contract;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instrumente derivate de credit: valoarea contractuală care trebuie raportată pentru instrumentele derivate de credit este valoarea nominală a creditului de referin</w:t>
      </w:r>
      <w:r w:rsidR="00B51090">
        <w:rPr>
          <w:rFonts w:ascii="Times New Roman" w:hAnsi="Times New Roman"/>
          <w:sz w:val="24"/>
        </w:rPr>
        <w:t>ț</w:t>
      </w:r>
      <w:r>
        <w:rPr>
          <w:rFonts w:ascii="Times New Roman" w:hAnsi="Times New Roman"/>
          <w:sz w:val="24"/>
        </w:rPr>
        <w:t xml:space="preserve">ă relevant;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op</w:t>
      </w:r>
      <w:r w:rsidR="00B51090">
        <w:rPr>
          <w:rFonts w:ascii="Times New Roman" w:hAnsi="Times New Roman"/>
          <w:sz w:val="24"/>
        </w:rPr>
        <w:t>ț</w:t>
      </w:r>
      <w:r>
        <w:rPr>
          <w:rFonts w:ascii="Times New Roman" w:hAnsi="Times New Roman"/>
          <w:sz w:val="24"/>
        </w:rPr>
        <w:t>iunile digitale au o plată predefinită care poate fi fie o valoare monetară, fie un număr de contracte ale unui activ-suport. Valoarea no</w:t>
      </w:r>
      <w:r w:rsidR="00B51090">
        <w:rPr>
          <w:rFonts w:ascii="Times New Roman" w:hAnsi="Times New Roman"/>
          <w:sz w:val="24"/>
        </w:rPr>
        <w:t>ț</w:t>
      </w:r>
      <w:r>
        <w:rPr>
          <w:rFonts w:ascii="Times New Roman" w:hAnsi="Times New Roman"/>
          <w:sz w:val="24"/>
        </w:rPr>
        <w:t>ională pentru op</w:t>
      </w:r>
      <w:r w:rsidR="00B51090">
        <w:rPr>
          <w:rFonts w:ascii="Times New Roman" w:hAnsi="Times New Roman"/>
          <w:sz w:val="24"/>
        </w:rPr>
        <w:t>ț</w:t>
      </w:r>
      <w:r>
        <w:rPr>
          <w:rFonts w:ascii="Times New Roman" w:hAnsi="Times New Roman"/>
          <w:sz w:val="24"/>
        </w:rPr>
        <w:t>iunile digitale este definită fie ca valoarea monetară predefinită, fie ca valoarea justă a activului-suport la data de referin</w:t>
      </w:r>
      <w:r w:rsidR="00B51090">
        <w:rPr>
          <w:rFonts w:ascii="Times New Roman" w:hAnsi="Times New Roman"/>
          <w:sz w:val="24"/>
        </w:rPr>
        <w:t>ț</w:t>
      </w:r>
      <w:r>
        <w:rPr>
          <w:rFonts w:ascii="Times New Roman" w:hAnsi="Times New Roman"/>
          <w:sz w:val="24"/>
        </w:rPr>
        <w:t>ă.</w:t>
      </w:r>
    </w:p>
    <w:p w:rsidR="009569C7" w:rsidRPr="00EC4FA2" w:rsidRDefault="00A834F1" w:rsidP="009569C7">
      <w:pPr>
        <w:pStyle w:val="Baseparagraphnumbered"/>
      </w:pPr>
      <w:r>
        <w:t>Coloana «Valoarea no</w:t>
      </w:r>
      <w:r w:rsidR="00B51090">
        <w:t>ț</w:t>
      </w:r>
      <w:r>
        <w:t>ională» a instrumentelor derivate include, pentru fiecare element-rând, suma valorilor no</w:t>
      </w:r>
      <w:r w:rsidR="00B51090">
        <w:t>ț</w:t>
      </w:r>
      <w:r>
        <w:t>ionale ale tuturor contractelor la care institu</w:t>
      </w:r>
      <w:r w:rsidR="00B51090">
        <w:t>ț</w:t>
      </w:r>
      <w:r>
        <w:t>ia este contraparte, indiferent dacă instrumentele derivate sunt considerate active sau datorii în bilan</w:t>
      </w:r>
      <w:r w:rsidR="00B51090">
        <w:t>ț</w:t>
      </w:r>
      <w:r>
        <w:t xml:space="preserve"> ori nu sunt înscrise în bilan</w:t>
      </w:r>
      <w:r w:rsidR="00B51090">
        <w:t>ț</w:t>
      </w:r>
      <w:r>
        <w:t>. Toate valorile no</w:t>
      </w:r>
      <w:r w:rsidR="00B51090">
        <w:t>ț</w:t>
      </w:r>
      <w:r>
        <w:t>ionale se raportează indiferent dacă valoarea justă a instrumentelor derivate este pozitivă, negativă sau egală cu zero. Nu este permisă compensarea între valorile no</w:t>
      </w:r>
      <w:r w:rsidR="00B51090">
        <w:t>ț</w:t>
      </w:r>
      <w:r>
        <w:t>ionale.</w:t>
      </w:r>
    </w:p>
    <w:p w:rsidR="009569C7" w:rsidRPr="00EC4FA2" w:rsidRDefault="00A834F1" w:rsidP="009569C7">
      <w:pPr>
        <w:pStyle w:val="Baseparagraphnumbered"/>
      </w:pPr>
      <w:r>
        <w:t>«Valoarea no</w:t>
      </w:r>
      <w:r w:rsidR="00B51090">
        <w:t>ț</w:t>
      </w:r>
      <w:r>
        <w:t>ională» se raportează în func</w:t>
      </w:r>
      <w:r w:rsidR="00B51090">
        <w:t>ț</w:t>
      </w:r>
      <w:r>
        <w:t xml:space="preserve">ie de «total» </w:t>
      </w:r>
      <w:r w:rsidR="00B51090">
        <w:t>ș</w:t>
      </w:r>
      <w:r>
        <w:t>i de «din care: vândute» pentru elementele-rânduri: «Op</w:t>
      </w:r>
      <w:r w:rsidR="00B51090">
        <w:t>ț</w:t>
      </w:r>
      <w:r>
        <w:t>iuni extrabursiere», «Op</w:t>
      </w:r>
      <w:r w:rsidR="00B51090">
        <w:t>ț</w:t>
      </w:r>
      <w:r>
        <w:t>iuni pe pie</w:t>
      </w:r>
      <w:r w:rsidR="00B51090">
        <w:t>ț</w:t>
      </w:r>
      <w:r>
        <w:t xml:space="preserve">e organizate», «Credit», «Mărfuri» </w:t>
      </w:r>
      <w:r w:rsidR="00B51090">
        <w:t>ș</w:t>
      </w:r>
      <w:r>
        <w:t>i «Altele». Elementul «din care: vândute» include valorile no</w:t>
      </w:r>
      <w:r w:rsidR="00B51090">
        <w:t>ț</w:t>
      </w:r>
      <w:r>
        <w:t>ionale (pre</w:t>
      </w:r>
      <w:r w:rsidR="00B51090">
        <w:t>ț</w:t>
      </w:r>
      <w:r>
        <w:t xml:space="preserve"> de exercitare) ale contractelor în care contrapăr</w:t>
      </w:r>
      <w:r w:rsidR="00B51090">
        <w:t>ț</w:t>
      </w:r>
      <w:r>
        <w:t>ile (titularii op</w:t>
      </w:r>
      <w:r w:rsidR="00B51090">
        <w:t>ț</w:t>
      </w:r>
      <w:r>
        <w:t>iunilor) institu</w:t>
      </w:r>
      <w:r w:rsidR="00B51090">
        <w:t>ț</w:t>
      </w:r>
      <w:r>
        <w:t>iei (emitentul op</w:t>
      </w:r>
      <w:r w:rsidR="00B51090">
        <w:t>ț</w:t>
      </w:r>
      <w:r>
        <w:t>iunilor) au dreptul de a exercita op</w:t>
      </w:r>
      <w:r w:rsidR="00B51090">
        <w:t>ț</w:t>
      </w:r>
      <w:r>
        <w:t>iunea, iar pentru elementele legate de instrumentele derivate pe riscul de credit, valorile no</w:t>
      </w:r>
      <w:r w:rsidR="00B51090">
        <w:t>ț</w:t>
      </w:r>
      <w:r>
        <w:t>ionale ale contractelor în care institu</w:t>
      </w:r>
      <w:r w:rsidR="00B51090">
        <w:t>ț</w:t>
      </w:r>
      <w:r>
        <w:t>ia (vânzătorul de protec</w:t>
      </w:r>
      <w:r w:rsidR="00B51090">
        <w:t>ț</w:t>
      </w:r>
      <w:r>
        <w:t>ie) a vândut (oferă) protec</w:t>
      </w:r>
      <w:r w:rsidR="00B51090">
        <w:t>ț</w:t>
      </w:r>
      <w:r>
        <w:t>ie contrapăr</w:t>
      </w:r>
      <w:r w:rsidR="00B51090">
        <w:t>ț</w:t>
      </w:r>
      <w:r>
        <w:t>ilor acestora (cumpărătorii de protec</w:t>
      </w:r>
      <w:r w:rsidR="00B51090">
        <w:t>ț</w:t>
      </w:r>
      <w:r>
        <w:t>ie).</w:t>
      </w:r>
    </w:p>
    <w:p w:rsidR="009569C7" w:rsidRPr="00EC4FA2" w:rsidRDefault="00A834F1" w:rsidP="009569C7">
      <w:pPr>
        <w:pStyle w:val="Baseparagraphnumbered"/>
      </w:pPr>
      <w:r>
        <w:lastRenderedPageBreak/>
        <w:t>Alocarea unei opera</w:t>
      </w:r>
      <w:r w:rsidR="00B51090">
        <w:t>ț</w:t>
      </w:r>
      <w:r>
        <w:t>iuni în categoria «OTC» sau «pia</w:t>
      </w:r>
      <w:r w:rsidR="00B51090">
        <w:t>ț</w:t>
      </w:r>
      <w:r>
        <w:t>ă organizată» depinde de natura pie</w:t>
      </w:r>
      <w:r w:rsidR="00B51090">
        <w:t>ț</w:t>
      </w:r>
      <w:r>
        <w:t>ei pe care are loc opera</w:t>
      </w:r>
      <w:r w:rsidR="00B51090">
        <w:t>ț</w:t>
      </w:r>
      <w:r>
        <w:t xml:space="preserve">iunea, </w:t>
      </w:r>
      <w:r w:rsidR="00B51090">
        <w:t>ș</w:t>
      </w:r>
      <w:r>
        <w:t>i nu de existen</w:t>
      </w:r>
      <w:r w:rsidR="00B51090">
        <w:t>ț</w:t>
      </w:r>
      <w:r>
        <w:t>a sau nu a unei obliga</w:t>
      </w:r>
      <w:r w:rsidR="00B51090">
        <w:t>ț</w:t>
      </w:r>
      <w:r>
        <w:t>ii de compensare pentru respectiva opera</w:t>
      </w:r>
      <w:r w:rsidR="00B51090">
        <w:t>ț</w:t>
      </w:r>
      <w:r>
        <w:t>iune. O «pia</w:t>
      </w:r>
      <w:r w:rsidR="00B51090">
        <w:t>ț</w:t>
      </w:r>
      <w:r>
        <w:t>ă organizată» este o pia</w:t>
      </w:r>
      <w:r w:rsidR="00B51090">
        <w:t>ț</w:t>
      </w:r>
      <w:r>
        <w:t>ă reglementată în sensul articolului 4 punctul 92 din CRR. Prin urmare, în cazul în care o entitate raportoare încheie un contract pe instrumente derivate pe o pia</w:t>
      </w:r>
      <w:r w:rsidR="00B51090">
        <w:t>ț</w:t>
      </w:r>
      <w:r>
        <w:t xml:space="preserve">ă extrabursieră în care este obligatorie compensarea centrală, aceasta trebuie să clasifice instrumentul derivat ca «OTC», </w:t>
      </w:r>
      <w:r w:rsidR="00B51090">
        <w:t>ș</w:t>
      </w:r>
      <w:r>
        <w:t>i nu ca «pia</w:t>
      </w:r>
      <w:r w:rsidR="00B51090">
        <w:t>ț</w:t>
      </w:r>
      <w:r>
        <w:t>ă organizată».</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833422"/>
      <w:r>
        <w:t>Instrumente derivate clasificate ca «instrumente de acoperire economică împotriva riscurilor»</w:t>
      </w:r>
      <w:bookmarkEnd w:id="143"/>
      <w:bookmarkEnd w:id="144"/>
      <w:bookmarkEnd w:id="145"/>
      <w:bookmarkEnd w:id="146"/>
    </w:p>
    <w:p w:rsidR="009569C7" w:rsidRPr="00EC4FA2" w:rsidRDefault="00A834F1" w:rsidP="009569C7">
      <w:pPr>
        <w:pStyle w:val="Baseparagraphnumbered"/>
      </w:pPr>
      <w:r>
        <w:t>Instrumentele derivate care sunt de</w:t>
      </w:r>
      <w:r w:rsidR="00B51090">
        <w:t>ț</w:t>
      </w:r>
      <w:r>
        <w:t>inute în scopuri de acoperire împotriva riscurilor, dar care nu îndeplinesc criteriile pentru a fi instrumente eficace de acoperire împotriva riscurilor în conformitate cu IFRS 9, cu IAS 39, în cazul în care IAS 39 se aplică pentru contabilitatea de acoperire împotriva riscurilor, sau cu cadrul contabil instituit în temeiul GAAP na</w:t>
      </w:r>
      <w:r w:rsidR="00B51090">
        <w:t>ț</w:t>
      </w:r>
      <w:r>
        <w:t>ionale bazate pe BAD se raportează în formularul 10 ca «instrumente de acoperire economică împotriva riscurilor». Acest lucru este valabil în toate cazurile următoare: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instrumentele derivate de acoperire a instrumentelor de capitaluri proprii necotate pentru care costul poate reprezenta o evaluare corespunzătoare a valorii juste;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instrumentele derivate de credit evaluate la valoarea justă prin profit sau pierdere utilizate pentru a gestiona riscul de credit al unui instrument financiar, în totalitate sau al unei păr</w:t>
      </w:r>
      <w:r w:rsidR="00B51090">
        <w:rPr>
          <w:rFonts w:ascii="Times New Roman" w:hAnsi="Times New Roman"/>
          <w:sz w:val="24"/>
        </w:rPr>
        <w:t>ț</w:t>
      </w:r>
      <w:r>
        <w:rPr>
          <w:rFonts w:ascii="Times New Roman" w:hAnsi="Times New Roman"/>
          <w:sz w:val="24"/>
        </w:rPr>
        <w:t>i a acestuia, care este desemnat ca fiind evaluat la valoarea justă prin profit sau pierdere la recunoa</w:t>
      </w:r>
      <w:r w:rsidR="00B51090">
        <w:rPr>
          <w:rFonts w:ascii="Times New Roman" w:hAnsi="Times New Roman"/>
          <w:sz w:val="24"/>
        </w:rPr>
        <w:t>ș</w:t>
      </w:r>
      <w:r>
        <w:rPr>
          <w:rFonts w:ascii="Times New Roman" w:hAnsi="Times New Roman"/>
          <w:sz w:val="24"/>
        </w:rPr>
        <w:t>terea ini</w:t>
      </w:r>
      <w:r w:rsidR="00B51090">
        <w:rPr>
          <w:rFonts w:ascii="Times New Roman" w:hAnsi="Times New Roman"/>
          <w:sz w:val="24"/>
        </w:rPr>
        <w:t>ț</w:t>
      </w:r>
      <w:r>
        <w:rPr>
          <w:rFonts w:ascii="Times New Roman" w:hAnsi="Times New Roman"/>
          <w:sz w:val="24"/>
        </w:rPr>
        <w:t>ială sau ulterior acesteia ori atunci când este nerecunoscut în conformitate cu IFRS 9 punctul 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instrumentele derivate care sunt clasificate ca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ionării» în conformitate cu IFRS 9 anexa A sau activele destinate tranzac</w:t>
      </w:r>
      <w:r w:rsidR="00B51090">
        <w:rPr>
          <w:rFonts w:ascii="Times New Roman" w:hAnsi="Times New Roman"/>
          <w:sz w:val="24"/>
        </w:rPr>
        <w:t>ț</w:t>
      </w:r>
      <w:r>
        <w:rPr>
          <w:rFonts w:ascii="Times New Roman" w:hAnsi="Times New Roman"/>
          <w:sz w:val="24"/>
        </w:rPr>
        <w:t>ionării în conformitate cu GAAP na</w:t>
      </w:r>
      <w:r w:rsidR="00B51090">
        <w:rPr>
          <w:rFonts w:ascii="Times New Roman" w:hAnsi="Times New Roman"/>
          <w:sz w:val="24"/>
        </w:rPr>
        <w:t>ț</w:t>
      </w:r>
      <w:r>
        <w:rPr>
          <w:rFonts w:ascii="Times New Roman" w:hAnsi="Times New Roman"/>
          <w:sz w:val="24"/>
        </w:rPr>
        <w:t>ionale bazate pe BAD, dar care nu fac parte din portofoliul de tranzac</w:t>
      </w:r>
      <w:r w:rsidR="00B51090">
        <w:rPr>
          <w:rFonts w:ascii="Times New Roman" w:hAnsi="Times New Roman"/>
          <w:sz w:val="24"/>
        </w:rPr>
        <w:t>ț</w:t>
      </w:r>
      <w:r>
        <w:rPr>
          <w:rFonts w:ascii="Times New Roman" w:hAnsi="Times New Roman"/>
          <w:sz w:val="24"/>
        </w:rPr>
        <w:t xml:space="preserve">ionare astfel cum este definit la articolul 4 alineatul (1) punctul 86 din CRR. </w:t>
      </w:r>
    </w:p>
    <w:p w:rsidR="009569C7" w:rsidRPr="00EC4FA2" w:rsidRDefault="00A834F1" w:rsidP="009569C7">
      <w:pPr>
        <w:pStyle w:val="Baseparagraphnumbered"/>
      </w:pPr>
      <w:r>
        <w:t>«Instrumentele de acoperire economică împotriva riscurilor» nu includ instrumentele derivate pentru tranzac</w:t>
      </w:r>
      <w:r w:rsidR="00B51090">
        <w:t>ț</w:t>
      </w:r>
      <w:r>
        <w:t>ionarea în cont propriu.</w:t>
      </w:r>
    </w:p>
    <w:p w:rsidR="009569C7" w:rsidRPr="00EC4FA2" w:rsidRDefault="00A834F1" w:rsidP="009569C7">
      <w:pPr>
        <w:pStyle w:val="Baseparagraphnumbered"/>
      </w:pPr>
      <w:r>
        <w:t>Instrumentele derivate care corespund defini</w:t>
      </w:r>
      <w:r w:rsidR="00B51090">
        <w:t>ț</w:t>
      </w:r>
      <w:r>
        <w:t>iei «instrumentelor de acoperire economică împotriva riscurilor» se raportează separat pentru fiecare tip de risc în formularul 10.</w:t>
      </w:r>
    </w:p>
    <w:p w:rsidR="009569C7" w:rsidRPr="00EC4FA2" w:rsidRDefault="00A834F1" w:rsidP="009569C7">
      <w:pPr>
        <w:pStyle w:val="Baseparagraphnumbered"/>
      </w:pPr>
      <w:r>
        <w:t>Instrumentele derivate de credit utilizate pentru a gestiona riscul de credit al unui instrument financiar, în totalitate sau al unei păr</w:t>
      </w:r>
      <w:r w:rsidR="00B51090">
        <w:t>ț</w:t>
      </w:r>
      <w:r>
        <w:t>i a acestuia, care este desemnat ca fiind evaluat la valoarea justă prin profit sau pierdere la recunoa</w:t>
      </w:r>
      <w:r w:rsidR="00B51090">
        <w:t>ș</w:t>
      </w:r>
      <w:r>
        <w:t>terea ini</w:t>
      </w:r>
      <w:r w:rsidR="00B51090">
        <w:t>ț</w:t>
      </w:r>
      <w:r>
        <w:t xml:space="preserve">ială sau ulterior acesteia ori atunci când este nerecunoscut în conformitate cu IFRS 9 punctul 6.7 se raportează la un rând specific din formularul 10 în cadrul riscului de credit. Alte instrumente de acoperire </w:t>
      </w:r>
      <w:r>
        <w:lastRenderedPageBreak/>
        <w:t>economică împotriva riscurilor de credit în cazul cărora entitatea raportoare nu aplică IFRS 9 punctul 6.7 se raportează separat.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833423"/>
      <w:r>
        <w:t>Defalcarea instrumentelor derivate pe sectoare ale contrapăr</w:t>
      </w:r>
      <w:r w:rsidR="00B51090">
        <w:t>ț</w:t>
      </w:r>
      <w:r>
        <w:t>ilor</w:t>
      </w:r>
      <w:bookmarkEnd w:id="147"/>
      <w:bookmarkEnd w:id="148"/>
      <w:bookmarkEnd w:id="149"/>
      <w:bookmarkEnd w:id="150"/>
    </w:p>
    <w:p w:rsidR="009569C7" w:rsidRPr="00EC4FA2" w:rsidRDefault="00A834F1" w:rsidP="009569C7">
      <w:pPr>
        <w:pStyle w:val="Baseparagraphnumbered"/>
        <w:tabs>
          <w:tab w:val="left" w:pos="851"/>
        </w:tabs>
        <w:ind w:left="709"/>
      </w:pPr>
      <w:r>
        <w:t xml:space="preserve">Valoarea contabilă </w:t>
      </w:r>
      <w:r w:rsidR="00B51090">
        <w:t>ș</w:t>
      </w:r>
      <w:r>
        <w:t>i valoarea no</w:t>
      </w:r>
      <w:r w:rsidR="00B51090">
        <w:t>ț</w:t>
      </w:r>
      <w:r>
        <w:t>ională totală a instrumentelor derivate de</w:t>
      </w:r>
      <w:r w:rsidR="00B51090">
        <w:t>ț</w:t>
      </w:r>
      <w:r>
        <w:t>inute în vederea tranzac</w:t>
      </w:r>
      <w:r w:rsidR="00B51090">
        <w:t>ț</w:t>
      </w:r>
      <w:r>
        <w:t xml:space="preserve">ionării, precum </w:t>
      </w:r>
      <w:r w:rsidR="00B51090">
        <w:t>ș</w:t>
      </w:r>
      <w:r>
        <w:t>i a instrumentelor derivate de</w:t>
      </w:r>
      <w:r w:rsidR="00B51090">
        <w:t>ț</w:t>
      </w:r>
      <w:r>
        <w:t>inute în vederea contabilită</w:t>
      </w:r>
      <w:r w:rsidR="00B51090">
        <w:t>ț</w:t>
      </w:r>
      <w:r>
        <w:t>ii de acoperire împotriva riscurilor, care sunt tranzac</w:t>
      </w:r>
      <w:r w:rsidR="00B51090">
        <w:t>ț</w:t>
      </w:r>
      <w:r>
        <w:t>ionate pe pia</w:t>
      </w:r>
      <w:r w:rsidR="00B51090">
        <w:t>ț</w:t>
      </w:r>
      <w:r>
        <w:t>a extrabursieră se raportează pe contrapăr</w:t>
      </w:r>
      <w:r w:rsidR="00B51090">
        <w:t>ț</w:t>
      </w:r>
      <w:r>
        <w:t xml:space="preserve">i folosind următoarele categorii: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«institu</w:t>
      </w:r>
      <w:r w:rsidR="00B51090">
        <w:rPr>
          <w:rFonts w:ascii="Times New Roman" w:hAnsi="Times New Roman"/>
          <w:sz w:val="24"/>
        </w:rPr>
        <w:t>ț</w:t>
      </w:r>
      <w:r>
        <w:rPr>
          <w:rFonts w:ascii="Times New Roman" w:hAnsi="Times New Roman"/>
          <w:sz w:val="24"/>
        </w:rPr>
        <w:t xml:space="preserve">ii de credit»;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«alte societă</w:t>
      </w:r>
      <w:r w:rsidR="00B51090">
        <w:rPr>
          <w:rFonts w:ascii="Times New Roman" w:hAnsi="Times New Roman"/>
          <w:sz w:val="24"/>
        </w:rPr>
        <w:t>ț</w:t>
      </w:r>
      <w:r>
        <w:rPr>
          <w:rFonts w:ascii="Times New Roman" w:hAnsi="Times New Roman"/>
          <w:sz w:val="24"/>
        </w:rPr>
        <w:t xml:space="preserve">i financiare»;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«restul» cuprinzând toate celelalte contrapăr</w:t>
      </w:r>
      <w:r w:rsidR="00B51090">
        <w:rPr>
          <w:rFonts w:ascii="Times New Roman" w:hAnsi="Times New Roman"/>
          <w:sz w:val="24"/>
        </w:rPr>
        <w:t>ț</w:t>
      </w:r>
      <w:r>
        <w:rPr>
          <w:rFonts w:ascii="Times New Roman" w:hAnsi="Times New Roman"/>
          <w:sz w:val="24"/>
        </w:rPr>
        <w:t xml:space="preserve">i. </w:t>
      </w:r>
    </w:p>
    <w:p w:rsidR="009569C7" w:rsidRPr="00EC4FA2" w:rsidRDefault="00A834F1" w:rsidP="009569C7">
      <w:pPr>
        <w:pStyle w:val="Baseparagraphnumbered"/>
        <w:tabs>
          <w:tab w:val="left" w:pos="851"/>
        </w:tabs>
        <w:ind w:left="709"/>
      </w:pPr>
      <w:r>
        <w:t>Toate instrumentele derivate extrabursiere, indiferent de tipul de risc aferent acestora, sunt defalcate pe aceste contrapăr</w:t>
      </w:r>
      <w:r w:rsidR="00B51090">
        <w:t>ț</w:t>
      </w:r>
      <w:r>
        <w:t xml:space="preserve">i. </w:t>
      </w:r>
    </w:p>
    <w:p w:rsidR="009569C7" w:rsidRPr="00EC4FA2" w:rsidRDefault="00A834F1" w:rsidP="009569C7">
      <w:pPr>
        <w:pStyle w:val="sub-subtitlenumbered"/>
        <w:jc w:val="both"/>
      </w:pPr>
      <w:bookmarkStart w:id="151" w:name="_Toc467855223"/>
      <w:bookmarkStart w:id="152" w:name="_Toc523833424"/>
      <w:bookmarkStart w:id="153" w:name="_Toc362359299"/>
      <w:r>
        <w:t>Contabilitatea de acoperire împotriva riscurilor în temeiul GAAP na</w:t>
      </w:r>
      <w:r w:rsidR="00B51090">
        <w:t>ț</w:t>
      </w:r>
      <w:r>
        <w:t>ionale (11.2)</w:t>
      </w:r>
      <w:bookmarkEnd w:id="151"/>
      <w:bookmarkEnd w:id="152"/>
    </w:p>
    <w:p w:rsidR="009569C7" w:rsidRPr="00EC4FA2" w:rsidRDefault="00A834F1" w:rsidP="009569C7">
      <w:pPr>
        <w:pStyle w:val="Baseparagraphnumbered"/>
      </w:pPr>
      <w:r>
        <w:t>În cazul în care GAAP na</w:t>
      </w:r>
      <w:r w:rsidR="00B51090">
        <w:t>ț</w:t>
      </w:r>
      <w:r>
        <w:t>ionale în temeiul BAD impun alocarea unor instrumente derivate de acoperire împotriva riscurilor în toate categoriile de instrumente de acoperire, instrumentele derivate de acoperire împotriva riscurilor se raportează separat pentru fiecare dintre categoriile aplicabile: «acoperiri ale valorii juste împotriva riscurilor», «acoperiri ale fluxurilor de trezorerie împotriva riscurilor», «acoperiri evaluate la cost împotriva riscurilor», «acoperirea împotriva riscurilor a unor investi</w:t>
      </w:r>
      <w:r w:rsidR="00B51090">
        <w:t>ț</w:t>
      </w:r>
      <w:r>
        <w:t>ii nete într-o opera</w:t>
      </w:r>
      <w:r w:rsidR="00B51090">
        <w:t>ț</w:t>
      </w:r>
      <w:r>
        <w:t xml:space="preserve">iune din străinătate», «acoperiri ale valorii juste a unui portofoliu împotriva riscului de rată a dobânzii» </w:t>
      </w:r>
      <w:r w:rsidR="00B51090">
        <w:t>ș</w:t>
      </w:r>
      <w:r>
        <w:t>i «acoperiri ale fluxului de trezorerie al unui portofoliu împotriva riscului de rată a dobânzii».</w:t>
      </w:r>
    </w:p>
    <w:p w:rsidR="009569C7" w:rsidRPr="00EC4FA2" w:rsidRDefault="00A834F1" w:rsidP="009569C7">
      <w:pPr>
        <w:pStyle w:val="Baseparagraphnumbered"/>
      </w:pPr>
      <w:r>
        <w:t>După caz, în conformitate cu GAAP na</w:t>
      </w:r>
      <w:r w:rsidR="00B51090">
        <w:t>ț</w:t>
      </w:r>
      <w:r>
        <w:t>ionale bazate pe BAD, «acoperirile evaluate la cost» se referă la o categorie de acoperire împotriva riscurilor în care instrumentele derivate de acoperire sunt, în general, evaluate la cost.</w:t>
      </w:r>
    </w:p>
    <w:p w:rsidR="009569C7" w:rsidRPr="00EC4FA2" w:rsidRDefault="00A834F1" w:rsidP="009569C7">
      <w:pPr>
        <w:pStyle w:val="sub-subtitlenumbered"/>
        <w:jc w:val="both"/>
      </w:pPr>
      <w:bookmarkStart w:id="154" w:name="_Toc467855224"/>
      <w:bookmarkStart w:id="155" w:name="_Toc523833425"/>
      <w:r>
        <w:t xml:space="preserve">Cuantumul care trebuie raportat pentru instrumentele nederivate de acoperire împotriva riscurilor (11.3 </w:t>
      </w:r>
      <w:r w:rsidR="00B51090">
        <w:t>ș</w:t>
      </w:r>
      <w:r>
        <w:t>i 11.3.1)</w:t>
      </w:r>
      <w:bookmarkEnd w:id="153"/>
      <w:bookmarkEnd w:id="154"/>
      <w:bookmarkEnd w:id="155"/>
    </w:p>
    <w:p w:rsidR="009569C7" w:rsidRPr="00EC4FA2" w:rsidRDefault="00A834F1" w:rsidP="009569C7">
      <w:pPr>
        <w:pStyle w:val="Baseparagraphnumbered"/>
      </w:pPr>
      <w:r>
        <w:t>Pentru instrumentele nederivate de acoperire împotriva riscurilor cuantumul care trebuie raportat este valoarea contabilă a acestora în conformitate cu normele de evaluare aplicabile pentru portofoliile contabile din care fac parte în IFRS sau în GAAP bazate pe BAD. Nu se raportează nicio «valoare no</w:t>
      </w:r>
      <w:r w:rsidR="00B51090">
        <w:t>ț</w:t>
      </w:r>
      <w:r>
        <w:t>ională» pentru instrumentele nederivate de acoperire împotriva riscurilor.</w:t>
      </w:r>
    </w:p>
    <w:p w:rsidR="009569C7" w:rsidRPr="00EC4FA2" w:rsidRDefault="00A834F1" w:rsidP="009569C7">
      <w:pPr>
        <w:pStyle w:val="sub-subtitlenumbered"/>
        <w:jc w:val="both"/>
      </w:pPr>
      <w:bookmarkStart w:id="156" w:name="_Toc467855225"/>
      <w:bookmarkStart w:id="157" w:name="_Toc523833426"/>
      <w:r>
        <w:t>Elemente acoperite în acoperiri ale valorii juste împotriva riscurilor (11.4)</w:t>
      </w:r>
      <w:bookmarkEnd w:id="156"/>
      <w:bookmarkEnd w:id="157"/>
    </w:p>
    <w:p w:rsidR="009569C7" w:rsidRPr="00EC4FA2" w:rsidRDefault="00A834F1" w:rsidP="009569C7">
      <w:pPr>
        <w:pStyle w:val="Baseparagraphnumbered"/>
        <w:tabs>
          <w:tab w:val="left" w:pos="851"/>
        </w:tabs>
        <w:ind w:left="709"/>
      </w:pPr>
      <w:r>
        <w:t>Valoarea contabilă a elementelor acoperite în cadrul unei opera</w:t>
      </w:r>
      <w:r w:rsidR="00B51090">
        <w:t>ț</w:t>
      </w:r>
      <w:r>
        <w:t>iuni de acoperire a valorii juste împotriva riscurilor recunoscute în situa</w:t>
      </w:r>
      <w:r w:rsidR="00B51090">
        <w:t>ț</w:t>
      </w:r>
      <w:r>
        <w:t>ia pozi</w:t>
      </w:r>
      <w:r w:rsidR="00B51090">
        <w:t>ț</w:t>
      </w:r>
      <w:r>
        <w:t xml:space="preserve">iei </w:t>
      </w:r>
      <w:r>
        <w:lastRenderedPageBreak/>
        <w:t xml:space="preserve">financiare este defalcată pe portofolii contabile </w:t>
      </w:r>
      <w:r w:rsidR="00B51090">
        <w:t>ș</w:t>
      </w:r>
      <w:r>
        <w:t xml:space="preserve">i pe tipuri de riscuri acoperite pentru activele financiare acoperite împotriva riscurilor </w:t>
      </w:r>
      <w:r w:rsidR="00B51090">
        <w:t>ș</w:t>
      </w:r>
      <w:r>
        <w:t>i pentru datoriile financiare acoperite împotriva riscurilor. În cazul în care un instrument financiar este acoperit pentru mai multe riscuri, acesta se raportează la tipul de risc în care se raportează instrumentul de acoperire împotriva riscurilor, în conformitate cu punctul 129.</w:t>
      </w:r>
    </w:p>
    <w:p w:rsidR="009569C7" w:rsidRPr="00EC4FA2" w:rsidRDefault="00A834F1" w:rsidP="009569C7">
      <w:pPr>
        <w:pStyle w:val="Baseparagraphnumbered"/>
      </w:pPr>
      <w:r>
        <w:t>«Microacoperirile» sunt opera</w:t>
      </w:r>
      <w:r w:rsidR="00B51090">
        <w:t>ț</w:t>
      </w:r>
      <w:r>
        <w:t>iuni de acoperire, altele decât acoperirea portofoliului împotriva riscului de rată a dobânzii, în conformitate cu IAS 39 punctul 89A. Microacoperirile includ opera</w:t>
      </w:r>
      <w:r w:rsidR="00B51090">
        <w:t>ț</w:t>
      </w:r>
      <w:r>
        <w:t>iunile de acoperire a pozi</w:t>
      </w:r>
      <w:r w:rsidR="00B51090">
        <w:t>ț</w:t>
      </w:r>
      <w:r>
        <w:t>iilor nete împotriva riscurilor în conformitate cu IFRS 9 punctul 6.6.</w:t>
      </w:r>
    </w:p>
    <w:p w:rsidR="009569C7" w:rsidRPr="00EC4FA2" w:rsidRDefault="00A834F1" w:rsidP="009569C7">
      <w:pPr>
        <w:pStyle w:val="Baseparagraphnumbered"/>
      </w:pPr>
      <w:r>
        <w:t>«Ajustările acoperirii în cazul microacoperirilor» includ toate ajustările acoperirii pentru toate microacoperirile, astfel cum sunt definite la punctul</w:t>
      </w:r>
      <w:r w:rsidR="006F2B58">
        <w:t> </w:t>
      </w:r>
      <w:r>
        <w:t xml:space="preserve">147. </w:t>
      </w:r>
    </w:p>
    <w:p w:rsidR="009569C7" w:rsidRPr="00EC4FA2" w:rsidRDefault="00A834F1" w:rsidP="009569C7">
      <w:pPr>
        <w:pStyle w:val="Baseparagraphnumbered"/>
      </w:pPr>
      <w:r>
        <w:t xml:space="preserve"> «Ajustările acoperii împotriva riscurilor incluse în valoarea contabilă a activelor/datoriilor» reprezintă valoarea cumulată a câ</w:t>
      </w:r>
      <w:r w:rsidR="00B51090">
        <w:t>ș</w:t>
      </w:r>
      <w:r>
        <w:t xml:space="preserve">tigurilor </w:t>
      </w:r>
      <w:r w:rsidR="00B51090">
        <w:t>ș</w:t>
      </w:r>
      <w:r>
        <w:t xml:space="preserve">i a pierderilor aferente elementelor acoperite împotriva riscurilor care au ajustat valoarea contabilă a acestor elemente </w:t>
      </w:r>
      <w:r w:rsidR="00B51090">
        <w:t>ș</w:t>
      </w:r>
      <w:r>
        <w:t>i au fost recunoscute în profit sau pierdere. Ajustările acoperirii în cazul elementelor acoperite împotriva riscurilor care sunt capitaluri proprii evaluate la valoarea justă prin alte elemente ale rezultatului global se raportează în formularul 1.3. Ajustările acoperirii în cazul angajamentelor ferme nerecunoscute sau a unei păr</w:t>
      </w:r>
      <w:r w:rsidR="00B51090">
        <w:t>ț</w:t>
      </w:r>
      <w:r>
        <w:t>i a acestora nu se raportează.</w:t>
      </w:r>
    </w:p>
    <w:p w:rsidR="009569C7" w:rsidRPr="00EC4FA2" w:rsidRDefault="00A834F1" w:rsidP="009569C7">
      <w:pPr>
        <w:pStyle w:val="Baseparagraphnumbered"/>
      </w:pPr>
      <w:r>
        <w:t>«Restul ajustărilor pentru microacoperirile întrerupte, inclusiv acoperirile pozi</w:t>
      </w:r>
      <w:r w:rsidR="00B51090">
        <w:t>ț</w:t>
      </w:r>
      <w:r>
        <w:t>iilor nete» includ ajustările acoperirilor care, în urma întreruperii rela</w:t>
      </w:r>
      <w:r w:rsidR="00B51090">
        <w:t>ț</w:t>
      </w:r>
      <w:r>
        <w:t xml:space="preserve">iei de acoperire împotriva riscurilor </w:t>
      </w:r>
      <w:r w:rsidR="00B51090">
        <w:t>ș</w:t>
      </w:r>
      <w:r>
        <w:t>i a încetării ajustării elementelor acoperite împotriva riscurilor pentru câ</w:t>
      </w:r>
      <w:r w:rsidR="00B51090">
        <w:t>ș</w:t>
      </w:r>
      <w:r>
        <w:t xml:space="preserve">tigurile </w:t>
      </w:r>
      <w:r w:rsidR="00B51090">
        <w:t>ș</w:t>
      </w:r>
      <w:r>
        <w:t>i pierderile din acoperire, rămân să fie amortizate în profit sau pierdere printr-o rată a dobânzii efective recalculată pentru elementele acoperite împotriva riscurilor evaluate la costul amortizat sau la valoarea care reprezintă câ</w:t>
      </w:r>
      <w:r w:rsidR="00B51090">
        <w:t>ș</w:t>
      </w:r>
      <w:r>
        <w:t>tigul sau pierderea cumulată recunoscută anterior din acoperire în cazul activelor acoperite evaluate la valoarea justă prin alte elemente ale rezultatului global.</w:t>
      </w:r>
    </w:p>
    <w:p w:rsidR="009569C7" w:rsidRPr="00EC4FA2" w:rsidRDefault="00A834F1" w:rsidP="009569C7">
      <w:pPr>
        <w:pStyle w:val="Baseparagraphnumbered"/>
      </w:pPr>
      <w:r>
        <w:t>În cazul în care un grup de active financiare sau de datorii financiare, inclusiv un grup de active financiare sau de datorii financiare care constituie o pozi</w:t>
      </w:r>
      <w:r w:rsidR="00B51090">
        <w:t>ț</w:t>
      </w:r>
      <w:r>
        <w:t xml:space="preserve">ie netă, este eligibil ca element acoperit împotriva riscurilor, activele financiare </w:t>
      </w:r>
      <w:r w:rsidR="00B51090">
        <w:t>ș</w:t>
      </w:r>
      <w:r>
        <w:t>i datoriile financiare care constituie grupul respectiv se raportează la valoarea lor contabilă brută, înainte de compensarea între instrumentele din interiorul grupului, în «active sau datorii incluse în acoperirea unei pozi</w:t>
      </w:r>
      <w:r w:rsidR="00B51090">
        <w:t>ț</w:t>
      </w:r>
      <w:r>
        <w:t>ii nete (înainte de compensare)».</w:t>
      </w:r>
    </w:p>
    <w:p w:rsidR="009569C7" w:rsidRPr="00EC4FA2" w:rsidRDefault="00A834F1" w:rsidP="009569C7">
      <w:pPr>
        <w:pStyle w:val="Baseparagraphnumbered"/>
      </w:pPr>
      <w:r>
        <w:t>«Elementele acoperite în cadrul unei opera</w:t>
      </w:r>
      <w:r w:rsidR="00B51090">
        <w:t>ț</w:t>
      </w:r>
      <w:r>
        <w:t xml:space="preserve">iuni de acoperire a unui portofoliu împotriva riscului de rată a dobânzii» includ activele financiare </w:t>
      </w:r>
      <w:r w:rsidR="00B51090">
        <w:t>ș</w:t>
      </w:r>
      <w:r>
        <w:t>i datoriile financiare incluse într-o acoperire a valorii juste pentru expunerea la rata dobânzii a unui portofoliu de active financiare sau de datorii financiare. Aceste instrumente financiare se raportează la valoarea lor contabilă brută, înainte de compensarea între instrumentele din interiorul portofoliului.</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833427"/>
      <w:bookmarkEnd w:id="158"/>
      <w:bookmarkEnd w:id="159"/>
      <w:bookmarkEnd w:id="160"/>
      <w:bookmarkEnd w:id="161"/>
      <w:bookmarkEnd w:id="162"/>
      <w:r>
        <w:lastRenderedPageBreak/>
        <w:t>Varia</w:t>
      </w:r>
      <w:r w:rsidR="00B51090">
        <w:t>ț</w:t>
      </w:r>
      <w:r>
        <w:t xml:space="preserve">ia ajustărilor </w:t>
      </w:r>
      <w:r w:rsidR="00B51090">
        <w:t>ș</w:t>
      </w:r>
      <w:r>
        <w:t>i a provizioanelor pentru pierderile din credit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833428"/>
      <w:bookmarkEnd w:id="166"/>
      <w:bookmarkEnd w:id="167"/>
      <w:r>
        <w:t>Varia</w:t>
      </w:r>
      <w:r w:rsidR="00B51090">
        <w:t>ț</w:t>
      </w:r>
      <w:r>
        <w:t xml:space="preserve">ia ajustărilor pentru pierderile din credit </w:t>
      </w:r>
      <w:r w:rsidR="00B51090">
        <w:t>ș</w:t>
      </w:r>
      <w:r>
        <w:t>i deprecierea instrumentelor de capitaluri proprii în temeiul GAAP na</w:t>
      </w:r>
      <w:r w:rsidR="00B51090">
        <w:t>ț</w:t>
      </w:r>
      <w:r>
        <w:t>ionale bazate pe BAD (12.0)</w:t>
      </w:r>
      <w:bookmarkEnd w:id="168"/>
      <w:bookmarkEnd w:id="169"/>
    </w:p>
    <w:p w:rsidR="009569C7" w:rsidRPr="00EC4FA2" w:rsidRDefault="00A834F1" w:rsidP="009569C7">
      <w:pPr>
        <w:pStyle w:val="Baseparagraphnumbered"/>
      </w:pPr>
      <w:r>
        <w:t>Formularul 12.0 con</w:t>
      </w:r>
      <w:r w:rsidR="00B51090">
        <w:t>ț</w:t>
      </w:r>
      <w:r>
        <w:t xml:space="preserve">ine o reconciliere a soldurilor de deschidere </w:t>
      </w:r>
      <w:r w:rsidR="00B51090">
        <w:t>ș</w:t>
      </w:r>
      <w:r>
        <w:t xml:space="preserve">i de închidere a contului de ajustări pentru depreciere în cazul activelor financiare evaluate prin metode bazate pe costuri, precum </w:t>
      </w:r>
      <w:r w:rsidR="00B51090">
        <w:t>ș</w:t>
      </w:r>
      <w:r>
        <w:t>i în cazul activelor financiare evaluate prin alte metode de evaluare sau la valoarea justă prin capitaluri proprii în cazul în care GAAP na</w:t>
      </w:r>
      <w:r w:rsidR="00B51090">
        <w:t>ț</w:t>
      </w:r>
      <w:r>
        <w:t>ionale bazate pe BAD impun ca activele respective să facă obiectul deprecierii. Ajustările valorii aferente activelor evaluate la valoarea mai mică dintre valoarea de achizi</w:t>
      </w:r>
      <w:r w:rsidR="00B51090">
        <w:t>ț</w:t>
      </w:r>
      <w:r>
        <w:t xml:space="preserve">ie </w:t>
      </w:r>
      <w:r w:rsidR="00B51090">
        <w:t>ș</w:t>
      </w:r>
      <w:r>
        <w:t>i valoarea de pia</w:t>
      </w:r>
      <w:r w:rsidR="00B51090">
        <w:t>ț</w:t>
      </w:r>
      <w:r>
        <w:t xml:space="preserve">ă nu se raportează în formularul 12.0. </w:t>
      </w:r>
    </w:p>
    <w:p w:rsidR="009569C7" w:rsidRPr="00EC4FA2" w:rsidRDefault="00A834F1" w:rsidP="009569C7">
      <w:pPr>
        <w:pStyle w:val="Baseparagraphnumbered"/>
      </w:pPr>
      <w:r>
        <w:t>«Majorările datorate provizioanelor constituite pentru pierderile aferente creditelor preconizate în cursul perioadei» se raportează în cazul în care, pentru categoria principală de active sau contraparte, estimarea deprecierii aferente perioadei conduce la recunoa</w:t>
      </w:r>
      <w:r w:rsidR="00B51090">
        <w:t>ș</w:t>
      </w:r>
      <w:r>
        <w:t>terea unor cheltuieli nete; cu alte cuvinte, pentru categoria sau contrapartea dată, majorările deprecierii pentru perioada respectivă depă</w:t>
      </w:r>
      <w:r w:rsidR="00B51090">
        <w:t>ș</w:t>
      </w:r>
      <w:r>
        <w:t>esc diminuările. «Diminuările datorate reluărilor pierderilor aferente creditelor preconizate în cursul perioadei» se raportează în cazul în care, pentru categoria principală de active sau contraparte, estimarea deprecierii aferente perioadei conduce la recunoa</w:t>
      </w:r>
      <w:r w:rsidR="00B51090">
        <w:t>ș</w:t>
      </w:r>
      <w:r>
        <w:t>terea unui venit net; cu alte cuvinte, pentru categoria sau contrapartea dată, diminuările deprecierii pentru perioada respectivă depă</w:t>
      </w:r>
      <w:r w:rsidR="00B51090">
        <w:t>ș</w:t>
      </w:r>
      <w:r>
        <w:t>esc majorările.</w:t>
      </w:r>
    </w:p>
    <w:p w:rsidR="009569C7" w:rsidRPr="00EC4FA2" w:rsidRDefault="00A834F1" w:rsidP="009569C7">
      <w:pPr>
        <w:pStyle w:val="Baseparagraphnumbered"/>
      </w:pPr>
      <w:r>
        <w:t>Varia</w:t>
      </w:r>
      <w:r w:rsidR="00B51090">
        <w:t>ț</w:t>
      </w:r>
      <w:r>
        <w:t xml:space="preserve">iile cuantumurilor aferente ajustărilor datorate rambursării </w:t>
      </w:r>
      <w:r w:rsidR="00B51090">
        <w:t>ș</w:t>
      </w:r>
      <w:r>
        <w:t>i cedărilor de active financiare se raportează la «alte ajustări». Scoaterile în afara bilan</w:t>
      </w:r>
      <w:r w:rsidR="00B51090">
        <w:t>ț</w:t>
      </w:r>
      <w:r>
        <w:t>ului se raportează în conformitate cu punctele 72-74.</w:t>
      </w:r>
    </w:p>
    <w:p w:rsidR="009569C7" w:rsidRPr="00EC4FA2" w:rsidRDefault="00A834F1" w:rsidP="009569C7">
      <w:pPr>
        <w:pStyle w:val="sub-subtitlenumbered"/>
        <w:jc w:val="both"/>
      </w:pPr>
      <w:bookmarkStart w:id="170" w:name="_Toc467855228"/>
      <w:bookmarkStart w:id="171" w:name="_Toc523833429"/>
      <w:r>
        <w:t>Varia</w:t>
      </w:r>
      <w:r w:rsidR="00B51090">
        <w:t>ț</w:t>
      </w:r>
      <w:r>
        <w:t xml:space="preserve">ia ajustărilor </w:t>
      </w:r>
      <w:r w:rsidR="00B51090">
        <w:t>ș</w:t>
      </w:r>
      <w:r>
        <w:t>i a provizioanelor pentru pierderile din credit conform IFRS (12.1)</w:t>
      </w:r>
      <w:bookmarkEnd w:id="170"/>
      <w:bookmarkEnd w:id="171"/>
    </w:p>
    <w:p w:rsidR="009569C7" w:rsidRPr="00EC4FA2" w:rsidRDefault="00A834F1" w:rsidP="009569C7">
      <w:pPr>
        <w:pStyle w:val="Baseparagraphnumbered"/>
        <w:rPr>
          <w:kern w:val="32"/>
        </w:rPr>
      </w:pPr>
      <w:r>
        <w:t xml:space="preserve"> Formularul 12.1 con</w:t>
      </w:r>
      <w:r w:rsidR="00B51090">
        <w:t>ț</w:t>
      </w:r>
      <w:r>
        <w:t xml:space="preserve">ine o reconciliere a soldurilor de deschidere </w:t>
      </w:r>
      <w:r w:rsidR="00B51090">
        <w:t>ș</w:t>
      </w:r>
      <w:r>
        <w:t xml:space="preserve">i de închidere a contului de ajustări pentru depreciere în cazul activelor financiare evaluate la costul amortizat </w:t>
      </w:r>
      <w:r w:rsidR="00B51090">
        <w:t>ș</w:t>
      </w:r>
      <w:r>
        <w:t xml:space="preserve">i la valoarea justă prin alte elemente ale rezultatului global, defalcate pe etape de depreciere, pe instrumente </w:t>
      </w:r>
      <w:r w:rsidR="00B51090">
        <w:t>ș</w:t>
      </w:r>
      <w:r>
        <w:t>i pe contrapăr</w:t>
      </w:r>
      <w:r w:rsidR="00B51090">
        <w:t>ț</w:t>
      </w:r>
      <w:r>
        <w:t xml:space="preserve">i. </w:t>
      </w:r>
    </w:p>
    <w:p w:rsidR="009569C7" w:rsidRPr="00EC4FA2" w:rsidRDefault="00A834F1" w:rsidP="009569C7">
      <w:pPr>
        <w:pStyle w:val="Baseparagraphnumbered"/>
        <w:rPr>
          <w:kern w:val="32"/>
        </w:rPr>
      </w:pPr>
      <w:r>
        <w:t>Provizioanele pentru expunerile extrabilan</w:t>
      </w:r>
      <w:r w:rsidR="00B51090">
        <w:t>ț</w:t>
      </w:r>
      <w:r>
        <w:t>iere care fac obiectul dispozi</w:t>
      </w:r>
      <w:r w:rsidR="00B51090">
        <w:t>ț</w:t>
      </w:r>
      <w:r>
        <w:t>iilor privind deprecierea din IFRS 9 se raportează în func</w:t>
      </w:r>
      <w:r w:rsidR="00B51090">
        <w:t>ț</w:t>
      </w:r>
      <w:r>
        <w:t>ie de etapele de depreciere. Deprecierile angajamentelor de creditare se raportează ca provizioane numai în cazul în care nu sunt considerate împreună cu deprecierile activelor din bilan</w:t>
      </w:r>
      <w:r w:rsidR="00B51090">
        <w:t>ț</w:t>
      </w:r>
      <w:r>
        <w:t xml:space="preserve">, în conformitate cu IFRS 9 – IFRS 7 punctul B8E </w:t>
      </w:r>
      <w:r w:rsidR="00B51090">
        <w:t>ș</w:t>
      </w:r>
      <w:r>
        <w:t>i cu punctul 108 din prezenta parte. Varia</w:t>
      </w:r>
      <w:r w:rsidR="00B51090">
        <w:t>ț</w:t>
      </w:r>
      <w:r>
        <w:t xml:space="preserve">iile provizioanelor pentru angajamentele </w:t>
      </w:r>
      <w:r w:rsidR="00B51090">
        <w:t>ș</w:t>
      </w:r>
      <w:r>
        <w:t>i garan</w:t>
      </w:r>
      <w:r w:rsidR="00B51090">
        <w:t>ț</w:t>
      </w:r>
      <w:r>
        <w:t xml:space="preserve">iile financiare evaluate în conformitate cu IAS 37 </w:t>
      </w:r>
      <w:r w:rsidR="00B51090">
        <w:t>ș</w:t>
      </w:r>
      <w:r>
        <w:t>i pentru garan</w:t>
      </w:r>
      <w:r w:rsidR="00B51090">
        <w:t>ț</w:t>
      </w:r>
      <w:r>
        <w:t xml:space="preserve">iile financiare tratate drept contracte de asigurare în conformitate cu IFRS 4 nu se raportează în acest formular, ci în formularul 43. Modificările valorii juste datorate riscului de credit aferent angajamentelor </w:t>
      </w:r>
      <w:r w:rsidR="00B51090">
        <w:t>ș</w:t>
      </w:r>
      <w:r>
        <w:t>i garan</w:t>
      </w:r>
      <w:r w:rsidR="00B51090">
        <w:t>ț</w:t>
      </w:r>
      <w:r>
        <w:t xml:space="preserve">iilor financiare evaluate la valoarea justă prin profit sau pierdere în </w:t>
      </w:r>
      <w:r>
        <w:lastRenderedPageBreak/>
        <w:t>conformitate cu IFRS 9 nu se raportează în acest formular, ci la elementul «câ</w:t>
      </w:r>
      <w:r w:rsidR="00B51090">
        <w:t>ș</w:t>
      </w:r>
      <w:r>
        <w:t xml:space="preserve">tiguri sau (–) pierderi aferente activelor </w:t>
      </w:r>
      <w:r w:rsidR="00B51090">
        <w:t>ș</w:t>
      </w:r>
      <w:r>
        <w:t>i datoriilor financiare desemnate la valoarea justă prin profit sau pierdere – net», în conformitate cu punctul 50 din prezenta parte.</w:t>
      </w:r>
    </w:p>
    <w:p w:rsidR="009569C7" w:rsidRPr="00EC4FA2" w:rsidRDefault="00A834F1" w:rsidP="009569C7">
      <w:pPr>
        <w:pStyle w:val="Baseparagraphnumbered"/>
        <w:rPr>
          <w:kern w:val="32"/>
        </w:rPr>
      </w:pPr>
      <w:r>
        <w:t xml:space="preserve">Elementele «din care: ajustări evaluate la nivel colectiv» </w:t>
      </w:r>
      <w:r w:rsidR="00B51090">
        <w:t>ș</w:t>
      </w:r>
      <w:r>
        <w:t>i «din care: ajustări evaluate individual» includ varia</w:t>
      </w:r>
      <w:r w:rsidR="00B51090">
        <w:t>ț</w:t>
      </w:r>
      <w:r>
        <w:t xml:space="preserve">iile valorii cumulate a deprecierii aferentă activelor financiare care au fost evaluate la nivel colectiv sau, respectiv, la nivel individual. </w:t>
      </w:r>
    </w:p>
    <w:p w:rsidR="009569C7" w:rsidRPr="00EC4FA2" w:rsidRDefault="00A834F1" w:rsidP="009569C7">
      <w:pPr>
        <w:pStyle w:val="Baseparagraphnumbered"/>
      </w:pPr>
      <w:r>
        <w:t xml:space="preserve">«Majorările datorate emiterii </w:t>
      </w:r>
      <w:r w:rsidR="00B51090">
        <w:t>ș</w:t>
      </w:r>
      <w:r>
        <w:t>i achizi</w:t>
      </w:r>
      <w:r w:rsidR="00B51090">
        <w:t>ț</w:t>
      </w:r>
      <w:r>
        <w:t>iei» includ cuantumul majorărilor aferente pierderilor preconizate contabilizate la recunoa</w:t>
      </w:r>
      <w:r w:rsidR="00B51090">
        <w:t>ș</w:t>
      </w:r>
      <w:r>
        <w:t>terea ini</w:t>
      </w:r>
      <w:r w:rsidR="00B51090">
        <w:t>ț</w:t>
      </w:r>
      <w:r>
        <w:t>ială a activelor financiare ini</w:t>
      </w:r>
      <w:r w:rsidR="00B51090">
        <w:t>ț</w:t>
      </w:r>
      <w:r>
        <w:t>iate sau achizi</w:t>
      </w:r>
      <w:r w:rsidR="00B51090">
        <w:t>ț</w:t>
      </w:r>
      <w:r>
        <w:t>ionate. Această majorare a ajustării se raportează la prima dată de referin</w:t>
      </w:r>
      <w:r w:rsidR="00B51090">
        <w:t>ț</w:t>
      </w:r>
      <w:r>
        <w:t>ă a raportării după ini</w:t>
      </w:r>
      <w:r w:rsidR="00B51090">
        <w:t>ț</w:t>
      </w:r>
      <w:r>
        <w:t>ierea sau achizi</w:t>
      </w:r>
      <w:r w:rsidR="00B51090">
        <w:t>ț</w:t>
      </w:r>
      <w:r>
        <w:t>ionarea activelor financiare respective. Majorările sau diminuările aferente pierderilor preconizate pentru aceste active financiare după recunoa</w:t>
      </w:r>
      <w:r w:rsidR="00B51090">
        <w:t>ș</w:t>
      </w:r>
      <w:r>
        <w:t>terea lor ini</w:t>
      </w:r>
      <w:r w:rsidR="00B51090">
        <w:t>ț</w:t>
      </w:r>
      <w:r>
        <w:t>ială se raportează în alte coloane, după caz. Activele ini</w:t>
      </w:r>
      <w:r w:rsidR="00B51090">
        <w:t>ț</w:t>
      </w:r>
      <w:r>
        <w:t>iate sau achizi</w:t>
      </w:r>
      <w:r w:rsidR="00B51090">
        <w:t>ț</w:t>
      </w:r>
      <w:r>
        <w:t>ionate includ active care rezultă din tragerea angajamentelor extrabilan</w:t>
      </w:r>
      <w:r w:rsidR="00B51090">
        <w:t>ț</w:t>
      </w:r>
      <w:r>
        <w:t>iere date.</w:t>
      </w:r>
    </w:p>
    <w:p w:rsidR="009569C7" w:rsidRPr="00EC4FA2" w:rsidRDefault="00A834F1" w:rsidP="009569C7">
      <w:pPr>
        <w:pStyle w:val="Baseparagraphnumbered"/>
      </w:pPr>
      <w:r>
        <w:t>«Diminuările datorate derecunoa</w:t>
      </w:r>
      <w:r w:rsidR="00B51090">
        <w:t>ș</w:t>
      </w:r>
      <w:r>
        <w:t>terii» includ cuantumul modificărilor aferente pierderilor preconizate datorate activelor financiare derecunoscute în totalitate în perioada de raportare pentru alte motive decât scoaterea în afara bilan</w:t>
      </w:r>
      <w:r w:rsidR="00B51090">
        <w:t>ț</w:t>
      </w:r>
      <w:r>
        <w:t>ului, printre care se numără transferurile către ter</w:t>
      </w:r>
      <w:r w:rsidR="00B51090">
        <w:t>ț</w:t>
      </w:r>
      <w:r>
        <w:t>i sau expirarea drepturilor contractuale ca urmare a rambursării integrale, a cesiunii activelor financiare respective sau a transferului acestora în alt portofoliu contabil. Varia</w:t>
      </w:r>
      <w:r w:rsidR="00B51090">
        <w:t>ț</w:t>
      </w:r>
      <w:r>
        <w:t>ia ajustării este recunoscută în această coloană la prima dată de referin</w:t>
      </w:r>
      <w:r w:rsidR="00B51090">
        <w:t>ț</w:t>
      </w:r>
      <w:r>
        <w:t>ă a raportării ca urmare a rambursării, cesiunii sau transferului. Pentru expunerile extrabilan</w:t>
      </w:r>
      <w:r w:rsidR="00B51090">
        <w:t>ț</w:t>
      </w:r>
      <w:r>
        <w:t>iere acest element include, de asemenea, diminuările deprecierii ca urmare a transformării elementului extrabilan</w:t>
      </w:r>
      <w:r w:rsidR="00B51090">
        <w:t>ț</w:t>
      </w:r>
      <w:r>
        <w:t>ier în activ bilan</w:t>
      </w:r>
      <w:r w:rsidR="00B51090">
        <w:t>ț</w:t>
      </w:r>
      <w:r>
        <w:t>ier.</w:t>
      </w:r>
    </w:p>
    <w:p w:rsidR="009569C7" w:rsidRPr="00EC4FA2" w:rsidRDefault="00A834F1" w:rsidP="009569C7">
      <w:pPr>
        <w:pStyle w:val="Baseparagraphnumbered"/>
      </w:pPr>
      <w:r>
        <w:t>«Varia</w:t>
      </w:r>
      <w:r w:rsidR="00B51090">
        <w:t>ț</w:t>
      </w:r>
      <w:r>
        <w:t>iile datorate modificării riscului de credit (net)» includ valoarea netă a varia</w:t>
      </w:r>
      <w:r w:rsidR="00B51090">
        <w:t>ț</w:t>
      </w:r>
      <w:r>
        <w:t>iilor aferente pierderilor preconizate la sfâr</w:t>
      </w:r>
      <w:r w:rsidR="00B51090">
        <w:t>ș</w:t>
      </w:r>
      <w:r>
        <w:t>itul perioadei de raportare din cauza unei cre</w:t>
      </w:r>
      <w:r w:rsidR="00B51090">
        <w:t>ș</w:t>
      </w:r>
      <w:r>
        <w:t>teri sau diminuări a riscului de credit după recunoa</w:t>
      </w:r>
      <w:r w:rsidR="00B51090">
        <w:t>ș</w:t>
      </w:r>
      <w:r>
        <w:t>terea ini</w:t>
      </w:r>
      <w:r w:rsidR="00B51090">
        <w:t>ț</w:t>
      </w:r>
      <w:r>
        <w:t xml:space="preserve">ială, indiferent dacă acestea au condus la un transfer al activului financiar la o altă etapă. Impactul asupra ajustării provocat de majorarea sau diminuarea valorii activelor financiare ca urmare a veniturilor din dobânzi acumulate </w:t>
      </w:r>
      <w:r w:rsidR="00B51090">
        <w:t>ș</w:t>
      </w:r>
      <w:r>
        <w:t xml:space="preserve">i plătite se raportează în această coloană. Acest element cuprinde, de asemenea, impactul trecerii timpului asupra pierderilor preconizate în conformitate cu IFRS 9 punctul 5.4.1 literele (a) </w:t>
      </w:r>
      <w:r w:rsidR="00B51090">
        <w:t>ș</w:t>
      </w:r>
      <w:r>
        <w:t xml:space="preserve">i (b). Modificările estimărilor datorate actualizărilor sau revizuirii parametrilor de risc, precum </w:t>
      </w:r>
      <w:r w:rsidR="00B51090">
        <w:t>ș</w:t>
      </w:r>
      <w:r>
        <w:t>i modificările datelor economice previzionale se raportează, de asemenea, în această coloană. Modificările pierderilor preconizate ca urmare a rambursării par</w:t>
      </w:r>
      <w:r w:rsidR="00B51090">
        <w:t>ț</w:t>
      </w:r>
      <w:r>
        <w:t>iale a unor expuneri în tran</w:t>
      </w:r>
      <w:r w:rsidR="00B51090">
        <w:t>ș</w:t>
      </w:r>
      <w:r>
        <w:t>e se raportează în această coloană, cu excep</w:t>
      </w:r>
      <w:r w:rsidR="00B51090">
        <w:t>ț</w:t>
      </w:r>
      <w:r>
        <w:t>ia ultimei tran</w:t>
      </w:r>
      <w:r w:rsidR="00B51090">
        <w:t>ș</w:t>
      </w:r>
      <w:r>
        <w:t>e, care se raportează în coloana «diminuări datorate derecunoa</w:t>
      </w:r>
      <w:r w:rsidR="00B51090">
        <w:t>ș</w:t>
      </w:r>
      <w:r>
        <w:t>terii».</w:t>
      </w:r>
    </w:p>
    <w:p w:rsidR="009569C7" w:rsidRPr="00EC4FA2" w:rsidRDefault="00A834F1" w:rsidP="009569C7">
      <w:pPr>
        <w:pStyle w:val="Baseparagraphnumbered"/>
      </w:pPr>
      <w:r>
        <w:t>Toate modificările pierderilor din credit preconizate aferente expunerilor reînnoibile se raportează la «varia</w:t>
      </w:r>
      <w:r w:rsidR="00B51090">
        <w:t>ț</w:t>
      </w:r>
      <w:r>
        <w:t xml:space="preserve">ii datorate modificării riscului </w:t>
      </w:r>
      <w:r>
        <w:lastRenderedPageBreak/>
        <w:t>de credit (net)», cu excep</w:t>
      </w:r>
      <w:r w:rsidR="00B51090">
        <w:t>ț</w:t>
      </w:r>
      <w:r>
        <w:t>ia modificărilor legate de scoaterile în afara bilan</w:t>
      </w:r>
      <w:r w:rsidR="00B51090">
        <w:t>ț</w:t>
      </w:r>
      <w:r>
        <w:t xml:space="preserve">ului </w:t>
      </w:r>
      <w:r w:rsidR="00B51090">
        <w:t>ș</w:t>
      </w:r>
      <w:r>
        <w:t>i de actualizările metodologiei folosite de institu</w:t>
      </w:r>
      <w:r w:rsidR="00B51090">
        <w:t>ț</w:t>
      </w:r>
      <w:r>
        <w:t>ie pentru estimarea pierderilor din credit. Expunerile reînnoibile sunt cele în cazul cărora soldurile clien</w:t>
      </w:r>
      <w:r w:rsidR="00B51090">
        <w:t>ț</w:t>
      </w:r>
      <w:r>
        <w:t>ilor pot fluctua în func</w:t>
      </w:r>
      <w:r w:rsidR="00B51090">
        <w:t>ț</w:t>
      </w:r>
      <w:r>
        <w:t xml:space="preserve">ie de decizia acestora de a împrumuta </w:t>
      </w:r>
      <w:r w:rsidR="00B51090">
        <w:t>ș</w:t>
      </w:r>
      <w:r>
        <w:t>i de a rambursa până la o limită stabilită de institu</w:t>
      </w:r>
      <w:r w:rsidR="00B51090">
        <w:t>ț</w:t>
      </w:r>
      <w:r>
        <w:t>ie.</w:t>
      </w:r>
    </w:p>
    <w:p w:rsidR="009569C7" w:rsidRPr="00EC4FA2" w:rsidRDefault="00A834F1" w:rsidP="009569C7">
      <w:pPr>
        <w:pStyle w:val="Baseparagraphnumbered"/>
      </w:pPr>
      <w:r>
        <w:t>«Varia</w:t>
      </w:r>
      <w:r w:rsidR="00B51090">
        <w:t>ț</w:t>
      </w:r>
      <w:r>
        <w:t>iile datorate actualizării metodologiei de estimare a institu</w:t>
      </w:r>
      <w:r w:rsidR="00B51090">
        <w:t>ț</w:t>
      </w:r>
      <w:r>
        <w:t>iei (net)» includ varia</w:t>
      </w:r>
      <w:r w:rsidR="00B51090">
        <w:t>ț</w:t>
      </w:r>
      <w:r>
        <w:t>iile datorate actualizărilor metodologiei institu</w:t>
      </w:r>
      <w:r w:rsidR="00B51090">
        <w:t>ț</w:t>
      </w:r>
      <w:r>
        <w:t xml:space="preserve">iei pentru estimarea pierderilor preconizate datorate schimbărilor intervenite în modelele existente sau stabilirii unor noi modele utilizate pentru estimarea deprecierii. Actualizările metodologice cuprind, de asemenea, impactul adoptării unor noi standarde. Schimbările metodologiei care impun ca un activ să treacă la o altă etapă de depreciere sunt considerate o schimbare de model în totalitate. Modificările estimărilor datorate actualizărilor sau revizuirii parametrilor de risc, precum </w:t>
      </w:r>
      <w:r w:rsidR="00B51090">
        <w:t>ș</w:t>
      </w:r>
      <w:r>
        <w:t>i modificările datelor economice previzionale nu se raportează în această coloană.</w:t>
      </w:r>
    </w:p>
    <w:p w:rsidR="009569C7" w:rsidRPr="00EC4FA2" w:rsidRDefault="00A834F1" w:rsidP="009569C7">
      <w:pPr>
        <w:pStyle w:val="Baseparagraphnumbered"/>
      </w:pPr>
      <w:r>
        <w:t xml:space="preserve">Raportarea modificărilor intervenite în pierderile preconizate aferente activelor modificate [IFRS 9 punctul 5.4.3 </w:t>
      </w:r>
      <w:r w:rsidR="00B51090">
        <w:t>ș</w:t>
      </w:r>
      <w:r>
        <w:t>i anexa A] depinde de caracteristica modificării în conformitate cu următoarele dispozi</w:t>
      </w:r>
      <w:r w:rsidR="00B51090">
        <w:t>ț</w:t>
      </w:r>
      <w:r>
        <w:t xml:space="preserve">ii: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în cauză duce la derecunoa</w:t>
      </w:r>
      <w:r w:rsidR="00B51090">
        <w:rPr>
          <w:rFonts w:ascii="Times New Roman" w:hAnsi="Times New Roman"/>
          <w:sz w:val="24"/>
        </w:rPr>
        <w:t>ș</w:t>
      </w:r>
      <w:r>
        <w:rPr>
          <w:rFonts w:ascii="Times New Roman" w:hAnsi="Times New Roman"/>
          <w:sz w:val="24"/>
        </w:rPr>
        <w:t>terea par</w:t>
      </w:r>
      <w:r w:rsidR="00B51090">
        <w:rPr>
          <w:rFonts w:ascii="Times New Roman" w:hAnsi="Times New Roman"/>
          <w:sz w:val="24"/>
        </w:rPr>
        <w:t>ț</w:t>
      </w:r>
      <w:r>
        <w:rPr>
          <w:rFonts w:ascii="Times New Roman" w:hAnsi="Times New Roman"/>
          <w:sz w:val="24"/>
        </w:rPr>
        <w:t>ială sau totală a unui activ ca urmare a unei scoateri în afara bilan</w:t>
      </w:r>
      <w:r w:rsidR="00B51090">
        <w:rPr>
          <w:rFonts w:ascii="Times New Roman" w:hAnsi="Times New Roman"/>
          <w:sz w:val="24"/>
        </w:rPr>
        <w:t>ț</w:t>
      </w:r>
      <w:r>
        <w:rPr>
          <w:rFonts w:ascii="Times New Roman" w:hAnsi="Times New Roman"/>
          <w:sz w:val="24"/>
        </w:rPr>
        <w:t>ului, în sensul defini</w:t>
      </w:r>
      <w:r w:rsidR="00B51090">
        <w:rPr>
          <w:rFonts w:ascii="Times New Roman" w:hAnsi="Times New Roman"/>
          <w:sz w:val="24"/>
        </w:rPr>
        <w:t>ț</w:t>
      </w:r>
      <w:r>
        <w:rPr>
          <w:rFonts w:ascii="Times New Roman" w:hAnsi="Times New Roman"/>
          <w:sz w:val="24"/>
        </w:rPr>
        <w:t>iei de la punctul 74, impactul asupra pierderilor preconizate ca urmare a acestei derecunoa</w:t>
      </w:r>
      <w:r w:rsidR="00B51090">
        <w:rPr>
          <w:rFonts w:ascii="Times New Roman" w:hAnsi="Times New Roman"/>
          <w:sz w:val="24"/>
        </w:rPr>
        <w:t>ș</w:t>
      </w:r>
      <w:r>
        <w:rPr>
          <w:rFonts w:ascii="Times New Roman" w:hAnsi="Times New Roman"/>
          <w:sz w:val="24"/>
        </w:rPr>
        <w:t>teri se raportează la «diminuarea contului de ajustări pentru depreciere datorată sumelor scoase în afara bilan</w:t>
      </w:r>
      <w:r w:rsidR="00B51090">
        <w:rPr>
          <w:rFonts w:ascii="Times New Roman" w:hAnsi="Times New Roman"/>
          <w:sz w:val="24"/>
        </w:rPr>
        <w:t>ț</w:t>
      </w:r>
      <w:r>
        <w:rPr>
          <w:rFonts w:ascii="Times New Roman" w:hAnsi="Times New Roman"/>
          <w:sz w:val="24"/>
        </w:rPr>
        <w:t xml:space="preserve">ului», iar orice alt impact al modificării asupra pierderilor din credit preconizate se raportează în alte coloane corespunzătoare;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în cauză duce la derecunoa</w:t>
      </w:r>
      <w:r w:rsidR="00B51090">
        <w:rPr>
          <w:rFonts w:ascii="Times New Roman" w:hAnsi="Times New Roman"/>
          <w:sz w:val="24"/>
        </w:rPr>
        <w:t>ș</w:t>
      </w:r>
      <w:r>
        <w:rPr>
          <w:rFonts w:ascii="Times New Roman" w:hAnsi="Times New Roman"/>
          <w:sz w:val="24"/>
        </w:rPr>
        <w:t>terea completă a unui activ din alte motive decât o scoatere în afara bilan</w:t>
      </w:r>
      <w:r w:rsidR="00B51090">
        <w:rPr>
          <w:rFonts w:ascii="Times New Roman" w:hAnsi="Times New Roman"/>
          <w:sz w:val="24"/>
        </w:rPr>
        <w:t>ț</w:t>
      </w:r>
      <w:r>
        <w:rPr>
          <w:rFonts w:ascii="Times New Roman" w:hAnsi="Times New Roman"/>
          <w:sz w:val="24"/>
        </w:rPr>
        <w:t>ului, în sensul defini</w:t>
      </w:r>
      <w:r w:rsidR="00B51090">
        <w:rPr>
          <w:rFonts w:ascii="Times New Roman" w:hAnsi="Times New Roman"/>
          <w:sz w:val="24"/>
        </w:rPr>
        <w:t>ț</w:t>
      </w:r>
      <w:r>
        <w:rPr>
          <w:rFonts w:ascii="Times New Roman" w:hAnsi="Times New Roman"/>
          <w:sz w:val="24"/>
        </w:rPr>
        <w:t xml:space="preserve">iei de la punctul 74, </w:t>
      </w:r>
      <w:r w:rsidR="00B51090">
        <w:rPr>
          <w:rFonts w:ascii="Times New Roman" w:hAnsi="Times New Roman"/>
          <w:sz w:val="24"/>
        </w:rPr>
        <w:t>ș</w:t>
      </w:r>
      <w:r>
        <w:rPr>
          <w:rFonts w:ascii="Times New Roman" w:hAnsi="Times New Roman"/>
          <w:sz w:val="24"/>
        </w:rPr>
        <w:t>i la înlocuirea sa cu un activ nou, impactul modificării asupra pierderilor din credit preconizate se raportează la «varia</w:t>
      </w:r>
      <w:r w:rsidR="00B51090">
        <w:rPr>
          <w:rFonts w:ascii="Times New Roman" w:hAnsi="Times New Roman"/>
          <w:sz w:val="24"/>
        </w:rPr>
        <w:t>ț</w:t>
      </w:r>
      <w:r>
        <w:rPr>
          <w:rFonts w:ascii="Times New Roman" w:hAnsi="Times New Roman"/>
          <w:sz w:val="24"/>
        </w:rPr>
        <w:t>ii datorate derecunoa</w:t>
      </w:r>
      <w:r w:rsidR="00B51090">
        <w:rPr>
          <w:rFonts w:ascii="Times New Roman" w:hAnsi="Times New Roman"/>
          <w:sz w:val="24"/>
        </w:rPr>
        <w:t>ș</w:t>
      </w:r>
      <w:r>
        <w:rPr>
          <w:rFonts w:ascii="Times New Roman" w:hAnsi="Times New Roman"/>
          <w:sz w:val="24"/>
        </w:rPr>
        <w:t xml:space="preserve">terii» pentru modificările survenite ca urmare a activului derecunoscut </w:t>
      </w:r>
      <w:r w:rsidR="00B51090">
        <w:rPr>
          <w:rFonts w:ascii="Times New Roman" w:hAnsi="Times New Roman"/>
          <w:sz w:val="24"/>
        </w:rPr>
        <w:t>ș</w:t>
      </w:r>
      <w:r>
        <w:rPr>
          <w:rFonts w:ascii="Times New Roman" w:hAnsi="Times New Roman"/>
          <w:sz w:val="24"/>
        </w:rPr>
        <w:t>i la «majorări datorate ini</w:t>
      </w:r>
      <w:r w:rsidR="00B51090">
        <w:rPr>
          <w:rFonts w:ascii="Times New Roman" w:hAnsi="Times New Roman"/>
          <w:sz w:val="24"/>
        </w:rPr>
        <w:t>ț</w:t>
      </w:r>
      <w:r>
        <w:rPr>
          <w:rFonts w:ascii="Times New Roman" w:hAnsi="Times New Roman"/>
          <w:sz w:val="24"/>
        </w:rPr>
        <w:t xml:space="preserve">ierii </w:t>
      </w:r>
      <w:r w:rsidR="00B51090">
        <w:rPr>
          <w:rFonts w:ascii="Times New Roman" w:hAnsi="Times New Roman"/>
          <w:sz w:val="24"/>
        </w:rPr>
        <w:t>ș</w:t>
      </w:r>
      <w:r>
        <w:rPr>
          <w:rFonts w:ascii="Times New Roman" w:hAnsi="Times New Roman"/>
          <w:sz w:val="24"/>
        </w:rPr>
        <w:t>i achizi</w:t>
      </w:r>
      <w:r w:rsidR="00B51090">
        <w:rPr>
          <w:rFonts w:ascii="Times New Roman" w:hAnsi="Times New Roman"/>
          <w:sz w:val="24"/>
        </w:rPr>
        <w:t>ț</w:t>
      </w:r>
      <w:r>
        <w:rPr>
          <w:rFonts w:ascii="Times New Roman" w:hAnsi="Times New Roman"/>
          <w:sz w:val="24"/>
        </w:rPr>
        <w:t>iei» pentru modificările survenite ca urmare a activului modificat recunoscut recent. Derecunoa</w:t>
      </w:r>
      <w:r w:rsidR="00B51090">
        <w:rPr>
          <w:rFonts w:ascii="Times New Roman" w:hAnsi="Times New Roman"/>
          <w:sz w:val="24"/>
        </w:rPr>
        <w:t>ș</w:t>
      </w:r>
      <w:r>
        <w:rPr>
          <w:rFonts w:ascii="Times New Roman" w:hAnsi="Times New Roman"/>
          <w:sz w:val="24"/>
        </w:rPr>
        <w:t>terea din alte motive decât scoaterile în afara bilan</w:t>
      </w:r>
      <w:r w:rsidR="00B51090">
        <w:rPr>
          <w:rFonts w:ascii="Times New Roman" w:hAnsi="Times New Roman"/>
          <w:sz w:val="24"/>
        </w:rPr>
        <w:t>ț</w:t>
      </w:r>
      <w:r>
        <w:rPr>
          <w:rFonts w:ascii="Times New Roman" w:hAnsi="Times New Roman"/>
          <w:sz w:val="24"/>
        </w:rPr>
        <w:t>ului include derecunoa</w:t>
      </w:r>
      <w:r w:rsidR="00B51090">
        <w:rPr>
          <w:rFonts w:ascii="Times New Roman" w:hAnsi="Times New Roman"/>
          <w:sz w:val="24"/>
        </w:rPr>
        <w:t>ș</w:t>
      </w:r>
      <w:r>
        <w:rPr>
          <w:rFonts w:ascii="Times New Roman" w:hAnsi="Times New Roman"/>
          <w:sz w:val="24"/>
        </w:rPr>
        <w:t>terea în cazul în care condi</w:t>
      </w:r>
      <w:r w:rsidR="00B51090">
        <w:rPr>
          <w:rFonts w:ascii="Times New Roman" w:hAnsi="Times New Roman"/>
          <w:sz w:val="24"/>
        </w:rPr>
        <w:t>ț</w:t>
      </w:r>
      <w:r>
        <w:rPr>
          <w:rFonts w:ascii="Times New Roman" w:hAnsi="Times New Roman"/>
          <w:sz w:val="24"/>
        </w:rPr>
        <w:t>iile pentru activele modificate au făcut obiectul unor modificări substan</w:t>
      </w:r>
      <w:r w:rsidR="00B51090">
        <w:rPr>
          <w:rFonts w:ascii="Times New Roman" w:hAnsi="Times New Roman"/>
          <w:sz w:val="24"/>
        </w:rPr>
        <w:t>ț</w:t>
      </w:r>
      <w:r>
        <w:rPr>
          <w:rFonts w:ascii="Times New Roman" w:hAnsi="Times New Roman"/>
          <w:sz w:val="24"/>
        </w:rPr>
        <w:t xml:space="preserve">iale;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nu are drept rezultat derecunoa</w:t>
      </w:r>
      <w:r w:rsidR="00B51090">
        <w:rPr>
          <w:rFonts w:ascii="Times New Roman" w:hAnsi="Times New Roman"/>
          <w:sz w:val="24"/>
        </w:rPr>
        <w:t>ș</w:t>
      </w:r>
      <w:r>
        <w:rPr>
          <w:rFonts w:ascii="Times New Roman" w:hAnsi="Times New Roman"/>
          <w:sz w:val="24"/>
        </w:rPr>
        <w:t>terea activului modificat în totalitate sau a unei păr</w:t>
      </w:r>
      <w:r w:rsidR="00B51090">
        <w:rPr>
          <w:rFonts w:ascii="Times New Roman" w:hAnsi="Times New Roman"/>
          <w:sz w:val="24"/>
        </w:rPr>
        <w:t>ț</w:t>
      </w:r>
      <w:r>
        <w:rPr>
          <w:rFonts w:ascii="Times New Roman" w:hAnsi="Times New Roman"/>
          <w:sz w:val="24"/>
        </w:rPr>
        <w:t>i a acestuia, impactul său asupra pierderilor preconizate se raportează la «varia</w:t>
      </w:r>
      <w:r w:rsidR="00B51090">
        <w:rPr>
          <w:rFonts w:ascii="Times New Roman" w:hAnsi="Times New Roman"/>
          <w:sz w:val="24"/>
        </w:rPr>
        <w:t>ț</w:t>
      </w:r>
      <w:r>
        <w:rPr>
          <w:rFonts w:ascii="Times New Roman" w:hAnsi="Times New Roman"/>
          <w:sz w:val="24"/>
        </w:rPr>
        <w:t>ii datorate modificărilor fără derecunoa</w:t>
      </w:r>
      <w:r w:rsidR="00B51090">
        <w:rPr>
          <w:rFonts w:ascii="Times New Roman" w:hAnsi="Times New Roman"/>
          <w:sz w:val="24"/>
        </w:rPr>
        <w:t>ș</w:t>
      </w:r>
      <w:r>
        <w:rPr>
          <w:rFonts w:ascii="Times New Roman" w:hAnsi="Times New Roman"/>
          <w:sz w:val="24"/>
        </w:rPr>
        <w:t xml:space="preserve">tere». </w:t>
      </w:r>
    </w:p>
    <w:p w:rsidR="009569C7" w:rsidRPr="00EC4FA2" w:rsidRDefault="00A834F1" w:rsidP="009569C7">
      <w:pPr>
        <w:pStyle w:val="Baseparagraphnumbered"/>
      </w:pPr>
      <w:r>
        <w:t>Scoaterile în afara bilan</w:t>
      </w:r>
      <w:r w:rsidR="00B51090">
        <w:t>ț</w:t>
      </w:r>
      <w:r>
        <w:t>ului se raportează în conformitate cu punctele</w:t>
      </w:r>
      <w:r w:rsidR="006F2B58">
        <w:t> </w:t>
      </w:r>
      <w:r>
        <w:t xml:space="preserve">72-74 din această parte a prezentei anexe </w:t>
      </w:r>
      <w:r w:rsidR="00B51090">
        <w:t>ș</w:t>
      </w:r>
      <w:r>
        <w:t>i în conformitate cu următoarele dispozi</w:t>
      </w:r>
      <w:r w:rsidR="00B51090">
        <w:t>ț</w:t>
      </w:r>
      <w:r>
        <w:t xml:space="preserve">ii: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în cazul în care un instrument de datorie este derecunoscut par</w:t>
      </w:r>
      <w:r w:rsidR="00B51090">
        <w:rPr>
          <w:rFonts w:ascii="Times New Roman" w:hAnsi="Times New Roman"/>
          <w:sz w:val="24"/>
        </w:rPr>
        <w:t>ț</w:t>
      </w:r>
      <w:r>
        <w:rPr>
          <w:rFonts w:ascii="Times New Roman" w:hAnsi="Times New Roman"/>
          <w:sz w:val="24"/>
        </w:rPr>
        <w:t>ial sau în totalitate pentru că nu există a</w:t>
      </w:r>
      <w:r w:rsidR="00B51090">
        <w:rPr>
          <w:rFonts w:ascii="Times New Roman" w:hAnsi="Times New Roman"/>
          <w:sz w:val="24"/>
        </w:rPr>
        <w:t>ș</w:t>
      </w:r>
      <w:r>
        <w:rPr>
          <w:rFonts w:ascii="Times New Roman" w:hAnsi="Times New Roman"/>
          <w:sz w:val="24"/>
        </w:rPr>
        <w:t xml:space="preserve">teptări rezonabile de recuperare, diminuarea ajustării pentru pierdere raportată ca urmare a sumelor scoase </w:t>
      </w:r>
      <w:r>
        <w:rPr>
          <w:rFonts w:ascii="Times New Roman" w:hAnsi="Times New Roman"/>
          <w:sz w:val="24"/>
        </w:rPr>
        <w:lastRenderedPageBreak/>
        <w:t>în afara bilan</w:t>
      </w:r>
      <w:r w:rsidR="00B51090">
        <w:rPr>
          <w:rFonts w:ascii="Times New Roman" w:hAnsi="Times New Roman"/>
          <w:sz w:val="24"/>
        </w:rPr>
        <w:t>ț</w:t>
      </w:r>
      <w:r>
        <w:rPr>
          <w:rFonts w:ascii="Times New Roman" w:hAnsi="Times New Roman"/>
          <w:sz w:val="24"/>
        </w:rPr>
        <w:t>ului se raportează la: «diminuarea contului de ajustări pentru depreciere datorată sumelor scoase în afara bilan</w:t>
      </w:r>
      <w:r w:rsidR="00B51090">
        <w:rPr>
          <w:rFonts w:ascii="Times New Roman" w:hAnsi="Times New Roman"/>
          <w:sz w:val="24"/>
        </w:rPr>
        <w:t>ț</w:t>
      </w:r>
      <w:r>
        <w:rPr>
          <w:rFonts w:ascii="Times New Roman" w:hAnsi="Times New Roman"/>
          <w:sz w:val="24"/>
        </w:rPr>
        <w:t>ului»;</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«Sume scoase în afara bilan</w:t>
      </w:r>
      <w:r w:rsidR="00B51090">
        <w:rPr>
          <w:rFonts w:ascii="Times New Roman" w:hAnsi="Times New Roman"/>
          <w:sz w:val="24"/>
        </w:rPr>
        <w:t>ț</w:t>
      </w:r>
      <w:r>
        <w:rPr>
          <w:rFonts w:ascii="Times New Roman" w:hAnsi="Times New Roman"/>
          <w:sz w:val="24"/>
        </w:rPr>
        <w:t>ului care sunt înscrise direct în situa</w:t>
      </w:r>
      <w:r w:rsidR="00B51090">
        <w:rPr>
          <w:rFonts w:ascii="Times New Roman" w:hAnsi="Times New Roman"/>
          <w:sz w:val="24"/>
        </w:rPr>
        <w:t>ț</w:t>
      </w:r>
      <w:r>
        <w:rPr>
          <w:rFonts w:ascii="Times New Roman" w:hAnsi="Times New Roman"/>
          <w:sz w:val="24"/>
        </w:rPr>
        <w:t>ia profitului sau pierderii» sunt cuantumurile aferente activelor financiare scoase în afara bilan</w:t>
      </w:r>
      <w:r w:rsidR="00B51090">
        <w:rPr>
          <w:rFonts w:ascii="Times New Roman" w:hAnsi="Times New Roman"/>
          <w:sz w:val="24"/>
        </w:rPr>
        <w:t>ț</w:t>
      </w:r>
      <w:r>
        <w:rPr>
          <w:rFonts w:ascii="Times New Roman" w:hAnsi="Times New Roman"/>
          <w:sz w:val="24"/>
        </w:rPr>
        <w:t>ului în decursul perioadei de raportare care depă</w:t>
      </w:r>
      <w:r w:rsidR="00B51090">
        <w:rPr>
          <w:rFonts w:ascii="Times New Roman" w:hAnsi="Times New Roman"/>
          <w:sz w:val="24"/>
        </w:rPr>
        <w:t>ș</w:t>
      </w:r>
      <w:r>
        <w:rPr>
          <w:rFonts w:ascii="Times New Roman" w:hAnsi="Times New Roman"/>
          <w:sz w:val="24"/>
        </w:rPr>
        <w:t>esc orice cont de ajustări pentru depreciere aferent activelor financiare respective la data derecunoa</w:t>
      </w:r>
      <w:r w:rsidR="00B51090">
        <w:rPr>
          <w:rFonts w:ascii="Times New Roman" w:hAnsi="Times New Roman"/>
          <w:sz w:val="24"/>
        </w:rPr>
        <w:t>ș</w:t>
      </w:r>
      <w:r>
        <w:rPr>
          <w:rFonts w:ascii="Times New Roman" w:hAnsi="Times New Roman"/>
          <w:sz w:val="24"/>
        </w:rPr>
        <w:t>terii. Acestea includ toate sumele scoase în afara bilan</w:t>
      </w:r>
      <w:r w:rsidR="00B51090">
        <w:rPr>
          <w:rFonts w:ascii="Times New Roman" w:hAnsi="Times New Roman"/>
          <w:sz w:val="24"/>
        </w:rPr>
        <w:t>ț</w:t>
      </w:r>
      <w:r>
        <w:rPr>
          <w:rFonts w:ascii="Times New Roman" w:hAnsi="Times New Roman"/>
          <w:sz w:val="24"/>
        </w:rPr>
        <w:t xml:space="preserve">ului în decursul perioadei de raportare, </w:t>
      </w:r>
      <w:r w:rsidR="00B51090">
        <w:rPr>
          <w:rFonts w:ascii="Times New Roman" w:hAnsi="Times New Roman"/>
          <w:sz w:val="24"/>
        </w:rPr>
        <w:t>ș</w:t>
      </w:r>
      <w:r>
        <w:rPr>
          <w:rFonts w:ascii="Times New Roman" w:hAnsi="Times New Roman"/>
          <w:sz w:val="24"/>
        </w:rPr>
        <w:t xml:space="preserve">i nu numai pe cele care fac încă obiectul unei măsuri de executare. </w:t>
      </w:r>
    </w:p>
    <w:p w:rsidR="009569C7" w:rsidRPr="00EC4FA2" w:rsidRDefault="00A834F1" w:rsidP="009569C7">
      <w:pPr>
        <w:pStyle w:val="Baseparagraphnumbered"/>
      </w:pPr>
      <w:r>
        <w:t>«Alte ajustări» cuprind orice cuantum care nu a fost raportat în coloanele precedente, inclusiv, printre altele, ajustările aferente pierderilor preconizate cauzate de diferen</w:t>
      </w:r>
      <w:r w:rsidR="00B51090">
        <w:t>ț</w:t>
      </w:r>
      <w:r>
        <w:t>ele de curs valutar în cazul în care aceasta este în concordan</w:t>
      </w:r>
      <w:r w:rsidR="00B51090">
        <w:t>ț</w:t>
      </w:r>
      <w:r>
        <w:t xml:space="preserve">ă cu raportarea impactului schimbului valutar în formularul 2. </w:t>
      </w:r>
    </w:p>
    <w:p w:rsidR="009569C7" w:rsidRPr="00EC4FA2" w:rsidRDefault="00A834F1" w:rsidP="009569C7">
      <w:pPr>
        <w:pStyle w:val="sub-subtitlenumbered"/>
        <w:jc w:val="both"/>
      </w:pPr>
      <w:bookmarkStart w:id="172" w:name="_Toc467855229"/>
      <w:bookmarkStart w:id="173" w:name="_Toc523833430"/>
      <w:r>
        <w:t>Transferuri între etapele deprecierii (prezentarea valorii brute) (12.2)</w:t>
      </w:r>
      <w:bookmarkEnd w:id="172"/>
      <w:bookmarkEnd w:id="173"/>
    </w:p>
    <w:p w:rsidR="009569C7" w:rsidRPr="00EC4FA2" w:rsidRDefault="00A834F1" w:rsidP="009569C7">
      <w:pPr>
        <w:pStyle w:val="Baseparagraphnumbered"/>
      </w:pPr>
      <w:r>
        <w:t>În formularul 12.2 se raportează valoarea contabilă brută pentru activele financiare, iar pentru expunerile extrabilan</w:t>
      </w:r>
      <w:r w:rsidR="00B51090">
        <w:t>ț</w:t>
      </w:r>
      <w:r>
        <w:t>iere cărora li se aplică dispozi</w:t>
      </w:r>
      <w:r w:rsidR="00B51090">
        <w:t>ț</w:t>
      </w:r>
      <w:r>
        <w:t xml:space="preserve">iile privind deprecierea din IFRS 9 se raportează valoarea nominală care a fost transferată între etapele de depreciere în cursul perioadei de raportare. </w:t>
      </w:r>
    </w:p>
    <w:p w:rsidR="009569C7" w:rsidRPr="00EC4FA2" w:rsidRDefault="00A834F1" w:rsidP="009569C7">
      <w:pPr>
        <w:pStyle w:val="Baseparagraphnumbered"/>
      </w:pPr>
      <w:r>
        <w:t>Se raportează numai valoarea contabilă brută sau valoarea nominală a activelor financiare sau a expunerilor extrabilan</w:t>
      </w:r>
      <w:r w:rsidR="00B51090">
        <w:t>ț</w:t>
      </w:r>
      <w:r>
        <w:t>iere care sunt într-o altă etapă de depreciere la data de referin</w:t>
      </w:r>
      <w:r w:rsidR="00B51090">
        <w:t>ț</w:t>
      </w:r>
      <w:r>
        <w:t>ă a raportării decât erau la începutul exerci</w:t>
      </w:r>
      <w:r w:rsidR="00B51090">
        <w:t>ț</w:t>
      </w:r>
      <w:r>
        <w:t>iului financiar sau la recunoa</w:t>
      </w:r>
      <w:r w:rsidR="00B51090">
        <w:t>ș</w:t>
      </w:r>
      <w:r>
        <w:t>terea lor ini</w:t>
      </w:r>
      <w:r w:rsidR="00B51090">
        <w:t>ț</w:t>
      </w:r>
      <w:r>
        <w:t>ială. Pentru expunerile bilan</w:t>
      </w:r>
      <w:r w:rsidR="00B51090">
        <w:t>ț</w:t>
      </w:r>
      <w:r>
        <w:t>iere în cazul cărora deprecierea raportată în formularul 12.1 include o componentă extrabilan</w:t>
      </w:r>
      <w:r w:rsidR="00B51090">
        <w:t>ț</w:t>
      </w:r>
      <w:r>
        <w:t xml:space="preserve">ieră [IFRS 9 punctul 5.5.20 </w:t>
      </w:r>
      <w:r w:rsidR="00B51090">
        <w:t>ș</w:t>
      </w:r>
      <w:r>
        <w:t>i IFRS 7 punctul B8E] se ia în considerare modificarea etapei pentru componenta bilan</w:t>
      </w:r>
      <w:r w:rsidR="00B51090">
        <w:t>ț</w:t>
      </w:r>
      <w:r>
        <w:t xml:space="preserve">ieră </w:t>
      </w:r>
      <w:r w:rsidR="00B51090">
        <w:t>ș</w:t>
      </w:r>
      <w:r>
        <w:t>i pentru cea extrabilan</w:t>
      </w:r>
      <w:r w:rsidR="00B51090">
        <w:t>ț</w:t>
      </w:r>
      <w:r>
        <w:t>ieră.</w:t>
      </w:r>
    </w:p>
    <w:p w:rsidR="009569C7" w:rsidRPr="00EC4FA2" w:rsidRDefault="00A834F1" w:rsidP="009569C7">
      <w:pPr>
        <w:pStyle w:val="Baseparagraphnumbered"/>
      </w:pPr>
      <w:r>
        <w:t>Pentru raportarea transferurilor care au avut loc în cursul exerci</w:t>
      </w:r>
      <w:r w:rsidR="00B51090">
        <w:t>ț</w:t>
      </w:r>
      <w:r>
        <w:t>iului financiar, activele financiare sau expunerile extrabilan</w:t>
      </w:r>
      <w:r w:rsidR="00B51090">
        <w:t>ț</w:t>
      </w:r>
      <w:r>
        <w:t>iere care au schimbat de mai multe ori etapa de depreciere de la începutul exerci</w:t>
      </w:r>
      <w:r w:rsidR="00B51090">
        <w:t>ț</w:t>
      </w:r>
      <w:r>
        <w:t>iului financiar sau de la recunoa</w:t>
      </w:r>
      <w:r w:rsidR="00B51090">
        <w:t>ș</w:t>
      </w:r>
      <w:r>
        <w:t>terea lor ini</w:t>
      </w:r>
      <w:r w:rsidR="00B51090">
        <w:t>ț</w:t>
      </w:r>
      <w:r>
        <w:t>ială se raportează ca fiind transferate din etapa de depreciere la deschiderea exerci</w:t>
      </w:r>
      <w:r w:rsidR="00B51090">
        <w:t>ț</w:t>
      </w:r>
      <w:r>
        <w:t>iului financiar sau la recunoa</w:t>
      </w:r>
      <w:r w:rsidR="00B51090">
        <w:t>ș</w:t>
      </w:r>
      <w:r>
        <w:t>terea lor ini</w:t>
      </w:r>
      <w:r w:rsidR="00B51090">
        <w:t>ț</w:t>
      </w:r>
      <w:r>
        <w:t>ială în etapa de depreciere în care au fost incluse la data de referin</w:t>
      </w:r>
      <w:r w:rsidR="00B51090">
        <w:t>ț</w:t>
      </w:r>
      <w:r>
        <w:t>ă a raportării.</w:t>
      </w:r>
    </w:p>
    <w:p w:rsidR="009569C7" w:rsidRPr="00EC4FA2" w:rsidRDefault="00A834F1" w:rsidP="009569C7">
      <w:pPr>
        <w:pStyle w:val="Baseparagraphnumbered"/>
      </w:pPr>
      <w:r>
        <w:t>Valoarea contabilă brută sau valoarea nominală care trebuie raportată în formularul 12.2 este valoarea contabilă brută sau valoarea nominală la data raportării, indiferent dacă această valoare a fost mai mare sau mai mică la data transferului.</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523833431"/>
      <w:bookmarkStart w:id="177" w:name="_Toc361844229"/>
      <w:r>
        <w:t>Garan</w:t>
      </w:r>
      <w:r w:rsidR="00B51090">
        <w:t>ț</w:t>
      </w:r>
      <w:r>
        <w:t xml:space="preserve">ii reale </w:t>
      </w:r>
      <w:r w:rsidR="00B51090">
        <w:t>ș</w:t>
      </w:r>
      <w:r>
        <w:t>i garan</w:t>
      </w:r>
      <w:r w:rsidR="00B51090">
        <w:t>ț</w:t>
      </w:r>
      <w:r>
        <w:t>ii primite (13)</w:t>
      </w:r>
      <w:bookmarkEnd w:id="174"/>
      <w:bookmarkEnd w:id="175"/>
      <w:bookmarkEnd w:id="176"/>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833432"/>
      <w:bookmarkEnd w:id="177"/>
      <w:r>
        <w:t>Defalcarea garan</w:t>
      </w:r>
      <w:r w:rsidR="00B51090">
        <w:t>ț</w:t>
      </w:r>
      <w:r>
        <w:t xml:space="preserve">iilor reale </w:t>
      </w:r>
      <w:r w:rsidR="00B51090">
        <w:t>ș</w:t>
      </w:r>
      <w:r>
        <w:t>i a garan</w:t>
      </w:r>
      <w:r w:rsidR="00B51090">
        <w:t>ț</w:t>
      </w:r>
      <w:r>
        <w:t>iilor în func</w:t>
      </w:r>
      <w:r w:rsidR="00B51090">
        <w:t>ț</w:t>
      </w:r>
      <w:r>
        <w:t xml:space="preserve">ie de credite </w:t>
      </w:r>
      <w:r w:rsidR="00B51090">
        <w:t>ș</w:t>
      </w:r>
      <w:r>
        <w:t>i avansuri, altele decât cele de</w:t>
      </w:r>
      <w:r w:rsidR="00B51090">
        <w:t>ț</w:t>
      </w:r>
      <w:r>
        <w:t>inute în vederea tranzac</w:t>
      </w:r>
      <w:r w:rsidR="00B51090">
        <w:t>ț</w:t>
      </w:r>
      <w:r>
        <w:t>ionării (13.1)</w:t>
      </w:r>
      <w:bookmarkEnd w:id="178"/>
      <w:bookmarkEnd w:id="179"/>
      <w:bookmarkEnd w:id="180"/>
      <w:bookmarkEnd w:id="181"/>
    </w:p>
    <w:p w:rsidR="009569C7" w:rsidRPr="00EC4FA2" w:rsidRDefault="00A834F1" w:rsidP="009569C7">
      <w:pPr>
        <w:pStyle w:val="Baseparagraphnumbered"/>
        <w:tabs>
          <w:tab w:val="left" w:pos="851"/>
        </w:tabs>
        <w:ind w:left="709"/>
      </w:pPr>
      <w:r>
        <w:t>Garan</w:t>
      </w:r>
      <w:r w:rsidR="00B51090">
        <w:t>ț</w:t>
      </w:r>
      <w:r>
        <w:t xml:space="preserve">iile reale </w:t>
      </w:r>
      <w:r w:rsidR="00B51090">
        <w:t>ș</w:t>
      </w:r>
      <w:r>
        <w:t>i garan</w:t>
      </w:r>
      <w:r w:rsidR="00B51090">
        <w:t>ț</w:t>
      </w:r>
      <w:r>
        <w:t xml:space="preserve">iile aferente creditelor </w:t>
      </w:r>
      <w:r w:rsidR="00B51090">
        <w:t>ș</w:t>
      </w:r>
      <w:r>
        <w:t>i avansurilor, indiferent de forma lor juridică, se raportează în func</w:t>
      </w:r>
      <w:r w:rsidR="00B51090">
        <w:t>ț</w:t>
      </w:r>
      <w:r>
        <w:t xml:space="preserve">ie de tipul de gaj: credite garantate cu </w:t>
      </w:r>
      <w:r>
        <w:lastRenderedPageBreak/>
        <w:t xml:space="preserve">bunuri imobile </w:t>
      </w:r>
      <w:r w:rsidR="00B51090">
        <w:t>ș</w:t>
      </w:r>
      <w:r>
        <w:t xml:space="preserve">i alte credite garantate, precum </w:t>
      </w:r>
      <w:r w:rsidR="00B51090">
        <w:t>ș</w:t>
      </w:r>
      <w:r>
        <w:t>i în func</w:t>
      </w:r>
      <w:r w:rsidR="00B51090">
        <w:t>ț</w:t>
      </w:r>
      <w:r>
        <w:t>ie de garan</w:t>
      </w:r>
      <w:r w:rsidR="00B51090">
        <w:t>ț</w:t>
      </w:r>
      <w:r>
        <w:t xml:space="preserve">iile financiare primite. Creditele </w:t>
      </w:r>
      <w:r w:rsidR="00B51090">
        <w:t>ș</w:t>
      </w:r>
      <w:r>
        <w:t>i avansurile sunt defalcate în func</w:t>
      </w:r>
      <w:r w:rsidR="00B51090">
        <w:t>ț</w:t>
      </w:r>
      <w:r>
        <w:t xml:space="preserve">ie de contraparte </w:t>
      </w:r>
      <w:r w:rsidR="00B51090">
        <w:t>ș</w:t>
      </w:r>
      <w:r>
        <w:t xml:space="preserve">i scop. </w:t>
      </w:r>
    </w:p>
    <w:p w:rsidR="009569C7" w:rsidRPr="00EC4FA2" w:rsidRDefault="00A834F1" w:rsidP="009569C7">
      <w:pPr>
        <w:pStyle w:val="Baseparagraphnumbered"/>
        <w:tabs>
          <w:tab w:val="left" w:pos="851"/>
        </w:tabs>
        <w:ind w:left="709"/>
      </w:pPr>
      <w:r>
        <w:t>În formularul 13.1, se raportează «valoarea maximă a garan</w:t>
      </w:r>
      <w:r w:rsidR="00B51090">
        <w:t>ț</w:t>
      </w:r>
      <w:r>
        <w:t>iei reale sau a garan</w:t>
      </w:r>
      <w:r w:rsidR="00B51090">
        <w:t>ț</w:t>
      </w:r>
      <w:r>
        <w:t>iei care poate fi luată în considerare». Suma valorilor garan</w:t>
      </w:r>
      <w:r w:rsidR="00B51090">
        <w:t>ț</w:t>
      </w:r>
      <w:r>
        <w:t xml:space="preserve">iei financiare </w:t>
      </w:r>
      <w:r w:rsidR="00B51090">
        <w:t>ș</w:t>
      </w:r>
      <w:r>
        <w:t>i/sau ale garan</w:t>
      </w:r>
      <w:r w:rsidR="00B51090">
        <w:t>ț</w:t>
      </w:r>
      <w:r>
        <w:t>iei reale, indicată în coloanele aferente din formularul 13.1, nu trebuie să depă</w:t>
      </w:r>
      <w:r w:rsidR="00B51090">
        <w:t>ș</w:t>
      </w:r>
      <w:r>
        <w:t xml:space="preserve">ească valoarea contabilă a creditului asociat. </w:t>
      </w:r>
    </w:p>
    <w:p w:rsidR="009569C7" w:rsidRPr="00EC4FA2" w:rsidRDefault="00A834F1" w:rsidP="009569C7">
      <w:pPr>
        <w:pStyle w:val="Baseparagraphnumbered"/>
        <w:tabs>
          <w:tab w:val="left" w:pos="851"/>
        </w:tabs>
        <w:ind w:left="709"/>
      </w:pPr>
      <w:r>
        <w:t xml:space="preserve">Pentru raportarea creditelor </w:t>
      </w:r>
      <w:r w:rsidR="00B51090">
        <w:t>ș</w:t>
      </w:r>
      <w:r>
        <w:t>i a avansurilor în func</w:t>
      </w:r>
      <w:r w:rsidR="00B51090">
        <w:t>ț</w:t>
      </w:r>
      <w:r>
        <w:t>ie de tipul de gaj, se utilizează următoarele defini</w:t>
      </w:r>
      <w:r w:rsidR="00B51090">
        <w:t>ț</w:t>
      </w:r>
      <w:r>
        <w:t>ii: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în cadrul categoriei «credite garantate cu bunuri imobile», subcategoria «reziden</w:t>
      </w:r>
      <w:r w:rsidR="00B51090">
        <w:rPr>
          <w:rFonts w:ascii="Times New Roman" w:hAnsi="Times New Roman"/>
          <w:sz w:val="24"/>
        </w:rPr>
        <w:t>ț</w:t>
      </w:r>
      <w:r>
        <w:rPr>
          <w:rFonts w:ascii="Times New Roman" w:hAnsi="Times New Roman"/>
          <w:sz w:val="24"/>
        </w:rPr>
        <w:t>iale» include creditele garantate cu bunuri imobile reziden</w:t>
      </w:r>
      <w:r w:rsidR="00B51090">
        <w:rPr>
          <w:rFonts w:ascii="Times New Roman" w:hAnsi="Times New Roman"/>
          <w:sz w:val="24"/>
        </w:rPr>
        <w:t>ț</w:t>
      </w:r>
      <w:r>
        <w:rPr>
          <w:rFonts w:ascii="Times New Roman" w:hAnsi="Times New Roman"/>
          <w:sz w:val="24"/>
        </w:rPr>
        <w:t>iale, iar subcategoria «comerciale» include creditele garantate cu alte bunuri imobile decât cele reziden</w:t>
      </w:r>
      <w:r w:rsidR="00B51090">
        <w:rPr>
          <w:rFonts w:ascii="Times New Roman" w:hAnsi="Times New Roman"/>
          <w:sz w:val="24"/>
        </w:rPr>
        <w:t>ț</w:t>
      </w:r>
      <w:r>
        <w:rPr>
          <w:rFonts w:ascii="Times New Roman" w:hAnsi="Times New Roman"/>
          <w:sz w:val="24"/>
        </w:rPr>
        <w:t xml:space="preserve">iale, inclusiv birouri </w:t>
      </w:r>
      <w:r w:rsidR="00B51090">
        <w:rPr>
          <w:rFonts w:ascii="Times New Roman" w:hAnsi="Times New Roman"/>
          <w:sz w:val="24"/>
        </w:rPr>
        <w:t>ș</w:t>
      </w:r>
      <w:r>
        <w:rPr>
          <w:rFonts w:ascii="Times New Roman" w:hAnsi="Times New Roman"/>
          <w:sz w:val="24"/>
        </w:rPr>
        <w:t>i spa</w:t>
      </w:r>
      <w:r w:rsidR="00B51090">
        <w:rPr>
          <w:rFonts w:ascii="Times New Roman" w:hAnsi="Times New Roman"/>
          <w:sz w:val="24"/>
        </w:rPr>
        <w:t>ț</w:t>
      </w:r>
      <w:r>
        <w:rPr>
          <w:rFonts w:ascii="Times New Roman" w:hAnsi="Times New Roman"/>
          <w:sz w:val="24"/>
        </w:rPr>
        <w:t xml:space="preserve">ii comerciale </w:t>
      </w:r>
      <w:r w:rsidR="00B51090">
        <w:rPr>
          <w:rFonts w:ascii="Times New Roman" w:hAnsi="Times New Roman"/>
          <w:sz w:val="24"/>
        </w:rPr>
        <w:t>ș</w:t>
      </w:r>
      <w:r>
        <w:rPr>
          <w:rFonts w:ascii="Times New Roman" w:hAnsi="Times New Roman"/>
          <w:sz w:val="24"/>
        </w:rPr>
        <w:t>i alte tipuri de bunuri imobile comerciale. Pentru a stabili dacă garan</w:t>
      </w:r>
      <w:r w:rsidR="00B51090">
        <w:rPr>
          <w:rFonts w:ascii="Times New Roman" w:hAnsi="Times New Roman"/>
          <w:sz w:val="24"/>
        </w:rPr>
        <w:t>ț</w:t>
      </w:r>
      <w:r>
        <w:rPr>
          <w:rFonts w:ascii="Times New Roman" w:hAnsi="Times New Roman"/>
          <w:sz w:val="24"/>
        </w:rPr>
        <w:t>iile reale sunt sub formă de bunuri imobile reziden</w:t>
      </w:r>
      <w:r w:rsidR="00B51090">
        <w:rPr>
          <w:rFonts w:ascii="Times New Roman" w:hAnsi="Times New Roman"/>
          <w:sz w:val="24"/>
        </w:rPr>
        <w:t>ț</w:t>
      </w:r>
      <w:r>
        <w:rPr>
          <w:rFonts w:ascii="Times New Roman" w:hAnsi="Times New Roman"/>
          <w:sz w:val="24"/>
        </w:rPr>
        <w:t>iale sau comerciale se respectă dispozi</w:t>
      </w:r>
      <w:r w:rsidR="00B51090">
        <w:rPr>
          <w:rFonts w:ascii="Times New Roman" w:hAnsi="Times New Roman"/>
          <w:sz w:val="24"/>
        </w:rPr>
        <w:t>ț</w:t>
      </w:r>
      <w:r>
        <w:rPr>
          <w:rFonts w:ascii="Times New Roman" w:hAnsi="Times New Roman"/>
          <w:sz w:val="24"/>
        </w:rPr>
        <w:t>iile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în cadrul categoriei «alte credite garantate», subcategoria «numerar [instrumente de datorie emise]» include: (a) depozite ale institu</w:t>
      </w:r>
      <w:r w:rsidR="00B51090">
        <w:rPr>
          <w:rFonts w:ascii="Times New Roman" w:hAnsi="Times New Roman"/>
          <w:sz w:val="24"/>
        </w:rPr>
        <w:t>ț</w:t>
      </w:r>
      <w:r>
        <w:rPr>
          <w:rFonts w:ascii="Times New Roman" w:hAnsi="Times New Roman"/>
          <w:sz w:val="24"/>
        </w:rPr>
        <w:t>iei raportoare care au fost constituite drept garan</w:t>
      </w:r>
      <w:r w:rsidR="00B51090">
        <w:rPr>
          <w:rFonts w:ascii="Times New Roman" w:hAnsi="Times New Roman"/>
          <w:sz w:val="24"/>
        </w:rPr>
        <w:t>ț</w:t>
      </w:r>
      <w:r>
        <w:rPr>
          <w:rFonts w:ascii="Times New Roman" w:hAnsi="Times New Roman"/>
          <w:sz w:val="24"/>
        </w:rPr>
        <w:t xml:space="preserve">ii reale pentru un împrumut </w:t>
      </w:r>
      <w:r w:rsidR="00B51090">
        <w:rPr>
          <w:rFonts w:ascii="Times New Roman" w:hAnsi="Times New Roman"/>
          <w:sz w:val="24"/>
        </w:rPr>
        <w:t>ș</w:t>
      </w:r>
      <w:r>
        <w:rPr>
          <w:rFonts w:ascii="Times New Roman" w:hAnsi="Times New Roman"/>
          <w:sz w:val="24"/>
        </w:rPr>
        <w:t>i (b) titluri de datorie emise de institu</w:t>
      </w:r>
      <w:r w:rsidR="00B51090">
        <w:rPr>
          <w:rFonts w:ascii="Times New Roman" w:hAnsi="Times New Roman"/>
          <w:sz w:val="24"/>
        </w:rPr>
        <w:t>ț</w:t>
      </w:r>
      <w:r>
        <w:rPr>
          <w:rFonts w:ascii="Times New Roman" w:hAnsi="Times New Roman"/>
          <w:sz w:val="24"/>
        </w:rPr>
        <w:t>ia raportoare care au fost constituite drept garan</w:t>
      </w:r>
      <w:r w:rsidR="00B51090">
        <w:rPr>
          <w:rFonts w:ascii="Times New Roman" w:hAnsi="Times New Roman"/>
          <w:sz w:val="24"/>
        </w:rPr>
        <w:t>ț</w:t>
      </w:r>
      <w:r>
        <w:rPr>
          <w:rFonts w:ascii="Times New Roman" w:hAnsi="Times New Roman"/>
          <w:sz w:val="24"/>
        </w:rPr>
        <w:t>ii reale pentru un împrumut. Categoria «restul» include gajuri pe alte titluri emise de către orice parte ter</w:t>
      </w:r>
      <w:r w:rsidR="00B51090">
        <w:rPr>
          <w:rFonts w:ascii="Times New Roman" w:hAnsi="Times New Roman"/>
          <w:sz w:val="24"/>
        </w:rPr>
        <w:t>ț</w:t>
      </w:r>
      <w:r>
        <w:rPr>
          <w:rFonts w:ascii="Times New Roman" w:hAnsi="Times New Roman"/>
          <w:sz w:val="24"/>
        </w:rPr>
        <w:t>ă sau gajuri pe alte active;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categoria «garan</w:t>
      </w:r>
      <w:r w:rsidR="00B51090">
        <w:rPr>
          <w:rFonts w:ascii="Times New Roman" w:hAnsi="Times New Roman"/>
          <w:sz w:val="24"/>
        </w:rPr>
        <w:t>ț</w:t>
      </w:r>
      <w:r>
        <w:rPr>
          <w:rFonts w:ascii="Times New Roman" w:hAnsi="Times New Roman"/>
          <w:sz w:val="24"/>
        </w:rPr>
        <w:t>ii financiare primite» include contractele care, în conformitate cu punctul 114 din această parte a prezentei anexe, impun emitentului să efectueze plă</w:t>
      </w:r>
      <w:r w:rsidR="00B51090">
        <w:rPr>
          <w:rFonts w:ascii="Times New Roman" w:hAnsi="Times New Roman"/>
          <w:sz w:val="24"/>
        </w:rPr>
        <w:t>ț</w:t>
      </w:r>
      <w:r>
        <w:rPr>
          <w:rFonts w:ascii="Times New Roman" w:hAnsi="Times New Roman"/>
          <w:sz w:val="24"/>
        </w:rPr>
        <w:t>i specificate pentru a rambursa institu</w:t>
      </w:r>
      <w:r w:rsidR="00B51090">
        <w:rPr>
          <w:rFonts w:ascii="Times New Roman" w:hAnsi="Times New Roman"/>
          <w:sz w:val="24"/>
        </w:rPr>
        <w:t>ț</w:t>
      </w:r>
      <w:r>
        <w:rPr>
          <w:rFonts w:ascii="Times New Roman" w:hAnsi="Times New Roman"/>
          <w:sz w:val="24"/>
        </w:rPr>
        <w:t>iei o pierdere pe care aceasta o suportă din cauza faptului că un anumit debitor nu î</w:t>
      </w:r>
      <w:r w:rsidR="00B51090">
        <w:rPr>
          <w:rFonts w:ascii="Times New Roman" w:hAnsi="Times New Roman"/>
          <w:sz w:val="24"/>
        </w:rPr>
        <w:t>ș</w:t>
      </w:r>
      <w:r>
        <w:rPr>
          <w:rFonts w:ascii="Times New Roman" w:hAnsi="Times New Roman"/>
          <w:sz w:val="24"/>
        </w:rPr>
        <w:t>i îndepline</w:t>
      </w:r>
      <w:r w:rsidR="00B51090">
        <w:rPr>
          <w:rFonts w:ascii="Times New Roman" w:hAnsi="Times New Roman"/>
          <w:sz w:val="24"/>
        </w:rPr>
        <w:t>ș</w:t>
      </w:r>
      <w:r>
        <w:rPr>
          <w:rFonts w:ascii="Times New Roman" w:hAnsi="Times New Roman"/>
          <w:sz w:val="24"/>
        </w:rPr>
        <w:t>te obliga</w:t>
      </w:r>
      <w:r w:rsidR="00B51090">
        <w:rPr>
          <w:rFonts w:ascii="Times New Roman" w:hAnsi="Times New Roman"/>
          <w:sz w:val="24"/>
        </w:rPr>
        <w:t>ț</w:t>
      </w:r>
      <w:r>
        <w:rPr>
          <w:rFonts w:ascii="Times New Roman" w:hAnsi="Times New Roman"/>
          <w:sz w:val="24"/>
        </w:rPr>
        <w:t>ia de plată la scaden</w:t>
      </w:r>
      <w:r w:rsidR="00B51090">
        <w:rPr>
          <w:rFonts w:ascii="Times New Roman" w:hAnsi="Times New Roman"/>
          <w:sz w:val="24"/>
        </w:rPr>
        <w:t>ț</w:t>
      </w:r>
      <w:r>
        <w:rPr>
          <w:rFonts w:ascii="Times New Roman" w:hAnsi="Times New Roman"/>
          <w:sz w:val="24"/>
        </w:rPr>
        <w:t>ă în conformitate cu termenele ini</w:t>
      </w:r>
      <w:r w:rsidR="00B51090">
        <w:rPr>
          <w:rFonts w:ascii="Times New Roman" w:hAnsi="Times New Roman"/>
          <w:sz w:val="24"/>
        </w:rPr>
        <w:t>ț</w:t>
      </w:r>
      <w:r>
        <w:rPr>
          <w:rFonts w:ascii="Times New Roman" w:hAnsi="Times New Roman"/>
          <w:sz w:val="24"/>
        </w:rPr>
        <w:t>iale sau modificate ale unui instrument de datorie.</w:t>
      </w:r>
    </w:p>
    <w:p w:rsidR="009569C7" w:rsidRPr="00EC4FA2" w:rsidRDefault="00A834F1" w:rsidP="009569C7">
      <w:pPr>
        <w:pStyle w:val="Baseparagraphnumbered"/>
      </w:pPr>
      <w:r>
        <w:t xml:space="preserve">Pentru credite </w:t>
      </w:r>
      <w:r w:rsidR="00B51090">
        <w:t>ș</w:t>
      </w:r>
      <w:r>
        <w:t>i avansuri care au simultan mai multe tipuri de garan</w:t>
      </w:r>
      <w:r w:rsidR="00B51090">
        <w:t>ț</w:t>
      </w:r>
      <w:r>
        <w:t>ii reale sau garan</w:t>
      </w:r>
      <w:r w:rsidR="00B51090">
        <w:t>ț</w:t>
      </w:r>
      <w:r>
        <w:t>ii, «valoarea maximă a garan</w:t>
      </w:r>
      <w:r w:rsidR="00B51090">
        <w:t>ț</w:t>
      </w:r>
      <w:r>
        <w:t>iei reale/garan</w:t>
      </w:r>
      <w:r w:rsidR="00B51090">
        <w:t>ț</w:t>
      </w:r>
      <w:r>
        <w:t>iei care poate fi luată în considerare» se alocă în func</w:t>
      </w:r>
      <w:r w:rsidR="00B51090">
        <w:t>ț</w:t>
      </w:r>
      <w:r>
        <w:t>ie de calitatea acesteia începând cu cea mai bună calitate. Pentru creditele garantate cu bunuri imobile, garan</w:t>
      </w:r>
      <w:r w:rsidR="00B51090">
        <w:t>ț</w:t>
      </w:r>
      <w:r>
        <w:t>iile reale sub formă de bunuri imobile sunt întotdeauna raportate mai întâi, indiferent de calitatea lor fa</w:t>
      </w:r>
      <w:r w:rsidR="00B51090">
        <w:t>ț</w:t>
      </w:r>
      <w:r>
        <w:t>ă de alte tipuri de garan</w:t>
      </w:r>
      <w:r w:rsidR="00B51090">
        <w:t>ț</w:t>
      </w:r>
      <w:r>
        <w:t>ii reale. În cazul în care «valoarea maximă a garan</w:t>
      </w:r>
      <w:r w:rsidR="00B51090">
        <w:t>ț</w:t>
      </w:r>
      <w:r>
        <w:t>iei reale/garan</w:t>
      </w:r>
      <w:r w:rsidR="00B51090">
        <w:t>ț</w:t>
      </w:r>
      <w:r>
        <w:t>iei care poate fi luată în considerare» depă</w:t>
      </w:r>
      <w:r w:rsidR="00B51090">
        <w:t>ș</w:t>
      </w:r>
      <w:r>
        <w:t>e</w:t>
      </w:r>
      <w:r w:rsidR="00B51090">
        <w:t>ș</w:t>
      </w:r>
      <w:r>
        <w:t>te valoarea garan</w:t>
      </w:r>
      <w:r w:rsidR="00B51090">
        <w:t>ț</w:t>
      </w:r>
      <w:r>
        <w:t>iilor reale sub forma bunurilor imobile, valoarea rămasă se alocă altor tipuri de garan</w:t>
      </w:r>
      <w:r w:rsidR="00B51090">
        <w:t>ț</w:t>
      </w:r>
      <w:r>
        <w:t xml:space="preserve">ii reale </w:t>
      </w:r>
      <w:r w:rsidR="00B51090">
        <w:t>ș</w:t>
      </w:r>
      <w:r>
        <w:t>i garan</w:t>
      </w:r>
      <w:r w:rsidR="00B51090">
        <w:t>ț</w:t>
      </w:r>
      <w:r>
        <w:t>ii, în func</w:t>
      </w:r>
      <w:r w:rsidR="00B51090">
        <w:t>ț</w:t>
      </w:r>
      <w:r>
        <w:t xml:space="preserve">ie de calitatea acesteia începând cu cea mai bună calitate.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833433"/>
      <w:r>
        <w:t>Active ob</w:t>
      </w:r>
      <w:r w:rsidR="00B51090">
        <w:t>ț</w:t>
      </w:r>
      <w:r>
        <w:t>inute în cursul perioadei prin intrarea în posesia garan</w:t>
      </w:r>
      <w:r w:rsidR="00B51090">
        <w:t>ț</w:t>
      </w:r>
      <w:r>
        <w:t>iilor reale de</w:t>
      </w:r>
      <w:r w:rsidR="00B51090">
        <w:t>ț</w:t>
      </w:r>
      <w:r>
        <w:t>inute [de</w:t>
      </w:r>
      <w:r w:rsidR="00B51090">
        <w:t>ț</w:t>
      </w:r>
      <w:r>
        <w:t>inute la data raportării] (13.2)</w:t>
      </w:r>
      <w:bookmarkEnd w:id="182"/>
      <w:bookmarkEnd w:id="183"/>
      <w:bookmarkEnd w:id="184"/>
      <w:bookmarkEnd w:id="185"/>
    </w:p>
    <w:p w:rsidR="009569C7" w:rsidRPr="00EC4FA2" w:rsidRDefault="00A834F1" w:rsidP="009569C7">
      <w:pPr>
        <w:pStyle w:val="Baseparagraphnumbered"/>
        <w:tabs>
          <w:tab w:val="left" w:pos="851"/>
        </w:tabs>
        <w:ind w:left="709"/>
      </w:pPr>
      <w:r>
        <w:lastRenderedPageBreak/>
        <w:t>Acest formular include valoarea contabilă a garan</w:t>
      </w:r>
      <w:r w:rsidR="00B51090">
        <w:t>ț</w:t>
      </w:r>
      <w:r>
        <w:t>iei reale care a fost ob</w:t>
      </w:r>
      <w:r w:rsidR="00B51090">
        <w:t>ț</w:t>
      </w:r>
      <w:r>
        <w:t xml:space="preserve">inută între începutul </w:t>
      </w:r>
      <w:r w:rsidR="00B51090">
        <w:t>ș</w:t>
      </w:r>
      <w:r>
        <w:t>i sfâr</w:t>
      </w:r>
      <w:r w:rsidR="00B51090">
        <w:t>ș</w:t>
      </w:r>
      <w:r>
        <w:t>itul perioadei de referin</w:t>
      </w:r>
      <w:r w:rsidR="00B51090">
        <w:t>ț</w:t>
      </w:r>
      <w:r>
        <w:t xml:space="preserve">ă </w:t>
      </w:r>
      <w:r w:rsidR="00B51090">
        <w:t>ș</w:t>
      </w:r>
      <w:r>
        <w:t>i care a rămas recunoscută în bilan</w:t>
      </w:r>
      <w:r w:rsidR="00B51090">
        <w:t>ț</w:t>
      </w:r>
      <w:r>
        <w:t xml:space="preserve"> la data de referin</w:t>
      </w:r>
      <w:r w:rsidR="00B51090">
        <w:t>ț</w:t>
      </w:r>
      <w:r>
        <w:t xml:space="preserve">ă.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833434"/>
      <w:r>
        <w:t>Active ob</w:t>
      </w:r>
      <w:r w:rsidR="00B51090">
        <w:t>ț</w:t>
      </w:r>
      <w:r>
        <w:t>inute prin intrarea în posesia garan</w:t>
      </w:r>
      <w:r w:rsidR="00B51090">
        <w:t>ț</w:t>
      </w:r>
      <w:r>
        <w:t>iilor reale de</w:t>
      </w:r>
      <w:r w:rsidR="00B51090">
        <w:t>ț</w:t>
      </w:r>
      <w:r>
        <w:t>inute [active corporale], valoarea cumulată (13.3)</w:t>
      </w:r>
      <w:bookmarkEnd w:id="186"/>
      <w:bookmarkEnd w:id="187"/>
      <w:bookmarkEnd w:id="188"/>
      <w:bookmarkEnd w:id="189"/>
    </w:p>
    <w:p w:rsidR="009569C7" w:rsidRPr="00EC4FA2" w:rsidRDefault="00A834F1" w:rsidP="009569C7">
      <w:pPr>
        <w:pStyle w:val="Baseparagraphnumbered"/>
        <w:tabs>
          <w:tab w:val="left" w:pos="851"/>
        </w:tabs>
        <w:ind w:left="709"/>
      </w:pPr>
      <w:r>
        <w:t>«Executare silită [active corporale]» este valoarea contabilă cumulată a activelor corporale ob</w:t>
      </w:r>
      <w:r w:rsidR="00B51090">
        <w:t>ț</w:t>
      </w:r>
      <w:r>
        <w:t>inute prin intrarea în posesia garan</w:t>
      </w:r>
      <w:r w:rsidR="00B51090">
        <w:t>ț</w:t>
      </w:r>
      <w:r>
        <w:t>iei reale care rămâne recunoscută în bilan</w:t>
      </w:r>
      <w:r w:rsidR="00B51090">
        <w:t>ț</w:t>
      </w:r>
      <w:r>
        <w:t xml:space="preserve"> la data de referin</w:t>
      </w:r>
      <w:r w:rsidR="00B51090">
        <w:t>ț</w:t>
      </w:r>
      <w:r>
        <w:t>ă excluzându-le pe cele clasificate ca «imobilizări corporale».</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833435"/>
      <w:r>
        <w:t>Ierarhia</w:t>
      </w:r>
      <w:bookmarkEnd w:id="190"/>
      <w:r>
        <w:t xml:space="preserve"> valorii juste: instrumente financiare evaluate la valoarea justă (14)</w:t>
      </w:r>
      <w:bookmarkEnd w:id="191"/>
      <w:bookmarkEnd w:id="192"/>
      <w:bookmarkEnd w:id="193"/>
      <w:bookmarkEnd w:id="194"/>
    </w:p>
    <w:p w:rsidR="009569C7" w:rsidRPr="00EC4FA2" w:rsidRDefault="00A834F1" w:rsidP="009569C7">
      <w:pPr>
        <w:pStyle w:val="Baseparagraphnumbered"/>
        <w:tabs>
          <w:tab w:val="left" w:pos="851"/>
        </w:tabs>
        <w:ind w:left="709"/>
      </w:pPr>
      <w:r>
        <w:t>Institu</w:t>
      </w:r>
      <w:r w:rsidR="00B51090">
        <w:t>ț</w:t>
      </w:r>
      <w:r>
        <w:t>iile raportează valoarea instrumentelor financiare evaluate la valoarea justă conform ierarhiei prevăzute în IFRS 13 punctul 72. În cazul în care GAAP na</w:t>
      </w:r>
      <w:r w:rsidR="00B51090">
        <w:t>ț</w:t>
      </w:r>
      <w:r>
        <w:t>ionale bazate pe BAD impun, de asemenea, alocarea activelor evaluate la valoarea justă între diferite niveluri ale valorii juste, institu</w:t>
      </w:r>
      <w:r w:rsidR="00B51090">
        <w:t>ț</w:t>
      </w:r>
      <w:r>
        <w:t>iile care aplică GAAP na</w:t>
      </w:r>
      <w:r w:rsidR="00B51090">
        <w:t>ț</w:t>
      </w:r>
      <w:r>
        <w:t>ionale raportează, de asemenea, acest formular.</w:t>
      </w:r>
    </w:p>
    <w:p w:rsidR="009569C7" w:rsidRPr="00EC4FA2" w:rsidRDefault="00A834F1" w:rsidP="009569C7">
      <w:pPr>
        <w:pStyle w:val="Baseparagraphnumbered"/>
        <w:ind w:left="709" w:hanging="283"/>
      </w:pPr>
      <w:r>
        <w:t>«Modificarea valorii juste în cursul perioadei» include câ</w:t>
      </w:r>
      <w:r w:rsidR="00B51090">
        <w:t>ș</w:t>
      </w:r>
      <w:r>
        <w:t>tigurile sau pierderile din reevaluările efectuate în conformitate cu IFRS 9, IFRS 13 sau GAAP na</w:t>
      </w:r>
      <w:r w:rsidR="00B51090">
        <w:t>ț</w:t>
      </w:r>
      <w:r>
        <w:t>ionale, după caz, în cursul perioadei în ceea ce prive</w:t>
      </w:r>
      <w:r w:rsidR="00B51090">
        <w:t>ș</w:t>
      </w:r>
      <w:r>
        <w:t>te instrumentele care continuă să existe la data raportării. Astfel de câ</w:t>
      </w:r>
      <w:r w:rsidR="00B51090">
        <w:t>ș</w:t>
      </w:r>
      <w:r>
        <w:t xml:space="preserve">tiguri </w:t>
      </w:r>
      <w:r w:rsidR="00B51090">
        <w:t>ș</w:t>
      </w:r>
      <w:r>
        <w:t>i pierderi se raportează astfel cum sunt incluse în situa</w:t>
      </w:r>
      <w:r w:rsidR="00B51090">
        <w:t>ț</w:t>
      </w:r>
      <w:r>
        <w:t>ia profitului sau pierderii sau, după caz, în situa</w:t>
      </w:r>
      <w:r w:rsidR="00B51090">
        <w:t>ț</w:t>
      </w:r>
      <w:r>
        <w:t>ia rezultatului global; astfel, valorile raportate sunt cele de dinaintea impozitării.</w:t>
      </w:r>
    </w:p>
    <w:p w:rsidR="009569C7" w:rsidRPr="00EC4FA2" w:rsidRDefault="00A834F1" w:rsidP="009569C7">
      <w:pPr>
        <w:pStyle w:val="Baseparagraphnumbered"/>
        <w:tabs>
          <w:tab w:val="left" w:pos="851"/>
        </w:tabs>
        <w:ind w:left="709"/>
      </w:pPr>
      <w:r>
        <w:t>«Modificarea cumulată a valorii juste înainte de impozitare» include cuantumul câ</w:t>
      </w:r>
      <w:r w:rsidR="00B51090">
        <w:t>ș</w:t>
      </w:r>
      <w:r>
        <w:t>tigurilor sau pierderilor din reevaluările instrumentelor cumulate de la recunoa</w:t>
      </w:r>
      <w:r w:rsidR="00B51090">
        <w:t>ș</w:t>
      </w:r>
      <w:r>
        <w:t>terea ini</w:t>
      </w:r>
      <w:r w:rsidR="00B51090">
        <w:t>ț</w:t>
      </w:r>
      <w:r>
        <w:t>ială până la data de referin</w:t>
      </w:r>
      <w:r w:rsidR="00B51090">
        <w:t>ț</w:t>
      </w:r>
      <w:r>
        <w:t>ă.</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833436"/>
      <w:r>
        <w:t>Derecunoa</w:t>
      </w:r>
      <w:r w:rsidR="00B51090">
        <w:t>ș</w:t>
      </w:r>
      <w:r>
        <w:t xml:space="preserve">tere </w:t>
      </w:r>
      <w:r w:rsidR="00B51090">
        <w:t>ș</w:t>
      </w:r>
      <w:r>
        <w:t>i datorii financiare asociate activelor financiare transferate (15)</w:t>
      </w:r>
      <w:bookmarkEnd w:id="195"/>
      <w:bookmarkEnd w:id="196"/>
      <w:bookmarkEnd w:id="197"/>
      <w:bookmarkEnd w:id="198"/>
    </w:p>
    <w:p w:rsidR="009569C7" w:rsidRPr="00EC4FA2" w:rsidRDefault="00A834F1" w:rsidP="009569C7">
      <w:pPr>
        <w:pStyle w:val="Baseparagraphnumbered"/>
        <w:tabs>
          <w:tab w:val="left" w:pos="851"/>
        </w:tabs>
        <w:ind w:left="709"/>
      </w:pPr>
      <w:r>
        <w:t>Formularul 15 include informa</w:t>
      </w:r>
      <w:r w:rsidR="00B51090">
        <w:t>ț</w:t>
      </w:r>
      <w:r>
        <w:t>ii privind activele financiare transferate, din care o parte sau toate nu se califică pentru derecunoa</w:t>
      </w:r>
      <w:r w:rsidR="00B51090">
        <w:t>ș</w:t>
      </w:r>
      <w:r>
        <w:t xml:space="preserve">tere, precum </w:t>
      </w:r>
      <w:r w:rsidR="00B51090">
        <w:t>ș</w:t>
      </w:r>
      <w:r>
        <w:t>i activele financiare derecunoscute în totalitate, pentru care institu</w:t>
      </w:r>
      <w:r w:rsidR="00B51090">
        <w:t>ț</w:t>
      </w:r>
      <w:r>
        <w:t>ia re</w:t>
      </w:r>
      <w:r w:rsidR="00B51090">
        <w:t>ț</w:t>
      </w:r>
      <w:r>
        <w:t xml:space="preserve">ine drepturi legate de administrare. </w:t>
      </w:r>
    </w:p>
    <w:p w:rsidR="009569C7" w:rsidRPr="00EC4FA2" w:rsidRDefault="00A834F1" w:rsidP="009569C7">
      <w:pPr>
        <w:pStyle w:val="Baseparagraphnumbered"/>
        <w:tabs>
          <w:tab w:val="left" w:pos="851"/>
        </w:tabs>
        <w:ind w:left="709"/>
      </w:pPr>
      <w:r>
        <w:t>Datoriile asociate se raportează în func</w:t>
      </w:r>
      <w:r w:rsidR="00B51090">
        <w:t>ț</w:t>
      </w:r>
      <w:r>
        <w:t xml:space="preserve">ie de portofoliul în care activele financiare transferate asociate au fost incluse în activ, </w:t>
      </w:r>
      <w:r w:rsidR="00B51090">
        <w:t>ș</w:t>
      </w:r>
      <w:r>
        <w:t>i nu în func</w:t>
      </w:r>
      <w:r w:rsidR="00B51090">
        <w:t>ț</w:t>
      </w:r>
      <w:r>
        <w:t>ie de portofoliul în care au fost incluse în sec</w:t>
      </w:r>
      <w:r w:rsidR="00B51090">
        <w:t>ț</w:t>
      </w:r>
      <w:r>
        <w:t>iunea de datorii a bilan</w:t>
      </w:r>
      <w:r w:rsidR="00B51090">
        <w:t>ț</w:t>
      </w:r>
      <w:r>
        <w:t xml:space="preserve">ului. </w:t>
      </w:r>
      <w:bookmarkStart w:id="199" w:name="_Toc119725774"/>
      <w:bookmarkEnd w:id="199"/>
    </w:p>
    <w:p w:rsidR="009569C7" w:rsidRPr="00EC4FA2" w:rsidRDefault="00A834F1" w:rsidP="009569C7">
      <w:pPr>
        <w:pStyle w:val="Baseparagraphnumbered"/>
      </w:pPr>
      <w:r>
        <w:t>Coloana «Valori derecunoscute în scopuri de capital» include valoarea contabilă a activelor financiare recunoscute în scopuri contabile, dar derecunoscute în scopuri pruden</w:t>
      </w:r>
      <w:r w:rsidR="00B51090">
        <w:t>ț</w:t>
      </w:r>
      <w:r>
        <w:t>iale deoarece institu</w:t>
      </w:r>
      <w:r w:rsidR="00B51090">
        <w:t>ț</w:t>
      </w:r>
      <w:r>
        <w:t>ia le tratează ca pozi</w:t>
      </w:r>
      <w:r w:rsidR="00B51090">
        <w:t>ț</w:t>
      </w:r>
      <w:r>
        <w:t xml:space="preserve">ii din securitizare în scopuri de capital, în conformitate cu articolele 109, 243 </w:t>
      </w:r>
      <w:r w:rsidR="00B51090">
        <w:t>ș</w:t>
      </w:r>
      <w:r>
        <w:t xml:space="preserve">i 244 din CRR. </w:t>
      </w:r>
    </w:p>
    <w:p w:rsidR="009569C7" w:rsidRPr="00EC4FA2" w:rsidRDefault="00A834F1" w:rsidP="009569C7">
      <w:pPr>
        <w:pStyle w:val="Baseparagraphnumbered"/>
      </w:pPr>
      <w:r>
        <w:lastRenderedPageBreak/>
        <w:t>«Acordurile de răscumpărare» («repo») sunt tranzac</w:t>
      </w:r>
      <w:r w:rsidR="00B51090">
        <w:t>ț</w:t>
      </w:r>
      <w:r>
        <w:t>ii în care institu</w:t>
      </w:r>
      <w:r w:rsidR="00B51090">
        <w:t>ț</w:t>
      </w:r>
      <w:r>
        <w:t>ia prime</w:t>
      </w:r>
      <w:r w:rsidR="00B51090">
        <w:t>ș</w:t>
      </w:r>
      <w:r>
        <w:t>te numerar în schimbul unor active financiare vândute la un anumit pre</w:t>
      </w:r>
      <w:r w:rsidR="00B51090">
        <w:t>ț</w:t>
      </w:r>
      <w:r>
        <w:t>, cu angajamentul răscumpărării acelora</w:t>
      </w:r>
      <w:r w:rsidR="00B51090">
        <w:t>ș</w:t>
      </w:r>
      <w:r>
        <w:t>i active (sau a unora identice) la un pre</w:t>
      </w:r>
      <w:r w:rsidR="00B51090">
        <w:t>ț</w:t>
      </w:r>
      <w:r>
        <w:t xml:space="preserve"> fix la o dată ulterioară specificată. Tranzac</w:t>
      </w:r>
      <w:r w:rsidR="00B51090">
        <w:t>ț</w:t>
      </w:r>
      <w:r>
        <w:t>iile care implică transferul temporar de aur, garantate cu numerar, se consideră, de asemenea, «acorduri de răscumpărare» («repo»). Cuantumurile primite de institu</w:t>
      </w:r>
      <w:r w:rsidR="00B51090">
        <w:t>ț</w:t>
      </w:r>
      <w:r>
        <w:t>ie în schimbul activelor financiare transferate către o parte ter</w:t>
      </w:r>
      <w:r w:rsidR="00B51090">
        <w:t>ț</w:t>
      </w:r>
      <w:r>
        <w:t>ă («cumpărător temporar») se clasifică la «acorduri de răscumpărare» în cazul în care există un angajament de inversare a opera</w:t>
      </w:r>
      <w:r w:rsidR="00B51090">
        <w:t>ț</w:t>
      </w:r>
      <w:r>
        <w:t xml:space="preserve">iunii, </w:t>
      </w:r>
      <w:r w:rsidR="00B51090">
        <w:t>ș</w:t>
      </w:r>
      <w:r>
        <w:t>i nu doar o op</w:t>
      </w:r>
      <w:r w:rsidR="00B51090">
        <w:t>ț</w:t>
      </w:r>
      <w:r>
        <w:t>iune în acest sens. Acordurile de răscumpărare includ, de asemenea, opera</w:t>
      </w:r>
      <w:r w:rsidR="00B51090">
        <w:t>ț</w:t>
      </w:r>
      <w:r>
        <w:t>iunile de tip repo care pot cuprinde: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w:t>
      </w:r>
      <w:r w:rsidR="00B51090">
        <w:rPr>
          <w:rFonts w:ascii="Times New Roman" w:hAnsi="Times New Roman"/>
          <w:sz w:val="24"/>
        </w:rPr>
        <w:t>ț</w:t>
      </w:r>
      <w:r>
        <w:rPr>
          <w:rFonts w:ascii="Times New Roman" w:hAnsi="Times New Roman"/>
          <w:sz w:val="24"/>
        </w:rPr>
        <w:t xml:space="preserve"> sub forma unor împrumuturi de titluri de valoare garantate cu numerar;</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w:t>
      </w:r>
      <w:r w:rsidR="00B51090">
        <w:rPr>
          <w:rFonts w:ascii="Times New Roman" w:hAnsi="Times New Roman"/>
          <w:sz w:val="24"/>
        </w:rPr>
        <w:t>ț</w:t>
      </w:r>
      <w:r>
        <w:rPr>
          <w:rFonts w:ascii="Times New Roman" w:hAnsi="Times New Roman"/>
          <w:sz w:val="24"/>
        </w:rPr>
        <w:t xml:space="preserve"> sub forma unui contract de vânzare/răscumpărare.</w:t>
      </w:r>
    </w:p>
    <w:p w:rsidR="009569C7" w:rsidRPr="00EC4FA2" w:rsidRDefault="00A834F1" w:rsidP="009569C7">
      <w:pPr>
        <w:pStyle w:val="Baseparagraphnumbered"/>
        <w:tabs>
          <w:tab w:val="left" w:pos="851"/>
        </w:tabs>
        <w:ind w:left="709"/>
      </w:pPr>
      <w:r>
        <w:t xml:space="preserve">«Acorduri de răscumpărare» («repo») </w:t>
      </w:r>
      <w:r w:rsidR="00B51090">
        <w:t>ș</w:t>
      </w:r>
      <w:r>
        <w:t>i «credite acordate în cadrul opera</w:t>
      </w:r>
      <w:r w:rsidR="00B51090">
        <w:t>ț</w:t>
      </w:r>
      <w:r>
        <w:t>iunilor reverse repo» («reverse repo») presupun numerar primit sau dat cu împrumut de către institu</w:t>
      </w:r>
      <w:r w:rsidR="00B51090">
        <w:t>ț</w:t>
      </w:r>
      <w:r>
        <w:t xml:space="preserve">ie. </w:t>
      </w:r>
    </w:p>
    <w:p w:rsidR="009569C7" w:rsidRPr="00EC4FA2" w:rsidRDefault="00A834F1" w:rsidP="009569C7">
      <w:pPr>
        <w:pStyle w:val="Baseparagraphnumbered"/>
        <w:tabs>
          <w:tab w:val="left" w:pos="851"/>
        </w:tabs>
        <w:ind w:left="709"/>
      </w:pPr>
      <w:r>
        <w:t>În cadrul unei tranzac</w:t>
      </w:r>
      <w:r w:rsidR="00B51090">
        <w:t>ț</w:t>
      </w:r>
      <w:r>
        <w:t>ii de securitizare, în cazul în care activele financiare transferate sunt derecunoscute, institu</w:t>
      </w:r>
      <w:r w:rsidR="00B51090">
        <w:t>ț</w:t>
      </w:r>
      <w:r>
        <w:t>iile declară câ</w:t>
      </w:r>
      <w:r w:rsidR="00B51090">
        <w:t>ș</w:t>
      </w:r>
      <w:r>
        <w:t>tigurile (pierderile) generate de elementul din cadrul situa</w:t>
      </w:r>
      <w:r w:rsidR="00B51090">
        <w:t>ț</w:t>
      </w:r>
      <w:r>
        <w:t xml:space="preserve">iei veniturilor </w:t>
      </w:r>
      <w:r w:rsidR="00B51090">
        <w:t>ș</w:t>
      </w:r>
      <w:r>
        <w:t>i cheltuielilor care corespunde «portofoliului contabil» în care activele financiare au fost incluse anterior derecunoa</w:t>
      </w:r>
      <w:r w:rsidR="00B51090">
        <w:t>ș</w:t>
      </w:r>
      <w:r>
        <w:t>terii acestora.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3833437"/>
      <w:bookmarkStart w:id="214" w:name="_Toc246770626"/>
      <w:bookmarkEnd w:id="200"/>
      <w:bookmarkEnd w:id="201"/>
      <w:bookmarkEnd w:id="202"/>
      <w:bookmarkEnd w:id="203"/>
      <w:bookmarkEnd w:id="204"/>
      <w:bookmarkEnd w:id="205"/>
      <w:bookmarkEnd w:id="206"/>
      <w:bookmarkEnd w:id="207"/>
      <w:bookmarkEnd w:id="208"/>
      <w:r>
        <w:t>Defalcarea anumitor elemente din situa</w:t>
      </w:r>
      <w:r w:rsidR="00B51090">
        <w:t>ț</w:t>
      </w:r>
      <w:r>
        <w:t>ia</w:t>
      </w:r>
      <w:bookmarkEnd w:id="209"/>
      <w:r>
        <w:t xml:space="preserve"> profitului sau pierderii (16)</w:t>
      </w:r>
      <w:bookmarkEnd w:id="210"/>
      <w:bookmarkEnd w:id="211"/>
      <w:bookmarkEnd w:id="212"/>
      <w:bookmarkEnd w:id="213"/>
    </w:p>
    <w:p w:rsidR="009569C7" w:rsidRPr="00EC4FA2" w:rsidRDefault="00A834F1" w:rsidP="009569C7">
      <w:pPr>
        <w:pStyle w:val="Baseparagraphnumbered"/>
        <w:tabs>
          <w:tab w:val="left" w:pos="851"/>
        </w:tabs>
        <w:ind w:left="709"/>
      </w:pPr>
      <w:r>
        <w:t>Pentru anumite elemente din situa</w:t>
      </w:r>
      <w:r w:rsidR="00B51090">
        <w:t>ț</w:t>
      </w:r>
      <w:r>
        <w:t xml:space="preserve">ia veniturilor </w:t>
      </w:r>
      <w:r w:rsidR="00B51090">
        <w:t>ș</w:t>
      </w:r>
      <w:r>
        <w:t>i cheltuielilor se raportează defalcări suplimentare ale câ</w:t>
      </w:r>
      <w:r w:rsidR="00B51090">
        <w:t>ș</w:t>
      </w:r>
      <w:r>
        <w:t xml:space="preserve">tigurilor (sau veniturilor) </w:t>
      </w:r>
      <w:r w:rsidR="00B51090">
        <w:t>ș</w:t>
      </w:r>
      <w:r>
        <w:t xml:space="preserve">i pierderilor (sau cheltuielilor).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833438"/>
      <w:r>
        <w:t xml:space="preserve">Venituri </w:t>
      </w:r>
      <w:r w:rsidR="00B51090">
        <w:t>ș</w:t>
      </w:r>
      <w:r>
        <w:t xml:space="preserve">i cheltuieli cu dobânzile, defalcate pe instrumente </w:t>
      </w:r>
      <w:r w:rsidR="00B51090">
        <w:t>ș</w:t>
      </w:r>
      <w:r>
        <w:t>i sectoare ale contrapăr</w:t>
      </w:r>
      <w:r w:rsidR="00B51090">
        <w:t>ț</w:t>
      </w:r>
      <w:r>
        <w:t>ilor (16.1)</w:t>
      </w:r>
      <w:bookmarkEnd w:id="215"/>
      <w:bookmarkEnd w:id="216"/>
      <w:bookmarkEnd w:id="217"/>
      <w:bookmarkEnd w:id="218"/>
    </w:p>
    <w:p w:rsidR="009569C7" w:rsidRPr="00EC4FA2" w:rsidRDefault="00A834F1" w:rsidP="009569C7">
      <w:pPr>
        <w:pStyle w:val="Baseparagraphnumbered"/>
        <w:tabs>
          <w:tab w:val="left" w:pos="851"/>
        </w:tabs>
        <w:ind w:left="709" w:hanging="283"/>
      </w:pPr>
      <w:r>
        <w:t>Veniturile din dobânzi sunt defalcate în conformitate cu următoarele două elemente: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 xml:space="preserve">venituri din dobânzi aferente activelor financiare </w:t>
      </w:r>
      <w:r w:rsidR="00B51090">
        <w:rPr>
          <w:rFonts w:ascii="Times New Roman" w:hAnsi="Times New Roman"/>
          <w:sz w:val="24"/>
        </w:rPr>
        <w:t>ș</w:t>
      </w:r>
      <w:r>
        <w:rPr>
          <w:rFonts w:ascii="Times New Roman" w:hAnsi="Times New Roman"/>
          <w:sz w:val="24"/>
        </w:rPr>
        <w:t>i altor active;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venituri din dobânzi aferente datoriilor financiare cu o rată a dobânzii efective negative.</w:t>
      </w:r>
    </w:p>
    <w:p w:rsidR="009569C7" w:rsidRPr="00EC4FA2" w:rsidRDefault="00A834F1" w:rsidP="009569C7">
      <w:pPr>
        <w:pStyle w:val="Baseparagraphnumbered"/>
      </w:pPr>
      <w:r>
        <w:t>Cheltuielile cu dobânzile sunt defalcate în conformitate cu următoarele două elemente: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 xml:space="preserve">cheltuieli cu dobânzile aferente datoriilor financiare </w:t>
      </w:r>
      <w:r w:rsidR="00B51090">
        <w:rPr>
          <w:rFonts w:ascii="Times New Roman" w:hAnsi="Times New Roman"/>
          <w:sz w:val="24"/>
        </w:rPr>
        <w:t>ș</w:t>
      </w:r>
      <w:r>
        <w:rPr>
          <w:rFonts w:ascii="Times New Roman" w:hAnsi="Times New Roman"/>
          <w:sz w:val="24"/>
        </w:rPr>
        <w:t>i altor datorii;</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lastRenderedPageBreak/>
        <w:t>cheltuieli cu dobânzile aferente activelor financiare cu o rată a dobânzii efective negative.</w:t>
      </w:r>
    </w:p>
    <w:p w:rsidR="009569C7" w:rsidRPr="00EC4FA2" w:rsidRDefault="00A834F1" w:rsidP="009569C7">
      <w:pPr>
        <w:pStyle w:val="Baseparagraphnumbered"/>
        <w:tabs>
          <w:tab w:val="left" w:pos="851"/>
        </w:tabs>
        <w:ind w:left="709" w:hanging="283"/>
      </w:pPr>
      <w:r>
        <w:t xml:space="preserve">Veniturile din dobânzi aferente activelor financiare </w:t>
      </w:r>
      <w:r w:rsidR="00B51090">
        <w:t>ș</w:t>
      </w:r>
      <w:r>
        <w:t>i datoriilor financiare cu o rată a dobânzii efective negative includ veniturile din dobânzi aferente instrumentelor derivate de</w:t>
      </w:r>
      <w:r w:rsidR="00B51090">
        <w:t>ț</w:t>
      </w:r>
      <w:r>
        <w:t>inute în vederea tranzac</w:t>
      </w:r>
      <w:r w:rsidR="00B51090">
        <w:t>ț</w:t>
      </w:r>
      <w:r>
        <w:t xml:space="preserve">ionării, titlurilor de datorie </w:t>
      </w:r>
      <w:r w:rsidR="00B51090">
        <w:t>ș</w:t>
      </w:r>
      <w:r>
        <w:t xml:space="preserve">i creditelor </w:t>
      </w:r>
      <w:r w:rsidR="00B51090">
        <w:t>ș</w:t>
      </w:r>
      <w:r>
        <w:t xml:space="preserve">i avansurilor, precum </w:t>
      </w:r>
      <w:r w:rsidR="00B51090">
        <w:t>ș</w:t>
      </w:r>
      <w:r>
        <w:t xml:space="preserve">i depozitelor, titlurilor de datorie emise </w:t>
      </w:r>
      <w:r w:rsidR="00B51090">
        <w:t>ș</w:t>
      </w:r>
      <w:r>
        <w:t xml:space="preserve">i altor datorii financiare cu o rată a dobânzii efective negative. </w:t>
      </w:r>
    </w:p>
    <w:p w:rsidR="009569C7" w:rsidRPr="00EC4FA2" w:rsidRDefault="00A834F1" w:rsidP="009569C7">
      <w:pPr>
        <w:pStyle w:val="Baseparagraphnumbered"/>
      </w:pPr>
      <w:r>
        <w:t xml:space="preserve">Cheltuielile cu dobânzile aferente datoriilor financiare </w:t>
      </w:r>
      <w:r w:rsidR="00B51090">
        <w:t>ș</w:t>
      </w:r>
      <w:r>
        <w:t>i activelor financiare cu o rată a dobânzii efective negative includ cheltuielile cu dobânzile aferente instrumentelor derivate de</w:t>
      </w:r>
      <w:r w:rsidR="00B51090">
        <w:t>ț</w:t>
      </w:r>
      <w:r>
        <w:t>inute în vederea tranzac</w:t>
      </w:r>
      <w:r w:rsidR="00B51090">
        <w:t>ț</w:t>
      </w:r>
      <w:r>
        <w:t xml:space="preserve">ionării, depozitelor, titlurilor de datorie emise </w:t>
      </w:r>
      <w:r w:rsidR="00B51090">
        <w:t>ș</w:t>
      </w:r>
      <w:r>
        <w:t xml:space="preserve">i altor datorii financiare, precum </w:t>
      </w:r>
      <w:r w:rsidR="00B51090">
        <w:t>ș</w:t>
      </w:r>
      <w:r>
        <w:t xml:space="preserve">i titlurilor de datorie </w:t>
      </w:r>
      <w:r w:rsidR="00B51090">
        <w:t>ș</w:t>
      </w:r>
      <w:r>
        <w:t xml:space="preserve">i creditelor </w:t>
      </w:r>
      <w:r w:rsidR="00B51090">
        <w:t>ș</w:t>
      </w:r>
      <w:r>
        <w:t xml:space="preserve">i avansurilor cu o rată a dobânzii efective negative. </w:t>
      </w:r>
    </w:p>
    <w:p w:rsidR="009569C7" w:rsidRPr="00EC4FA2" w:rsidRDefault="00A834F1" w:rsidP="009569C7">
      <w:pPr>
        <w:pStyle w:val="Baseparagraphnumbered"/>
      </w:pPr>
      <w:r>
        <w:t>În sensul formularului 16.1, pozi</w:t>
      </w:r>
      <w:r w:rsidR="00B51090">
        <w:t>ț</w:t>
      </w:r>
      <w:r>
        <w:t>iile scurte sunt luate în considerare în cadrul altor datorii financiare. Toate instrumentele din diferitele portofolii sunt luate în considerare, cu excep</w:t>
      </w:r>
      <w:r w:rsidR="00B51090">
        <w:t>ț</w:t>
      </w:r>
      <w:r>
        <w:t xml:space="preserve">ia celor incluse la elementele «Instrumente derivate – contabilitatea de acoperire împotriva riscurilor» neutilizate pentru acoperirea împotriva riscului ratei dobânzii. </w:t>
      </w:r>
    </w:p>
    <w:p w:rsidR="009569C7" w:rsidRPr="00EC4FA2" w:rsidRDefault="00A834F1" w:rsidP="009569C7">
      <w:pPr>
        <w:pStyle w:val="Baseparagraphnumbered"/>
      </w:pPr>
      <w:r>
        <w:t xml:space="preserve">«Instrumentele derivate – contabilitatea de acoperire împotriva riscurilor, riscul de rată a dobânzii» includ venituri din dobânzi </w:t>
      </w:r>
      <w:r w:rsidR="00B51090">
        <w:t>ș</w:t>
      </w:r>
      <w:r>
        <w:t xml:space="preserve">i cheltuieli cu dobânzile aferente instrumentelor acoperite împotriva riscurilor în cazul în care elementele acoperite generează dobânzi. </w:t>
      </w:r>
    </w:p>
    <w:p w:rsidR="009569C7" w:rsidRPr="00EC4FA2" w:rsidRDefault="00A834F1" w:rsidP="009569C7">
      <w:pPr>
        <w:pStyle w:val="Baseparagraphnumbered"/>
      </w:pPr>
      <w:r>
        <w:t>În cazul în care se utilizează pre</w:t>
      </w:r>
      <w:r w:rsidR="00B51090">
        <w:t>ț</w:t>
      </w:r>
      <w:r>
        <w:t>ul curat, dobânda aferentă instrumentelor derivate de</w:t>
      </w:r>
      <w:r w:rsidR="00B51090">
        <w:t>ț</w:t>
      </w:r>
      <w:r>
        <w:t>inute în vederea tranzac</w:t>
      </w:r>
      <w:r w:rsidR="00B51090">
        <w:t>ț</w:t>
      </w:r>
      <w:r>
        <w:t>ionării include cuantumurile asociate respectivelor instrumente derivate de</w:t>
      </w:r>
      <w:r w:rsidR="00B51090">
        <w:t>ț</w:t>
      </w:r>
      <w:r>
        <w:t>inute în vederea tranzac</w:t>
      </w:r>
      <w:r w:rsidR="00B51090">
        <w:t>ț</w:t>
      </w:r>
      <w:r>
        <w:t xml:space="preserve">ionării care se califică drept «instrumente de acoperire economică împotriva riscurilor» care sunt incluse ca venituri din dobânzi sau cheltuieli cu dobânzile pentru a corecta veniturile </w:t>
      </w:r>
      <w:r w:rsidR="00B51090">
        <w:t>ș</w:t>
      </w:r>
      <w:r>
        <w:t>i cheltuielile instrumentelor financiare acoperite împotriva riscurilor din punct de vedere economic, însă nu din punct de vedere contabil. În acest caz, veniturile din dobânzi aferente instrumentelor derivate de acoperire economică împotriva riscurilor se raportează separat în cadrul veniturilor provenite din instrumente derivate destinate tranzac</w:t>
      </w:r>
      <w:r w:rsidR="00B51090">
        <w:t>ț</w:t>
      </w:r>
      <w:r>
        <w:t>ionării. Ca dobânzi aferente instrumentelor derivate de</w:t>
      </w:r>
      <w:r w:rsidR="00B51090">
        <w:t>ț</w:t>
      </w:r>
      <w:r>
        <w:t>inute în vederea tranzac</w:t>
      </w:r>
      <w:r w:rsidR="00B51090">
        <w:t>ț</w:t>
      </w:r>
      <w:r>
        <w:t xml:space="preserve">ionării se raportează </w:t>
      </w:r>
      <w:r w:rsidR="00B51090">
        <w:t>ș</w:t>
      </w:r>
      <w:r>
        <w:t>i onorariile e</w:t>
      </w:r>
      <w:r w:rsidR="00B51090">
        <w:t>ș</w:t>
      </w:r>
      <w:r>
        <w:t>alonate pe durata de via</w:t>
      </w:r>
      <w:r w:rsidR="00B51090">
        <w:t>ț</w:t>
      </w:r>
      <w:r>
        <w:t>ă a instrumentului sau plă</w:t>
      </w:r>
      <w:r w:rsidR="00B51090">
        <w:t>ț</w:t>
      </w:r>
      <w:r>
        <w:t>ile compensatorii în ceea ce prive</w:t>
      </w:r>
      <w:r w:rsidR="00B51090">
        <w:t>ș</w:t>
      </w:r>
      <w:r>
        <w:t xml:space="preserve">te instrumentele derivate de credit evaluate la valoarea justă </w:t>
      </w:r>
      <w:r w:rsidR="00B51090">
        <w:t>ș</w:t>
      </w:r>
      <w:r>
        <w:t>i utilizate pentru a gestiona riscul de credit al unui instrument financiar, în totalitate sau al unei păr</w:t>
      </w:r>
      <w:r w:rsidR="00B51090">
        <w:t>ț</w:t>
      </w:r>
      <w:r>
        <w:t>i a acestuia, care este desemnat la valoarea justă cu această ocazie.</w:t>
      </w:r>
    </w:p>
    <w:p w:rsidR="009569C7" w:rsidRPr="00EC4FA2" w:rsidRDefault="00A834F1" w:rsidP="009569C7">
      <w:pPr>
        <w:pStyle w:val="Baseparagraphnumbered"/>
      </w:pPr>
      <w:r>
        <w:t>Conform IFRS, «din care: venituri din dobânzi aferente activelor financiare depreciate» înseamnă venituri din dobânzi aferente activelor financiare depreciate, inclusiv activelor financiare depreciate achizi</w:t>
      </w:r>
      <w:r w:rsidR="00B51090">
        <w:t>ț</w:t>
      </w:r>
      <w:r>
        <w:t>ionate sau ini</w:t>
      </w:r>
      <w:r w:rsidR="00B51090">
        <w:t>ț</w:t>
      </w:r>
      <w:r>
        <w:t>iate. Conform GAAP na</w:t>
      </w:r>
      <w:r w:rsidR="00B51090">
        <w:t>ț</w:t>
      </w:r>
      <w:r>
        <w:t>ionale bazate pe BAD, acest element include veniturile din dobânzi aferente activelor depreciate cu o ajustare pentru depreciere specifică aferentă riscului de credit.</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833439"/>
      <w:r>
        <w:lastRenderedPageBreak/>
        <w:t>Câ</w:t>
      </w:r>
      <w:r w:rsidR="00B51090">
        <w:t>ș</w:t>
      </w:r>
      <w:r>
        <w:t>tiguri sau pierderi din derecunoa</w:t>
      </w:r>
      <w:r w:rsidR="00B51090">
        <w:t>ș</w:t>
      </w:r>
      <w:r>
        <w:t xml:space="preserve">terea activelor </w:t>
      </w:r>
      <w:r w:rsidR="00B51090">
        <w:t>ș</w:t>
      </w:r>
      <w:r>
        <w:t>i a datoriilor financiare, care nu sunt evaluate la valoarea justă prin profit sau pierdere, clasificate pe instrumente (16.2)</w:t>
      </w:r>
      <w:bookmarkEnd w:id="219"/>
      <w:bookmarkEnd w:id="220"/>
      <w:bookmarkEnd w:id="221"/>
      <w:bookmarkEnd w:id="222"/>
    </w:p>
    <w:p w:rsidR="009569C7" w:rsidRDefault="00A834F1" w:rsidP="009569C7">
      <w:pPr>
        <w:pStyle w:val="Baseparagraphnumbered"/>
        <w:tabs>
          <w:tab w:val="left" w:pos="851"/>
        </w:tabs>
        <w:ind w:left="709"/>
      </w:pPr>
      <w:r>
        <w:t>Câ</w:t>
      </w:r>
      <w:r w:rsidR="00B51090">
        <w:t>ș</w:t>
      </w:r>
      <w:r>
        <w:t xml:space="preserve">tigurile </w:t>
      </w:r>
      <w:r w:rsidR="00B51090">
        <w:t>ș</w:t>
      </w:r>
      <w:r>
        <w:t>i pierderile din derecunoa</w:t>
      </w:r>
      <w:r w:rsidR="00B51090">
        <w:t>ș</w:t>
      </w:r>
      <w:r>
        <w:t xml:space="preserve">terea activelor financiare </w:t>
      </w:r>
      <w:r w:rsidR="00B51090">
        <w:t>ș</w:t>
      </w:r>
      <w:r>
        <w:t xml:space="preserve">i a datoriilor financiare care nu au fost evaluate la valoarea justă prin profit sau pierdere sunt defalcate pe tipuri de instrumente financiare </w:t>
      </w:r>
      <w:r w:rsidR="00B51090">
        <w:t>ș</w:t>
      </w:r>
      <w:r>
        <w:t>i pe portofolii contabile. Pentru fiecare element, se raportează câ</w:t>
      </w:r>
      <w:r w:rsidR="00B51090">
        <w:t>ș</w:t>
      </w:r>
      <w:r>
        <w:t>tigul sau pierderea netă realizată rezultată din tranzac</w:t>
      </w:r>
      <w:r w:rsidR="00B51090">
        <w:t>ț</w:t>
      </w:r>
      <w:r>
        <w:t>ia derecunoscută. Cuantumul net reprezintă diferen</w:t>
      </w:r>
      <w:r w:rsidR="00B51090">
        <w:t>ț</w:t>
      </w:r>
      <w:r>
        <w:t>a dintre câ</w:t>
      </w:r>
      <w:r w:rsidR="00B51090">
        <w:t>ș</w:t>
      </w:r>
      <w:r>
        <w:t xml:space="preserve">tigurile realizate </w:t>
      </w:r>
      <w:r w:rsidR="00B51090">
        <w:t>ș</w:t>
      </w:r>
      <w:r>
        <w:t>i pierderile realizate.</w:t>
      </w:r>
    </w:p>
    <w:p w:rsidR="00E87D3C" w:rsidRPr="00EC4FA2" w:rsidRDefault="00A834F1" w:rsidP="000D4350">
      <w:pPr>
        <w:pStyle w:val="Baseparagraphnumbered"/>
        <w:tabs>
          <w:tab w:val="left" w:pos="851"/>
        </w:tabs>
        <w:ind w:left="709"/>
      </w:pPr>
      <w:r>
        <w:t xml:space="preserve">Formularul 16.2 se aplică în conformitate cu IFRS pentru activele </w:t>
      </w:r>
      <w:r w:rsidR="00B51090">
        <w:t>ș</w:t>
      </w:r>
      <w:r>
        <w:t xml:space="preserve">i datoriile financiare evaluate la costul amortizat, precum </w:t>
      </w:r>
      <w:r w:rsidR="00B51090">
        <w:t>ș</w:t>
      </w:r>
      <w:r>
        <w:t>i pentru instrumentele de datorie evaluate la valoarea justă prin alte elemente ale rezultatului global. Conform GAAP na</w:t>
      </w:r>
      <w:r w:rsidR="00B51090">
        <w:t>ț</w:t>
      </w:r>
      <w:r>
        <w:t xml:space="preserve">ionale bazate pe BAD, formularul 16.2 se aplică pentru activele financiare evaluate prin metoda bazată pe costuri, la valoarea justă prin capitaluri proprii </w:t>
      </w:r>
      <w:r w:rsidR="00B51090">
        <w:t>ș</w:t>
      </w:r>
      <w:r>
        <w:t>i în conformitate cu alte metode de evaluare, cum ar fi valoarea mai mică dintre valoarea de achizi</w:t>
      </w:r>
      <w:r w:rsidR="00B51090">
        <w:t>ț</w:t>
      </w:r>
      <w:r>
        <w:t xml:space="preserve">ie </w:t>
      </w:r>
      <w:r w:rsidR="00B51090">
        <w:t>ș</w:t>
      </w:r>
      <w:r>
        <w:t>i valoarea de pia</w:t>
      </w:r>
      <w:r w:rsidR="00B51090">
        <w:t>ț</w:t>
      </w:r>
      <w:r>
        <w:t>ă. Câ</w:t>
      </w:r>
      <w:r w:rsidR="00B51090">
        <w:t>ș</w:t>
      </w:r>
      <w:r>
        <w:t xml:space="preserve">tigurile </w:t>
      </w:r>
      <w:r w:rsidR="00B51090">
        <w:t>ș</w:t>
      </w:r>
      <w:r>
        <w:t>i pierderile din instrumentele financiare clasificate ca fiind destinate tranzac</w:t>
      </w:r>
      <w:r w:rsidR="00B51090">
        <w:t>ț</w:t>
      </w:r>
      <w:r>
        <w:t>ionării în conformitate cu GAAP na</w:t>
      </w:r>
      <w:r w:rsidR="00B51090">
        <w:t>ț</w:t>
      </w:r>
      <w:r>
        <w:t>ionale relevante bazate pe BAD nu se raportează în acest formular, indiferent de regulile de evaluare aplicabile acestor instrumente.</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833440"/>
      <w:r>
        <w:t>Câ</w:t>
      </w:r>
      <w:r w:rsidR="00B51090">
        <w:t>ș</w:t>
      </w:r>
      <w:r>
        <w:t xml:space="preserve">tiguri sau pierderi aferente activelor </w:t>
      </w:r>
      <w:r w:rsidR="00B51090">
        <w:t>ș</w:t>
      </w:r>
      <w:r>
        <w:t>i datoriilor financiare de</w:t>
      </w:r>
      <w:r w:rsidR="00B51090">
        <w:t>ț</w:t>
      </w:r>
      <w:r>
        <w:t>inute în vederea tranzac</w:t>
      </w:r>
      <w:r w:rsidR="00B51090">
        <w:t>ț</w:t>
      </w:r>
      <w:r>
        <w:t xml:space="preserve">ionării </w:t>
      </w:r>
      <w:r w:rsidR="00B51090">
        <w:t>ș</w:t>
      </w:r>
      <w:r>
        <w:t xml:space="preserve">i activelor </w:t>
      </w:r>
      <w:r w:rsidR="00B51090">
        <w:t>ș</w:t>
      </w:r>
      <w:r>
        <w:t>i datoriilor financiare destinate tranzac</w:t>
      </w:r>
      <w:r w:rsidR="00B51090">
        <w:t>ț</w:t>
      </w:r>
      <w:r>
        <w:t>ionării, defalcate pe instrumente (16.3)</w:t>
      </w:r>
      <w:bookmarkEnd w:id="223"/>
      <w:bookmarkEnd w:id="224"/>
      <w:bookmarkEnd w:id="225"/>
      <w:bookmarkEnd w:id="226"/>
    </w:p>
    <w:p w:rsidR="009569C7" w:rsidRPr="00EC4FA2" w:rsidRDefault="00A834F1" w:rsidP="009569C7">
      <w:pPr>
        <w:pStyle w:val="Baseparagraphnumbered"/>
        <w:tabs>
          <w:tab w:val="left" w:pos="851"/>
        </w:tabs>
        <w:ind w:left="709"/>
      </w:pPr>
      <w:r>
        <w:t>Câ</w:t>
      </w:r>
      <w:r w:rsidR="00B51090">
        <w:t>ș</w:t>
      </w:r>
      <w:r>
        <w:t xml:space="preserve">tigurile sau pierderile din active </w:t>
      </w:r>
      <w:r w:rsidR="00B51090">
        <w:t>ș</w:t>
      </w:r>
      <w:r>
        <w:t>i datorii financiare de</w:t>
      </w:r>
      <w:r w:rsidR="00B51090">
        <w:t>ț</w:t>
      </w:r>
      <w:r>
        <w:t>inute în vederea tranzac</w:t>
      </w:r>
      <w:r w:rsidR="00B51090">
        <w:t>ț</w:t>
      </w:r>
      <w:r>
        <w:t xml:space="preserve">ionării sunt defalcate pe tipuri de instrumente; fiecare element din defalcare reprezintă cuantumul net realizat </w:t>
      </w:r>
      <w:r w:rsidR="00B51090">
        <w:t>ș</w:t>
      </w:r>
      <w:r>
        <w:t>i nerealizat (câ</w:t>
      </w:r>
      <w:r w:rsidR="00B51090">
        <w:t>ș</w:t>
      </w:r>
      <w:r>
        <w:t>tiguri minus pierderi) al instrumentului financiar.</w:t>
      </w:r>
    </w:p>
    <w:p w:rsidR="009569C7" w:rsidRPr="00EC4FA2" w:rsidRDefault="00A834F1" w:rsidP="009569C7">
      <w:pPr>
        <w:pStyle w:val="Baseparagraphnumbered"/>
      </w:pPr>
      <w:r>
        <w:t>Câ</w:t>
      </w:r>
      <w:r w:rsidR="00B51090">
        <w:t>ș</w:t>
      </w:r>
      <w:r>
        <w:t xml:space="preserve">tigurile </w:t>
      </w:r>
      <w:r w:rsidR="00B51090">
        <w:t>ș</w:t>
      </w:r>
      <w:r>
        <w:t>i pierderile din tranzac</w:t>
      </w:r>
      <w:r w:rsidR="00B51090">
        <w:t>ț</w:t>
      </w:r>
      <w:r>
        <w:t>ionarea în valută pe pia</w:t>
      </w:r>
      <w:r w:rsidR="00B51090">
        <w:t>ț</w:t>
      </w:r>
      <w:r>
        <w:t>a la vedere, cu excep</w:t>
      </w:r>
      <w:r w:rsidR="00B51090">
        <w:t>ț</w:t>
      </w:r>
      <w:r>
        <w:t xml:space="preserve">ia schimbului de bancnote </w:t>
      </w:r>
      <w:r w:rsidR="00B51090">
        <w:t>ș</w:t>
      </w:r>
      <w:r>
        <w:t>i monede străine, sunt de asemenea incluse la câ</w:t>
      </w:r>
      <w:r w:rsidR="00B51090">
        <w:t>ș</w:t>
      </w:r>
      <w:r>
        <w:t xml:space="preserve">tiguri </w:t>
      </w:r>
      <w:r w:rsidR="00B51090">
        <w:t>ș</w:t>
      </w:r>
      <w:r>
        <w:t>i pierderi din tranzac</w:t>
      </w:r>
      <w:r w:rsidR="00B51090">
        <w:t>ț</w:t>
      </w:r>
      <w:r>
        <w:t>ionare. Câ</w:t>
      </w:r>
      <w:r w:rsidR="00B51090">
        <w:t>ș</w:t>
      </w:r>
      <w:r>
        <w:t xml:space="preserve">tigurile </w:t>
      </w:r>
      <w:r w:rsidR="00B51090">
        <w:t>ș</w:t>
      </w:r>
      <w:r>
        <w:t>i pierderile din tranzac</w:t>
      </w:r>
      <w:r w:rsidR="00B51090">
        <w:t>ț</w:t>
      </w:r>
      <w:r>
        <w:t>ionarea sau din derecunoa</w:t>
      </w:r>
      <w:r w:rsidR="00B51090">
        <w:t>ș</w:t>
      </w:r>
      <w:r>
        <w:t xml:space="preserve">terea </w:t>
      </w:r>
      <w:r w:rsidR="00B51090">
        <w:t>ș</w:t>
      </w:r>
      <w:r>
        <w:t>i reevaluarea de metale pre</w:t>
      </w:r>
      <w:r w:rsidR="00B51090">
        <w:t>ț</w:t>
      </w:r>
      <w:r>
        <w:t>ioase nu sunt incluse la câ</w:t>
      </w:r>
      <w:r w:rsidR="00B51090">
        <w:t>ș</w:t>
      </w:r>
      <w:r>
        <w:t xml:space="preserve">tiguri </w:t>
      </w:r>
      <w:r w:rsidR="00B51090">
        <w:t>ș</w:t>
      </w:r>
      <w:r>
        <w:t>i pierderi din tranzac</w:t>
      </w:r>
      <w:r w:rsidR="00B51090">
        <w:t>ț</w:t>
      </w:r>
      <w:r>
        <w:t>ionare, ci la «alte venituri de exploatare» sau la «alte cheltuieli de func</w:t>
      </w:r>
      <w:r w:rsidR="00B51090">
        <w:t>ț</w:t>
      </w:r>
      <w:r>
        <w:t>ionare», în conformitate cu punctul</w:t>
      </w:r>
      <w:r w:rsidR="006F2B58">
        <w:t> </w:t>
      </w:r>
      <w:r>
        <w:t>316 din prezenta parte.</w:t>
      </w:r>
    </w:p>
    <w:p w:rsidR="009569C7" w:rsidRPr="00EC4FA2" w:rsidRDefault="00A834F1" w:rsidP="009569C7">
      <w:pPr>
        <w:pStyle w:val="Baseparagraphnumbered"/>
      </w:pPr>
      <w:r>
        <w:t>Elementul «din care: instrumente de acoperire economică împotriva riscurilor cu utilizarea op</w:t>
      </w:r>
      <w:r w:rsidR="00B51090">
        <w:t>ț</w:t>
      </w:r>
      <w:r>
        <w:t>iunii de evaluare la valoarea justă» include numai câ</w:t>
      </w:r>
      <w:r w:rsidR="00B51090">
        <w:t>ș</w:t>
      </w:r>
      <w:r>
        <w:t xml:space="preserve">tigurile </w:t>
      </w:r>
      <w:r w:rsidR="00B51090">
        <w:t>ș</w:t>
      </w:r>
      <w:r>
        <w:t xml:space="preserve">i pierderile din instrumentele derivate de credit evaluate la valoarea justă prin profit sau pierdere </w:t>
      </w:r>
      <w:r w:rsidR="00B51090">
        <w:t>ș</w:t>
      </w:r>
      <w:r>
        <w:t>i utilizate pentru a gestiona riscul de credit al unui instrument financiar, în totalitate sau al unei păr</w:t>
      </w:r>
      <w:r w:rsidR="00B51090">
        <w:t>ț</w:t>
      </w:r>
      <w:r>
        <w:t>i a acestuia, care este desemnat la valoarea justă prin profit sau pierdere cu această ocazie, în conformitate cu IFRS 9 punctul 6.7. Câ</w:t>
      </w:r>
      <w:r w:rsidR="00B51090">
        <w:t>ș</w:t>
      </w:r>
      <w:r>
        <w:t>tigurile sau pierderile rezultate din reclasificarea activelor financiare din portofoliul contabil la costul amortizat în portofoliul contabil la valoarea justă prin profit sau pierdere ori în portofoliul de</w:t>
      </w:r>
      <w:r w:rsidR="00B51090">
        <w:t>ț</w:t>
      </w:r>
      <w:r>
        <w:t>inut în vederea tranzac</w:t>
      </w:r>
      <w:r w:rsidR="00B51090">
        <w:t>ț</w:t>
      </w:r>
      <w:r>
        <w:t xml:space="preserve">ionării [IFRS 9 punctul 5.6.2] se </w:t>
      </w:r>
      <w:r>
        <w:lastRenderedPageBreak/>
        <w:t>raportează la «din care: câ</w:t>
      </w:r>
      <w:r w:rsidR="00B51090">
        <w:t>ș</w:t>
      </w:r>
      <w:r>
        <w:t xml:space="preserve">tiguri </w:t>
      </w:r>
      <w:r w:rsidR="00B51090">
        <w:t>ș</w:t>
      </w:r>
      <w:r>
        <w:t>i pierderi rezultate din reclasificarea activelor la costul amortizat».</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833441"/>
      <w:r>
        <w:t>Câ</w:t>
      </w:r>
      <w:r w:rsidR="00B51090">
        <w:t>ș</w:t>
      </w:r>
      <w:r>
        <w:t xml:space="preserve">tiguri sau pierderi aferente activelor </w:t>
      </w:r>
      <w:r w:rsidR="00B51090">
        <w:t>ș</w:t>
      </w:r>
      <w:r>
        <w:t>i datoriilor financiare de</w:t>
      </w:r>
      <w:r w:rsidR="00B51090">
        <w:t>ț</w:t>
      </w:r>
      <w:r>
        <w:t>inute în vederea tranzac</w:t>
      </w:r>
      <w:r w:rsidR="00B51090">
        <w:t>ț</w:t>
      </w:r>
      <w:r>
        <w:t xml:space="preserve">ionării </w:t>
      </w:r>
      <w:r w:rsidR="00B51090">
        <w:t>ș</w:t>
      </w:r>
      <w:r>
        <w:t xml:space="preserve">i activelor </w:t>
      </w:r>
      <w:r w:rsidR="00B51090">
        <w:t>ș</w:t>
      </w:r>
      <w:r>
        <w:t>i datoriilor financiare destinate tranzac</w:t>
      </w:r>
      <w:r w:rsidR="00B51090">
        <w:t>ț</w:t>
      </w:r>
      <w:r>
        <w:t>ionării, defalcate pe riscuri (16.4)</w:t>
      </w:r>
      <w:bookmarkEnd w:id="227"/>
      <w:bookmarkEnd w:id="228"/>
      <w:bookmarkEnd w:id="229"/>
      <w:bookmarkEnd w:id="230"/>
    </w:p>
    <w:p w:rsidR="009569C7" w:rsidRPr="00EC4FA2" w:rsidRDefault="00A834F1" w:rsidP="009569C7">
      <w:pPr>
        <w:pStyle w:val="Baseparagraphnumbered"/>
        <w:tabs>
          <w:tab w:val="left" w:pos="851"/>
        </w:tabs>
        <w:ind w:left="709"/>
      </w:pPr>
      <w:r>
        <w:t>Câ</w:t>
      </w:r>
      <w:r w:rsidR="00B51090">
        <w:t>ș</w:t>
      </w:r>
      <w:r>
        <w:t xml:space="preserve">tigurile </w:t>
      </w:r>
      <w:r w:rsidR="00B51090">
        <w:t>ș</w:t>
      </w:r>
      <w:r>
        <w:t xml:space="preserve">i pierderile aferente activelor financiare </w:t>
      </w:r>
      <w:r w:rsidR="00B51090">
        <w:t>ș</w:t>
      </w:r>
      <w:r>
        <w:t>i datoriilor financiare de</w:t>
      </w:r>
      <w:r w:rsidR="00B51090">
        <w:t>ț</w:t>
      </w:r>
      <w:r>
        <w:t>inute în vederea tranzac</w:t>
      </w:r>
      <w:r w:rsidR="00B51090">
        <w:t>ț</w:t>
      </w:r>
      <w:r>
        <w:t xml:space="preserve">ionării sunt, de asemenea, defalcate pe tipuri de riscuri; fiecare element din defalcare reprezintă cuantumul net realizat </w:t>
      </w:r>
      <w:r w:rsidR="00B51090">
        <w:t>ș</w:t>
      </w:r>
      <w:r>
        <w:t>i nerealizat (câ</w:t>
      </w:r>
      <w:r w:rsidR="00B51090">
        <w:t>ș</w:t>
      </w:r>
      <w:r>
        <w:t xml:space="preserve">tiguri minus pierderi) al riscului-suport (rată a dobânzii, titluri de capital, curs de schimb valutar, credit, mărfuri </w:t>
      </w:r>
      <w:r w:rsidR="00B51090">
        <w:t>ș</w:t>
      </w:r>
      <w:r>
        <w:t>i altele) asociat expunerii, inclusiv instrumentele derivate asociate. Câ</w:t>
      </w:r>
      <w:r w:rsidR="00B51090">
        <w:t>ș</w:t>
      </w:r>
      <w:r>
        <w:t xml:space="preserve">tigurile </w:t>
      </w:r>
      <w:r w:rsidR="00B51090">
        <w:t>ș</w:t>
      </w:r>
      <w:r>
        <w:t>i pierderile din diferen</w:t>
      </w:r>
      <w:r w:rsidR="00B51090">
        <w:t>ț</w:t>
      </w:r>
      <w:r>
        <w:t>ele de curs valutar se includ la elementul unde sunt incluse celelalte câ</w:t>
      </w:r>
      <w:r w:rsidR="00B51090">
        <w:t>ș</w:t>
      </w:r>
      <w:r>
        <w:t xml:space="preserve">tiguri </w:t>
      </w:r>
      <w:r w:rsidR="00B51090">
        <w:t>ș</w:t>
      </w:r>
      <w:r>
        <w:t>i pierderi rezultate din instrumentul convertit. Câ</w:t>
      </w:r>
      <w:r w:rsidR="00B51090">
        <w:t>ș</w:t>
      </w:r>
      <w:r>
        <w:t xml:space="preserve">tigurile </w:t>
      </w:r>
      <w:r w:rsidR="00B51090">
        <w:t>ș</w:t>
      </w:r>
      <w:r>
        <w:t xml:space="preserve">i pierderile aferente activelor financiare </w:t>
      </w:r>
      <w:r w:rsidR="00B51090">
        <w:t>ș</w:t>
      </w:r>
      <w:r>
        <w:t>i datoriilor financiare, altele decât instrumentele derivate, se includ în categoriile de riscuri după cum urmează:</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rata dobânzii: incluzând tranzac</w:t>
      </w:r>
      <w:r w:rsidR="00B51090">
        <w:rPr>
          <w:rFonts w:ascii="Times New Roman" w:hAnsi="Times New Roman"/>
          <w:sz w:val="24"/>
        </w:rPr>
        <w:t>ț</w:t>
      </w:r>
      <w:r>
        <w:rPr>
          <w:rFonts w:ascii="Times New Roman" w:hAnsi="Times New Roman"/>
          <w:sz w:val="24"/>
        </w:rPr>
        <w:t xml:space="preserve">ionarea de credite </w:t>
      </w:r>
      <w:r w:rsidR="00B51090">
        <w:rPr>
          <w:rFonts w:ascii="Times New Roman" w:hAnsi="Times New Roman"/>
          <w:sz w:val="24"/>
        </w:rPr>
        <w:t>ș</w:t>
      </w:r>
      <w:r>
        <w:rPr>
          <w:rFonts w:ascii="Times New Roman" w:hAnsi="Times New Roman"/>
          <w:sz w:val="24"/>
        </w:rPr>
        <w:t xml:space="preserve">i avansuri, depozite </w:t>
      </w:r>
      <w:r w:rsidR="00B51090">
        <w:rPr>
          <w:rFonts w:ascii="Times New Roman" w:hAnsi="Times New Roman"/>
          <w:sz w:val="24"/>
        </w:rPr>
        <w:t>ș</w:t>
      </w:r>
      <w:r>
        <w:rPr>
          <w:rFonts w:ascii="Times New Roman" w:hAnsi="Times New Roman"/>
          <w:sz w:val="24"/>
        </w:rPr>
        <w:t>i titluri de datorie (de</w:t>
      </w:r>
      <w:r w:rsidR="00B51090">
        <w:rPr>
          <w:rFonts w:ascii="Times New Roman" w:hAnsi="Times New Roman"/>
          <w:sz w:val="24"/>
        </w:rPr>
        <w:t>ț</w:t>
      </w:r>
      <w:r>
        <w:rPr>
          <w:rFonts w:ascii="Times New Roman" w:hAnsi="Times New Roman"/>
          <w:sz w:val="24"/>
        </w:rPr>
        <w:t>inute sau emise);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capitaluri proprii: incluzând tranzac</w:t>
      </w:r>
      <w:r w:rsidR="00B51090">
        <w:rPr>
          <w:rFonts w:ascii="Times New Roman" w:hAnsi="Times New Roman"/>
          <w:sz w:val="24"/>
        </w:rPr>
        <w:t>ț</w:t>
      </w:r>
      <w:r>
        <w:rPr>
          <w:rFonts w:ascii="Times New Roman" w:hAnsi="Times New Roman"/>
          <w:sz w:val="24"/>
        </w:rPr>
        <w:t>ionarea de ac</w:t>
      </w:r>
      <w:r w:rsidR="00B51090">
        <w:rPr>
          <w:rFonts w:ascii="Times New Roman" w:hAnsi="Times New Roman"/>
          <w:sz w:val="24"/>
        </w:rPr>
        <w:t>ț</w:t>
      </w:r>
      <w:r>
        <w:rPr>
          <w:rFonts w:ascii="Times New Roman" w:hAnsi="Times New Roman"/>
          <w:sz w:val="24"/>
        </w:rPr>
        <w:t xml:space="preserve">iuni, titluri de participare ale OPCVM </w:t>
      </w:r>
      <w:r w:rsidR="00B51090">
        <w:rPr>
          <w:rFonts w:ascii="Times New Roman" w:hAnsi="Times New Roman"/>
          <w:sz w:val="24"/>
        </w:rPr>
        <w:t>ș</w:t>
      </w:r>
      <w:r>
        <w:rPr>
          <w:rFonts w:ascii="Times New Roman" w:hAnsi="Times New Roman"/>
          <w:sz w:val="24"/>
        </w:rPr>
        <w:t>i alte instrumente de capitaluri proprii;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tranzac</w:t>
      </w:r>
      <w:r w:rsidR="00B51090">
        <w:rPr>
          <w:rFonts w:ascii="Times New Roman" w:hAnsi="Times New Roman"/>
          <w:sz w:val="24"/>
        </w:rPr>
        <w:t>ț</w:t>
      </w:r>
      <w:r>
        <w:rPr>
          <w:rFonts w:ascii="Times New Roman" w:hAnsi="Times New Roman"/>
          <w:sz w:val="24"/>
        </w:rPr>
        <w:t>ionare valutară: incluzând exclusiv tranzac</w:t>
      </w:r>
      <w:r w:rsidR="00B51090">
        <w:rPr>
          <w:rFonts w:ascii="Times New Roman" w:hAnsi="Times New Roman"/>
          <w:sz w:val="24"/>
        </w:rPr>
        <w:t>ț</w:t>
      </w:r>
      <w:r>
        <w:rPr>
          <w:rFonts w:ascii="Times New Roman" w:hAnsi="Times New Roman"/>
          <w:sz w:val="24"/>
        </w:rPr>
        <w:t>ionarea pe valute;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riscul de credit: incluzând tranzac</w:t>
      </w:r>
      <w:r w:rsidR="00B51090">
        <w:rPr>
          <w:rFonts w:ascii="Times New Roman" w:hAnsi="Times New Roman"/>
          <w:sz w:val="24"/>
        </w:rPr>
        <w:t>ț</w:t>
      </w:r>
      <w:r>
        <w:rPr>
          <w:rFonts w:ascii="Times New Roman" w:hAnsi="Times New Roman"/>
          <w:sz w:val="24"/>
        </w:rPr>
        <w:t>ionarea de instrumente de tipul credit link note;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mărfuri: acest element include numai instrumentele derivate deoarece câ</w:t>
      </w:r>
      <w:r w:rsidR="00B51090">
        <w:rPr>
          <w:rFonts w:ascii="Times New Roman" w:hAnsi="Times New Roman"/>
          <w:sz w:val="24"/>
        </w:rPr>
        <w:t>ș</w:t>
      </w:r>
      <w:r>
        <w:rPr>
          <w:rFonts w:ascii="Times New Roman" w:hAnsi="Times New Roman"/>
          <w:sz w:val="24"/>
        </w:rPr>
        <w:t xml:space="preserve">tigurile </w:t>
      </w:r>
      <w:r w:rsidR="00B51090">
        <w:rPr>
          <w:rFonts w:ascii="Times New Roman" w:hAnsi="Times New Roman"/>
          <w:sz w:val="24"/>
        </w:rPr>
        <w:t>ș</w:t>
      </w:r>
      <w:r>
        <w:rPr>
          <w:rFonts w:ascii="Times New Roman" w:hAnsi="Times New Roman"/>
          <w:sz w:val="24"/>
        </w:rPr>
        <w:t>i pierderile aferente mărfurilor de</w:t>
      </w:r>
      <w:r w:rsidR="00B51090">
        <w:rPr>
          <w:rFonts w:ascii="Times New Roman" w:hAnsi="Times New Roman"/>
          <w:sz w:val="24"/>
        </w:rPr>
        <w:t>ț</w:t>
      </w:r>
      <w:r>
        <w:rPr>
          <w:rFonts w:ascii="Times New Roman" w:hAnsi="Times New Roman"/>
          <w:sz w:val="24"/>
        </w:rPr>
        <w:t>inute în vederea tranzac</w:t>
      </w:r>
      <w:r w:rsidR="00B51090">
        <w:rPr>
          <w:rFonts w:ascii="Times New Roman" w:hAnsi="Times New Roman"/>
          <w:sz w:val="24"/>
        </w:rPr>
        <w:t>ț</w:t>
      </w:r>
      <w:r>
        <w:rPr>
          <w:rFonts w:ascii="Times New Roman" w:hAnsi="Times New Roman"/>
          <w:sz w:val="24"/>
        </w:rPr>
        <w:t>ionării se raportează la «alte venituri de exploatare» sau la «alte cheltuieli de exploatare», în conformitate cu punctul 316 din prezenta parte;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altele: incluzând tranzac</w:t>
      </w:r>
      <w:r w:rsidR="00B51090">
        <w:rPr>
          <w:rFonts w:ascii="Times New Roman" w:hAnsi="Times New Roman"/>
          <w:sz w:val="24"/>
        </w:rPr>
        <w:t>ț</w:t>
      </w:r>
      <w:r>
        <w:rPr>
          <w:rFonts w:ascii="Times New Roman" w:hAnsi="Times New Roman"/>
          <w:sz w:val="24"/>
        </w:rPr>
        <w:t>ionarea de instrumente financiare care nu pot fi clasificate la alte elemente.</w:t>
      </w:r>
    </w:p>
    <w:p w:rsidR="009569C7" w:rsidRPr="00EC4FA2" w:rsidRDefault="00A834F1" w:rsidP="009569C7">
      <w:pPr>
        <w:pStyle w:val="sub-subtitlenumbered"/>
        <w:jc w:val="both"/>
      </w:pPr>
      <w:bookmarkStart w:id="231" w:name="_Toc467855241"/>
      <w:bookmarkStart w:id="232" w:name="_Toc523833442"/>
      <w:r>
        <w:t>Câ</w:t>
      </w:r>
      <w:r w:rsidR="00B51090">
        <w:t>ș</w:t>
      </w:r>
      <w:r>
        <w:t>tiguri sau pierderi aferente activelor financiare nedestinate tranzac</w:t>
      </w:r>
      <w:r w:rsidR="00B51090">
        <w:t>ț</w:t>
      </w:r>
      <w:r>
        <w:t>ionării, evaluate obligatoriu la valoarea justă prin profit sau pierdere, defalcate pe instrumente (16.4.1)</w:t>
      </w:r>
      <w:bookmarkEnd w:id="231"/>
      <w:bookmarkEnd w:id="232"/>
    </w:p>
    <w:p w:rsidR="009569C7" w:rsidRPr="00EC4FA2" w:rsidRDefault="00A834F1" w:rsidP="009569C7">
      <w:pPr>
        <w:pStyle w:val="Baseparagraphnumbered"/>
        <w:tabs>
          <w:tab w:val="left" w:pos="851"/>
        </w:tabs>
        <w:ind w:left="709"/>
      </w:pPr>
      <w:r>
        <w:t>Câ</w:t>
      </w:r>
      <w:r w:rsidR="00B51090">
        <w:t>ș</w:t>
      </w:r>
      <w:r>
        <w:t xml:space="preserve">tigurile </w:t>
      </w:r>
      <w:r w:rsidR="00B51090">
        <w:t>ș</w:t>
      </w:r>
      <w:r>
        <w:t>i pierderile aferente activelor financiare nedestinate tranzac</w:t>
      </w:r>
      <w:r w:rsidR="00B51090">
        <w:t>ț</w:t>
      </w:r>
      <w:r>
        <w:t xml:space="preserve">ionării, evaluate obligatoriu la valoarea justă prin profit sau pierdere sunt defalcate pe tipuri de instrumente; fiecare element din defalcare reprezintă cuantumul net realizat </w:t>
      </w:r>
      <w:r w:rsidR="00B51090">
        <w:t>ș</w:t>
      </w:r>
      <w:r>
        <w:t>i nerealizat (câ</w:t>
      </w:r>
      <w:r w:rsidR="00B51090">
        <w:t>ș</w:t>
      </w:r>
      <w:r>
        <w:t>tiguri minus pierderi) al instrumentului financiar.</w:t>
      </w:r>
    </w:p>
    <w:p w:rsidR="009569C7" w:rsidRPr="00EC4FA2" w:rsidRDefault="00A834F1" w:rsidP="009569C7">
      <w:pPr>
        <w:pStyle w:val="Baseparagraphnumbered"/>
        <w:tabs>
          <w:tab w:val="left" w:pos="567"/>
        </w:tabs>
      </w:pPr>
      <w:r>
        <w:t>Câ</w:t>
      </w:r>
      <w:r w:rsidR="00B51090">
        <w:t>ș</w:t>
      </w:r>
      <w:r>
        <w:t>tigurile sau pierderile rezultate din reclasificarea activelor financiare din portofoliul contabil la costul amortizat în portofoliul contabil al activelor financiare nedestinate tranzac</w:t>
      </w:r>
      <w:r w:rsidR="00B51090">
        <w:t>ț</w:t>
      </w:r>
      <w:r>
        <w:t xml:space="preserve">ionării, evaluate obligatoriu la valoarea justă prin profit sau pierdere [IFRS 9 punctul 5.6.2] se raportează la </w:t>
      </w:r>
      <w:r>
        <w:lastRenderedPageBreak/>
        <w:t>«din care: câ</w:t>
      </w:r>
      <w:r w:rsidR="00B51090">
        <w:t>ș</w:t>
      </w:r>
      <w:r>
        <w:t xml:space="preserve">tiguri </w:t>
      </w:r>
      <w:r w:rsidR="00B51090">
        <w:t>ș</w:t>
      </w:r>
      <w:r>
        <w:t>i pierderi rezultate din reclasificarea activelor la costul amortizat».</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833443"/>
      <w:r>
        <w:t>Câ</w:t>
      </w:r>
      <w:r w:rsidR="00B51090">
        <w:t>ș</w:t>
      </w:r>
      <w:r>
        <w:t xml:space="preserve">tiguri sau pierderi aferente activelor </w:t>
      </w:r>
      <w:r w:rsidR="00B51090">
        <w:t>ș</w:t>
      </w:r>
      <w:r>
        <w:t>i datoriilor financiare desemnate la valoarea justă prin profit sau pierdere, defalcate pe instrumente (16.5)</w:t>
      </w:r>
      <w:bookmarkEnd w:id="233"/>
      <w:bookmarkEnd w:id="234"/>
      <w:bookmarkEnd w:id="235"/>
      <w:bookmarkEnd w:id="236"/>
    </w:p>
    <w:p w:rsidR="009569C7" w:rsidRPr="00EC4FA2" w:rsidRDefault="00A834F1" w:rsidP="009569C7">
      <w:pPr>
        <w:pStyle w:val="Baseparagraphnumbered"/>
        <w:tabs>
          <w:tab w:val="left" w:pos="851"/>
        </w:tabs>
        <w:ind w:left="709"/>
      </w:pPr>
      <w:r>
        <w:t>Câ</w:t>
      </w:r>
      <w:r w:rsidR="00B51090">
        <w:t>ș</w:t>
      </w:r>
      <w:r>
        <w:t xml:space="preserve">tigurile </w:t>
      </w:r>
      <w:r w:rsidR="00B51090">
        <w:t>ș</w:t>
      </w:r>
      <w:r>
        <w:t xml:space="preserve">i pierderile aferente activelor </w:t>
      </w:r>
      <w:r w:rsidR="00B51090">
        <w:t>ș</w:t>
      </w:r>
      <w:r>
        <w:t>i datoriilor financiare desemnate la valoarea justă prin profit sau pierdere sunt defalcate pe tipuri de instrumente. Institu</w:t>
      </w:r>
      <w:r w:rsidR="00B51090">
        <w:t>ț</w:t>
      </w:r>
      <w:r>
        <w:t>iile raportează câ</w:t>
      </w:r>
      <w:r w:rsidR="00B51090">
        <w:t>ș</w:t>
      </w:r>
      <w:r>
        <w:t xml:space="preserve">tigurile sau pierderile nete realizate </w:t>
      </w:r>
      <w:r w:rsidR="00B51090">
        <w:t>ș</w:t>
      </w:r>
      <w:r>
        <w:t xml:space="preserve">i nerealizate </w:t>
      </w:r>
      <w:r w:rsidR="00B51090">
        <w:t>ș</w:t>
      </w:r>
      <w:r>
        <w:t>i cuantumul modificării valorii juste a datoriilor financiare în cursul perioadei ca urmare a modificărilor riscului de credit (riscul de credit propriu al împrumutatului sau al emitentului) în cazul în care propriul risc de credit nu se raportează în cadrul altor elemente ale rezultatului global.</w:t>
      </w:r>
    </w:p>
    <w:p w:rsidR="009569C7" w:rsidRPr="00EC4FA2" w:rsidRDefault="00A834F1" w:rsidP="009569C7">
      <w:pPr>
        <w:pStyle w:val="Baseparagraphnumbered"/>
      </w:pPr>
      <w:r>
        <w:t>În cazul în care un instrument de credit derivat evaluat la valoarea justă este utilizat pentru a gestiona riscul de credit al unui instrument financiar, în totalitate sau al unei păr</w:t>
      </w:r>
      <w:r w:rsidR="00B51090">
        <w:t>ț</w:t>
      </w:r>
      <w:r>
        <w:t>i a acestuia, care este desemnat la valoarea justă prin profit sau pierdere cu această ocazie, câ</w:t>
      </w:r>
      <w:r w:rsidR="00B51090">
        <w:t>ș</w:t>
      </w:r>
      <w:r>
        <w:t>tigurile sau pierderile aferente instrumentului financiar la această desemnare se raportează la «din care: câ</w:t>
      </w:r>
      <w:r w:rsidR="00B51090">
        <w:t>ș</w:t>
      </w:r>
      <w:r>
        <w:t xml:space="preserve">tiguri sau (–) pierderi la desemnarea activelor </w:t>
      </w:r>
      <w:r w:rsidR="00B51090">
        <w:t>ș</w:t>
      </w:r>
      <w:r>
        <w:t xml:space="preserve">i datoriilor financiare ca fiind evaluate la valoarea justă prin profit sau pierdere în scopuri de acoperire împotriva </w:t>
      </w:r>
      <w:r w:rsidR="004B2B06">
        <w:t xml:space="preserve">riscurilor – net». </w:t>
      </w:r>
      <w:r>
        <w:t>Câ</w:t>
      </w:r>
      <w:r w:rsidR="00B51090">
        <w:t>ș</w:t>
      </w:r>
      <w:r>
        <w:t>tigurile sau pierderile ulterioare ale valorii juste aferente acestor instrumente financiare se raportează la «din care: câ</w:t>
      </w:r>
      <w:r w:rsidR="00B51090">
        <w:t>ș</w:t>
      </w:r>
      <w:r>
        <w:t xml:space="preserve">tiguri sau (–) pierderi după desemnarea activelor </w:t>
      </w:r>
      <w:r w:rsidR="00B51090">
        <w:t>ș</w:t>
      </w:r>
      <w:r>
        <w:t>i datoriilor financiare ca fiind evaluate la valoarea justă prin profit sau pierdere în scopuri de acoperire împotriva riscurilor – net».</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833444"/>
      <w:r>
        <w:t>Câ</w:t>
      </w:r>
      <w:r w:rsidR="00B51090">
        <w:t>ș</w:t>
      </w:r>
      <w:r>
        <w:t>tiguri sau pierderi din contabilitatea de acoperire împotriva riscurilor (16.6)</w:t>
      </w:r>
      <w:bookmarkEnd w:id="237"/>
      <w:bookmarkEnd w:id="238"/>
      <w:bookmarkEnd w:id="239"/>
      <w:bookmarkEnd w:id="240"/>
    </w:p>
    <w:p w:rsidR="009569C7" w:rsidRPr="00EC4FA2" w:rsidRDefault="00A834F1" w:rsidP="009569C7">
      <w:pPr>
        <w:pStyle w:val="Baseparagraphnumbered"/>
      </w:pPr>
      <w:r>
        <w:t>Toate câ</w:t>
      </w:r>
      <w:r w:rsidR="00B51090">
        <w:t>ș</w:t>
      </w:r>
      <w:r>
        <w:t xml:space="preserve">tigurile </w:t>
      </w:r>
      <w:r w:rsidR="00B51090">
        <w:t>ș</w:t>
      </w:r>
      <w:r>
        <w:t>i pierderile din contabilitatea de acoperire împotriva riscurilor, cu excep</w:t>
      </w:r>
      <w:r w:rsidR="00B51090">
        <w:t>ț</w:t>
      </w:r>
      <w:r>
        <w:t>ia veniturilor din dobânzi sau a cheltuielilor cu dobânzile în cazul în care se utilizează pre</w:t>
      </w:r>
      <w:r w:rsidR="00B51090">
        <w:t>ț</w:t>
      </w:r>
      <w:r>
        <w:t xml:space="preserve">ul curat, sunt defalcate pe tipuri de contabilitate de acoperire împotriva riscurilor: acoperirea valorii juste, acoperirea fluxurilor de numerar </w:t>
      </w:r>
      <w:r w:rsidR="00B51090">
        <w:t>ș</w:t>
      </w:r>
      <w:r>
        <w:t>i acoperirea investi</w:t>
      </w:r>
      <w:r w:rsidR="00B51090">
        <w:t>ț</w:t>
      </w:r>
      <w:r>
        <w:t>iilor nete în opera</w:t>
      </w:r>
      <w:r w:rsidR="00B51090">
        <w:t>ț</w:t>
      </w:r>
      <w:r>
        <w:t>iuni din străinătate. Câ</w:t>
      </w:r>
      <w:r w:rsidR="00B51090">
        <w:t>ș</w:t>
      </w:r>
      <w:r>
        <w:t xml:space="preserve">tigurile </w:t>
      </w:r>
      <w:r w:rsidR="00B51090">
        <w:t>ș</w:t>
      </w:r>
      <w:r>
        <w:t xml:space="preserve">i pierderile aferente acoperirii valorii juste sunt repartizate între instrumentul de acoperire </w:t>
      </w:r>
      <w:r w:rsidR="00B51090">
        <w:t>ș</w:t>
      </w:r>
      <w:r>
        <w:t>i elementul acoperit. Câ</w:t>
      </w:r>
      <w:r w:rsidR="00B51090">
        <w:t>ș</w:t>
      </w:r>
      <w:r>
        <w:t xml:space="preserve">tigurile </w:t>
      </w:r>
      <w:r w:rsidR="00B51090">
        <w:t>ș</w:t>
      </w:r>
      <w:r>
        <w:t>i pierderile aferente instrumentelor de acoperire împotriva riscurilor nu includ câ</w:t>
      </w:r>
      <w:r w:rsidR="00B51090">
        <w:t>ș</w:t>
      </w:r>
      <w:r>
        <w:t xml:space="preserve">tigurile </w:t>
      </w:r>
      <w:r w:rsidR="00B51090">
        <w:t>ș</w:t>
      </w:r>
      <w:r>
        <w:t>i pierderile legate de elemente ale instrumentelor de acoperire împotriva riscurilor care nu sunt desemnate ca instrumente de acoperire împotriva riscurilor în conformitate cu IFRS 9 punctul 6.2.4. Aceste instrumente nedesemnate de acoperire împotriva riscurilor se raportează în conformitate cu punctul 60 din prezenta parte. Câ</w:t>
      </w:r>
      <w:r w:rsidR="00B51090">
        <w:t>ș</w:t>
      </w:r>
      <w:r>
        <w:t xml:space="preserve">tigurile </w:t>
      </w:r>
      <w:r w:rsidR="00B51090">
        <w:t>ș</w:t>
      </w:r>
      <w:r>
        <w:t>i pierderile rezultate din contabilitatea de acoperire împotriva riscurilor includ, de asemenea, câ</w:t>
      </w:r>
      <w:r w:rsidR="00B51090">
        <w:t>ș</w:t>
      </w:r>
      <w:r>
        <w:t xml:space="preserve">tigurile </w:t>
      </w:r>
      <w:r w:rsidR="00B51090">
        <w:t>ș</w:t>
      </w:r>
      <w:r>
        <w:t>i pierderile aferente opera</w:t>
      </w:r>
      <w:r w:rsidR="00B51090">
        <w:t>ț</w:t>
      </w:r>
      <w:r>
        <w:t>iunilor de acoperire a unui grup de elemente cu pozi</w:t>
      </w:r>
      <w:r w:rsidR="00B51090">
        <w:t>ț</w:t>
      </w:r>
      <w:r>
        <w:t>ii de compensare a riscurilor (opera</w:t>
      </w:r>
      <w:r w:rsidR="00B51090">
        <w:t>ț</w:t>
      </w:r>
      <w:r>
        <w:t>iuni de acoperire a unei pozi</w:t>
      </w:r>
      <w:r w:rsidR="00B51090">
        <w:t>ț</w:t>
      </w:r>
      <w:r>
        <w:t xml:space="preserve">ii nete). </w:t>
      </w:r>
    </w:p>
    <w:p w:rsidR="009569C7" w:rsidRPr="00EC4FA2" w:rsidRDefault="00A834F1" w:rsidP="009569C7">
      <w:pPr>
        <w:pStyle w:val="Baseparagraphnumbered"/>
      </w:pPr>
      <w:r>
        <w:t>«Modificările valorii juste a elementelor acoperite împotriva riscurilor atribuibile riscului acoperit» includ, de asemenea, câ</w:t>
      </w:r>
      <w:r w:rsidR="00B51090">
        <w:t>ș</w:t>
      </w:r>
      <w:r>
        <w:t xml:space="preserve">tigurile </w:t>
      </w:r>
      <w:r w:rsidR="00B51090">
        <w:t>ș</w:t>
      </w:r>
      <w:r>
        <w:t xml:space="preserve">i pierderile </w:t>
      </w:r>
      <w:r>
        <w:lastRenderedPageBreak/>
        <w:t>aferente elementelor acoperite împotriva riscurilor în cazul în care elementele respective sunt instrumente de datorie evaluate la valoarea justă prin alte elemente ale rezultatului global în conformitate cu IFRS 9 punctul 4.1.2A [IFRS 9 punctul 6.5.8].</w:t>
      </w:r>
    </w:p>
    <w:p w:rsidR="009569C7" w:rsidRPr="00EC4FA2" w:rsidRDefault="00A834F1" w:rsidP="009569C7">
      <w:pPr>
        <w:pStyle w:val="Baseparagraphnumbered"/>
      </w:pPr>
      <w:r>
        <w:t>Conform GAAP na</w:t>
      </w:r>
      <w:r w:rsidR="00B51090">
        <w:t>ț</w:t>
      </w:r>
      <w:r>
        <w:t>ionale bazate pe BAD, defalcarea pe tipuri de acoperire împotriva riscurilor, astfel cum este prevăzută în acest formular, se raportează în măsura în care defalcarea este compatibilă cu cerin</w:t>
      </w:r>
      <w:r w:rsidR="00B51090">
        <w:t>ț</w:t>
      </w:r>
      <w:r>
        <w:t>ele contabile aplicabile.</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833445"/>
      <w:r>
        <w:rPr>
          <w:caps/>
        </w:rPr>
        <w:t>D</w:t>
      </w:r>
      <w:r>
        <w:t>eprecierea activelor nefinanciare (16.7)</w:t>
      </w:r>
      <w:bookmarkEnd w:id="241"/>
      <w:bookmarkEnd w:id="242"/>
      <w:bookmarkEnd w:id="243"/>
      <w:bookmarkEnd w:id="244"/>
    </w:p>
    <w:p w:rsidR="009569C7" w:rsidRPr="00EC4FA2" w:rsidRDefault="00A834F1" w:rsidP="009569C7">
      <w:pPr>
        <w:pStyle w:val="Baseparagraphnumbered"/>
        <w:tabs>
          <w:tab w:val="left" w:pos="851"/>
        </w:tabs>
        <w:ind w:left="709"/>
      </w:pPr>
      <w:r>
        <w:t>«Cre</w:t>
      </w:r>
      <w:r w:rsidR="00B51090">
        <w:t>ș</w:t>
      </w:r>
      <w:r>
        <w:t>terile» se raportează în cazul în care, pentru portofoliul contabil sau categoria principală de active, estimarea deprecierii aferente perioadei conduce la recunoa</w:t>
      </w:r>
      <w:r w:rsidR="00B51090">
        <w:t>ș</w:t>
      </w:r>
      <w:r>
        <w:t>terea unor cheltuieli nete. «Reluările» se raportează în cazul în care, pentru portofoliul contabil sau categoria principală de active, estimarea deprecierii aferente perioadei conduce la recunoa</w:t>
      </w:r>
      <w:r w:rsidR="00B51090">
        <w:t>ș</w:t>
      </w:r>
      <w:r>
        <w:t>terea unor venituri nete.</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833446"/>
      <w:r>
        <w:t xml:space="preserve">Reconciliere între perimetrul de consolidare contabil </w:t>
      </w:r>
      <w:r w:rsidR="00B51090">
        <w:t>ș</w:t>
      </w:r>
      <w:r>
        <w:t>i perimetrul de consolidare CRR (17)</w:t>
      </w:r>
      <w:bookmarkEnd w:id="245"/>
      <w:bookmarkEnd w:id="246"/>
      <w:bookmarkEnd w:id="247"/>
      <w:bookmarkEnd w:id="248"/>
    </w:p>
    <w:p w:rsidR="009569C7" w:rsidRPr="00EC4FA2" w:rsidRDefault="00A834F1" w:rsidP="009569C7">
      <w:pPr>
        <w:pStyle w:val="Baseparagraphnumbered"/>
        <w:tabs>
          <w:tab w:val="left" w:pos="851"/>
        </w:tabs>
        <w:ind w:left="709"/>
      </w:pPr>
      <w:r>
        <w:t xml:space="preserve">«Perimetrul de consolidare contabil» include valoarea contabilă a activelor, datoriilor </w:t>
      </w:r>
      <w:r w:rsidR="00B51090">
        <w:t>ș</w:t>
      </w:r>
      <w:r>
        <w:t xml:space="preserve">i capitalurilor proprii, precum </w:t>
      </w:r>
      <w:r w:rsidR="00B51090">
        <w:t>ș</w:t>
      </w:r>
      <w:r>
        <w:t>i valorile nominale ale expunerilor extrabilan</w:t>
      </w:r>
      <w:r w:rsidR="00B51090">
        <w:t>ț</w:t>
      </w:r>
      <w:r>
        <w:t>iere ob</w:t>
      </w:r>
      <w:r w:rsidR="00B51090">
        <w:t>ț</w:t>
      </w:r>
      <w:r>
        <w:t xml:space="preserve">inute folosindu-se perimetrul de consolidare contabil, </w:t>
      </w:r>
      <w:r w:rsidR="00B51090">
        <w:t>ș</w:t>
      </w:r>
      <w:r>
        <w:t>i anume, incluzând în consolidare filiale care sunt societă</w:t>
      </w:r>
      <w:r w:rsidR="00B51090">
        <w:t>ț</w:t>
      </w:r>
      <w:r>
        <w:t xml:space="preserve">i de asigurări </w:t>
      </w:r>
      <w:r w:rsidR="00B51090">
        <w:t>ș</w:t>
      </w:r>
      <w:r>
        <w:t>i societă</w:t>
      </w:r>
      <w:r w:rsidR="00B51090">
        <w:t>ț</w:t>
      </w:r>
      <w:r>
        <w:t>i nefinanciare. Institu</w:t>
      </w:r>
      <w:r w:rsidR="00B51090">
        <w:t>ț</w:t>
      </w:r>
      <w:r>
        <w:t>iile transmit raportări privind filialele, asocierile în participa</w:t>
      </w:r>
      <w:r w:rsidR="00B51090">
        <w:t>ț</w:t>
      </w:r>
      <w:r>
        <w:t xml:space="preserve">ie </w:t>
      </w:r>
      <w:r w:rsidR="00B51090">
        <w:t>ș</w:t>
      </w:r>
      <w:r>
        <w:t>i entită</w:t>
      </w:r>
      <w:r w:rsidR="00B51090">
        <w:t>ț</w:t>
      </w:r>
      <w:r>
        <w:t>ile asociate folosind aceea</w:t>
      </w:r>
      <w:r w:rsidR="00B51090">
        <w:t>ș</w:t>
      </w:r>
      <w:r>
        <w:t xml:space="preserve">i metodă ca </w:t>
      </w:r>
      <w:r w:rsidR="00B51090">
        <w:t>ș</w:t>
      </w:r>
      <w:r>
        <w:t>i în situa</w:t>
      </w:r>
      <w:r w:rsidR="00B51090">
        <w:t>ț</w:t>
      </w:r>
      <w:r>
        <w:t>iile financiare.</w:t>
      </w:r>
    </w:p>
    <w:p w:rsidR="009569C7" w:rsidRPr="00EC4FA2" w:rsidRDefault="00A834F1" w:rsidP="009569C7">
      <w:pPr>
        <w:pStyle w:val="Baseparagraphnumbered"/>
        <w:tabs>
          <w:tab w:val="left" w:pos="851"/>
        </w:tabs>
        <w:ind w:left="709"/>
      </w:pPr>
      <w:r>
        <w:t>În acest formular, elementul «investi</w:t>
      </w:r>
      <w:r w:rsidR="00B51090">
        <w:t>ț</w:t>
      </w:r>
      <w:r>
        <w:t>ii în filiale, asocieri în participa</w:t>
      </w:r>
      <w:r w:rsidR="00B51090">
        <w:t>ț</w:t>
      </w:r>
      <w:r>
        <w:t xml:space="preserve">ie </w:t>
      </w:r>
      <w:r w:rsidR="00B51090">
        <w:t>ș</w:t>
      </w:r>
      <w:r>
        <w:t>i entită</w:t>
      </w:r>
      <w:r w:rsidR="00B51090">
        <w:t>ț</w:t>
      </w:r>
      <w:r>
        <w:t xml:space="preserve">i asociate» nu include filialele deoarece, conform perimetrului de consolidare contabil, toate filialele sunt consolidate prin metoda consolidării globale. </w:t>
      </w:r>
    </w:p>
    <w:p w:rsidR="009569C7" w:rsidRPr="00EC4FA2" w:rsidRDefault="00A834F1" w:rsidP="009569C7">
      <w:pPr>
        <w:pStyle w:val="Baseparagraphnumbered"/>
        <w:tabs>
          <w:tab w:val="left" w:pos="851"/>
        </w:tabs>
        <w:ind w:left="709"/>
      </w:pPr>
      <w:r>
        <w:t xml:space="preserve">«Activele asociate contractelor de asigurare </w:t>
      </w:r>
      <w:r w:rsidR="00B51090">
        <w:t>ș</w:t>
      </w:r>
      <w:r>
        <w:t xml:space="preserve">i de reasigurare» includ activele din cadrul contractelor de reasigurare cedate, precum </w:t>
      </w:r>
      <w:r w:rsidR="00B51090">
        <w:t>ș</w:t>
      </w:r>
      <w:r>
        <w:t xml:space="preserve">i, dacă este cazul, activele aferente contractelor de asigurare </w:t>
      </w:r>
      <w:r w:rsidR="00B51090">
        <w:t>ș</w:t>
      </w:r>
      <w:r>
        <w:t>i de reasigurare emise.</w:t>
      </w:r>
    </w:p>
    <w:p w:rsidR="009569C7" w:rsidRPr="00EC4FA2" w:rsidRDefault="00A834F1" w:rsidP="009569C7">
      <w:pPr>
        <w:pStyle w:val="Baseparagraphnumbered"/>
        <w:tabs>
          <w:tab w:val="left" w:pos="851"/>
        </w:tabs>
        <w:ind w:left="709"/>
      </w:pPr>
      <w:r>
        <w:t xml:space="preserve">«Datoriile asociate contractelor de asigurare </w:t>
      </w:r>
      <w:r w:rsidR="00B51090">
        <w:t>ș</w:t>
      </w:r>
      <w:r>
        <w:t xml:space="preserve">i de reasigurare» includ datoriile aferente contractelor de asigurare </w:t>
      </w:r>
      <w:r w:rsidR="00B51090">
        <w:t>ș</w:t>
      </w:r>
      <w:r>
        <w:t>i de reasigurare emise.</w:t>
      </w:r>
    </w:p>
    <w:p w:rsidR="009569C7" w:rsidRPr="00EC4FA2" w:rsidRDefault="00A834F1" w:rsidP="009569C7">
      <w:pPr>
        <w:pStyle w:val="subtitlenumbered"/>
        <w:jc w:val="both"/>
      </w:pPr>
      <w:bookmarkStart w:id="249" w:name="_Toc467855246"/>
      <w:bookmarkStart w:id="250" w:name="_Toc523833447"/>
      <w:r>
        <w:t>Expuneri neperformante (18)</w:t>
      </w:r>
      <w:bookmarkEnd w:id="249"/>
      <w:bookmarkEnd w:id="250"/>
    </w:p>
    <w:p w:rsidR="009569C7" w:rsidRPr="00EC4FA2" w:rsidRDefault="00A834F1" w:rsidP="009569C7">
      <w:pPr>
        <w:pStyle w:val="Baseparagraphnumbered"/>
        <w:tabs>
          <w:tab w:val="left" w:pos="851"/>
        </w:tabs>
        <w:ind w:left="709"/>
      </w:pPr>
      <w:r>
        <w:t>În sensul formularului 18, expunerile neperformante sunt cele care îndeplinesc oricare dintre următoarele criterii:</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sunt expuneri semnificative cu scaden</w:t>
      </w:r>
      <w:r w:rsidR="00B51090">
        <w:rPr>
          <w:rFonts w:ascii="Times New Roman" w:hAnsi="Times New Roman"/>
          <w:sz w:val="24"/>
        </w:rPr>
        <w:t>ț</w:t>
      </w:r>
      <w:r>
        <w:rPr>
          <w:rFonts w:ascii="Times New Roman" w:hAnsi="Times New Roman"/>
          <w:sz w:val="24"/>
        </w:rPr>
        <w:t>a depă</w:t>
      </w:r>
      <w:r w:rsidR="00B51090">
        <w:rPr>
          <w:rFonts w:ascii="Times New Roman" w:hAnsi="Times New Roman"/>
          <w:sz w:val="24"/>
        </w:rPr>
        <w:t>ș</w:t>
      </w:r>
      <w:r>
        <w:rPr>
          <w:rFonts w:ascii="Times New Roman" w:hAnsi="Times New Roman"/>
          <w:sz w:val="24"/>
        </w:rPr>
        <w:t xml:space="preserve">ită cu peste 90 de zile;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se consideră că, în lipsa executării garan</w:t>
      </w:r>
      <w:r w:rsidR="00B51090">
        <w:rPr>
          <w:rFonts w:ascii="Times New Roman" w:hAnsi="Times New Roman"/>
          <w:sz w:val="24"/>
        </w:rPr>
        <w:t>ț</w:t>
      </w:r>
      <w:r>
        <w:rPr>
          <w:rFonts w:ascii="Times New Roman" w:hAnsi="Times New Roman"/>
          <w:sz w:val="24"/>
        </w:rPr>
        <w:t>iei reale, este improbabil ca debitorul să î</w:t>
      </w:r>
      <w:r w:rsidR="00B51090">
        <w:rPr>
          <w:rFonts w:ascii="Times New Roman" w:hAnsi="Times New Roman"/>
          <w:sz w:val="24"/>
        </w:rPr>
        <w:t>ș</w:t>
      </w:r>
      <w:r>
        <w:rPr>
          <w:rFonts w:ascii="Times New Roman" w:hAnsi="Times New Roman"/>
          <w:sz w:val="24"/>
        </w:rPr>
        <w:t>i achite integral obliga</w:t>
      </w:r>
      <w:r w:rsidR="00B51090">
        <w:rPr>
          <w:rFonts w:ascii="Times New Roman" w:hAnsi="Times New Roman"/>
          <w:sz w:val="24"/>
        </w:rPr>
        <w:t>ț</w:t>
      </w:r>
      <w:r>
        <w:rPr>
          <w:rFonts w:ascii="Times New Roman" w:hAnsi="Times New Roman"/>
          <w:sz w:val="24"/>
        </w:rPr>
        <w:t>iile din credite, indiferent de existen</w:t>
      </w:r>
      <w:r w:rsidR="00B51090">
        <w:rPr>
          <w:rFonts w:ascii="Times New Roman" w:hAnsi="Times New Roman"/>
          <w:sz w:val="24"/>
        </w:rPr>
        <w:t>ț</w:t>
      </w:r>
      <w:r>
        <w:rPr>
          <w:rFonts w:ascii="Times New Roman" w:hAnsi="Times New Roman"/>
          <w:sz w:val="24"/>
        </w:rPr>
        <w:t xml:space="preserve">a oricărei sume restante sau de numărul de zile de întârziere la plată. </w:t>
      </w:r>
    </w:p>
    <w:p w:rsidR="009569C7" w:rsidRPr="00EC4FA2" w:rsidRDefault="00A834F1" w:rsidP="009569C7">
      <w:pPr>
        <w:pStyle w:val="Baseparagraphnumbered"/>
        <w:tabs>
          <w:tab w:val="left" w:pos="851"/>
        </w:tabs>
        <w:ind w:left="709"/>
      </w:pPr>
      <w:r>
        <w:lastRenderedPageBreak/>
        <w:t xml:space="preserve">Această calificare ca expuneri neperformante se aplică fără a se aduce atingere clasificării unei expuneri ca fiind în stare de nerambursare în scopuri de reglementare, în conformitate cu articolul 178 din CRR, sau ca fiind depreciată în scopuri contabile, în conformitate cu cadrul contabil aplicabil. </w:t>
      </w:r>
    </w:p>
    <w:p w:rsidR="009569C7" w:rsidRPr="00EC4FA2" w:rsidRDefault="00A834F1" w:rsidP="009569C7">
      <w:pPr>
        <w:pStyle w:val="Baseparagraphnumbered"/>
        <w:tabs>
          <w:tab w:val="left" w:pos="851"/>
        </w:tabs>
        <w:ind w:left="709"/>
      </w:pPr>
      <w:r>
        <w:t xml:space="preserve">Expunerile care se consideră că sunt în stare de nerambursare în conformitate cu articolul 178 din CRR </w:t>
      </w:r>
      <w:r w:rsidR="00B51090">
        <w:t>ș</w:t>
      </w:r>
      <w:r>
        <w:t>i expunerile care s-a constatat că sunt depreciate în conformitate cu cadrul contabil aplicabil sunt considerate întotdeauna expuneri neperformante. Conform IFRS, în sensul formularului 18, expunerile depreciate sunt cele care au fost considerate depreciate (etapa 3), inclusiv activele achizi</w:t>
      </w:r>
      <w:r w:rsidR="00B51090">
        <w:t>ț</w:t>
      </w:r>
      <w:r>
        <w:t>ionate sau ini</w:t>
      </w:r>
      <w:r w:rsidR="00B51090">
        <w:t>ț</w:t>
      </w:r>
      <w:r>
        <w:t xml:space="preserve">iate, depreciate ca urmare a riscului de credit. Expunerile incluse în alte etape de depreciere decât etapa 3 sunt considerate neperformante în cazul în care îndeplinesc criteriile necesare pentru a fi considerate neperformante. </w:t>
      </w:r>
    </w:p>
    <w:p w:rsidR="009569C7" w:rsidRPr="00EC4FA2" w:rsidRDefault="00A834F1" w:rsidP="009569C7">
      <w:pPr>
        <w:pStyle w:val="Baseparagraphnumbered"/>
        <w:tabs>
          <w:tab w:val="left" w:pos="851"/>
        </w:tabs>
        <w:ind w:left="709"/>
      </w:pPr>
      <w:r>
        <w:t xml:space="preserve">Expunerile se clasifică la cuantumul lor total </w:t>
      </w:r>
      <w:r w:rsidR="00B51090">
        <w:t>ș</w:t>
      </w:r>
      <w:r>
        <w:t xml:space="preserve">i fără a </w:t>
      </w:r>
      <w:r w:rsidR="00B51090">
        <w:t>ț</w:t>
      </w:r>
      <w:r>
        <w:t>ine seama de existen</w:t>
      </w:r>
      <w:r w:rsidR="00B51090">
        <w:t>ț</w:t>
      </w:r>
      <w:r>
        <w:t>a vreunei garan</w:t>
      </w:r>
      <w:r w:rsidR="00B51090">
        <w:t>ț</w:t>
      </w:r>
      <w:r>
        <w:t>ii reale. Importan</w:t>
      </w:r>
      <w:r w:rsidR="00B51090">
        <w:t>ț</w:t>
      </w:r>
      <w:r>
        <w:t>a se evaluează în conformitate cu articolul 178 din CRR.</w:t>
      </w:r>
    </w:p>
    <w:p w:rsidR="009569C7" w:rsidRPr="00EC4FA2" w:rsidRDefault="00A834F1" w:rsidP="009569C7">
      <w:pPr>
        <w:pStyle w:val="Baseparagraphnumbered"/>
        <w:tabs>
          <w:tab w:val="left" w:pos="851"/>
        </w:tabs>
        <w:ind w:left="709"/>
      </w:pPr>
      <w:r>
        <w:t xml:space="preserve">În sensul formularului 18, termenul «expuneri» include toate instrumentele de datorie (titluri de datorie, credite </w:t>
      </w:r>
      <w:r w:rsidR="00B51090">
        <w:t>ș</w:t>
      </w:r>
      <w:r>
        <w:t xml:space="preserve">i avansuri, inclusiv soldurile de numerar la bănci centrale </w:t>
      </w:r>
      <w:r w:rsidR="00B51090">
        <w:t>ș</w:t>
      </w:r>
      <w:r>
        <w:t xml:space="preserve">i alte depozite la vedere) </w:t>
      </w:r>
      <w:r w:rsidR="00B51090">
        <w:t>ș</w:t>
      </w:r>
      <w:r>
        <w:t>i expunerile extrabilan</w:t>
      </w:r>
      <w:r w:rsidR="00B51090">
        <w:t>ț</w:t>
      </w:r>
      <w:r>
        <w:t>iere, cu excep</w:t>
      </w:r>
      <w:r w:rsidR="00B51090">
        <w:t>ț</w:t>
      </w:r>
      <w:r>
        <w:t>ia acelor expuneri de</w:t>
      </w:r>
      <w:r w:rsidR="00B51090">
        <w:t>ț</w:t>
      </w:r>
      <w:r>
        <w:t>inute în vederea tranzac</w:t>
      </w:r>
      <w:r w:rsidR="00B51090">
        <w:t>ț</w:t>
      </w:r>
      <w:r>
        <w:t xml:space="preserve">ionării. </w:t>
      </w:r>
    </w:p>
    <w:p w:rsidR="009569C7" w:rsidRPr="00EC4FA2" w:rsidRDefault="00A834F1" w:rsidP="009569C7">
      <w:pPr>
        <w:pStyle w:val="Baseparagraphnumbered"/>
        <w:tabs>
          <w:tab w:val="left" w:pos="851"/>
        </w:tabs>
        <w:ind w:left="709"/>
      </w:pPr>
      <w:r>
        <w:t xml:space="preserve">Instrumentele de datorie sunt incluse în următoarele portofolii contabile: (a) instrumente de datorie la cost sau la costul amortizat, (b) instrumente de datorie la valoarea justă prin alte elemente ale rezultatului global sau prin capitaluri proprii care fac obiectul deprecierii </w:t>
      </w:r>
      <w:r w:rsidR="00B51090">
        <w:t>ș</w:t>
      </w:r>
      <w:r>
        <w:t xml:space="preserve">i (c) instrumente de datorie la LOCOM strictă sau la valoarea justă prin profit sau pierdere ori prin capitaluri proprii care nu fac obiectul deprecierii, în conformitate cu criteriile de la punctul 233 din prezenta parte. Fiecare categorie este defalcată pe instrumente </w:t>
      </w:r>
      <w:r w:rsidR="00B51090">
        <w:t>ș</w:t>
      </w:r>
      <w:r>
        <w:t>i pe contrapăr</w:t>
      </w:r>
      <w:r w:rsidR="00B51090">
        <w:t>ț</w:t>
      </w:r>
      <w:r>
        <w:t xml:space="preserve">i. </w:t>
      </w:r>
    </w:p>
    <w:p w:rsidR="009569C7" w:rsidRPr="00EC4FA2" w:rsidRDefault="00A834F1" w:rsidP="009569C7">
      <w:pPr>
        <w:pStyle w:val="Baseparagraphnumbered"/>
        <w:tabs>
          <w:tab w:val="left" w:pos="851"/>
        </w:tabs>
        <w:ind w:left="709"/>
      </w:pPr>
      <w:r>
        <w:t xml:space="preserve">Conform IFRS </w:t>
      </w:r>
      <w:r w:rsidR="00B51090">
        <w:t>ș</w:t>
      </w:r>
      <w:r>
        <w:t>i GAAP na</w:t>
      </w:r>
      <w:r w:rsidR="00B51090">
        <w:t>ț</w:t>
      </w:r>
      <w:r>
        <w:t>ionale relevante bazate pe BAD, expunerile extrabilan</w:t>
      </w:r>
      <w:r w:rsidR="00B51090">
        <w:t>ț</w:t>
      </w:r>
      <w:r>
        <w:t xml:space="preserve">iere cuprind următoarele elemente revocabile </w:t>
      </w:r>
      <w:r w:rsidR="00B51090">
        <w:t>ș</w:t>
      </w:r>
      <w:r>
        <w:t xml:space="preserve">i irevocabile: </w:t>
      </w:r>
    </w:p>
    <w:p w:rsidR="009569C7" w:rsidRPr="00EC4FA2" w:rsidRDefault="00A834F1" w:rsidP="009569C7">
      <w:pPr>
        <w:pStyle w:val="Text1"/>
        <w:numPr>
          <w:ilvl w:val="1"/>
          <w:numId w:val="40"/>
        </w:numPr>
        <w:ind w:left="1134" w:hanging="425"/>
      </w:pPr>
      <w:r>
        <w:t>angajamente de creditare date;</w:t>
      </w:r>
    </w:p>
    <w:p w:rsidR="009569C7" w:rsidRPr="00EC4FA2" w:rsidRDefault="00A834F1" w:rsidP="009569C7">
      <w:pPr>
        <w:pStyle w:val="Text1"/>
        <w:numPr>
          <w:ilvl w:val="1"/>
          <w:numId w:val="40"/>
        </w:numPr>
        <w:ind w:left="1134" w:hanging="425"/>
      </w:pPr>
      <w:r>
        <w:t>garan</w:t>
      </w:r>
      <w:r w:rsidR="00B51090">
        <w:t>ț</w:t>
      </w:r>
      <w:r>
        <w:t>ii financiare date;</w:t>
      </w:r>
    </w:p>
    <w:p w:rsidR="009569C7" w:rsidRPr="00EC4FA2" w:rsidRDefault="00A834F1" w:rsidP="009569C7">
      <w:pPr>
        <w:pStyle w:val="Text1"/>
        <w:numPr>
          <w:ilvl w:val="1"/>
          <w:numId w:val="40"/>
        </w:numPr>
        <w:ind w:left="1134" w:hanging="425"/>
      </w:pPr>
      <w:r>
        <w:t>alte angajamente date.</w:t>
      </w:r>
    </w:p>
    <w:p w:rsidR="009569C7" w:rsidRPr="00EC4FA2" w:rsidRDefault="00A834F1" w:rsidP="009569C7">
      <w:pPr>
        <w:pStyle w:val="Baseparagraphnumbered"/>
      </w:pPr>
      <w:r>
        <w:t>Instrumentele de datorie clasificate ca fiind de</w:t>
      </w:r>
      <w:r w:rsidR="00B51090">
        <w:t>ț</w:t>
      </w:r>
      <w:r>
        <w:t xml:space="preserve">inute în vederea vânzării în conformitate cu IFRS 5 se raportează separat. </w:t>
      </w:r>
    </w:p>
    <w:p w:rsidR="009569C7" w:rsidRPr="00EC4FA2" w:rsidRDefault="00A834F1" w:rsidP="009569C7">
      <w:pPr>
        <w:pStyle w:val="Baseparagraphnumbered"/>
      </w:pPr>
      <w:r>
        <w:t>În formularul 18 pentru instrumentele de datorie, «valoarea contabilă brută» se raportează astfel cum este definită la punctul 34 din partea 1 a prezentei anexe. Pentru expunerile extrabilan</w:t>
      </w:r>
      <w:r w:rsidR="00B51090">
        <w:t>ț</w:t>
      </w:r>
      <w:r>
        <w:t>iere, se raportează valoarea nominală, astfel cum este definită la punctul 118 din această parte a prezentei anexe.</w:t>
      </w:r>
    </w:p>
    <w:p w:rsidR="009569C7" w:rsidRPr="00EC4FA2" w:rsidRDefault="00A834F1" w:rsidP="009569C7">
      <w:pPr>
        <w:pStyle w:val="Baseparagraphnumbered"/>
      </w:pPr>
      <w:r>
        <w:lastRenderedPageBreak/>
        <w:t>În sensul formularului 18, o expunere este «restantă» atunci când îndepline</w:t>
      </w:r>
      <w:r w:rsidR="00B51090">
        <w:t>ș</w:t>
      </w:r>
      <w:r>
        <w:t>te criteriile de la punctul 96 din prezenta parte.</w:t>
      </w:r>
    </w:p>
    <w:p w:rsidR="009569C7" w:rsidRPr="00EC4FA2" w:rsidRDefault="00A834F1" w:rsidP="009569C7">
      <w:pPr>
        <w:pStyle w:val="Baseparagraphnumbered"/>
        <w:tabs>
          <w:tab w:val="left" w:pos="851"/>
        </w:tabs>
        <w:ind w:left="709"/>
      </w:pPr>
      <w:r>
        <w:t xml:space="preserve"> În sensul formularului 18, «debitor» înseamnă un debitor în sensul articolului 178 din CRR.</w:t>
      </w:r>
    </w:p>
    <w:p w:rsidR="009569C7" w:rsidRPr="00EC4FA2" w:rsidRDefault="00A834F1" w:rsidP="009569C7">
      <w:pPr>
        <w:pStyle w:val="Baseparagraphnumbered"/>
        <w:tabs>
          <w:tab w:val="left" w:pos="851"/>
        </w:tabs>
        <w:ind w:left="709"/>
      </w:pPr>
      <w:r>
        <w:t xml:space="preserve"> Se consideră că un angajament constituie o expunere neperformantă la valoarea sa nominală în cazul în care, retras sau utilizat în alt mod, acesta ar duce la expuneri care riscă să nu fie restituite în întregime fără executarea garan</w:t>
      </w:r>
      <w:r w:rsidR="00B51090">
        <w:t>ț</w:t>
      </w:r>
      <w:r>
        <w:t xml:space="preserve">iilor reale. </w:t>
      </w:r>
    </w:p>
    <w:p w:rsidR="009569C7" w:rsidRPr="00EC4FA2" w:rsidRDefault="00A834F1" w:rsidP="009569C7">
      <w:pPr>
        <w:pStyle w:val="Baseparagraphnumbered"/>
        <w:tabs>
          <w:tab w:val="left" w:pos="851"/>
        </w:tabs>
        <w:ind w:left="709"/>
      </w:pPr>
      <w:r>
        <w:t xml:space="preserve"> Se consideră că garan</w:t>
      </w:r>
      <w:r w:rsidR="00B51090">
        <w:t>ț</w:t>
      </w:r>
      <w:r>
        <w:t>iile financiare date constituie expuneri neperformante la valoarea lor nominală în cazul în care există riscul ca garan</w:t>
      </w:r>
      <w:r w:rsidR="00B51090">
        <w:t>ț</w:t>
      </w:r>
      <w:r>
        <w:t>ia financiară să fie exercitată de beneficiarul garan</w:t>
      </w:r>
      <w:r w:rsidR="00B51090">
        <w:t>ț</w:t>
      </w:r>
      <w:r>
        <w:t>iei, inclusiv, în special, în cazul în care expunerea garantată suport îndepline</w:t>
      </w:r>
      <w:r w:rsidR="00B51090">
        <w:t>ș</w:t>
      </w:r>
      <w:r>
        <w:t>te criteriile pentru a fi considerată drept neperformantă, men</w:t>
      </w:r>
      <w:r w:rsidR="00B51090">
        <w:t>ț</w:t>
      </w:r>
      <w:r>
        <w:t>ionate la punctul 213. În cazul în care suma datorată beneficiarului garan</w:t>
      </w:r>
      <w:r w:rsidR="00B51090">
        <w:t>ț</w:t>
      </w:r>
      <w:r>
        <w:t>iei în temeiul contractului de garan</w:t>
      </w:r>
      <w:r w:rsidR="00B51090">
        <w:t>ț</w:t>
      </w:r>
      <w:r>
        <w:t>ie financiară este restantă, institu</w:t>
      </w:r>
      <w:r w:rsidR="00B51090">
        <w:t>ț</w:t>
      </w:r>
      <w:r>
        <w:t>ia raportoare evaluează dacă suma de încasat rezultată îndepline</w:t>
      </w:r>
      <w:r w:rsidR="00B51090">
        <w:t>ș</w:t>
      </w:r>
      <w:r>
        <w:t>te criteriile privind expunerile neperformante.</w:t>
      </w:r>
    </w:p>
    <w:p w:rsidR="009569C7" w:rsidRPr="00EC4FA2" w:rsidRDefault="00A834F1" w:rsidP="009569C7">
      <w:pPr>
        <w:pStyle w:val="Baseparagraphnumbered"/>
        <w:tabs>
          <w:tab w:val="left" w:pos="851"/>
        </w:tabs>
        <w:ind w:left="709"/>
      </w:pPr>
      <w:r>
        <w:t xml:space="preserve"> Expunerile clasificate drept neperformante în conformitate cu punctul 213 sunt clasificate fie ca neperformante pe bază individuală («pe baza tranzac</w:t>
      </w:r>
      <w:r w:rsidR="00B51090">
        <w:t>ț</w:t>
      </w:r>
      <w:r>
        <w:t>iei»), fie ca neperformante pentru expunerea globală fa</w:t>
      </w:r>
      <w:r w:rsidR="00B51090">
        <w:t>ț</w:t>
      </w:r>
      <w:r>
        <w:t>ă de un anumit debitor («pe baza debitorului»). Pentru clasificarea expunerilor neperformante pe bază individuală sau fa</w:t>
      </w:r>
      <w:r w:rsidR="00B51090">
        <w:t>ț</w:t>
      </w:r>
      <w:r>
        <w:t xml:space="preserve">ă de un anumit debitor, se utilizează următoarele abordări în materie de clasificare pentru diferitele tipuri de expuneri neperformante: </w:t>
      </w:r>
    </w:p>
    <w:p w:rsidR="009569C7" w:rsidRPr="00EC4FA2" w:rsidRDefault="00A834F1" w:rsidP="009569C7">
      <w:pPr>
        <w:pStyle w:val="Text1"/>
        <w:numPr>
          <w:ilvl w:val="2"/>
          <w:numId w:val="40"/>
        </w:numPr>
        <w:ind w:left="1134" w:hanging="425"/>
      </w:pPr>
      <w:r>
        <w:t xml:space="preserve">pentru expunerile neperformante clasificate ca fiind în stare de nerambursare în conformitate cu articolul 178 din CRR, se aplică abordarea în materie de clasificare prevăzută la articolul respectiv; </w:t>
      </w:r>
    </w:p>
    <w:p w:rsidR="009569C7" w:rsidRPr="00EC4FA2" w:rsidRDefault="00A834F1" w:rsidP="009569C7">
      <w:pPr>
        <w:pStyle w:val="Text1"/>
        <w:numPr>
          <w:ilvl w:val="2"/>
          <w:numId w:val="40"/>
        </w:numPr>
        <w:ind w:left="1134" w:hanging="425"/>
      </w:pPr>
      <w:r>
        <w:t>pentru expunerile care sunt clasificate drept neperformante din cauza deprecierii, în conformitate cu cadrul contabil aplicabil, se aplică criteriile de recunoa</w:t>
      </w:r>
      <w:r w:rsidR="00B51090">
        <w:t>ș</w:t>
      </w:r>
      <w:r>
        <w:t>tere a deprecierii în conformitate cu cadrul contabil aplicabil;</w:t>
      </w:r>
    </w:p>
    <w:p w:rsidR="009569C7" w:rsidRPr="00EC4FA2" w:rsidRDefault="00A834F1" w:rsidP="009569C7">
      <w:pPr>
        <w:pStyle w:val="Text1"/>
        <w:numPr>
          <w:ilvl w:val="2"/>
          <w:numId w:val="40"/>
        </w:numPr>
        <w:ind w:left="1134" w:hanging="425"/>
      </w:pPr>
      <w:r>
        <w:t>pentru alte expuneri neperformante care nu sunt clasificate nici ca fiind în stare de nerambursare, nici ca fiind depreciate, se aplică dispozi</w:t>
      </w:r>
      <w:r w:rsidR="00B51090">
        <w:t>ț</w:t>
      </w:r>
      <w:r>
        <w:t xml:space="preserve">iile de la articolul 178 din CRR pentru expunerile aflate în stare de nerambursare. </w:t>
      </w:r>
    </w:p>
    <w:p w:rsidR="009569C7" w:rsidRPr="00EC4FA2" w:rsidRDefault="00A834F1" w:rsidP="009569C7">
      <w:pPr>
        <w:pStyle w:val="Baseparagraphnumbered"/>
        <w:tabs>
          <w:tab w:val="left" w:pos="851"/>
        </w:tabs>
        <w:ind w:left="709"/>
      </w:pPr>
      <w:r>
        <w:t xml:space="preserve"> În cazul în care o institu</w:t>
      </w:r>
      <w:r w:rsidR="00B51090">
        <w:t>ț</w:t>
      </w:r>
      <w:r>
        <w:t>ie are expuneri bilan</w:t>
      </w:r>
      <w:r w:rsidR="00B51090">
        <w:t>ț</w:t>
      </w:r>
      <w:r>
        <w:t>iere fa</w:t>
      </w:r>
      <w:r w:rsidR="00B51090">
        <w:t>ț</w:t>
      </w:r>
      <w:r>
        <w:t xml:space="preserve">ă de un debitor care sunt restante de mai mult de 90 de zile </w:t>
      </w:r>
      <w:r w:rsidR="00B51090">
        <w:t>ș</w:t>
      </w:r>
      <w:r>
        <w:t>i valoarea contabilă brută a expunerilor restante reprezintă mai mult de 20 % din valoarea contabilă brută a tuturor expunerilor bilan</w:t>
      </w:r>
      <w:r w:rsidR="00B51090">
        <w:t>ț</w:t>
      </w:r>
      <w:r>
        <w:t>iere fa</w:t>
      </w:r>
      <w:r w:rsidR="00B51090">
        <w:t>ț</w:t>
      </w:r>
      <w:r>
        <w:t>ă de debitorul respectiv, toate expunerile bilan</w:t>
      </w:r>
      <w:r w:rsidR="00B51090">
        <w:t>ț</w:t>
      </w:r>
      <w:r>
        <w:t xml:space="preserve">iere </w:t>
      </w:r>
      <w:r w:rsidR="00B51090">
        <w:t>ș</w:t>
      </w:r>
      <w:r>
        <w:t>i extrabilan</w:t>
      </w:r>
      <w:r w:rsidR="00B51090">
        <w:t>ț</w:t>
      </w:r>
      <w:r>
        <w:t>iere fa</w:t>
      </w:r>
      <w:r w:rsidR="00B51090">
        <w:t>ț</w:t>
      </w:r>
      <w:r>
        <w:t>ă de debitorul respectiv sunt considerate ca fiind neperformante. În cazul în care un debitor apar</w:t>
      </w:r>
      <w:r w:rsidR="00B51090">
        <w:t>ț</w:t>
      </w:r>
      <w:r>
        <w:t xml:space="preserve">ine unui grup, se evaluează necesitatea de a considera </w:t>
      </w:r>
      <w:r w:rsidR="00B51090">
        <w:t>ș</w:t>
      </w:r>
      <w:r>
        <w:t>i expunerile fa</w:t>
      </w:r>
      <w:r w:rsidR="00B51090">
        <w:t>ț</w:t>
      </w:r>
      <w:r>
        <w:t>ă de alte entită</w:t>
      </w:r>
      <w:r w:rsidR="00B51090">
        <w:t>ț</w:t>
      </w:r>
      <w:r>
        <w:t>i ale grupului ca fiind expuneri neperformante, dacă acestea nu sunt deja considerate ca fiind depreciate sau aflate în stare de nerambursare în conformitate cu articolul 178 din CRR, cu excep</w:t>
      </w:r>
      <w:r w:rsidR="00B51090">
        <w:t>ț</w:t>
      </w:r>
      <w:r>
        <w:t>ia expunerilor care fac obiectul unor litigii izolate, care nu sunt legate de solvabilitatea contrapăr</w:t>
      </w:r>
      <w:r w:rsidR="00B51090">
        <w:t>ț</w:t>
      </w:r>
      <w:r>
        <w:t xml:space="preserve">ii. </w:t>
      </w:r>
    </w:p>
    <w:p w:rsidR="009569C7" w:rsidRPr="00EC4FA2" w:rsidRDefault="00A834F1" w:rsidP="009569C7">
      <w:pPr>
        <w:pStyle w:val="Baseparagraphnumbered"/>
      </w:pPr>
      <w:r>
        <w:lastRenderedPageBreak/>
        <w:t>Se consideră că expunerile încetează să fie neperformante în cazul în care sunt îndeplinite toate condi</w:t>
      </w:r>
      <w:r w:rsidR="00B51090">
        <w:t>ț</w:t>
      </w:r>
      <w:r>
        <w:t>iile următoare:</w:t>
      </w:r>
    </w:p>
    <w:p w:rsidR="009569C7" w:rsidRPr="00EC4FA2" w:rsidRDefault="00A834F1" w:rsidP="009569C7">
      <w:pPr>
        <w:pStyle w:val="Text1"/>
        <w:numPr>
          <w:ilvl w:val="1"/>
          <w:numId w:val="41"/>
        </w:numPr>
        <w:tabs>
          <w:tab w:val="left" w:pos="1276"/>
        </w:tabs>
        <w:ind w:left="1134" w:hanging="426"/>
      </w:pPr>
      <w:r>
        <w:t>expunerea îndepline</w:t>
      </w:r>
      <w:r w:rsidR="00B51090">
        <w:t>ș</w:t>
      </w:r>
      <w:r>
        <w:t>te criteriile aplicate de institu</w:t>
      </w:r>
      <w:r w:rsidR="00B51090">
        <w:t>ț</w:t>
      </w:r>
      <w:r>
        <w:t xml:space="preserve">ia raportoare pentru încetarea clasificării ca expuneri depreciate sau aflate în stare de nerambursare în conformitate cu cadrul contabil aplicabil </w:t>
      </w:r>
      <w:r w:rsidR="00B51090">
        <w:t>ș</w:t>
      </w:r>
      <w:r>
        <w:t>i, respectiv, cu articolul 178 din CRR;</w:t>
      </w:r>
    </w:p>
    <w:p w:rsidR="009569C7" w:rsidRPr="00EC4FA2" w:rsidRDefault="00A834F1" w:rsidP="009569C7">
      <w:pPr>
        <w:pStyle w:val="Text1"/>
        <w:numPr>
          <w:ilvl w:val="1"/>
          <w:numId w:val="41"/>
        </w:numPr>
        <w:tabs>
          <w:tab w:val="left" w:pos="1276"/>
        </w:tabs>
        <w:ind w:left="1134" w:hanging="426"/>
      </w:pPr>
      <w:r>
        <w:t>situa</w:t>
      </w:r>
      <w:r w:rsidR="00B51090">
        <w:t>ț</w:t>
      </w:r>
      <w:r>
        <w:t>ia debitorului s-a îmbunătă</w:t>
      </w:r>
      <w:r w:rsidR="00B51090">
        <w:t>ț</w:t>
      </w:r>
      <w:r>
        <w:t>it într-o asemenea măsură încât este probabil să se efectueze rambursarea integrală, în conformitate cu condi</w:t>
      </w:r>
      <w:r w:rsidR="00B51090">
        <w:t>ț</w:t>
      </w:r>
      <w:r>
        <w:t>iile ini</w:t>
      </w:r>
      <w:r w:rsidR="00B51090">
        <w:t>ț</w:t>
      </w:r>
      <w:r>
        <w:t>iale sau, după caz, cu condi</w:t>
      </w:r>
      <w:r w:rsidR="00B51090">
        <w:t>ț</w:t>
      </w:r>
      <w:r>
        <w:t>iile modificate;</w:t>
      </w:r>
    </w:p>
    <w:p w:rsidR="009569C7" w:rsidRPr="00EC4FA2" w:rsidRDefault="00A834F1" w:rsidP="009569C7">
      <w:pPr>
        <w:pStyle w:val="Text1"/>
        <w:numPr>
          <w:ilvl w:val="1"/>
          <w:numId w:val="41"/>
        </w:numPr>
        <w:tabs>
          <w:tab w:val="left" w:pos="1276"/>
        </w:tabs>
        <w:ind w:left="1134" w:hanging="426"/>
      </w:pPr>
      <w:r>
        <w:t xml:space="preserve">debitorul nu are nicio sumă restantă de peste 90 de zile. </w:t>
      </w:r>
    </w:p>
    <w:p w:rsidR="009569C7" w:rsidRPr="00EC4FA2" w:rsidRDefault="00A834F1" w:rsidP="009569C7">
      <w:pPr>
        <w:pStyle w:val="Baseparagraphnumbered"/>
      </w:pPr>
      <w:r>
        <w:t>O expunere este clasificată în continuare drept neperformantă în cazul în care nu sunt îndeplinite condi</w:t>
      </w:r>
      <w:r w:rsidR="00B51090">
        <w:t>ț</w:t>
      </w:r>
      <w:r>
        <w:t xml:space="preserve">iile prevăzute la punctul 228 literele (a), (b) </w:t>
      </w:r>
      <w:r w:rsidR="00B51090">
        <w:t>ș</w:t>
      </w:r>
      <w:r>
        <w:t>i (c) din această parte a prezentei anexe, chiar dacă expunerea a îndeplinit deja criteriile aplicate de institu</w:t>
      </w:r>
      <w:r w:rsidR="00B51090">
        <w:t>ț</w:t>
      </w:r>
      <w:r>
        <w:t xml:space="preserve">ia raportoare pentru încetarea clasificării ca expuneri depreciate sau aflate în stare de nerambursare în conformitate cu cadrul contabil aplicabil </w:t>
      </w:r>
      <w:r w:rsidR="00B51090">
        <w:t>ș</w:t>
      </w:r>
      <w:r>
        <w:t xml:space="preserve">i, respectiv, cu articolul 178 din CRR. </w:t>
      </w:r>
    </w:p>
    <w:p w:rsidR="009569C7" w:rsidRPr="00EC4FA2" w:rsidRDefault="00A834F1" w:rsidP="009569C7">
      <w:pPr>
        <w:pStyle w:val="Baseparagraphnumbered"/>
      </w:pPr>
      <w:r>
        <w:t>Clasificarea unei expuneri neperformante drept activ imobilizat de</w:t>
      </w:r>
      <w:r w:rsidR="00B51090">
        <w:t>ț</w:t>
      </w:r>
      <w:r>
        <w:t>inut în vederea vânzării în conformitate cu IFRS 5 nu întrerupe clasificarea expunerii drept expunere neperformantă.</w:t>
      </w:r>
    </w:p>
    <w:p w:rsidR="009569C7" w:rsidRPr="00EC4FA2" w:rsidRDefault="00A834F1" w:rsidP="009569C7">
      <w:pPr>
        <w:pStyle w:val="Baseparagraphnumbered"/>
        <w:tabs>
          <w:tab w:val="left" w:pos="851"/>
        </w:tabs>
        <w:ind w:left="709"/>
      </w:pPr>
      <w:r>
        <w:t xml:space="preserve"> Prin aplicarea de măsuri de restructurare datorată dificultă</w:t>
      </w:r>
      <w:r w:rsidR="00B51090">
        <w:t>ț</w:t>
      </w:r>
      <w:r>
        <w:t>ilor financiare unei expuneri neperformante nu se întrerupe statutul acestei expuneri drept neperformantă. În cazul în care expunerile sunt neperformante cu măsuri de restructurare datorată dificultă</w:t>
      </w:r>
      <w:r w:rsidR="00B51090">
        <w:t>ț</w:t>
      </w:r>
      <w:r>
        <w:t>ilor financiare, astfel cum se men</w:t>
      </w:r>
      <w:r w:rsidR="00B51090">
        <w:t>ț</w:t>
      </w:r>
      <w:r>
        <w:t>ionează la punctul 262, se consideră că expunerile respective nu mai sunt neperformante atunci când sunt îndeplinite toate condi</w:t>
      </w:r>
      <w:r w:rsidR="00B51090">
        <w:t>ț</w:t>
      </w:r>
      <w:r>
        <w:t>iile următoare:</w:t>
      </w:r>
    </w:p>
    <w:p w:rsidR="009569C7" w:rsidRPr="00EC4FA2" w:rsidRDefault="00A834F1" w:rsidP="009569C7">
      <w:pPr>
        <w:pStyle w:val="Text1"/>
        <w:numPr>
          <w:ilvl w:val="0"/>
          <w:numId w:val="51"/>
        </w:numPr>
        <w:ind w:left="1134"/>
      </w:pPr>
      <w:r>
        <w:t>expunerile nu sunt considerate depreciate sau în stare de nerambursare de institu</w:t>
      </w:r>
      <w:r w:rsidR="00B51090">
        <w:t>ț</w:t>
      </w:r>
      <w:r>
        <w:t xml:space="preserve">ia raportoare în conformitate cu cadrul contabil aplicabil </w:t>
      </w:r>
      <w:r w:rsidR="00B51090">
        <w:t>ș</w:t>
      </w:r>
      <w:r>
        <w:t xml:space="preserve">i, respectiv, cu articolul 178 din CRR; </w:t>
      </w:r>
    </w:p>
    <w:p w:rsidR="009569C7" w:rsidRPr="00EC4FA2" w:rsidRDefault="00A834F1" w:rsidP="009569C7">
      <w:pPr>
        <w:pStyle w:val="Text1"/>
        <w:numPr>
          <w:ilvl w:val="0"/>
          <w:numId w:val="51"/>
        </w:numPr>
        <w:ind w:left="1134"/>
      </w:pPr>
      <w:r>
        <w:t>a trecut un an de la momentul cel mai recent dintre momentul în care au fost aplicate măsurile de restructurare datorată dificultă</w:t>
      </w:r>
      <w:r w:rsidR="00B51090">
        <w:t>ț</w:t>
      </w:r>
      <w:r>
        <w:t xml:space="preserve">ilor financiare </w:t>
      </w:r>
      <w:r w:rsidR="00B51090">
        <w:t>ș</w:t>
      </w:r>
      <w:r>
        <w:t>i momentul în care expunerile au fost clasificate drept neperformante;</w:t>
      </w:r>
    </w:p>
    <w:p w:rsidR="009569C7" w:rsidRPr="00EC4FA2" w:rsidRDefault="00A834F1" w:rsidP="009569C7">
      <w:pPr>
        <w:pStyle w:val="Text1"/>
        <w:numPr>
          <w:ilvl w:val="0"/>
          <w:numId w:val="51"/>
        </w:numPr>
        <w:ind w:left="1134"/>
      </w:pPr>
      <w:r>
        <w:t>nu există, în urma măsurilor de restructurare datorată dificultă</w:t>
      </w:r>
      <w:r w:rsidR="00B51090">
        <w:t>ț</w:t>
      </w:r>
      <w:r>
        <w:t xml:space="preserve">ilor financiare, nicio sumă restantă </w:t>
      </w:r>
      <w:r w:rsidR="00B51090">
        <w:t>ș</w:t>
      </w:r>
      <w:r>
        <w:t>i nicio preocupare legată de rambursarea integrală a expunerii în conformitate cu condi</w:t>
      </w:r>
      <w:r w:rsidR="00B51090">
        <w:t>ț</w:t>
      </w:r>
      <w:r>
        <w:t>iile ulterioare măsurilor de restructurare datorată dificultă</w:t>
      </w:r>
      <w:r w:rsidR="00B51090">
        <w:t>ț</w:t>
      </w:r>
      <w:r>
        <w:t>ilor financiare. Absen</w:t>
      </w:r>
      <w:r w:rsidR="00B51090">
        <w:t>ț</w:t>
      </w:r>
      <w:r>
        <w:t>a preocupărilor în acest sens se determină după o analiză a situa</w:t>
      </w:r>
      <w:r w:rsidR="00B51090">
        <w:t>ț</w:t>
      </w:r>
      <w:r>
        <w:t>iei financiare a debitorului, efectuată de către institu</w:t>
      </w:r>
      <w:r w:rsidR="00B51090">
        <w:t>ț</w:t>
      </w:r>
      <w:r>
        <w:t>ie. Se poate considera că nu mai există preocupări în cazul în care debitorul a plătit, prin intermediul plă</w:t>
      </w:r>
      <w:r w:rsidR="00B51090">
        <w:t>ț</w:t>
      </w:r>
      <w:r>
        <w:t>ilor sale periodice în conformitate cu condi</w:t>
      </w:r>
      <w:r w:rsidR="00B51090">
        <w:t>ț</w:t>
      </w:r>
      <w:r>
        <w:t>iile posterioare măsurilor de restructurare datorată dificultă</w:t>
      </w:r>
      <w:r w:rsidR="00B51090">
        <w:t>ț</w:t>
      </w:r>
      <w:r>
        <w:t>ilor financiare, un total egal cu suma care era anterior restantă (în cazul în care existau sume restante) sau care a fost anulată (în cazul în care nu existau sume restante), în conformitate cu măsurile de restructurare datorată dificultă</w:t>
      </w:r>
      <w:r w:rsidR="00B51090">
        <w:t>ț</w:t>
      </w:r>
      <w:r>
        <w:t xml:space="preserve">ilor financiare, sau debitorul </w:t>
      </w:r>
      <w:r w:rsidR="00B51090">
        <w:lastRenderedPageBreak/>
        <w:t>ș</w:t>
      </w:r>
      <w:r>
        <w:t>i</w:t>
      </w:r>
      <w:r w:rsidR="006F2B58">
        <w:t>­</w:t>
      </w:r>
      <w:r>
        <w:t>a demonstrat în alt mod capacitatea de a se conforma condi</w:t>
      </w:r>
      <w:r w:rsidR="00B51090">
        <w:t>ț</w:t>
      </w:r>
      <w:r>
        <w:t>iilor posterioare măsurilor de restructurare datorată dificultă</w:t>
      </w:r>
      <w:r w:rsidR="00B51090">
        <w:t>ț</w:t>
      </w:r>
      <w:r>
        <w:t xml:space="preserve">ilor financiare. </w:t>
      </w:r>
    </w:p>
    <w:p w:rsidR="009569C7" w:rsidRPr="00EC4FA2" w:rsidRDefault="00A834F1" w:rsidP="009569C7">
      <w:pPr>
        <w:pStyle w:val="Text1"/>
        <w:ind w:left="709" w:firstLine="1"/>
      </w:pPr>
      <w:r>
        <w:t>Condi</w:t>
      </w:r>
      <w:r w:rsidR="00B51090">
        <w:t>ț</w:t>
      </w:r>
      <w:r>
        <w:t>iile de ie</w:t>
      </w:r>
      <w:r w:rsidR="00B51090">
        <w:t>ș</w:t>
      </w:r>
      <w:r>
        <w:t>ire specifice men</w:t>
      </w:r>
      <w:r w:rsidR="00B51090">
        <w:t>ț</w:t>
      </w:r>
      <w:r>
        <w:t xml:space="preserve">ionate la literele (a), (b) </w:t>
      </w:r>
      <w:r w:rsidR="00B51090">
        <w:t>ș</w:t>
      </w:r>
      <w:r>
        <w:t>i (c) se aplică în plus fa</w:t>
      </w:r>
      <w:r w:rsidR="00B51090">
        <w:t>ț</w:t>
      </w:r>
      <w:r>
        <w:t>ă de criteriile aplicate de institu</w:t>
      </w:r>
      <w:r w:rsidR="00B51090">
        <w:t>ț</w:t>
      </w:r>
      <w:r>
        <w:t xml:space="preserve">iile raportoare pentru expunerile depreciate </w:t>
      </w:r>
      <w:r w:rsidR="00B51090">
        <w:t>ș</w:t>
      </w:r>
      <w:r>
        <w:t xml:space="preserve">i cele în stare de nerambursare, în conformitate cu cadrul contabil aplicabil </w:t>
      </w:r>
      <w:r w:rsidR="00B51090">
        <w:t>ș</w:t>
      </w:r>
      <w:r>
        <w:t>i, respectiv, cu articolul 178 din CRR.</w:t>
      </w:r>
    </w:p>
    <w:p w:rsidR="009569C7" w:rsidRPr="00EC4FA2" w:rsidRDefault="00A834F1" w:rsidP="009569C7">
      <w:pPr>
        <w:pStyle w:val="Baseparagraphnumbered"/>
        <w:tabs>
          <w:tab w:val="left" w:pos="851"/>
        </w:tabs>
        <w:ind w:left="709"/>
      </w:pPr>
      <w:r>
        <w:t>În cazul în care condi</w:t>
      </w:r>
      <w:r w:rsidR="00B51090">
        <w:t>ț</w:t>
      </w:r>
      <w:r>
        <w:t>iile men</w:t>
      </w:r>
      <w:r w:rsidR="00B51090">
        <w:t>ț</w:t>
      </w:r>
      <w:r>
        <w:t>ionate la punctul 231 din această parte a prezentei anexe nu sunt îndeplinite la sfâr</w:t>
      </w:r>
      <w:r w:rsidR="00B51090">
        <w:t>ș</w:t>
      </w:r>
      <w:r>
        <w:t>itul perioadei de un an men</w:t>
      </w:r>
      <w:r w:rsidR="00B51090">
        <w:t>ț</w:t>
      </w:r>
      <w:r>
        <w:t>ionată la punctul respectiv litera (b), expunerea este identificată în continuare drept expunere neperformantă restructurată în urma dificultă</w:t>
      </w:r>
      <w:r w:rsidR="00B51090">
        <w:t>ț</w:t>
      </w:r>
      <w:r>
        <w:t>ilor financiare, până la îndeplinirea tuturor condi</w:t>
      </w:r>
      <w:r w:rsidR="00B51090">
        <w:t>ț</w:t>
      </w:r>
      <w:r>
        <w:t>iilor. Condi</w:t>
      </w:r>
      <w:r w:rsidR="00B51090">
        <w:t>ț</w:t>
      </w:r>
      <w:r>
        <w:t>iile se evaluează cel pu</w:t>
      </w:r>
      <w:r w:rsidR="00B51090">
        <w:t>ț</w:t>
      </w:r>
      <w:r>
        <w:t>in cu o frecven</w:t>
      </w:r>
      <w:r w:rsidR="00B51090">
        <w:t>ț</w:t>
      </w:r>
      <w:r>
        <w:t>ă trimestrială.</w:t>
      </w:r>
    </w:p>
    <w:p w:rsidR="009569C7" w:rsidRPr="00EC4FA2" w:rsidRDefault="00A834F1" w:rsidP="00152278">
      <w:pPr>
        <w:pStyle w:val="Baseparagraphnumbered"/>
      </w:pPr>
      <w:r>
        <w:t xml:space="preserve">Portofoliile contabile în conformitate cu IFRS, enumerate la punctul 15 din partea 1 a prezentei anexe </w:t>
      </w:r>
      <w:r w:rsidR="00B51090">
        <w:t>ș</w:t>
      </w:r>
      <w:r>
        <w:t>i în conformitate cu GAAP na</w:t>
      </w:r>
      <w:r w:rsidR="00B51090">
        <w:t>ț</w:t>
      </w:r>
      <w:r>
        <w:t xml:space="preserve">ionale relevante bazate pe BAD, enumerate la punctul 16 din partea 1 a prezentei anexe se raportează după cum urmează în formularul 18: </w:t>
      </w:r>
    </w:p>
    <w:p w:rsidR="009569C7" w:rsidRPr="00EC4FA2" w:rsidRDefault="00A834F1" w:rsidP="009569C7">
      <w:pPr>
        <w:pStyle w:val="Baseparagraphnumbered"/>
        <w:numPr>
          <w:ilvl w:val="0"/>
          <w:numId w:val="0"/>
        </w:numPr>
        <w:ind w:left="1134" w:hanging="425"/>
      </w:pPr>
      <w:r>
        <w:t>(a) «instrumentele de datorie la cost sau la costul amortizat» cuprind instrumentele de datorie incluse în oricare dintre următoarele elemente:</w:t>
      </w:r>
    </w:p>
    <w:p w:rsidR="009569C7" w:rsidRPr="00EC4FA2" w:rsidRDefault="00A834F1" w:rsidP="009569C7">
      <w:pPr>
        <w:pStyle w:val="Baseparagraphnumbered"/>
        <w:numPr>
          <w:ilvl w:val="0"/>
          <w:numId w:val="0"/>
        </w:numPr>
        <w:ind w:left="1440"/>
      </w:pPr>
      <w:r>
        <w:t>(i) «active financiare la costul amortizat» (IFRS);</w:t>
      </w:r>
    </w:p>
    <w:p w:rsidR="009569C7" w:rsidRPr="00EC4FA2" w:rsidRDefault="00A834F1" w:rsidP="009569C7">
      <w:pPr>
        <w:pStyle w:val="Baseparagraphnumbered"/>
        <w:numPr>
          <w:ilvl w:val="0"/>
          <w:numId w:val="0"/>
        </w:numPr>
        <w:ind w:left="1440"/>
      </w:pPr>
      <w:r>
        <w:t>(ii) «active financiare nederivate nedestinate tranzac</w:t>
      </w:r>
      <w:r w:rsidR="00B51090">
        <w:t>ț</w:t>
      </w:r>
      <w:r>
        <w:t>ionării, evaluate printr-o metodă bazată pe costuri», inclusiv instrumente de datorie evaluate la LOCOM moderată (GAAP na</w:t>
      </w:r>
      <w:r w:rsidR="00B51090">
        <w:t>ț</w:t>
      </w:r>
      <w:r>
        <w:t>ionale bazate pe BAD);</w:t>
      </w:r>
    </w:p>
    <w:p w:rsidR="009569C7" w:rsidRPr="00EC4FA2" w:rsidRDefault="00A834F1" w:rsidP="009569C7">
      <w:pPr>
        <w:pStyle w:val="Baseparagraphnumbered"/>
        <w:numPr>
          <w:ilvl w:val="0"/>
          <w:numId w:val="0"/>
        </w:numPr>
        <w:ind w:left="1440"/>
      </w:pPr>
      <w:r>
        <w:t>(iii) «alte active financiare nederivate nedestinate tranzac</w:t>
      </w:r>
      <w:r w:rsidR="00B51090">
        <w:t>ț</w:t>
      </w:r>
      <w:r>
        <w:t>ionării», cu excep</w:t>
      </w:r>
      <w:r w:rsidR="00B51090">
        <w:t>ț</w:t>
      </w:r>
      <w:r>
        <w:t>ia instrumentelor de datorie evaluate la LOCOM strictă (GAAP na</w:t>
      </w:r>
      <w:r w:rsidR="00B51090">
        <w:t>ț</w:t>
      </w:r>
      <w:r>
        <w:t xml:space="preserve">ionale bazate pe BAD); </w:t>
      </w:r>
    </w:p>
    <w:p w:rsidR="009569C7" w:rsidRPr="00EC4FA2" w:rsidRDefault="00A834F1" w:rsidP="009569C7">
      <w:pPr>
        <w:pStyle w:val="Baseparagraphnumbered"/>
        <w:numPr>
          <w:ilvl w:val="0"/>
          <w:numId w:val="0"/>
        </w:numPr>
        <w:ind w:left="1134" w:hanging="425"/>
      </w:pPr>
      <w:r>
        <w:t>(b) «instrumentele de datorie la valoarea justă prin alte elemente ale rezultatului global sau prin capitaluri proprii care fac obiectul deprecierii» cuprind instrumentele de datorie incluse în oricare dintre următoarele elemente:</w:t>
      </w:r>
    </w:p>
    <w:p w:rsidR="009569C7" w:rsidRPr="00EC4FA2" w:rsidRDefault="00A834F1" w:rsidP="009569C7">
      <w:pPr>
        <w:pStyle w:val="Baseparagraphnumbered"/>
        <w:numPr>
          <w:ilvl w:val="0"/>
          <w:numId w:val="0"/>
        </w:numPr>
        <w:ind w:left="1440"/>
      </w:pPr>
      <w:r>
        <w:t>(i) «active financiare evaluate la valoarea justă prin alte elemente ale rezultatului global» (IFRS);</w:t>
      </w:r>
    </w:p>
    <w:p w:rsidR="009569C7" w:rsidRPr="00EC4FA2" w:rsidRDefault="00A834F1" w:rsidP="009569C7">
      <w:pPr>
        <w:pStyle w:val="Baseparagraphnumbered"/>
        <w:numPr>
          <w:ilvl w:val="0"/>
          <w:numId w:val="0"/>
        </w:numPr>
        <w:ind w:left="1440"/>
      </w:pPr>
      <w:r>
        <w:t>(ii) «active financiare nederivate nedestinate tranzac</w:t>
      </w:r>
      <w:r w:rsidR="00B51090">
        <w:t>ț</w:t>
      </w:r>
      <w:r>
        <w:t>ionării, evaluate la valoarea justă prin capitaluri proprii», în cazul în care instrumentele din această categorie de evaluare pot face obiectul deprecierii în conformitate cu cadrul contabil aplicabil instituit în temeiul GAAP na</w:t>
      </w:r>
      <w:r w:rsidR="00B51090">
        <w:t>ț</w:t>
      </w:r>
      <w:r>
        <w:t>ionale bazate pe BAD;</w:t>
      </w:r>
    </w:p>
    <w:p w:rsidR="009569C7" w:rsidRPr="00EC4FA2" w:rsidRDefault="00A834F1" w:rsidP="009569C7">
      <w:pPr>
        <w:pStyle w:val="Baseparagraphnumbered"/>
        <w:numPr>
          <w:ilvl w:val="0"/>
          <w:numId w:val="0"/>
        </w:numPr>
        <w:ind w:left="1134" w:hanging="425"/>
      </w:pPr>
      <w:r>
        <w:t>(c) «instrumentele de datorie la LOCOM strictă sau la valoarea justă prin profit sau pierdere ori prin capitaluri proprii fără a face obiectul deprecierii» cuprind instrumentele de datorie incluse în oricare dintre următoarele elemente:</w:t>
      </w:r>
    </w:p>
    <w:p w:rsidR="009569C7" w:rsidRPr="00EC4FA2" w:rsidRDefault="00A834F1" w:rsidP="009569C7">
      <w:pPr>
        <w:pStyle w:val="Baseparagraphnumbered"/>
        <w:numPr>
          <w:ilvl w:val="0"/>
          <w:numId w:val="0"/>
        </w:numPr>
        <w:ind w:left="1418"/>
      </w:pPr>
      <w:r>
        <w:lastRenderedPageBreak/>
        <w:t>(i) «active financiare nedestinate tranzac</w:t>
      </w:r>
      <w:r w:rsidR="00B51090">
        <w:t>ț</w:t>
      </w:r>
      <w:r>
        <w:t>ionării, evaluate obligatoriu la valoarea justă prin profit sau pierdere» (IFRS);</w:t>
      </w:r>
    </w:p>
    <w:p w:rsidR="009569C7" w:rsidRPr="00EC4FA2" w:rsidRDefault="00A834F1" w:rsidP="009569C7">
      <w:pPr>
        <w:pStyle w:val="Baseparagraphnumbered"/>
        <w:numPr>
          <w:ilvl w:val="0"/>
          <w:numId w:val="0"/>
        </w:numPr>
        <w:ind w:left="1418"/>
      </w:pPr>
      <w:r>
        <w:t>(ii) «active financiare desemnate la valoarea justă prin profit sau pierdere» (IFRS);</w:t>
      </w:r>
    </w:p>
    <w:p w:rsidR="009569C7" w:rsidRPr="00EC4FA2" w:rsidRDefault="00A834F1" w:rsidP="009569C7">
      <w:pPr>
        <w:pStyle w:val="Baseparagraphnumbered"/>
        <w:numPr>
          <w:ilvl w:val="0"/>
          <w:numId w:val="0"/>
        </w:numPr>
        <w:ind w:left="1418"/>
      </w:pPr>
      <w:r>
        <w:t>(iii) «active financiare nederivate nedestinate tranzac</w:t>
      </w:r>
      <w:r w:rsidR="00B51090">
        <w:t>ț</w:t>
      </w:r>
      <w:r>
        <w:t>ionării, evaluate la valoarea justă prin profit sau pierdere» (GAAP na</w:t>
      </w:r>
      <w:r w:rsidR="00B51090">
        <w:t>ț</w:t>
      </w:r>
      <w:r>
        <w:t>ionale bazate pe BAD);</w:t>
      </w:r>
    </w:p>
    <w:p w:rsidR="009569C7" w:rsidRPr="00EC4FA2" w:rsidRDefault="00A834F1" w:rsidP="009569C7">
      <w:pPr>
        <w:pStyle w:val="Baseparagraphnumbered"/>
        <w:numPr>
          <w:ilvl w:val="0"/>
          <w:numId w:val="0"/>
        </w:numPr>
        <w:ind w:left="1418"/>
      </w:pPr>
      <w:r>
        <w:t>(iv) «alte active financiare nederivate nedestinate tranzac</w:t>
      </w:r>
      <w:r w:rsidR="00B51090">
        <w:t>ț</w:t>
      </w:r>
      <w:r>
        <w:t>ionării» în cazul în care instrumentele de datorie sunt evaluate la LOCOM strictă (GAAP na</w:t>
      </w:r>
      <w:r w:rsidR="00B51090">
        <w:t>ț</w:t>
      </w:r>
      <w:r>
        <w:t>ionale bazate pe BAD);</w:t>
      </w:r>
    </w:p>
    <w:p w:rsidR="009569C7" w:rsidRPr="00EC4FA2" w:rsidRDefault="00A834F1" w:rsidP="009569C7">
      <w:pPr>
        <w:pStyle w:val="Baseparagraphnumbered"/>
        <w:numPr>
          <w:ilvl w:val="0"/>
          <w:numId w:val="0"/>
        </w:numPr>
        <w:ind w:left="1418"/>
      </w:pPr>
      <w:r>
        <w:t>(v) «active financiare nederivate nedestinate tranzac</w:t>
      </w:r>
      <w:r w:rsidR="00B51090">
        <w:t>ț</w:t>
      </w:r>
      <w:r>
        <w:t>ionării, evaluate la valoarea justă prin capitaluri proprii», în cazul în care instrumentele de datorie din această categorie de evaluare nu fac obiectul deprecierii în conformitate cu cadrul contabil aplicabil instituit în temeiul GAAP na</w:t>
      </w:r>
      <w:r w:rsidR="00B51090">
        <w:t>ț</w:t>
      </w:r>
      <w:r>
        <w:t>ionale bazate pe BAD.</w:t>
      </w:r>
    </w:p>
    <w:p w:rsidR="009569C7" w:rsidRPr="00EC4FA2" w:rsidRDefault="00A834F1" w:rsidP="009569C7">
      <w:pPr>
        <w:pStyle w:val="Baseparagraphnumbered"/>
      </w:pPr>
      <w:r>
        <w:t>În cazul în care IFRS sau GAAP na</w:t>
      </w:r>
      <w:r w:rsidR="00B51090">
        <w:t>ț</w:t>
      </w:r>
      <w:r>
        <w:t xml:space="preserve">ionale relevante bazate pe BAD prevăd desemnarea angajamentelor la valoarea justă prin profit sau pierdere, valoarea contabilă a oricăror active care rezultă din această desemnare </w:t>
      </w:r>
      <w:r w:rsidR="00B51090">
        <w:t>ș</w:t>
      </w:r>
      <w:r>
        <w:t>i din evaluarea la valoarea justă se raportează la «active financiare desemnate la valoarea justă prin profit sau pierdere» (IFRS) sau la «active financiare nederivate nedestinate tranzac</w:t>
      </w:r>
      <w:r w:rsidR="00B51090">
        <w:t>ț</w:t>
      </w:r>
      <w:r>
        <w:t>ionării, evaluate la valoarea justă prin profit sau pierdere» (GAAP na</w:t>
      </w:r>
      <w:r w:rsidR="00B51090">
        <w:t>ț</w:t>
      </w:r>
      <w:r>
        <w:t>ionale bazate pe BAD). Valoarea contabilă a oricăror datorii care rezultă din această desemnare nu se raportează în formularul F18. Valoarea no</w:t>
      </w:r>
      <w:r w:rsidR="00B51090">
        <w:t>ț</w:t>
      </w:r>
      <w:r>
        <w:t>ională a tuturor angajamentelor desemnate la valoarea justă prin profit sau pierdere se raportează în formularul 9.</w:t>
      </w:r>
    </w:p>
    <w:p w:rsidR="009569C7" w:rsidRPr="00EC4FA2" w:rsidRDefault="00A834F1" w:rsidP="009569C7">
      <w:pPr>
        <w:pStyle w:val="Baseparagraphnumbered"/>
        <w:tabs>
          <w:tab w:val="left" w:pos="851"/>
        </w:tabs>
        <w:ind w:left="709"/>
      </w:pPr>
      <w:r>
        <w:t xml:space="preserve">Expunerile restante se raportează separat, în cadrul categoriilor performante </w:t>
      </w:r>
      <w:r w:rsidR="00B51090">
        <w:t>ș</w:t>
      </w:r>
      <w:r>
        <w:t>i neperformante la cuantumul lor total, astfel cum este definit la punctul 96 din prezenta parte. Expunerile care sunt restante de mai mult de 90 de zile, dar care nu sunt semnificative în conformitate cu articolul 178 din CRR se raportează în cadrul expunerilor performante la «restante &gt; 30 de zile &lt;= 90 de zile».</w:t>
      </w:r>
    </w:p>
    <w:p w:rsidR="009569C7" w:rsidRPr="00EC4FA2" w:rsidRDefault="00A834F1" w:rsidP="009569C7">
      <w:pPr>
        <w:pStyle w:val="Baseparagraphnumbered"/>
        <w:tabs>
          <w:tab w:val="left" w:pos="851"/>
        </w:tabs>
        <w:ind w:left="709"/>
      </w:pPr>
      <w:r>
        <w:t>Expunerile neperformante se raportează defalcate în func</w:t>
      </w:r>
      <w:r w:rsidR="00B51090">
        <w:t>ț</w:t>
      </w:r>
      <w:r>
        <w:t>ie de intervalele de timp de întârziere la plată. Expunerile care nu sunt restante sau sunt restante cu 90 de zile sau mai pu</w:t>
      </w:r>
      <w:r w:rsidR="00B51090">
        <w:t>ț</w:t>
      </w:r>
      <w:r>
        <w:t>in, dar, cu toate acestea, sunt identificate drept neperformante din cauza probabilită</w:t>
      </w:r>
      <w:r w:rsidR="00B51090">
        <w:t>ț</w:t>
      </w:r>
      <w:r>
        <w:t xml:space="preserve">ii de a nu fi rambursate integral se raportează într-o coloană specifică. Expunerile care prezintă atât sume restante, cât </w:t>
      </w:r>
      <w:r w:rsidR="00B51090">
        <w:t>ș</w:t>
      </w:r>
      <w:r>
        <w:t>i probabilitatea de a nu fi rambursate integral se alocă în func</w:t>
      </w:r>
      <w:r w:rsidR="00B51090">
        <w:t>ț</w:t>
      </w:r>
      <w:r>
        <w:t xml:space="preserve">ie de intervalele de timp de întârziere la plată, în conformitate cu numărul de zile de întârziere la plată. </w:t>
      </w:r>
    </w:p>
    <w:p w:rsidR="009569C7" w:rsidRPr="00EC4FA2" w:rsidRDefault="00A834F1" w:rsidP="009569C7">
      <w:pPr>
        <w:pStyle w:val="Baseparagraphnumbered"/>
        <w:tabs>
          <w:tab w:val="left" w:pos="851"/>
        </w:tabs>
        <w:ind w:left="709"/>
      </w:pPr>
      <w:r>
        <w:t>Următoarele expuneri sunt identificate în coloane separate:</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lastRenderedPageBreak/>
        <w:t>expunerile care sunt considerate depreciate în conformitate cu cadrul contabil aplicabil; conform IFRS, cuantumul activelor depreciate ca urmare a riscului de credit (etapa 3), inclusiv activele achizi</w:t>
      </w:r>
      <w:r w:rsidR="00B51090">
        <w:rPr>
          <w:rFonts w:ascii="Times New Roman" w:hAnsi="Times New Roman"/>
          <w:sz w:val="24"/>
        </w:rPr>
        <w:t>ț</w:t>
      </w:r>
      <w:r>
        <w:rPr>
          <w:rFonts w:ascii="Times New Roman" w:hAnsi="Times New Roman"/>
          <w:sz w:val="24"/>
        </w:rPr>
        <w:t>ionate sau ini</w:t>
      </w:r>
      <w:r w:rsidR="00B51090">
        <w:rPr>
          <w:rFonts w:ascii="Times New Roman" w:hAnsi="Times New Roman"/>
          <w:sz w:val="24"/>
        </w:rPr>
        <w:t>ț</w:t>
      </w:r>
      <w:r>
        <w:rPr>
          <w:rFonts w:ascii="Times New Roman" w:hAnsi="Times New Roman"/>
          <w:sz w:val="24"/>
        </w:rPr>
        <w:t>iate ca urmare a riscului de credit, se raportează în această coloană;</w:t>
      </w:r>
    </w:p>
    <w:p w:rsidR="009569C7" w:rsidRPr="00EC4FA2" w:rsidRDefault="00A834F1" w:rsidP="009569C7">
      <w:pPr>
        <w:pStyle w:val="Text1"/>
        <w:numPr>
          <w:ilvl w:val="0"/>
          <w:numId w:val="44"/>
        </w:numPr>
        <w:ind w:left="1134"/>
      </w:pPr>
      <w:r>
        <w:t xml:space="preserve">expunerile care se consideră că sunt în stare de nerambursare în conformitate cu articolul 178 din CRR. </w:t>
      </w:r>
    </w:p>
    <w:p w:rsidR="009569C7" w:rsidRPr="00EC4FA2" w:rsidRDefault="00A834F1" w:rsidP="009569C7">
      <w:pPr>
        <w:pStyle w:val="Baseparagraphnumbered"/>
        <w:tabs>
          <w:tab w:val="left" w:pos="851"/>
        </w:tabs>
        <w:ind w:left="709"/>
      </w:pPr>
      <w:r>
        <w:t xml:space="preserve">Cifrele corespunzătoare elementului «depreciere cumulată, modificările negative cumulate ale valorii juste datorate riscului de credit </w:t>
      </w:r>
      <w:r w:rsidR="00B51090">
        <w:t>ș</w:t>
      </w:r>
      <w:r>
        <w:t xml:space="preserve">i provizioane» se raportează în conformitate cu punctele 11, 69-71, 106 </w:t>
      </w:r>
      <w:r w:rsidR="00B51090">
        <w:t>ș</w:t>
      </w:r>
      <w:r>
        <w:t xml:space="preserve">i 110 din prezenta parte. </w:t>
      </w:r>
    </w:p>
    <w:p w:rsidR="009569C7" w:rsidRPr="00EC4FA2" w:rsidRDefault="00A834F1" w:rsidP="009569C7">
      <w:pPr>
        <w:pStyle w:val="Baseparagraphnumbered"/>
        <w:tabs>
          <w:tab w:val="left" w:pos="851"/>
        </w:tabs>
        <w:ind w:left="709"/>
      </w:pPr>
      <w:r>
        <w:t>Informa</w:t>
      </w:r>
      <w:r w:rsidR="00B51090">
        <w:t>ț</w:t>
      </w:r>
      <w:r>
        <w:t>iile privind garan</w:t>
      </w:r>
      <w:r w:rsidR="00B51090">
        <w:t>ț</w:t>
      </w:r>
      <w:r>
        <w:t>iile reale de</w:t>
      </w:r>
      <w:r w:rsidR="00B51090">
        <w:t>ț</w:t>
      </w:r>
      <w:r>
        <w:t xml:space="preserve">inute </w:t>
      </w:r>
      <w:r w:rsidR="00B51090">
        <w:t>ș</w:t>
      </w:r>
      <w:r>
        <w:t>i garan</w:t>
      </w:r>
      <w:r w:rsidR="00B51090">
        <w:t>ț</w:t>
      </w:r>
      <w:r>
        <w:t>iile primite cu privire la expunerile neperformante se raportează separat. Cuantumurile raportate pentru garan</w:t>
      </w:r>
      <w:r w:rsidR="00B51090">
        <w:t>ț</w:t>
      </w:r>
      <w:r>
        <w:t xml:space="preserve">iile reale primite </w:t>
      </w:r>
      <w:r w:rsidR="00B51090">
        <w:t>ș</w:t>
      </w:r>
      <w:r>
        <w:t>i garan</w:t>
      </w:r>
      <w:r w:rsidR="00B51090">
        <w:t>ț</w:t>
      </w:r>
      <w:r>
        <w:t xml:space="preserve">iile primite se calculează în conformitate cu punctele 172 </w:t>
      </w:r>
      <w:r w:rsidR="00B51090">
        <w:t>ș</w:t>
      </w:r>
      <w:r>
        <w:t>i 174 din prezenta parte. Suma cuantumurilor raportate atât pentru garan</w:t>
      </w:r>
      <w:r w:rsidR="00B51090">
        <w:t>ț</w:t>
      </w:r>
      <w:r>
        <w:t xml:space="preserve">iile reale, cât </w:t>
      </w:r>
      <w:r w:rsidR="00B51090">
        <w:t>ș</w:t>
      </w:r>
      <w:r>
        <w:t>i pentru garan</w:t>
      </w:r>
      <w:r w:rsidR="00B51090">
        <w:t>ț</w:t>
      </w:r>
      <w:r>
        <w:t>ii este limitată la valoarea contabilă sau la valoarea nominală a expunerii aferente.</w:t>
      </w:r>
    </w:p>
    <w:p w:rsidR="009569C7" w:rsidRPr="00EC4FA2" w:rsidRDefault="00A834F1" w:rsidP="009569C7">
      <w:pPr>
        <w:pStyle w:val="subtitlenumbered"/>
        <w:jc w:val="both"/>
      </w:pPr>
      <w:bookmarkStart w:id="251" w:name="_Toc467855247"/>
      <w:bookmarkStart w:id="252" w:name="_Toc523833448"/>
      <w:r>
        <w:t>Expuneri restructurate în urma dificultă</w:t>
      </w:r>
      <w:r w:rsidR="00B51090">
        <w:t>ț</w:t>
      </w:r>
      <w:r>
        <w:t>ilor financiare (19)</w:t>
      </w:r>
      <w:bookmarkEnd w:id="251"/>
      <w:bookmarkEnd w:id="252"/>
    </w:p>
    <w:p w:rsidR="009569C7" w:rsidRPr="00EC4FA2" w:rsidRDefault="00A834F1" w:rsidP="009569C7">
      <w:pPr>
        <w:pStyle w:val="Baseparagraphnumbered"/>
        <w:tabs>
          <w:tab w:val="left" w:pos="851"/>
        </w:tabs>
        <w:ind w:left="709"/>
      </w:pPr>
      <w:r>
        <w:t xml:space="preserve"> În sensul formularului 19, expunerile restructurate în urma dificultă</w:t>
      </w:r>
      <w:r w:rsidR="00B51090">
        <w:t>ț</w:t>
      </w:r>
      <w:r>
        <w:t>ilor financiare sunt contracte de datorie pentru care s-au aplicat măsuri de restructurare datorată dificultă</w:t>
      </w:r>
      <w:r w:rsidR="00B51090">
        <w:t>ț</w:t>
      </w:r>
      <w:r>
        <w:t>ilor financiare. Măsurile de restructurare datorată dificultă</w:t>
      </w:r>
      <w:r w:rsidR="00B51090">
        <w:t>ț</w:t>
      </w:r>
      <w:r>
        <w:t>ilor financiare constau în concesii fa</w:t>
      </w:r>
      <w:r w:rsidR="00B51090">
        <w:t>ț</w:t>
      </w:r>
      <w:r>
        <w:t>ă de un debitor care se confruntă sau urmează să se confrunte cu dificultă</w:t>
      </w:r>
      <w:r w:rsidR="00B51090">
        <w:t>ț</w:t>
      </w:r>
      <w:r>
        <w:t>i în îndeplinirea angajamentelor sale financiare («dificultă</w:t>
      </w:r>
      <w:r w:rsidR="00B51090">
        <w:t>ț</w:t>
      </w:r>
      <w:r>
        <w:t>i financiare»).</w:t>
      </w:r>
    </w:p>
    <w:p w:rsidR="009569C7" w:rsidRPr="00EC4FA2" w:rsidRDefault="00A834F1" w:rsidP="009569C7">
      <w:pPr>
        <w:pStyle w:val="Baseparagraphnumbered"/>
        <w:tabs>
          <w:tab w:val="left" w:pos="851"/>
        </w:tabs>
        <w:ind w:left="709"/>
      </w:pPr>
      <w:r>
        <w:t xml:space="preserve"> În sensul formularului 19, o concesie poate duce la o pierdere pentru creditor </w:t>
      </w:r>
      <w:r w:rsidR="00B51090">
        <w:t>ș</w:t>
      </w:r>
      <w:r>
        <w:t>i se referă la una dintre următoarele ac</w:t>
      </w:r>
      <w:r w:rsidR="00B51090">
        <w:t>ț</w:t>
      </w:r>
      <w:r>
        <w:t>iuni:</w:t>
      </w:r>
    </w:p>
    <w:p w:rsidR="009569C7" w:rsidRPr="00EC4FA2" w:rsidRDefault="00A834F1" w:rsidP="009569C7">
      <w:pPr>
        <w:pStyle w:val="Text1"/>
        <w:numPr>
          <w:ilvl w:val="1"/>
          <w:numId w:val="42"/>
        </w:numPr>
        <w:ind w:left="1134"/>
      </w:pPr>
      <w:r>
        <w:t>o modificare a clauzelor anterioare ale unui contract pe care debitorul este considerat în imposibilitatea de le respecta din cauza dificultă</w:t>
      </w:r>
      <w:r w:rsidR="00B51090">
        <w:t>ț</w:t>
      </w:r>
      <w:r>
        <w:t>ilor sale financiare («datorie problematică») care îi reduc acestuia capacitatea de a-</w:t>
      </w:r>
      <w:r w:rsidR="00B51090">
        <w:t>ș</w:t>
      </w:r>
      <w:r>
        <w:t>i onora obliga</w:t>
      </w:r>
      <w:r w:rsidR="00B51090">
        <w:t>ț</w:t>
      </w:r>
      <w:r>
        <w:t xml:space="preserve">iile financiare, </w:t>
      </w:r>
      <w:r w:rsidR="00B51090">
        <w:t>ș</w:t>
      </w:r>
      <w:r>
        <w:t>i la care nu s-ar fi recurs dacă debitorul nu s-ar fi confruntat cu dificultă</w:t>
      </w:r>
      <w:r w:rsidR="00B51090">
        <w:t>ț</w:t>
      </w:r>
      <w:r>
        <w:t>i financiare;</w:t>
      </w:r>
    </w:p>
    <w:p w:rsidR="009569C7" w:rsidRPr="00EC4FA2" w:rsidRDefault="00A834F1" w:rsidP="009569C7">
      <w:pPr>
        <w:pStyle w:val="Text1"/>
        <w:numPr>
          <w:ilvl w:val="1"/>
          <w:numId w:val="42"/>
        </w:numPr>
        <w:ind w:left="1134"/>
      </w:pPr>
      <w:r>
        <w:t>o refinan</w:t>
      </w:r>
      <w:r w:rsidR="00B51090">
        <w:t>ț</w:t>
      </w:r>
      <w:r>
        <w:t>are totală sau par</w:t>
      </w:r>
      <w:r w:rsidR="00B51090">
        <w:t>ț</w:t>
      </w:r>
      <w:r>
        <w:t>ială a contractului de datorie problematic, care nu ar fi fost acordată dacă debitorul nu s-ar fi confruntat cu dificultă</w:t>
      </w:r>
      <w:r w:rsidR="00B51090">
        <w:t>ț</w:t>
      </w:r>
      <w:r>
        <w:t>i financiare.</w:t>
      </w:r>
    </w:p>
    <w:p w:rsidR="009569C7" w:rsidRPr="00EC4FA2" w:rsidRDefault="00A834F1" w:rsidP="009569C7">
      <w:pPr>
        <w:pStyle w:val="Baseparagraphnumbered"/>
        <w:tabs>
          <w:tab w:val="left" w:pos="851"/>
        </w:tabs>
        <w:ind w:left="709"/>
      </w:pPr>
      <w:r>
        <w:t xml:space="preserve"> Printre dovezile unei concesii se numără cel pu</w:t>
      </w:r>
      <w:r w:rsidR="00B51090">
        <w:t>ț</w:t>
      </w:r>
      <w:r>
        <w:t>in una dintre următoarele:</w:t>
      </w:r>
    </w:p>
    <w:p w:rsidR="009569C7" w:rsidRPr="00EC4FA2" w:rsidRDefault="00A834F1" w:rsidP="009569C7">
      <w:pPr>
        <w:pStyle w:val="Text1"/>
        <w:numPr>
          <w:ilvl w:val="0"/>
          <w:numId w:val="43"/>
        </w:numPr>
        <w:ind w:left="1134"/>
      </w:pPr>
      <w:r>
        <w:t>o diferen</w:t>
      </w:r>
      <w:r w:rsidR="00B51090">
        <w:t>ț</w:t>
      </w:r>
      <w:r>
        <w:t xml:space="preserve">ă în favoarea debitorului între clauzele contractuale modificate </w:t>
      </w:r>
      <w:r w:rsidR="00B51090">
        <w:t>ș</w:t>
      </w:r>
      <w:r>
        <w:t>i clauzele anterioare ale contractului;</w:t>
      </w:r>
    </w:p>
    <w:p w:rsidR="009569C7" w:rsidRPr="00EC4FA2" w:rsidRDefault="00A834F1" w:rsidP="009569C7">
      <w:pPr>
        <w:pStyle w:val="Text1"/>
        <w:numPr>
          <w:ilvl w:val="0"/>
          <w:numId w:val="43"/>
        </w:numPr>
        <w:ind w:left="1134"/>
      </w:pPr>
      <w:r>
        <w:t>includerea într-un contract modificat a unor clauze mai favorabile decât cele pe care le-ar fi putut ob</w:t>
      </w:r>
      <w:r w:rsidR="00B51090">
        <w:t>ț</w:t>
      </w:r>
      <w:r>
        <w:t>ine al</w:t>
      </w:r>
      <w:r w:rsidR="00B51090">
        <w:t>ț</w:t>
      </w:r>
      <w:r>
        <w:t>i debitori cu un profil de risc similar de la aceea</w:t>
      </w:r>
      <w:r w:rsidR="00B51090">
        <w:t>ș</w:t>
      </w:r>
      <w:r>
        <w:t>i institu</w:t>
      </w:r>
      <w:r w:rsidR="00B51090">
        <w:t>ț</w:t>
      </w:r>
      <w:r>
        <w:t xml:space="preserve">ie la momentul respectiv. </w:t>
      </w:r>
    </w:p>
    <w:p w:rsidR="009569C7" w:rsidRPr="00EC4FA2" w:rsidRDefault="00A834F1" w:rsidP="009569C7">
      <w:pPr>
        <w:pStyle w:val="Baseparagraphnumbered"/>
        <w:tabs>
          <w:tab w:val="left" w:pos="851"/>
        </w:tabs>
        <w:ind w:left="709"/>
      </w:pPr>
      <w:r>
        <w:lastRenderedPageBreak/>
        <w:t xml:space="preserve"> Exercitarea unor clauze care, în cazul în care sunt utilizate în mod discre</w:t>
      </w:r>
      <w:r w:rsidR="00B51090">
        <w:t>ț</w:t>
      </w:r>
      <w:r>
        <w:t>ionar de către debitor, îi permit acestuia să modifice clauzele contractului («clauze implicite de restructurare datorată dificultă</w:t>
      </w:r>
      <w:r w:rsidR="00B51090">
        <w:t>ț</w:t>
      </w:r>
      <w:r>
        <w:t xml:space="preserve">ilor financiare» – </w:t>
      </w:r>
      <w:r>
        <w:rPr>
          <w:i/>
        </w:rPr>
        <w:t>embedded forbearance clauses</w:t>
      </w:r>
      <w:r>
        <w:t>) este considerată o concesie în cazul în care institu</w:t>
      </w:r>
      <w:r w:rsidR="00B51090">
        <w:t>ț</w:t>
      </w:r>
      <w:r>
        <w:t>ia aprobă execu</w:t>
      </w:r>
      <w:r w:rsidR="00B51090">
        <w:t>ț</w:t>
      </w:r>
      <w:r>
        <w:t xml:space="preserve">ia clauzelor respective </w:t>
      </w:r>
      <w:r w:rsidR="00B51090">
        <w:t>ș</w:t>
      </w:r>
      <w:r>
        <w:t>i concluzionează că debitorul se confruntă cu dificultă</w:t>
      </w:r>
      <w:r w:rsidR="00B51090">
        <w:t>ț</w:t>
      </w:r>
      <w:r>
        <w:t xml:space="preserve">i financiare. </w:t>
      </w:r>
    </w:p>
    <w:p w:rsidR="009569C7" w:rsidRPr="00EC4FA2" w:rsidRDefault="00A834F1" w:rsidP="00152278">
      <w:pPr>
        <w:pStyle w:val="Baseparagraphnumbered"/>
      </w:pPr>
      <w:r>
        <w:t xml:space="preserve">În sensul anexelor III </w:t>
      </w:r>
      <w:r w:rsidR="00B51090">
        <w:t>ș</w:t>
      </w:r>
      <w:r>
        <w:t xml:space="preserve">i IV, precum </w:t>
      </w:r>
      <w:r w:rsidR="00B51090">
        <w:t>ș</w:t>
      </w:r>
      <w:r>
        <w:t>i al prezentei anexe, «refinan</w:t>
      </w:r>
      <w:r w:rsidR="00B51090">
        <w:t>ț</w:t>
      </w:r>
      <w:r>
        <w:t>are» înseamnă utilizarea unor contracte de datorie pentru a asigura plata totală sau par</w:t>
      </w:r>
      <w:r w:rsidR="00B51090">
        <w:t>ț</w:t>
      </w:r>
      <w:r>
        <w:t xml:space="preserve">ială a altor contracte de datorie ale căror clauze actuale debitorul nu este în măsură să le respecte. </w:t>
      </w:r>
    </w:p>
    <w:p w:rsidR="009569C7" w:rsidRPr="00EC4FA2" w:rsidRDefault="00A834F1" w:rsidP="009569C7">
      <w:pPr>
        <w:pStyle w:val="Baseparagraphnumbered"/>
        <w:tabs>
          <w:tab w:val="left" w:pos="851"/>
        </w:tabs>
        <w:ind w:left="709"/>
      </w:pPr>
      <w:r>
        <w:t>În sensul formularului 19, «debitorul» include toate entită</w:t>
      </w:r>
      <w:r w:rsidR="00B51090">
        <w:t>ț</w:t>
      </w:r>
      <w:r>
        <w:t xml:space="preserve">ile juridice din grupul debitorului care sunt incluse în perimetrul de consolidare contabil </w:t>
      </w:r>
      <w:r w:rsidR="00B51090">
        <w:t>ș</w:t>
      </w:r>
      <w:r>
        <w:t xml:space="preserve">i persoanele fizice care controlează grupul respectiv. </w:t>
      </w:r>
    </w:p>
    <w:p w:rsidR="009569C7" w:rsidRPr="00EC4FA2" w:rsidRDefault="00A834F1" w:rsidP="009569C7">
      <w:pPr>
        <w:pStyle w:val="Baseparagraphnumbered"/>
      </w:pPr>
      <w:r>
        <w:t xml:space="preserve">În sensul formularului 19, «datoria» include creditele </w:t>
      </w:r>
      <w:r w:rsidR="00B51090">
        <w:t>ș</w:t>
      </w:r>
      <w:r>
        <w:t xml:space="preserve">i avansurile (care includ, de asemenea, soldurile de numerar la bănci centrale </w:t>
      </w:r>
      <w:r w:rsidR="00B51090">
        <w:t>ș</w:t>
      </w:r>
      <w:r>
        <w:t xml:space="preserve">i alte depozite la vedere), titlurile de datorie </w:t>
      </w:r>
      <w:r w:rsidR="00B51090">
        <w:t>ș</w:t>
      </w:r>
      <w:r>
        <w:t xml:space="preserve">i angajamentele de creditare revocabile </w:t>
      </w:r>
      <w:r w:rsidR="00B51090">
        <w:t>ș</w:t>
      </w:r>
      <w:r>
        <w:t xml:space="preserve">i irevocabile acordate, inclusiv angajamentele de creditare desemnate la valoarea justă prin profit </w:t>
      </w:r>
      <w:r w:rsidR="00B51090">
        <w:t>ș</w:t>
      </w:r>
      <w:r>
        <w:t>i pierdere care sunt active la data raportării. «Datoria» exclude expunerile de</w:t>
      </w:r>
      <w:r w:rsidR="00B51090">
        <w:t>ț</w:t>
      </w:r>
      <w:r>
        <w:t>inute în vederea tranzac</w:t>
      </w:r>
      <w:r w:rsidR="00B51090">
        <w:t>ț</w:t>
      </w:r>
      <w:r>
        <w:t xml:space="preserve">ionării. </w:t>
      </w:r>
    </w:p>
    <w:p w:rsidR="009569C7" w:rsidRPr="00EC4FA2" w:rsidRDefault="00A834F1" w:rsidP="009569C7">
      <w:pPr>
        <w:pStyle w:val="Baseparagraphnumbered"/>
      </w:pPr>
      <w:r>
        <w:t xml:space="preserve">«Datoria» include, de asemenea, credite </w:t>
      </w:r>
      <w:r w:rsidR="00B51090">
        <w:t>ș</w:t>
      </w:r>
      <w:r>
        <w:t xml:space="preserve">i avansuri, precum </w:t>
      </w:r>
      <w:r w:rsidR="00B51090">
        <w:t>ș</w:t>
      </w:r>
      <w:r>
        <w:t xml:space="preserve">i titluri de datorie clasificate ca active imobilizate </w:t>
      </w:r>
      <w:r w:rsidR="00B51090">
        <w:t>ș</w:t>
      </w:r>
      <w:r>
        <w:t>i grupuri destinate cedării, clasificate drept de</w:t>
      </w:r>
      <w:r w:rsidR="00B51090">
        <w:t>ț</w:t>
      </w:r>
      <w:r>
        <w:t>inute în vederea vânzării în conformitate cu IFRS 5.</w:t>
      </w:r>
    </w:p>
    <w:p w:rsidR="009569C7" w:rsidRPr="00EC4FA2" w:rsidRDefault="00A834F1" w:rsidP="009569C7">
      <w:pPr>
        <w:pStyle w:val="Baseparagraphnumbered"/>
        <w:tabs>
          <w:tab w:val="left" w:pos="851"/>
        </w:tabs>
        <w:ind w:left="709"/>
      </w:pPr>
      <w:r>
        <w:t xml:space="preserve"> În sensul formularului 19, «expunere» are acela</w:t>
      </w:r>
      <w:r w:rsidR="00B51090">
        <w:t>ș</w:t>
      </w:r>
      <w:r>
        <w:t>i în</w:t>
      </w:r>
      <w:r w:rsidR="00B51090">
        <w:t>ț</w:t>
      </w:r>
      <w:r>
        <w:t xml:space="preserve">eles cu cel al termenului «datorie» de la punctul 247 din prezenta parte. </w:t>
      </w:r>
    </w:p>
    <w:p w:rsidR="009569C7" w:rsidRPr="00EC4FA2" w:rsidRDefault="00A834F1" w:rsidP="00152278">
      <w:pPr>
        <w:pStyle w:val="Baseparagraphnumbered"/>
      </w:pPr>
      <w:r>
        <w:t xml:space="preserve">Portofoliile contabile în conformitate cu IFRS, enumerate la punctul 15 din partea 1 a prezentei anexe </w:t>
      </w:r>
      <w:r w:rsidR="00B51090">
        <w:t>ș</w:t>
      </w:r>
      <w:r>
        <w:t>i în conformitate cu GAAP na</w:t>
      </w:r>
      <w:r w:rsidR="00B51090">
        <w:t>ț</w:t>
      </w:r>
      <w:r>
        <w:t>ionale relevante bazate pe BAD, enumerate la punctul 16 din partea 1 a prezentei anexe se raportează în formularul 19, astfel cum se define</w:t>
      </w:r>
      <w:r w:rsidR="00B51090">
        <w:t>ș</w:t>
      </w:r>
      <w:r>
        <w:t xml:space="preserve">te la punctul 233 din prezenta parte. </w:t>
      </w:r>
    </w:p>
    <w:p w:rsidR="009569C7" w:rsidRPr="00EC4FA2" w:rsidRDefault="00A834F1" w:rsidP="009569C7">
      <w:pPr>
        <w:pStyle w:val="Baseparagraphnumbered"/>
        <w:tabs>
          <w:tab w:val="left" w:pos="851"/>
        </w:tabs>
        <w:ind w:left="709"/>
      </w:pPr>
      <w:r>
        <w:t>În sensul formularului 19, «institu</w:t>
      </w:r>
      <w:r w:rsidR="00B51090">
        <w:t>ț</w:t>
      </w:r>
      <w:r>
        <w:t>ie» înseamnă institu</w:t>
      </w:r>
      <w:r w:rsidR="00B51090">
        <w:t>ț</w:t>
      </w:r>
      <w:r>
        <w:t>ia care a aplicat măsurile de restructurare datorată dificultă</w:t>
      </w:r>
      <w:r w:rsidR="00B51090">
        <w:t>ț</w:t>
      </w:r>
      <w:r>
        <w:t>ilor financiare.</w:t>
      </w:r>
    </w:p>
    <w:p w:rsidR="009569C7" w:rsidRPr="00EC4FA2" w:rsidRDefault="00A834F1" w:rsidP="009569C7">
      <w:pPr>
        <w:pStyle w:val="Baseparagraphnumbered"/>
        <w:tabs>
          <w:tab w:val="left" w:pos="851"/>
        </w:tabs>
        <w:ind w:left="709"/>
      </w:pPr>
      <w:r>
        <w:t>În formularul 19 pentru «datorie», «valoarea contabilă brută» se raportează astfel cum este definită la punctul 34 din partea 1 a prezentei anexe. Pentru angajamentele de creditare care sunt expuneri extrabilan</w:t>
      </w:r>
      <w:r w:rsidR="00B51090">
        <w:t>ț</w:t>
      </w:r>
      <w:r>
        <w:t>iere, se raportează valoarea nominală, astfel cum este definită la punctul 118 din această parte a prezentei anexe.</w:t>
      </w:r>
    </w:p>
    <w:p w:rsidR="009569C7" w:rsidRPr="00EC4FA2" w:rsidRDefault="00A834F1" w:rsidP="009569C7">
      <w:pPr>
        <w:pStyle w:val="Baseparagraphnumbered"/>
      </w:pPr>
      <w:r>
        <w:t>Expunerile sunt considerate expuneri restructurate în urma dificultă</w:t>
      </w:r>
      <w:r w:rsidR="00B51090">
        <w:t>ț</w:t>
      </w:r>
      <w:r>
        <w:t xml:space="preserve">ilor financiare în cazul în care s-a acordat o concesie, indiferent dacă o sumă este restantă sau indiferent de clasificarea expunerilor ca fiind depreciate, în conformitate cu cadrul contabil aplicabil, sau ca fiind în stare de nerambursare, în conformitate cu articolul 178 din CRR. Expunerile nu sunt </w:t>
      </w:r>
      <w:r>
        <w:lastRenderedPageBreak/>
        <w:t>tratate ca expuneri restructurate în urma dificultă</w:t>
      </w:r>
      <w:r w:rsidR="00B51090">
        <w:t>ț</w:t>
      </w:r>
      <w:r>
        <w:t>ilor financiare atunci când debitorul nu se confruntă cu dificultă</w:t>
      </w:r>
      <w:r w:rsidR="00B51090">
        <w:t>ț</w:t>
      </w:r>
      <w:r>
        <w:t xml:space="preserve">i financiare. Conform IFRS, activele financiare modificate [IFRS 9 punctul 5.4.3 </w:t>
      </w:r>
      <w:r w:rsidR="00B51090">
        <w:t>ș</w:t>
      </w:r>
      <w:r>
        <w:t>i anexa A] se tratează ca expunere restructurată în urma dificultă</w:t>
      </w:r>
      <w:r w:rsidR="00B51090">
        <w:t>ț</w:t>
      </w:r>
      <w:r>
        <w:t>ilor financiare cu condi</w:t>
      </w:r>
      <w:r w:rsidR="00B51090">
        <w:t>ț</w:t>
      </w:r>
      <w:r>
        <w:t xml:space="preserve">ia să se fi efectuat o concesie, astfel cum este definită la punctele 240 </w:t>
      </w:r>
      <w:r w:rsidR="00B51090">
        <w:t>ș</w:t>
      </w:r>
      <w:r>
        <w:t>i 241 din această parte a prezentei anexe, indiferent de impactul modificării asupra varia</w:t>
      </w:r>
      <w:r w:rsidR="00B51090">
        <w:t>ț</w:t>
      </w:r>
      <w:r>
        <w:t>iei riscului de credit aferent activului financiar după recunoa</w:t>
      </w:r>
      <w:r w:rsidR="00B51090">
        <w:t>ș</w:t>
      </w:r>
      <w:r>
        <w:t>terea ini</w:t>
      </w:r>
      <w:r w:rsidR="00B51090">
        <w:t>ț</w:t>
      </w:r>
      <w:r>
        <w:t>ială. Se consideră că au fost aplicate măsuri de restructurare datorată dificultă</w:t>
      </w:r>
      <w:r w:rsidR="00B51090">
        <w:t>ț</w:t>
      </w:r>
      <w:r>
        <w:t>ilor financiare în oricare din următoarele situa</w:t>
      </w:r>
      <w:r w:rsidR="00B51090">
        <w:t>ț</w:t>
      </w:r>
      <w:r>
        <w:t>ii:</w:t>
      </w:r>
    </w:p>
    <w:p w:rsidR="009569C7" w:rsidRPr="00EC4FA2" w:rsidRDefault="00A834F1" w:rsidP="009569C7">
      <w:pPr>
        <w:pStyle w:val="Text1"/>
        <w:numPr>
          <w:ilvl w:val="1"/>
          <w:numId w:val="45"/>
        </w:numPr>
        <w:ind w:left="1134" w:hanging="425"/>
      </w:pPr>
      <w:r>
        <w:t>un contract modificat a fost clasificat drept neperformant înainte de modificare sau ar fi considerat neperformant în absen</w:t>
      </w:r>
      <w:r w:rsidR="00B51090">
        <w:t>ț</w:t>
      </w:r>
      <w:r>
        <w:t>a modificării;</w:t>
      </w:r>
    </w:p>
    <w:p w:rsidR="009569C7" w:rsidRPr="00EC4FA2" w:rsidRDefault="00A834F1" w:rsidP="009569C7">
      <w:pPr>
        <w:pStyle w:val="Text1"/>
        <w:numPr>
          <w:ilvl w:val="1"/>
          <w:numId w:val="45"/>
        </w:numPr>
        <w:ind w:left="1134" w:hanging="425"/>
      </w:pPr>
      <w:r>
        <w:t>modificarea unui contract implică o anulare totală sau par</w:t>
      </w:r>
      <w:r w:rsidR="00B51090">
        <w:t>ț</w:t>
      </w:r>
      <w:r>
        <w:t>ială a datoriei prin scoaterea unor elemente în afara bilan</w:t>
      </w:r>
      <w:r w:rsidR="00B51090">
        <w:t>ț</w:t>
      </w:r>
      <w:r>
        <w:t>ului;</w:t>
      </w:r>
    </w:p>
    <w:p w:rsidR="009569C7" w:rsidRPr="00EC4FA2" w:rsidRDefault="00A834F1" w:rsidP="009569C7">
      <w:pPr>
        <w:pStyle w:val="Text1"/>
        <w:numPr>
          <w:ilvl w:val="1"/>
          <w:numId w:val="45"/>
        </w:numPr>
        <w:ind w:left="1134" w:hanging="425"/>
      </w:pPr>
      <w:r>
        <w:t>institu</w:t>
      </w:r>
      <w:r w:rsidR="00B51090">
        <w:t>ț</w:t>
      </w:r>
      <w:r>
        <w:t>ia aprobă utilizarea clauzelor implicite de restructurare datorată dificultă</w:t>
      </w:r>
      <w:r w:rsidR="00B51090">
        <w:t>ț</w:t>
      </w:r>
      <w:r>
        <w:t>ilor financiare pentru un debitor care este neperformant sau care ar fi considerat drept neperformant în lipsa utilizării acestor clauze;</w:t>
      </w:r>
    </w:p>
    <w:p w:rsidR="009569C7" w:rsidRPr="00EC4FA2" w:rsidRDefault="00A834F1" w:rsidP="009569C7">
      <w:pPr>
        <w:pStyle w:val="Text1"/>
        <w:numPr>
          <w:ilvl w:val="1"/>
          <w:numId w:val="45"/>
        </w:numPr>
        <w:ind w:left="1134" w:hanging="425"/>
      </w:pPr>
      <w:r>
        <w:t>simultan cu acordarea unei concesii pentru o datorie suplimentară de către institu</w:t>
      </w:r>
      <w:r w:rsidR="00B51090">
        <w:t>ț</w:t>
      </w:r>
      <w:r>
        <w:t>ie sau într-un moment apropiat în timp de o astfel de concesie, debitorul a efectuat plă</w:t>
      </w:r>
      <w:r w:rsidR="00B51090">
        <w:t>ț</w:t>
      </w:r>
      <w:r>
        <w:t>ile principalului sau ale dobânzilor pentru un alt contract cu institu</w:t>
      </w:r>
      <w:r w:rsidR="00B51090">
        <w:t>ț</w:t>
      </w:r>
      <w:r>
        <w:t>ia, care a fost clasificat drept neperformant sau care, în absen</w:t>
      </w:r>
      <w:r w:rsidR="00B51090">
        <w:t>ț</w:t>
      </w:r>
      <w:r>
        <w:t>a refinan</w:t>
      </w:r>
      <w:r w:rsidR="00B51090">
        <w:t>ț</w:t>
      </w:r>
      <w:r>
        <w:t>ării, ar fi clasificat drept neperformant.</w:t>
      </w:r>
    </w:p>
    <w:p w:rsidR="009569C7" w:rsidRPr="00EC4FA2" w:rsidRDefault="00A834F1" w:rsidP="009569C7">
      <w:pPr>
        <w:pStyle w:val="Baseparagraphnumbered"/>
        <w:tabs>
          <w:tab w:val="left" w:pos="851"/>
        </w:tabs>
        <w:ind w:left="709"/>
      </w:pPr>
      <w:r>
        <w:t>O modificare care implică rambursări efectuate prin intrarea în posesia garan</w:t>
      </w:r>
      <w:r w:rsidR="00B51090">
        <w:t>ț</w:t>
      </w:r>
      <w:r>
        <w:t>iilor reale este tratată ca o măsură de restructurare datorată dificultă</w:t>
      </w:r>
      <w:r w:rsidR="00B51090">
        <w:t>ț</w:t>
      </w:r>
      <w:r>
        <w:t>ilor financiare în cazul în care această modificare reprezintă o concesie.</w:t>
      </w:r>
    </w:p>
    <w:p w:rsidR="009569C7" w:rsidRPr="00EC4FA2" w:rsidRDefault="00A834F1" w:rsidP="009569C7">
      <w:pPr>
        <w:pStyle w:val="Baseparagraphnumbered"/>
        <w:tabs>
          <w:tab w:val="left" w:pos="851"/>
        </w:tabs>
        <w:ind w:left="709"/>
      </w:pPr>
      <w:r>
        <w:t>Există o prezum</w:t>
      </w:r>
      <w:r w:rsidR="00B51090">
        <w:t>ț</w:t>
      </w:r>
      <w:r>
        <w:t>ie relativă conform căreia s-a aplicat o măsură de restructurare datorată dificultă</w:t>
      </w:r>
      <w:r w:rsidR="00B51090">
        <w:t>ț</w:t>
      </w:r>
      <w:r>
        <w:t>ilor financiare în oricare din următoarele circumstan</w:t>
      </w:r>
      <w:r w:rsidR="00B51090">
        <w:t>ț</w:t>
      </w:r>
      <w:r>
        <w:t>e:</w:t>
      </w:r>
    </w:p>
    <w:p w:rsidR="009569C7" w:rsidRPr="00EC4FA2" w:rsidRDefault="00A834F1" w:rsidP="009569C7">
      <w:pPr>
        <w:pStyle w:val="Text1"/>
        <w:numPr>
          <w:ilvl w:val="0"/>
          <w:numId w:val="47"/>
        </w:numPr>
        <w:ind w:left="1134" w:hanging="425"/>
      </w:pPr>
      <w:r>
        <w:t>contractul modificat a fost restant în totalitate sau par</w:t>
      </w:r>
      <w:r w:rsidR="00B51090">
        <w:t>ț</w:t>
      </w:r>
      <w:r>
        <w:t>ial cu peste 30 de zile (fără a fi neperformant) cel pu</w:t>
      </w:r>
      <w:r w:rsidR="00B51090">
        <w:t>ț</w:t>
      </w:r>
      <w:r>
        <w:t>in o dată în cursul celor trei luni anterioare modificării sale sau ar fi restant cu peste 30 de zile, în totalitate sau par</w:t>
      </w:r>
      <w:r w:rsidR="00B51090">
        <w:t>ț</w:t>
      </w:r>
      <w:r>
        <w:t xml:space="preserve">ial, în lipsa modificării; </w:t>
      </w:r>
    </w:p>
    <w:p w:rsidR="009569C7" w:rsidRPr="00EC4FA2" w:rsidRDefault="00A834F1" w:rsidP="009569C7">
      <w:pPr>
        <w:pStyle w:val="Text1"/>
        <w:numPr>
          <w:ilvl w:val="0"/>
          <w:numId w:val="47"/>
        </w:numPr>
        <w:ind w:left="1134" w:hanging="425"/>
      </w:pPr>
      <w:r>
        <w:t>simultan cu concesia pentru o datorie suplimentară de către institu</w:t>
      </w:r>
      <w:r w:rsidR="00B51090">
        <w:t>ț</w:t>
      </w:r>
      <w:r>
        <w:t>ie sau într-un moment apropiat în timp de o astfel de concesie, debitorul a efectuat plă</w:t>
      </w:r>
      <w:r w:rsidR="00B51090">
        <w:t>ț</w:t>
      </w:r>
      <w:r>
        <w:t>ile principalului sau ale dobânzilor pentru un alt contract cu institu</w:t>
      </w:r>
      <w:r w:rsidR="00B51090">
        <w:t>ț</w:t>
      </w:r>
      <w:r>
        <w:t>ia, care a fost în totalitate sau par</w:t>
      </w:r>
      <w:r w:rsidR="00B51090">
        <w:t>ț</w:t>
      </w:r>
      <w:r>
        <w:t>ial restant cu peste 30 de zile cel pu</w:t>
      </w:r>
      <w:r w:rsidR="00B51090">
        <w:t>ț</w:t>
      </w:r>
      <w:r>
        <w:t>in o dată în cursul celor trei luni anterioare refinan</w:t>
      </w:r>
      <w:r w:rsidR="00B51090">
        <w:t>ț</w:t>
      </w:r>
      <w:r>
        <w:t>ării sale;</w:t>
      </w:r>
    </w:p>
    <w:p w:rsidR="009569C7" w:rsidRPr="00EC4FA2" w:rsidRDefault="00A834F1" w:rsidP="009569C7">
      <w:pPr>
        <w:pStyle w:val="Text1"/>
        <w:numPr>
          <w:ilvl w:val="0"/>
          <w:numId w:val="47"/>
        </w:numPr>
        <w:ind w:left="1134" w:hanging="425"/>
      </w:pPr>
      <w:r>
        <w:t>institu</w:t>
      </w:r>
      <w:r w:rsidR="00B51090">
        <w:t>ț</w:t>
      </w:r>
      <w:r>
        <w:t>ia aprobă utilizarea clauzelor implicite de restructurare datorată dificultă</w:t>
      </w:r>
      <w:r w:rsidR="00B51090">
        <w:t>ț</w:t>
      </w:r>
      <w:r>
        <w:t>ilor financiare pentru debitorii care înregistrează întârzieri la plată de 30 de zile sau debitorii care ar înregistra astfel de întârzieri de 30 de zile în lipsa exercitării acestor clauze.</w:t>
      </w:r>
    </w:p>
    <w:p w:rsidR="009569C7" w:rsidRPr="00EC4FA2" w:rsidRDefault="00A834F1" w:rsidP="009569C7">
      <w:pPr>
        <w:pStyle w:val="Baseparagraphnumbered"/>
        <w:tabs>
          <w:tab w:val="left" w:pos="851"/>
        </w:tabs>
        <w:ind w:left="709"/>
      </w:pPr>
      <w:r>
        <w:t>Dificultă</w:t>
      </w:r>
      <w:r w:rsidR="00B51090">
        <w:t>ț</w:t>
      </w:r>
      <w:r>
        <w:t>ile financiare se evaluează la nivelul debitorului, astfel cum se men</w:t>
      </w:r>
      <w:r w:rsidR="00B51090">
        <w:t>ț</w:t>
      </w:r>
      <w:r>
        <w:t>ionează la punctul 245. Numai expunerile cărora li s-au aplicat măsuri de restructurare datorată dificultă</w:t>
      </w:r>
      <w:r w:rsidR="00B51090">
        <w:t>ț</w:t>
      </w:r>
      <w:r>
        <w:t>ilor financiare sunt identificate ca expuneri restructurate în urma dificultă</w:t>
      </w:r>
      <w:r w:rsidR="00B51090">
        <w:t>ț</w:t>
      </w:r>
      <w:r>
        <w:t>ilor financiare.</w:t>
      </w:r>
    </w:p>
    <w:p w:rsidR="009569C7" w:rsidRPr="00EC4FA2" w:rsidRDefault="00A834F1" w:rsidP="009569C7">
      <w:pPr>
        <w:pStyle w:val="Baseparagraphnumbered"/>
        <w:tabs>
          <w:tab w:val="left" w:pos="851"/>
        </w:tabs>
        <w:ind w:left="709"/>
      </w:pPr>
      <w:r>
        <w:lastRenderedPageBreak/>
        <w:t>Expunerile restructurate în urma dificultă</w:t>
      </w:r>
      <w:r w:rsidR="00B51090">
        <w:t>ț</w:t>
      </w:r>
      <w:r>
        <w:t xml:space="preserve">ilor financiare se includ în categoria expunerilor neperformante sau în cea a expunerilor performante în conformitate cu punctele 213-224 </w:t>
      </w:r>
      <w:r w:rsidR="00B51090">
        <w:t>ș</w:t>
      </w:r>
      <w:r>
        <w:t>i 260 din prezenta parte. Clasificarea ca expunere restructurată în urma dificultă</w:t>
      </w:r>
      <w:r w:rsidR="00B51090">
        <w:t>ț</w:t>
      </w:r>
      <w:r>
        <w:t>ilor financiare încetează în cazul în care sunt îndeplinite toate condi</w:t>
      </w:r>
      <w:r w:rsidR="00B51090">
        <w:t>ț</w:t>
      </w:r>
      <w:r>
        <w:t>iile de mai jos:</w:t>
      </w:r>
    </w:p>
    <w:p w:rsidR="009569C7" w:rsidRPr="00EC4FA2" w:rsidRDefault="00A834F1" w:rsidP="009569C7">
      <w:pPr>
        <w:pStyle w:val="Text1"/>
        <w:numPr>
          <w:ilvl w:val="0"/>
          <w:numId w:val="46"/>
        </w:numPr>
        <w:ind w:left="1134" w:hanging="425"/>
      </w:pPr>
      <w:r>
        <w:t>expunerea restructurată în urma dificultă</w:t>
      </w:r>
      <w:r w:rsidR="00B51090">
        <w:t>ț</w:t>
      </w:r>
      <w:r>
        <w:t>ilor financiare este considerată drept performantă, inclusiv în cazul în care a fost reclasificată din categoria expunerilor neperformante după ce analiza situa</w:t>
      </w:r>
      <w:r w:rsidR="00B51090">
        <w:t>ț</w:t>
      </w:r>
      <w:r>
        <w:t>iei financiare a debitorului a arătat că aceasta nu mai îndepline</w:t>
      </w:r>
      <w:r w:rsidR="00B51090">
        <w:t>ș</w:t>
      </w:r>
      <w:r>
        <w:t>te condi</w:t>
      </w:r>
      <w:r w:rsidR="00B51090">
        <w:t>ț</w:t>
      </w:r>
      <w:r>
        <w:t>iile pentru a fi considerată neperformantă;</w:t>
      </w:r>
    </w:p>
    <w:p w:rsidR="009569C7" w:rsidRPr="00EC4FA2" w:rsidRDefault="00A834F1" w:rsidP="009569C7">
      <w:pPr>
        <w:pStyle w:val="Text1"/>
        <w:numPr>
          <w:ilvl w:val="0"/>
          <w:numId w:val="46"/>
        </w:numPr>
        <w:ind w:left="1134" w:hanging="425"/>
      </w:pPr>
      <w:r>
        <w:t>a trecut o perioadă de minimum doi ani de la data la care expunerea restructurată în urma dificultă</w:t>
      </w:r>
      <w:r w:rsidR="00B51090">
        <w:t>ț</w:t>
      </w:r>
      <w:r>
        <w:t>ilor financiare a fost considerată ca fiind performantă («perioadă de probă»);</w:t>
      </w:r>
    </w:p>
    <w:p w:rsidR="009569C7" w:rsidRPr="00EC4FA2" w:rsidRDefault="00A834F1" w:rsidP="009569C7">
      <w:pPr>
        <w:pStyle w:val="Text1"/>
        <w:numPr>
          <w:ilvl w:val="0"/>
          <w:numId w:val="46"/>
        </w:numPr>
        <w:ind w:left="1134" w:hanging="425"/>
      </w:pPr>
      <w:r>
        <w:t>pe parcursul a cel pu</w:t>
      </w:r>
      <w:r w:rsidR="00B51090">
        <w:t>ț</w:t>
      </w:r>
      <w:r>
        <w:t>in jumătate din perioada de probă, s-au efectuat plă</w:t>
      </w:r>
      <w:r w:rsidR="00B51090">
        <w:t>ț</w:t>
      </w:r>
      <w:r>
        <w:t xml:space="preserve">i periodice a căror valoare agregată a principalului sau a dobânzii nu este neglijabilă; </w:t>
      </w:r>
    </w:p>
    <w:p w:rsidR="009569C7" w:rsidRPr="00EC4FA2" w:rsidRDefault="00A834F1" w:rsidP="009569C7">
      <w:pPr>
        <w:pStyle w:val="Text1"/>
        <w:numPr>
          <w:ilvl w:val="0"/>
          <w:numId w:val="46"/>
        </w:numPr>
        <w:ind w:left="1134" w:hanging="425"/>
      </w:pPr>
      <w:r>
        <w:t>niciuna dintre expunerile fa</w:t>
      </w:r>
      <w:r w:rsidR="00B51090">
        <w:t>ț</w:t>
      </w:r>
      <w:r>
        <w:t>ă de debitor nu este restantă cu peste 30 de zile la sfâr</w:t>
      </w:r>
      <w:r w:rsidR="00B51090">
        <w:t>ș</w:t>
      </w:r>
      <w:r>
        <w:t xml:space="preserve">itul perioadei de probă. </w:t>
      </w:r>
    </w:p>
    <w:p w:rsidR="009569C7" w:rsidRPr="00EC4FA2" w:rsidRDefault="00A834F1" w:rsidP="009569C7">
      <w:pPr>
        <w:pStyle w:val="Baseparagraphnumbered"/>
        <w:tabs>
          <w:tab w:val="left" w:pos="851"/>
        </w:tabs>
        <w:ind w:left="709"/>
      </w:pPr>
      <w:r>
        <w:t>În cazul în care condi</w:t>
      </w:r>
      <w:r w:rsidR="00B51090">
        <w:t>ț</w:t>
      </w:r>
      <w:r>
        <w:t>iile men</w:t>
      </w:r>
      <w:r w:rsidR="00B51090">
        <w:t>ț</w:t>
      </w:r>
      <w:r>
        <w:t>ionate la punctul 256 nu sunt îndeplinite la sfâr</w:t>
      </w:r>
      <w:r w:rsidR="00B51090">
        <w:t>ș</w:t>
      </w:r>
      <w:r>
        <w:t>itul perioadei de probă, expunerea este identificată în continuare drept expunere performantă restructurată în urma dificultă</w:t>
      </w:r>
      <w:r w:rsidR="00B51090">
        <w:t>ț</w:t>
      </w:r>
      <w:r>
        <w:t>ilor financiare, supusă unei perioade de probă până la îndeplinirea tuturor condi</w:t>
      </w:r>
      <w:r w:rsidR="00B51090">
        <w:t>ț</w:t>
      </w:r>
      <w:r>
        <w:t>iilor. Condi</w:t>
      </w:r>
      <w:r w:rsidR="00B51090">
        <w:t>ț</w:t>
      </w:r>
      <w:r>
        <w:t>iile se evaluează cel pu</w:t>
      </w:r>
      <w:r w:rsidR="00B51090">
        <w:t>ț</w:t>
      </w:r>
      <w:r>
        <w:t>in cu o frecven</w:t>
      </w:r>
      <w:r w:rsidR="00B51090">
        <w:t>ț</w:t>
      </w:r>
      <w:r>
        <w:t xml:space="preserve">ă trimestrială. </w:t>
      </w:r>
    </w:p>
    <w:p w:rsidR="009569C7" w:rsidRPr="00EC4FA2" w:rsidRDefault="00A834F1" w:rsidP="009569C7">
      <w:pPr>
        <w:pStyle w:val="Baseparagraphnumbered"/>
        <w:tabs>
          <w:tab w:val="left" w:pos="851"/>
        </w:tabs>
        <w:ind w:left="709"/>
      </w:pPr>
      <w:r>
        <w:t>Expunerile restructurate în urma dificultă</w:t>
      </w:r>
      <w:r w:rsidR="00B51090">
        <w:t>ț</w:t>
      </w:r>
      <w:r>
        <w:t>ilor financiare care sunt clasificate drept active imobilizate de</w:t>
      </w:r>
      <w:r w:rsidR="00B51090">
        <w:t>ț</w:t>
      </w:r>
      <w:r>
        <w:t>inute în vederea vânzării în conformitate cu IFRS 5 continuă să fie clasificate drept expuneri restructurate în urma dificultă</w:t>
      </w:r>
      <w:r w:rsidR="00B51090">
        <w:t>ț</w:t>
      </w:r>
      <w:r>
        <w:t>ilor financiare.</w:t>
      </w:r>
    </w:p>
    <w:p w:rsidR="009569C7" w:rsidRPr="00EC4FA2" w:rsidRDefault="00A834F1" w:rsidP="009569C7">
      <w:pPr>
        <w:pStyle w:val="Baseparagraphnumbered"/>
        <w:tabs>
          <w:tab w:val="left" w:pos="851"/>
        </w:tabs>
        <w:ind w:left="709"/>
      </w:pPr>
      <w:r>
        <w:t>O expunere restructurată în urma dificultă</w:t>
      </w:r>
      <w:r w:rsidR="00B51090">
        <w:t>ț</w:t>
      </w:r>
      <w:r>
        <w:t>ilor financiare poate fi considerată performantă de la data la care s-au aplicat măsuri de restructurare datorată dificultă</w:t>
      </w:r>
      <w:r w:rsidR="00B51090">
        <w:t>ț</w:t>
      </w:r>
      <w:r>
        <w:t>ilor financiare, în cazul în care sunt îndeplinite ambele condi</w:t>
      </w:r>
      <w:r w:rsidR="00B51090">
        <w:t>ț</w:t>
      </w:r>
      <w:r>
        <w:t>ii următoare:</w:t>
      </w:r>
    </w:p>
    <w:p w:rsidR="009569C7" w:rsidRPr="00EC4FA2" w:rsidRDefault="00A834F1" w:rsidP="009569C7">
      <w:pPr>
        <w:pStyle w:val="Text1"/>
        <w:numPr>
          <w:ilvl w:val="0"/>
          <w:numId w:val="48"/>
        </w:numPr>
        <w:ind w:left="1134" w:hanging="425"/>
      </w:pPr>
      <w:r>
        <w:t>aplicarea măsurilor de restructurare respective nu a dus la clasificarea expunerii drept neperformantă;</w:t>
      </w:r>
    </w:p>
    <w:p w:rsidR="009569C7" w:rsidRPr="00EC4FA2" w:rsidRDefault="00A834F1" w:rsidP="009569C7">
      <w:pPr>
        <w:pStyle w:val="Text1"/>
        <w:numPr>
          <w:ilvl w:val="0"/>
          <w:numId w:val="48"/>
        </w:numPr>
        <w:ind w:left="1134" w:hanging="425"/>
      </w:pPr>
      <w:r>
        <w:t>expunerea nu a fost considerată drept expunere neperformantă la data la care au fost aplicate măsurile de restructurare datorată dificultă</w:t>
      </w:r>
      <w:r w:rsidR="00B51090">
        <w:t>ț</w:t>
      </w:r>
      <w:r>
        <w:t xml:space="preserve">ilor financiare. </w:t>
      </w:r>
    </w:p>
    <w:p w:rsidR="009569C7" w:rsidRPr="00EC4FA2" w:rsidRDefault="00A834F1" w:rsidP="009569C7">
      <w:pPr>
        <w:pStyle w:val="Baseparagraphnumbered"/>
        <w:tabs>
          <w:tab w:val="left" w:pos="851"/>
        </w:tabs>
        <w:ind w:left="709"/>
      </w:pPr>
      <w:r>
        <w:t>În cazul în care se aplică măsuri suplimentare de restructurare datorată dificultă</w:t>
      </w:r>
      <w:r w:rsidR="00B51090">
        <w:t>ț</w:t>
      </w:r>
      <w:r>
        <w:t>ilor financiare unei expuneri performante restructurate în urma dificultă</w:t>
      </w:r>
      <w:r w:rsidR="00B51090">
        <w:t>ț</w:t>
      </w:r>
      <w:r>
        <w:t xml:space="preserve">ilor financiare </w:t>
      </w:r>
      <w:r w:rsidR="00B51090">
        <w:t>ș</w:t>
      </w:r>
      <w:r>
        <w:t xml:space="preserve">i supuse unei perioade de probă care a fost reclasificată din categoria expunerilor neperformante sau dacă expunerea devine restantă cu peste 30 de zile, ea va fi clasificată drept neperformantă. </w:t>
      </w:r>
    </w:p>
    <w:p w:rsidR="009569C7" w:rsidRPr="00EC4FA2" w:rsidRDefault="00A834F1" w:rsidP="009569C7">
      <w:pPr>
        <w:pStyle w:val="Baseparagraphnumbered"/>
        <w:tabs>
          <w:tab w:val="left" w:pos="851"/>
        </w:tabs>
        <w:ind w:left="709"/>
      </w:pPr>
      <w:r>
        <w:lastRenderedPageBreak/>
        <w:t>«Expunerile performante cu măsuri de restructurare datorată dificultă</w:t>
      </w:r>
      <w:r w:rsidR="00B51090">
        <w:t>ț</w:t>
      </w:r>
      <w:r>
        <w:t>ilor financiare» (expuneri performante restructurate în urma dificultă</w:t>
      </w:r>
      <w:r w:rsidR="00B51090">
        <w:t>ț</w:t>
      </w:r>
      <w:r>
        <w:t>ilor financiare) cuprind expunerile restructurate în urma dificultă</w:t>
      </w:r>
      <w:r w:rsidR="00B51090">
        <w:t>ț</w:t>
      </w:r>
      <w:r>
        <w:t>ilor financiare care nu îndeplinesc condi</w:t>
      </w:r>
      <w:r w:rsidR="00B51090">
        <w:t>ț</w:t>
      </w:r>
      <w:r>
        <w:t xml:space="preserve">iile necesare pentru a fi considerate drept neperformante </w:t>
      </w:r>
      <w:r w:rsidR="00B51090">
        <w:t>ș</w:t>
      </w:r>
      <w:r>
        <w:t>i sunt incluse în categoria expunerilor performante. Expunerile performante restructurate în urma dificultă</w:t>
      </w:r>
      <w:r w:rsidR="00B51090">
        <w:t>ț</w:t>
      </w:r>
      <w:r>
        <w:t>ilor financiare sunt supuse unei perioade de probă în conformitate cu punctul 256, inclusiv în cazul în care se aplică punctul 259. Expunerile performante restructurate în urma dificultă</w:t>
      </w:r>
      <w:r w:rsidR="00B51090">
        <w:t>ț</w:t>
      </w:r>
      <w:r>
        <w:t xml:space="preserve">ilor financiare supuse unei perioade de probă </w:t>
      </w:r>
      <w:r w:rsidR="00B51090">
        <w:t>ș</w:t>
      </w:r>
      <w:r>
        <w:t>i care au fost reclasificate din categoria expunerilor neperformante se raportează separat în cadrul expunerilor performante cu măsuri de restructurare datorată dificultă</w:t>
      </w:r>
      <w:r w:rsidR="00B51090">
        <w:t>ț</w:t>
      </w:r>
      <w:r>
        <w:t>ilor financiare, în coloana «din care: expuneri performante restructurate în urma dificultă</w:t>
      </w:r>
      <w:r w:rsidR="00B51090">
        <w:t>ț</w:t>
      </w:r>
      <w:r>
        <w:t xml:space="preserve">ilor financiare supuse unei perioade de probă, reclasificate din expuneri neperformante». </w:t>
      </w:r>
    </w:p>
    <w:p w:rsidR="009569C7" w:rsidRPr="00EC4FA2" w:rsidRDefault="00A834F1" w:rsidP="009569C7">
      <w:pPr>
        <w:pStyle w:val="Baseparagraphnumbered"/>
        <w:tabs>
          <w:tab w:val="left" w:pos="851"/>
        </w:tabs>
        <w:ind w:left="709"/>
      </w:pPr>
      <w:r>
        <w:t>«Expunerile neperformante cu măsuri de restructurare datorată dificultă</w:t>
      </w:r>
      <w:r w:rsidR="00B51090">
        <w:t>ț</w:t>
      </w:r>
      <w:r>
        <w:t>ilor financiare» (expuneri neperformante restructurate în urma dificultă</w:t>
      </w:r>
      <w:r w:rsidR="00B51090">
        <w:t>ț</w:t>
      </w:r>
      <w:r>
        <w:t>ilor financiare) cuprind expunerile restructurate în urma dificultă</w:t>
      </w:r>
      <w:r w:rsidR="00B51090">
        <w:t>ț</w:t>
      </w:r>
      <w:r>
        <w:t>ilor financiare care îndeplinesc condi</w:t>
      </w:r>
      <w:r w:rsidR="00B51090">
        <w:t>ț</w:t>
      </w:r>
      <w:r>
        <w:t xml:space="preserve">iile necesare pentru a fi considerate drept neperformante </w:t>
      </w:r>
      <w:r w:rsidR="00B51090">
        <w:t>ș</w:t>
      </w:r>
      <w:r>
        <w:t>i sunt incluse în categoria expunerilor neperformante. Aceste expuneri neperformante restructurate în urma dificultă</w:t>
      </w:r>
      <w:r w:rsidR="00B51090">
        <w:t>ț</w:t>
      </w:r>
      <w:r>
        <w:t xml:space="preserve">ilor financiare includ următoarele: </w:t>
      </w:r>
    </w:p>
    <w:p w:rsidR="009569C7" w:rsidRPr="00EC4FA2" w:rsidRDefault="00A834F1" w:rsidP="009569C7">
      <w:pPr>
        <w:pStyle w:val="Text1"/>
        <w:numPr>
          <w:ilvl w:val="0"/>
          <w:numId w:val="49"/>
        </w:numPr>
        <w:ind w:left="1134" w:hanging="425"/>
      </w:pPr>
      <w:r>
        <w:t>expunerile care au devenit neperformante în urma aplicării măsurilor de restructurare datorată dificultă</w:t>
      </w:r>
      <w:r w:rsidR="00B51090">
        <w:t>ț</w:t>
      </w:r>
      <w:r>
        <w:t xml:space="preserve">ilor financiare; </w:t>
      </w:r>
    </w:p>
    <w:p w:rsidR="009569C7" w:rsidRPr="00EC4FA2" w:rsidRDefault="00A834F1" w:rsidP="009569C7">
      <w:pPr>
        <w:pStyle w:val="Text1"/>
        <w:numPr>
          <w:ilvl w:val="0"/>
          <w:numId w:val="49"/>
        </w:numPr>
        <w:ind w:left="1134" w:hanging="425"/>
      </w:pPr>
      <w:r>
        <w:t>expunerile care erau neperformante înainte de aplicarea măsurilor de restructurare datorată dificultă</w:t>
      </w:r>
      <w:r w:rsidR="00B51090">
        <w:t>ț</w:t>
      </w:r>
      <w:r>
        <w:t xml:space="preserve">ilor financiare; </w:t>
      </w:r>
    </w:p>
    <w:p w:rsidR="009569C7" w:rsidRPr="00EC4FA2" w:rsidRDefault="00A834F1" w:rsidP="009569C7">
      <w:pPr>
        <w:pStyle w:val="Text1"/>
        <w:numPr>
          <w:ilvl w:val="0"/>
          <w:numId w:val="49"/>
        </w:numPr>
        <w:ind w:left="1134" w:hanging="425"/>
      </w:pPr>
      <w:r>
        <w:t>expunerile restructurate în urma dificultă</w:t>
      </w:r>
      <w:r w:rsidR="00B51090">
        <w:t>ț</w:t>
      </w:r>
      <w:r>
        <w:t xml:space="preserve">ilor financiare care au fost reclasificate din categoria expunerilor performante, inclusiv expunerile reclasificate în conformitate cu punctul 260. </w:t>
      </w:r>
    </w:p>
    <w:p w:rsidR="009569C7" w:rsidRPr="00EC4FA2" w:rsidRDefault="00A834F1" w:rsidP="009569C7">
      <w:pPr>
        <w:pStyle w:val="Baseparagraphnumbered"/>
        <w:tabs>
          <w:tab w:val="left" w:pos="851"/>
        </w:tabs>
        <w:ind w:left="709"/>
      </w:pPr>
      <w:r>
        <w:t>În cazul în care măsurile de restructurare datorată dificultă</w:t>
      </w:r>
      <w:r w:rsidR="00B51090">
        <w:t>ț</w:t>
      </w:r>
      <w:r>
        <w:t xml:space="preserve">ilor financiare se aplică </w:t>
      </w:r>
      <w:r w:rsidR="00B51090">
        <w:t>ș</w:t>
      </w:r>
      <w:r>
        <w:t>i expunerilor care erau neperformante înainte de extinderea măsurilor de restructurare datorată dificultă</w:t>
      </w:r>
      <w:r w:rsidR="00B51090">
        <w:t>ț</w:t>
      </w:r>
      <w:r>
        <w:t>ilor financiare, valoarea acestor expuneri restructurate în urma dificultă</w:t>
      </w:r>
      <w:r w:rsidR="00B51090">
        <w:t>ț</w:t>
      </w:r>
      <w:r>
        <w:t>ilor financiare este identificată separat în coloana «din care: restructurarea expunerilor neperformante înainte de aplicarea măsurilor de restructurare datorată dificultă</w:t>
      </w:r>
      <w:r w:rsidR="00B51090">
        <w:t>ț</w:t>
      </w:r>
      <w:r>
        <w:t>ilor financiare».</w:t>
      </w:r>
    </w:p>
    <w:p w:rsidR="009569C7" w:rsidRPr="00EC4FA2" w:rsidRDefault="00A834F1" w:rsidP="009569C7">
      <w:pPr>
        <w:pStyle w:val="Baseparagraphnumbered"/>
        <w:tabs>
          <w:tab w:val="left" w:pos="851"/>
        </w:tabs>
        <w:ind w:left="709"/>
      </w:pPr>
      <w:r>
        <w:t>Următoarele expuneri neperformante cu măsuri de restructurare datorată dificultă</w:t>
      </w:r>
      <w:r w:rsidR="00B51090">
        <w:t>ț</w:t>
      </w:r>
      <w:r>
        <w:t>ilor financiare sunt identificate în coloane separate:</w:t>
      </w:r>
    </w:p>
    <w:p w:rsidR="009569C7" w:rsidRPr="00EC4FA2" w:rsidRDefault="00A834F1" w:rsidP="009569C7">
      <w:pPr>
        <w:pStyle w:val="Text1"/>
        <w:numPr>
          <w:ilvl w:val="0"/>
          <w:numId w:val="50"/>
        </w:numPr>
        <w:ind w:left="1134" w:hanging="425"/>
      </w:pPr>
      <w:r>
        <w:t>expunerile care sunt considerate depreciate în conformitate cu cadrul contabil aplicabil. Conform IFRS, cuantumul activelor depreciate ca urmare a riscului de credit (etapa 3), inclusiv activele achizi</w:t>
      </w:r>
      <w:r w:rsidR="00B51090">
        <w:t>ț</w:t>
      </w:r>
      <w:r>
        <w:t>ionate sau ini</w:t>
      </w:r>
      <w:r w:rsidR="00B51090">
        <w:t>ț</w:t>
      </w:r>
      <w:r>
        <w:t>iate ca urmare a riscului de credit, se raportează în această coloană;</w:t>
      </w:r>
    </w:p>
    <w:p w:rsidR="009569C7" w:rsidRPr="00EC4FA2" w:rsidRDefault="00A834F1" w:rsidP="009569C7">
      <w:pPr>
        <w:pStyle w:val="Text1"/>
        <w:numPr>
          <w:ilvl w:val="0"/>
          <w:numId w:val="50"/>
        </w:numPr>
        <w:ind w:left="1134" w:hanging="425"/>
      </w:pPr>
      <w:r>
        <w:t>expunerile care se consideră că sunt în stare de nerambursare în conformitate cu articolul 178 din CRR.</w:t>
      </w:r>
    </w:p>
    <w:p w:rsidR="009569C7" w:rsidRPr="00EC4FA2" w:rsidRDefault="00A834F1" w:rsidP="009569C7">
      <w:pPr>
        <w:pStyle w:val="Baseparagraphnumbered"/>
        <w:tabs>
          <w:tab w:val="left" w:pos="851"/>
        </w:tabs>
        <w:ind w:left="709"/>
      </w:pPr>
      <w:r>
        <w:t>Coloana «Refinan</w:t>
      </w:r>
      <w:r w:rsidR="00B51090">
        <w:t>ț</w:t>
      </w:r>
      <w:r>
        <w:t>are» cuprinde valoarea contabilă brută a noului contract («datorie în curs de refinan</w:t>
      </w:r>
      <w:r w:rsidR="00B51090">
        <w:t>ț</w:t>
      </w:r>
      <w:r>
        <w:t>are»), acordată în cadrul unei opera</w:t>
      </w:r>
      <w:r w:rsidR="00B51090">
        <w:t>ț</w:t>
      </w:r>
      <w:r>
        <w:t xml:space="preserve">iuni de </w:t>
      </w:r>
      <w:r>
        <w:lastRenderedPageBreak/>
        <w:t>refinan</w:t>
      </w:r>
      <w:r w:rsidR="00B51090">
        <w:t>ț</w:t>
      </w:r>
      <w:r>
        <w:t>are care se califică drept măsură de restructurare datorată dificultă</w:t>
      </w:r>
      <w:r w:rsidR="00B51090">
        <w:t>ț</w:t>
      </w:r>
      <w:r>
        <w:t xml:space="preserve">ilor financiare, precum </w:t>
      </w:r>
      <w:r w:rsidR="00B51090">
        <w:t>ș</w:t>
      </w:r>
      <w:r>
        <w:t xml:space="preserve">i valoarea contabilă brută a vechiului contract rambursat care este încă restantă. </w:t>
      </w:r>
    </w:p>
    <w:p w:rsidR="009569C7" w:rsidRPr="00EC4FA2" w:rsidRDefault="00A834F1" w:rsidP="009569C7">
      <w:pPr>
        <w:pStyle w:val="Baseparagraphnumbered"/>
        <w:tabs>
          <w:tab w:val="left" w:pos="851"/>
        </w:tabs>
        <w:ind w:left="709"/>
      </w:pPr>
      <w:r>
        <w:t>Expunerile restructurate în urma dificultă</w:t>
      </w:r>
      <w:r w:rsidR="00B51090">
        <w:t>ț</w:t>
      </w:r>
      <w:r>
        <w:t xml:space="preserve">ilor financiare care combină modificări </w:t>
      </w:r>
      <w:r w:rsidR="00B51090">
        <w:t>ș</w:t>
      </w:r>
      <w:r>
        <w:t>i refinan</w:t>
      </w:r>
      <w:r w:rsidR="00B51090">
        <w:t>ț</w:t>
      </w:r>
      <w:r>
        <w:t xml:space="preserve">ări se alocă coloanei «Instrumente cu modificări ale termenilor </w:t>
      </w:r>
      <w:r w:rsidR="00B51090">
        <w:t>ș</w:t>
      </w:r>
      <w:r>
        <w:t>i condi</w:t>
      </w:r>
      <w:r w:rsidR="00B51090">
        <w:t>ț</w:t>
      </w:r>
      <w:r>
        <w:t>iilor lor» sau coloanei «Refinan</w:t>
      </w:r>
      <w:r w:rsidR="00B51090">
        <w:t>ț</w:t>
      </w:r>
      <w:r>
        <w:t>are», în func</w:t>
      </w:r>
      <w:r w:rsidR="00B51090">
        <w:t>ț</w:t>
      </w:r>
      <w:r>
        <w:t>ie de măsura care are cel mai mare impact asupra fluxurilor de trezorerie. Refinan</w:t>
      </w:r>
      <w:r w:rsidR="00B51090">
        <w:t>ț</w:t>
      </w:r>
      <w:r>
        <w:t>area de către un grup de bănci se raportează în coloana «Refinan</w:t>
      </w:r>
      <w:r w:rsidR="00B51090">
        <w:t>ț</w:t>
      </w:r>
      <w:r>
        <w:t>are» la cuantumul total al datoriei în curs de refinan</w:t>
      </w:r>
      <w:r w:rsidR="00B51090">
        <w:t>ț</w:t>
      </w:r>
      <w:r>
        <w:t>are furnizate de institu</w:t>
      </w:r>
      <w:r w:rsidR="00B51090">
        <w:t>ț</w:t>
      </w:r>
      <w:r>
        <w:t>ia raportoare sau al datoriei refinan</w:t>
      </w:r>
      <w:r w:rsidR="00B51090">
        <w:t>ț</w:t>
      </w:r>
      <w:r>
        <w:t>ate încă restantă la institu</w:t>
      </w:r>
      <w:r w:rsidR="00B51090">
        <w:t>ț</w:t>
      </w:r>
      <w:r>
        <w:t>ia raportoare. Regruparea mai multor datorii într-o nouă datorie se raportează drept modificare, cu excep</w:t>
      </w:r>
      <w:r w:rsidR="00B51090">
        <w:t>ț</w:t>
      </w:r>
      <w:r>
        <w:t>ia cazului în care există, de asemenea, o opera</w:t>
      </w:r>
      <w:r w:rsidR="00B51090">
        <w:t>ț</w:t>
      </w:r>
      <w:r>
        <w:t>iune de refinan</w:t>
      </w:r>
      <w:r w:rsidR="00B51090">
        <w:t>ț</w:t>
      </w:r>
      <w:r>
        <w:t>are care are un impact mai mare asupra fluxurilor de numerar. În cazul în care restructurarea datorată dificultă</w:t>
      </w:r>
      <w:r w:rsidR="00B51090">
        <w:t>ț</w:t>
      </w:r>
      <w:r>
        <w:t xml:space="preserve">ilor financiare prin modificarea termenilor </w:t>
      </w:r>
      <w:r w:rsidR="00B51090">
        <w:t>ș</w:t>
      </w:r>
      <w:r>
        <w:t>i condi</w:t>
      </w:r>
      <w:r w:rsidR="00B51090">
        <w:t>ț</w:t>
      </w:r>
      <w:r>
        <w:t>iilor unei expuneri problematice conduce la derecunoa</w:t>
      </w:r>
      <w:r w:rsidR="00B51090">
        <w:t>ș</w:t>
      </w:r>
      <w:r>
        <w:t xml:space="preserve">terea sa </w:t>
      </w:r>
      <w:r w:rsidR="00B51090">
        <w:t>ș</w:t>
      </w:r>
      <w:r>
        <w:t>i la recunoa</w:t>
      </w:r>
      <w:r w:rsidR="00B51090">
        <w:t>ș</w:t>
      </w:r>
      <w:r>
        <w:t>terea unei noi expuneri, noua expunere este tratată drept datorie restructurată în urma dificultă</w:t>
      </w:r>
      <w:r w:rsidR="00B51090">
        <w:t>ț</w:t>
      </w:r>
      <w:r>
        <w:t>ilor financiare.</w:t>
      </w:r>
    </w:p>
    <w:p w:rsidR="009569C7" w:rsidRPr="00EC4FA2" w:rsidRDefault="00A834F1" w:rsidP="009569C7">
      <w:pPr>
        <w:pStyle w:val="Baseparagraphnumbered"/>
        <w:tabs>
          <w:tab w:val="left" w:pos="851"/>
        </w:tabs>
        <w:ind w:left="709"/>
      </w:pPr>
      <w:r>
        <w:t xml:space="preserve">Deprecierea cumulată, modificările negative cumulate ale valorii juste datorate riscului de credit </w:t>
      </w:r>
      <w:r w:rsidR="00B51090">
        <w:t>ș</w:t>
      </w:r>
      <w:r>
        <w:t xml:space="preserve">i provizioanele se raportează în conformitate cu punctele 11, 69-71, 106 </w:t>
      </w:r>
      <w:r w:rsidR="00B51090">
        <w:t>ș</w:t>
      </w:r>
      <w:r>
        <w:t xml:space="preserve">i 110 din prezenta parte. </w:t>
      </w:r>
    </w:p>
    <w:p w:rsidR="009569C7" w:rsidRPr="00EC4FA2" w:rsidRDefault="00A834F1" w:rsidP="009569C7">
      <w:pPr>
        <w:pStyle w:val="Baseparagraphnumbered"/>
        <w:tabs>
          <w:tab w:val="left" w:pos="851"/>
        </w:tabs>
        <w:ind w:left="709"/>
      </w:pPr>
      <w:r>
        <w:t>Garan</w:t>
      </w:r>
      <w:r w:rsidR="00B51090">
        <w:t>ț</w:t>
      </w:r>
      <w:r>
        <w:t xml:space="preserve">iile reale </w:t>
      </w:r>
      <w:r w:rsidR="00B51090">
        <w:t>ș</w:t>
      </w:r>
      <w:r>
        <w:t>i garan</w:t>
      </w:r>
      <w:r w:rsidR="00B51090">
        <w:t>ț</w:t>
      </w:r>
      <w:r>
        <w:t>iile primite pentru expunerile cu măsuri de restructurare datorată dificultă</w:t>
      </w:r>
      <w:r w:rsidR="00B51090">
        <w:t>ț</w:t>
      </w:r>
      <w:r>
        <w:t>ilor financiare se raportează pentru toate expunerile cu măsuri de restructurare datorată dificultă</w:t>
      </w:r>
      <w:r w:rsidR="00B51090">
        <w:t>ț</w:t>
      </w:r>
      <w:r>
        <w:t>ilor financiare, indiferent dacă expunerile sunt performante sau neperformante. Cuantumurile raportate pentru garan</w:t>
      </w:r>
      <w:r w:rsidR="00B51090">
        <w:t>ț</w:t>
      </w:r>
      <w:r>
        <w:t xml:space="preserve">iile reale primite </w:t>
      </w:r>
      <w:r w:rsidR="00B51090">
        <w:t>ș</w:t>
      </w:r>
      <w:r>
        <w:t>i garan</w:t>
      </w:r>
      <w:r w:rsidR="00B51090">
        <w:t>ț</w:t>
      </w:r>
      <w:r>
        <w:t xml:space="preserve">iile primite se calculează în conformitate cu punctele 172 </w:t>
      </w:r>
      <w:r w:rsidR="00B51090">
        <w:t>ș</w:t>
      </w:r>
      <w:r>
        <w:t>i 174 din prezenta parte. Suma cuantumurilor raportate atât pentru garan</w:t>
      </w:r>
      <w:r w:rsidR="00B51090">
        <w:t>ț</w:t>
      </w:r>
      <w:r>
        <w:t xml:space="preserve">iile reale, cât </w:t>
      </w:r>
      <w:r w:rsidR="00B51090">
        <w:t>ș</w:t>
      </w:r>
      <w:r>
        <w:t>i pentru garan</w:t>
      </w:r>
      <w:r w:rsidR="00B51090">
        <w:t>ț</w:t>
      </w:r>
      <w:r>
        <w:t>ii este limitată la valoarea contabilă a expunerii aferente.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833449"/>
      <w:r>
        <w:t>Repartizarea geografică</w:t>
      </w:r>
      <w:bookmarkEnd w:id="214"/>
      <w:r>
        <w:t xml:space="preserve"> (20)</w:t>
      </w:r>
      <w:bookmarkEnd w:id="253"/>
      <w:bookmarkEnd w:id="254"/>
      <w:bookmarkEnd w:id="255"/>
      <w:bookmarkEnd w:id="256"/>
    </w:p>
    <w:p w:rsidR="009569C7" w:rsidRPr="00EC4FA2" w:rsidRDefault="00A834F1" w:rsidP="009569C7">
      <w:pPr>
        <w:pStyle w:val="Baseparagraphnumbered"/>
      </w:pPr>
      <w:r>
        <w:t>Formularul 20 se raportează atunci când institu</w:t>
      </w:r>
      <w:r w:rsidR="00B51090">
        <w:t>ț</w:t>
      </w:r>
      <w:r>
        <w:t>ia depă</w:t>
      </w:r>
      <w:r w:rsidR="00B51090">
        <w:t>ș</w:t>
      </w:r>
      <w:r>
        <w:t>e</w:t>
      </w:r>
      <w:r w:rsidR="00B51090">
        <w:t>ș</w:t>
      </w:r>
      <w:r>
        <w:t xml:space="preserve">te pragul descris la articolul 5 litera (a) punctul 4 din prezentul regulament. </w:t>
      </w:r>
    </w:p>
    <w:p w:rsidR="009569C7" w:rsidRPr="00EC4FA2" w:rsidRDefault="00A834F1" w:rsidP="009569C7">
      <w:pPr>
        <w:pStyle w:val="sub-subtitlenumbered"/>
        <w:jc w:val="both"/>
      </w:pPr>
      <w:bookmarkStart w:id="257" w:name="_Toc467855249"/>
      <w:bookmarkStart w:id="258" w:name="_Toc523833450"/>
      <w:r>
        <w:t>Repartizarea geografică în func</w:t>
      </w:r>
      <w:r w:rsidR="00B51090">
        <w:t>ț</w:t>
      </w:r>
      <w:r>
        <w:t>ie de localizarea activită</w:t>
      </w:r>
      <w:r w:rsidR="00B51090">
        <w:t>ț</w:t>
      </w:r>
      <w:r>
        <w:t>ilor (20.1-20.3)</w:t>
      </w:r>
      <w:bookmarkEnd w:id="257"/>
      <w:bookmarkEnd w:id="258"/>
    </w:p>
    <w:p w:rsidR="009569C7" w:rsidRPr="00EC4FA2" w:rsidRDefault="00A834F1" w:rsidP="009569C7">
      <w:pPr>
        <w:pStyle w:val="Baseparagraphnumbered"/>
      </w:pPr>
      <w:r>
        <w:t>Repartizarea geografică în func</w:t>
      </w:r>
      <w:r w:rsidR="00B51090">
        <w:t>ț</w:t>
      </w:r>
      <w:r>
        <w:t>ie de localizarea activită</w:t>
      </w:r>
      <w:r w:rsidR="00B51090">
        <w:t>ț</w:t>
      </w:r>
      <w:r>
        <w:t>ilor în formularele 20.1-20.3 face diferen</w:t>
      </w:r>
      <w:r w:rsidR="00B51090">
        <w:t>ț</w:t>
      </w:r>
      <w:r>
        <w:t>a între «activită</w:t>
      </w:r>
      <w:r w:rsidR="00B51090">
        <w:t>ț</w:t>
      </w:r>
      <w:r>
        <w:t xml:space="preserve">i interne» </w:t>
      </w:r>
      <w:r w:rsidR="00B51090">
        <w:t>ș</w:t>
      </w:r>
      <w:r>
        <w:t>i «activită</w:t>
      </w:r>
      <w:r w:rsidR="00B51090">
        <w:t>ț</w:t>
      </w:r>
      <w:r>
        <w:t>i, altele decât cele interne». În sensul prezentei păr</w:t>
      </w:r>
      <w:r w:rsidR="00B51090">
        <w:t>ț</w:t>
      </w:r>
      <w:r>
        <w:t>i, «localizare» înseamnă jurisdic</w:t>
      </w:r>
      <w:r w:rsidR="00B51090">
        <w:t>ț</w:t>
      </w:r>
      <w:r>
        <w:t>ia în care este înregistrată entitatea juridică care a recunoscut activul sau datoria corespunzătoare; în cazul sucursalelor, aceasta înseamnă jurisdic</w:t>
      </w:r>
      <w:r w:rsidR="00B51090">
        <w:t>ț</w:t>
      </w:r>
      <w:r>
        <w:t>ia în care sucursala î</w:t>
      </w:r>
      <w:r w:rsidR="00B51090">
        <w:t>ș</w:t>
      </w:r>
      <w:r>
        <w:t>i are re</w:t>
      </w:r>
      <w:r w:rsidR="00B51090">
        <w:t>ș</w:t>
      </w:r>
      <w:r>
        <w:t>edin</w:t>
      </w:r>
      <w:r w:rsidR="00B51090">
        <w:t>ț</w:t>
      </w:r>
      <w:r>
        <w:t>a. În acest sens, «interne» include activită</w:t>
      </w:r>
      <w:r w:rsidR="00B51090">
        <w:t>ț</w:t>
      </w:r>
      <w:r>
        <w:t>ile recunoscute în statul membru unde este localizată institu</w:t>
      </w:r>
      <w:r w:rsidR="00B51090">
        <w:t>ț</w:t>
      </w:r>
      <w:r>
        <w:t>ia raportoare.</w:t>
      </w:r>
    </w:p>
    <w:p w:rsidR="009569C7" w:rsidRPr="00EC4FA2" w:rsidRDefault="00A834F1" w:rsidP="009569C7">
      <w:pPr>
        <w:pStyle w:val="sub-subtitlenumbered"/>
        <w:jc w:val="both"/>
      </w:pPr>
      <w:bookmarkStart w:id="259" w:name="_Toc467855250"/>
      <w:bookmarkStart w:id="260" w:name="_Toc523833451"/>
      <w:r>
        <w:t>Repartizarea geografică în func</w:t>
      </w:r>
      <w:r w:rsidR="00B51090">
        <w:t>ț</w:t>
      </w:r>
      <w:r>
        <w:t>ie de locul de re</w:t>
      </w:r>
      <w:r w:rsidR="00B51090">
        <w:t>ș</w:t>
      </w:r>
      <w:r>
        <w:t>edin</w:t>
      </w:r>
      <w:r w:rsidR="00B51090">
        <w:t>ț</w:t>
      </w:r>
      <w:r>
        <w:t>ă al contrapăr</w:t>
      </w:r>
      <w:r w:rsidR="00B51090">
        <w:t>ț</w:t>
      </w:r>
      <w:r>
        <w:t>ii (20.4-20.7)</w:t>
      </w:r>
      <w:bookmarkEnd w:id="259"/>
      <w:bookmarkEnd w:id="260"/>
    </w:p>
    <w:p w:rsidR="009569C7" w:rsidRPr="00EC4FA2" w:rsidRDefault="00A834F1" w:rsidP="009569C7">
      <w:pPr>
        <w:pStyle w:val="Baseparagraphnumbered"/>
      </w:pPr>
      <w:r>
        <w:lastRenderedPageBreak/>
        <w:t>Formularele 20.4-20.7 con</w:t>
      </w:r>
      <w:r w:rsidR="00B51090">
        <w:t>ț</w:t>
      </w:r>
      <w:r>
        <w:t>in informa</w:t>
      </w:r>
      <w:r w:rsidR="00B51090">
        <w:t>ț</w:t>
      </w:r>
      <w:r>
        <w:t xml:space="preserve">ii «pentru fiecare </w:t>
      </w:r>
      <w:r w:rsidR="00B51090">
        <w:t>ț</w:t>
      </w:r>
      <w:r>
        <w:t>ară» pe baza re</w:t>
      </w:r>
      <w:r w:rsidR="00B51090">
        <w:t>ș</w:t>
      </w:r>
      <w:r>
        <w:t>edin</w:t>
      </w:r>
      <w:r w:rsidR="00B51090">
        <w:t>ț</w:t>
      </w:r>
      <w:r>
        <w:t>ei contrapăr</w:t>
      </w:r>
      <w:r w:rsidR="00B51090">
        <w:t>ț</w:t>
      </w:r>
      <w:r>
        <w:t>ii imediate, astfel cum au fost definite la punctul 43 din partea 1 a prezentei anexe. Repartizarea furnizată include expunerile sau datoriile aferente reziden</w:t>
      </w:r>
      <w:r w:rsidR="00B51090">
        <w:t>ț</w:t>
      </w:r>
      <w:r>
        <w:t xml:space="preserve">ilor din fiecare </w:t>
      </w:r>
      <w:r w:rsidR="00B51090">
        <w:t>ț</w:t>
      </w:r>
      <w:r>
        <w:t>ară străină în care institu</w:t>
      </w:r>
      <w:r w:rsidR="00B51090">
        <w:t>ț</w:t>
      </w:r>
      <w:r>
        <w:t>ia de</w:t>
      </w:r>
      <w:r w:rsidR="00B51090">
        <w:t>ț</w:t>
      </w:r>
      <w:r>
        <w:t>ine expuneri. Expunerile sau datoriile fa</w:t>
      </w:r>
      <w:r w:rsidR="00B51090">
        <w:t>ț</w:t>
      </w:r>
      <w:r>
        <w:t>ă de organiza</w:t>
      </w:r>
      <w:r w:rsidR="00B51090">
        <w:t>ț</w:t>
      </w:r>
      <w:r>
        <w:t>iile interna</w:t>
      </w:r>
      <w:r w:rsidR="00B51090">
        <w:t>ț</w:t>
      </w:r>
      <w:r>
        <w:t xml:space="preserve">ionale </w:t>
      </w:r>
      <w:r w:rsidR="00B51090">
        <w:t>ș</w:t>
      </w:r>
      <w:r>
        <w:t xml:space="preserve">i băncile multilaterale de dezvoltare nu se încadrează la </w:t>
      </w:r>
      <w:r w:rsidR="00B51090">
        <w:t>ț</w:t>
      </w:r>
      <w:r>
        <w:t>ara de re</w:t>
      </w:r>
      <w:r w:rsidR="00B51090">
        <w:t>ș</w:t>
      </w:r>
      <w:r>
        <w:t>edin</w:t>
      </w:r>
      <w:r w:rsidR="00B51090">
        <w:t>ț</w:t>
      </w:r>
      <w:r>
        <w:t>ă a institu</w:t>
      </w:r>
      <w:r w:rsidR="00B51090">
        <w:t>ț</w:t>
      </w:r>
      <w:r>
        <w:t xml:space="preserve">iei, ci la zona geografică «Alte </w:t>
      </w:r>
      <w:r w:rsidR="00B51090">
        <w:t>ț</w:t>
      </w:r>
      <w:r>
        <w:t>ări».</w:t>
      </w:r>
    </w:p>
    <w:p w:rsidR="009569C7" w:rsidRPr="00EC4FA2" w:rsidRDefault="00A834F1" w:rsidP="009569C7">
      <w:pPr>
        <w:pStyle w:val="Baseparagraphnumbered"/>
      </w:pPr>
      <w:r>
        <w:t>«Instrumentele derivate» se referă atât la instrumentele derivate destinate tranzac</w:t>
      </w:r>
      <w:r w:rsidR="00B51090">
        <w:t>ț</w:t>
      </w:r>
      <w:r>
        <w:t xml:space="preserve">ionării, inclusiv instrumentele de acoperire economică împotriva riscurilor, cât </w:t>
      </w:r>
      <w:r w:rsidR="00B51090">
        <w:t>ș</w:t>
      </w:r>
      <w:r>
        <w:t xml:space="preserve">i la instrumentele derivate de acoperire împotriva riscurilor conform IFRS </w:t>
      </w:r>
      <w:r w:rsidR="00B51090">
        <w:t>ș</w:t>
      </w:r>
      <w:r>
        <w:t xml:space="preserve">i conform GAAP, raportate în formularele 10 </w:t>
      </w:r>
      <w:r w:rsidR="00B51090">
        <w:t>ș</w:t>
      </w:r>
      <w:r>
        <w:t xml:space="preserve">i 11. </w:t>
      </w:r>
    </w:p>
    <w:p w:rsidR="009569C7" w:rsidRPr="00EC4FA2" w:rsidRDefault="00A834F1" w:rsidP="009569C7">
      <w:pPr>
        <w:pStyle w:val="Baseparagraphnumbered"/>
      </w:pPr>
      <w:r>
        <w:t>Activele de</w:t>
      </w:r>
      <w:r w:rsidR="00B51090">
        <w:t>ț</w:t>
      </w:r>
      <w:r>
        <w:t>inute în vederea tranzac</w:t>
      </w:r>
      <w:r w:rsidR="00B51090">
        <w:t>ț</w:t>
      </w:r>
      <w:r>
        <w:t xml:space="preserve">ionării conform IFRS </w:t>
      </w:r>
      <w:r w:rsidR="00B51090">
        <w:t>ș</w:t>
      </w:r>
      <w:r>
        <w:t>i activele destinate tranzac</w:t>
      </w:r>
      <w:r w:rsidR="00B51090">
        <w:t>ț</w:t>
      </w:r>
      <w:r>
        <w:t>ionării conform GAAP sunt identificate separat. Activele financiare care fac obiectul deprecierii au acela</w:t>
      </w:r>
      <w:r w:rsidR="00B51090">
        <w:t>ș</w:t>
      </w:r>
      <w:r>
        <w:t>i în</w:t>
      </w:r>
      <w:r w:rsidR="00B51090">
        <w:t>ț</w:t>
      </w:r>
      <w:r>
        <w:t>eles ca la punctul 93 din prezenta parte. Activele evaluate la LOCOM cărora li s-au aplicat ajustări de valoare ca urmare a riscului de credit se consideră depreciate.</w:t>
      </w:r>
    </w:p>
    <w:p w:rsidR="009569C7" w:rsidRPr="00EC4FA2" w:rsidRDefault="00A834F1" w:rsidP="009569C7">
      <w:pPr>
        <w:pStyle w:val="Baseparagraphnumbered"/>
      </w:pPr>
      <w:r>
        <w:t xml:space="preserve">În formularele 20.4 </w:t>
      </w:r>
      <w:r w:rsidR="00B51090">
        <w:t>ș</w:t>
      </w:r>
      <w:r>
        <w:t xml:space="preserve">i 20.7, «deprecierea cumulată» </w:t>
      </w:r>
      <w:r w:rsidR="00B51090">
        <w:t>ș</w:t>
      </w:r>
      <w:r>
        <w:t>i «modificările negative cumulate ale valorii juste datorate riscului de credit pentru expunerile neperformante» se raportează conform defini</w:t>
      </w:r>
      <w:r w:rsidR="00B51090">
        <w:t>ț</w:t>
      </w:r>
      <w:r>
        <w:t>iilor de la punctele</w:t>
      </w:r>
      <w:r w:rsidR="00935047">
        <w:t> </w:t>
      </w:r>
      <w:r>
        <w:t>69-71 din prezenta parte.</w:t>
      </w:r>
    </w:p>
    <w:p w:rsidR="009569C7" w:rsidRPr="00EC4FA2" w:rsidRDefault="00A834F1" w:rsidP="009569C7">
      <w:pPr>
        <w:pStyle w:val="Baseparagraphnumbered"/>
      </w:pPr>
      <w:r>
        <w:t xml:space="preserve">În formularul 20.4 pentru instrumentele de datorie, «valoarea contabilă brută» se raportează astfel cum este definită la punctul 34 din partea 1 a prezentei anexe. Pentru instrumentele derivate </w:t>
      </w:r>
      <w:r w:rsidR="00B51090">
        <w:t>ș</w:t>
      </w:r>
      <w:r>
        <w:t>i instrumentele de capitaluri proprii, valoarea de raportat este valoarea contabilă. În coloana «din care: neperformante», instrumentele de datorie se raportează conform defini</w:t>
      </w:r>
      <w:r w:rsidR="00B51090">
        <w:t>ț</w:t>
      </w:r>
      <w:r>
        <w:t>iilor de la punctele 213-232 din prezenta parte. Restructurarea datoriilor în urma dificultă</w:t>
      </w:r>
      <w:r w:rsidR="00B51090">
        <w:t>ț</w:t>
      </w:r>
      <w:r>
        <w:t>ilor financiare cuprinde toate contractele de «datorie» în sensul formularului 19, cărora li se aplică măsurile de restructurare datorată dificultă</w:t>
      </w:r>
      <w:r w:rsidR="00B51090">
        <w:t>ț</w:t>
      </w:r>
      <w:r>
        <w:t xml:space="preserve">ilor financiare, astfel cum sunt definite la punctele 240-255 din prezenta parte. </w:t>
      </w:r>
    </w:p>
    <w:p w:rsidR="009569C7" w:rsidRPr="00EC4FA2" w:rsidRDefault="00A834F1" w:rsidP="009569C7">
      <w:pPr>
        <w:pStyle w:val="Baseparagraphnumbered"/>
      </w:pPr>
      <w:r>
        <w:t xml:space="preserve">În formularul 20.5, «provizioanele pentru angajamente </w:t>
      </w:r>
      <w:r w:rsidR="00B51090">
        <w:t>ș</w:t>
      </w:r>
      <w:r>
        <w:t>i garan</w:t>
      </w:r>
      <w:r w:rsidR="00B51090">
        <w:t>ț</w:t>
      </w:r>
      <w:r>
        <w:t>ii date» includ provizioanele evaluate conform IAS 37, pierderile din credit aferente garan</w:t>
      </w:r>
      <w:r w:rsidR="00B51090">
        <w:t>ț</w:t>
      </w:r>
      <w:r>
        <w:t xml:space="preserve">iilor financiare tratate drept contracte de asigurare conform IFRS 4, precum </w:t>
      </w:r>
      <w:r w:rsidR="00B51090">
        <w:t>ș</w:t>
      </w:r>
      <w:r>
        <w:t xml:space="preserve">i provizioanele pentru angajamentele de creditare </w:t>
      </w:r>
      <w:r w:rsidR="00B51090">
        <w:t>ș</w:t>
      </w:r>
      <w:r>
        <w:t>i garan</w:t>
      </w:r>
      <w:r w:rsidR="00B51090">
        <w:t>ț</w:t>
      </w:r>
      <w:r>
        <w:t>iile financiare conform dispozi</w:t>
      </w:r>
      <w:r w:rsidR="00B51090">
        <w:t>ț</w:t>
      </w:r>
      <w:r>
        <w:t xml:space="preserve">iilor privind deprecierea din IFRS 9 </w:t>
      </w:r>
      <w:r w:rsidR="00B51090">
        <w:t>ș</w:t>
      </w:r>
      <w:r>
        <w:t xml:space="preserve">i provizioanele pentru angajamente </w:t>
      </w:r>
      <w:r w:rsidR="00B51090">
        <w:t>ș</w:t>
      </w:r>
      <w:r>
        <w:t>i garan</w:t>
      </w:r>
      <w:r w:rsidR="00B51090">
        <w:t>ț</w:t>
      </w:r>
      <w:r>
        <w:t>ii potrivit GAAP na</w:t>
      </w:r>
      <w:r w:rsidR="00B51090">
        <w:t>ț</w:t>
      </w:r>
      <w:r>
        <w:t>ionale bazate pe BAD, în conformitate cu punctul 11 din prezenta parte.</w:t>
      </w:r>
    </w:p>
    <w:p w:rsidR="009569C7" w:rsidRPr="00EC4FA2" w:rsidRDefault="00A834F1" w:rsidP="009569C7">
      <w:pPr>
        <w:pStyle w:val="Baseparagraphnumbered"/>
      </w:pPr>
      <w:r>
        <w:t xml:space="preserve">În formularul 20.7, creditele </w:t>
      </w:r>
      <w:r w:rsidR="00B51090">
        <w:t>ș</w:t>
      </w:r>
      <w:r>
        <w:t>i avansurile nede</w:t>
      </w:r>
      <w:r w:rsidR="00B51090">
        <w:t>ț</w:t>
      </w:r>
      <w:r>
        <w:t>inute în vederea tranzac</w:t>
      </w:r>
      <w:r w:rsidR="00B51090">
        <w:t>ț</w:t>
      </w:r>
      <w:r>
        <w:t xml:space="preserve">ionării se raportează împreună cu clasificarea pe coduri NACE «pentru fiecare </w:t>
      </w:r>
      <w:r w:rsidR="00B51090">
        <w:t>ț</w:t>
      </w:r>
      <w:r>
        <w:t>ară». Codurile NACE se raportează începând cu primul nivel de dezagregare (pe «sec</w:t>
      </w:r>
      <w:r w:rsidR="00B51090">
        <w:t>ț</w:t>
      </w:r>
      <w:r>
        <w:t xml:space="preserve">iuni»). Creditele </w:t>
      </w:r>
      <w:r w:rsidR="00B51090">
        <w:t>ș</w:t>
      </w:r>
      <w:r>
        <w:t>i avansurile care fac obiectul deprecierii se referă la acelea</w:t>
      </w:r>
      <w:r w:rsidR="00B51090">
        <w:t>ș</w:t>
      </w:r>
      <w:r>
        <w:t>i portofolii, astfel cum se prevede la punctul 93 din prezenta parte.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3833452"/>
      <w:bookmarkStart w:id="267" w:name="_Toc246770636"/>
      <w:bookmarkEnd w:id="261"/>
      <w:bookmarkEnd w:id="262"/>
      <w:r>
        <w:lastRenderedPageBreak/>
        <w:t xml:space="preserve">Active corporale </w:t>
      </w:r>
      <w:r w:rsidR="00B51090">
        <w:t>ș</w:t>
      </w:r>
      <w:r>
        <w:t>i necorporale: active care fac obiectul unui contract de leasing opera</w:t>
      </w:r>
      <w:r w:rsidR="00B51090">
        <w:t>ț</w:t>
      </w:r>
      <w:r>
        <w:t>ional (21)</w:t>
      </w:r>
      <w:bookmarkEnd w:id="263"/>
      <w:bookmarkEnd w:id="264"/>
      <w:bookmarkEnd w:id="265"/>
      <w:bookmarkEnd w:id="266"/>
    </w:p>
    <w:p w:rsidR="009569C7" w:rsidRPr="00EC4FA2" w:rsidRDefault="00A834F1" w:rsidP="009569C7">
      <w:pPr>
        <w:pStyle w:val="Baseparagraphnumbered"/>
      </w:pPr>
      <w:r>
        <w:t>În scopul calculării pragului prevăzut la articolul 9 litera (e) din prezentul regulament, activele corporale oferite în sistem de leasing de către institu</w:t>
      </w:r>
      <w:r w:rsidR="00B51090">
        <w:t>ț</w:t>
      </w:r>
      <w:r>
        <w:t>ie (locator) unor păr</w:t>
      </w:r>
      <w:r w:rsidR="00B51090">
        <w:t>ț</w:t>
      </w:r>
      <w:r>
        <w:t>i ter</w:t>
      </w:r>
      <w:r w:rsidR="00B51090">
        <w:t>ț</w:t>
      </w:r>
      <w:r>
        <w:t>e în cadrul unor acorduri care se califică drept contracte de leasing opera</w:t>
      </w:r>
      <w:r w:rsidR="00B51090">
        <w:t>ț</w:t>
      </w:r>
      <w:r>
        <w:t>ional conform cadrului contabil relevant se împart la totalul activelor corporale.</w:t>
      </w:r>
    </w:p>
    <w:p w:rsidR="009569C7" w:rsidRPr="00EC4FA2" w:rsidRDefault="00A834F1" w:rsidP="009569C7">
      <w:pPr>
        <w:pStyle w:val="Baseparagraphnumbered"/>
      </w:pPr>
      <w:r>
        <w:t>Conform IFRS, activele care au fost oferite în sistem de leasing de către institu</w:t>
      </w:r>
      <w:r w:rsidR="00B51090">
        <w:t>ț</w:t>
      </w:r>
      <w:r>
        <w:t>ie (ca locator) unor păr</w:t>
      </w:r>
      <w:r w:rsidR="00B51090">
        <w:t>ț</w:t>
      </w:r>
      <w:r>
        <w:t>i ter</w:t>
      </w:r>
      <w:r w:rsidR="00B51090">
        <w:t>ț</w:t>
      </w:r>
      <w:r>
        <w:t>e în cadrul unor contracte de leasing opera</w:t>
      </w:r>
      <w:r w:rsidR="00B51090">
        <w:t>ț</w:t>
      </w:r>
      <w:r>
        <w:t>ional se raportează defalcate pe metode de evaluare.</w:t>
      </w:r>
    </w:p>
    <w:p w:rsidR="009569C7" w:rsidRPr="00EC4FA2" w:rsidRDefault="00A834F1" w:rsidP="009569C7">
      <w:pPr>
        <w:pStyle w:val="subtitlenumbered"/>
        <w:jc w:val="both"/>
      </w:pPr>
      <w:bookmarkStart w:id="268" w:name="_Toc362359317"/>
      <w:bookmarkStart w:id="269" w:name="_Toc467855252"/>
      <w:bookmarkStart w:id="270" w:name="_Toc523833453"/>
      <w:bookmarkStart w:id="271" w:name="_Toc361844246"/>
      <w:bookmarkStart w:id="272" w:name="_Toc244498341"/>
      <w:bookmarkStart w:id="273" w:name="_Toc244500572"/>
      <w:bookmarkStart w:id="274" w:name="_Toc246770631"/>
      <w:r>
        <w:t>Func</w:t>
      </w:r>
      <w:r w:rsidR="00B51090">
        <w:t>ț</w:t>
      </w:r>
      <w:r>
        <w:t xml:space="preserve">ii aferente serviciilor de administrare a activelor, de custodie </w:t>
      </w:r>
      <w:r w:rsidR="00B51090">
        <w:t>ș</w:t>
      </w:r>
      <w:r>
        <w:t>i altor servicii (22)</w:t>
      </w:r>
      <w:bookmarkEnd w:id="268"/>
      <w:bookmarkEnd w:id="269"/>
      <w:bookmarkEnd w:id="270"/>
    </w:p>
    <w:bookmarkEnd w:id="271"/>
    <w:p w:rsidR="009569C7" w:rsidRPr="00EC4FA2" w:rsidRDefault="00A834F1" w:rsidP="009569C7">
      <w:pPr>
        <w:pStyle w:val="Baseparagraphnumbered"/>
      </w:pPr>
      <w:r>
        <w:t xml:space="preserve">În scopul calculării pragului de la articolul 9 litera (f) din prezentul regulament, cuantumul «veniturilor nete din onorarii </w:t>
      </w:r>
      <w:r w:rsidR="00B51090">
        <w:t>ș</w:t>
      </w:r>
      <w:r>
        <w:t>i comisioane» este valoarea absolută a diferen</w:t>
      </w:r>
      <w:r w:rsidR="00B51090">
        <w:t>ț</w:t>
      </w:r>
      <w:r>
        <w:t xml:space="preserve">ei dintre «venituri din onorarii </w:t>
      </w:r>
      <w:r w:rsidR="00B51090">
        <w:t>ș</w:t>
      </w:r>
      <w:r>
        <w:t xml:space="preserve">i comisioane» </w:t>
      </w:r>
      <w:r w:rsidR="00B51090">
        <w:t>ș</w:t>
      </w:r>
      <w:r>
        <w:t xml:space="preserve">i «cheltuieli cu onorarii </w:t>
      </w:r>
      <w:r w:rsidR="00B51090">
        <w:t>ș</w:t>
      </w:r>
      <w:r>
        <w:t>i comisioane». În acelea</w:t>
      </w:r>
      <w:r w:rsidR="00B51090">
        <w:t>ș</w:t>
      </w:r>
      <w:r>
        <w:t>i scopuri, cuantumul «dobânzii nete» este valoarea absolută a diferen</w:t>
      </w:r>
      <w:r w:rsidR="00B51090">
        <w:t>ț</w:t>
      </w:r>
      <w:r>
        <w:t xml:space="preserve">ei dintre «venituri din dobânzi» </w:t>
      </w:r>
      <w:r w:rsidR="00B51090">
        <w:t>ș</w:t>
      </w:r>
      <w:r>
        <w:t>i «cheltuieli cu dobânzile».</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833454"/>
      <w:r>
        <w:t xml:space="preserve">Venituri </w:t>
      </w:r>
      <w:r w:rsidR="00B51090">
        <w:t>ș</w:t>
      </w:r>
      <w:r>
        <w:t xml:space="preserve">i cheltuieli cu onorarii </w:t>
      </w:r>
      <w:r w:rsidR="00B51090">
        <w:t>ș</w:t>
      </w:r>
      <w:r>
        <w:t>i comisioane,</w:t>
      </w:r>
      <w:bookmarkEnd w:id="272"/>
      <w:bookmarkEnd w:id="273"/>
      <w:bookmarkEnd w:id="274"/>
      <w:r>
        <w:t xml:space="preserve"> defalcate pe activită</w:t>
      </w:r>
      <w:r w:rsidR="00B51090">
        <w:t>ț</w:t>
      </w:r>
      <w:r>
        <w:t>i (22.1)</w:t>
      </w:r>
      <w:bookmarkEnd w:id="275"/>
      <w:bookmarkEnd w:id="276"/>
      <w:bookmarkEnd w:id="277"/>
      <w:bookmarkEnd w:id="278"/>
    </w:p>
    <w:p w:rsidR="009569C7" w:rsidRPr="00EC4FA2" w:rsidRDefault="00A834F1" w:rsidP="009569C7">
      <w:pPr>
        <w:pStyle w:val="Baseparagraphnumbered"/>
      </w:pPr>
      <w:r>
        <w:t xml:space="preserve">Veniturile din onorarii </w:t>
      </w:r>
      <w:r w:rsidR="00B51090">
        <w:t>ș</w:t>
      </w:r>
      <w:r>
        <w:t xml:space="preserve">i comisioane </w:t>
      </w:r>
      <w:r w:rsidR="00B51090">
        <w:t>ș</w:t>
      </w:r>
      <w:r>
        <w:t xml:space="preserve">i cheltuielile cu onorariile </w:t>
      </w:r>
      <w:r w:rsidR="00B51090">
        <w:t>ș</w:t>
      </w:r>
      <w:r>
        <w:t>i comisioanele se raportează pe tipuri de activită</w:t>
      </w:r>
      <w:r w:rsidR="00B51090">
        <w:t>ț</w:t>
      </w:r>
      <w:r>
        <w:t xml:space="preserve">i. Conform IFRS, acest formular include alte venituri din onorarii </w:t>
      </w:r>
      <w:r w:rsidR="00B51090">
        <w:t>ș</w:t>
      </w:r>
      <w:r>
        <w:t xml:space="preserve">i comisioane </w:t>
      </w:r>
      <w:r w:rsidR="00B51090">
        <w:t>ș</w:t>
      </w:r>
      <w:r>
        <w:t xml:space="preserve">i alte cheltuieli cu onorariile </w:t>
      </w:r>
      <w:r w:rsidR="00B51090">
        <w:t>ș</w:t>
      </w:r>
      <w:r>
        <w:t xml:space="preserve">i comisioanele decât următoarele două: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luate în considerare pentru calcularea dobânzii efective a instrumentelor financiare [IFRS 7 punctul 20 litera (c)];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rezultate din instrumente financiare care sunt evaluate la valoarea justă prin profit sau pierdere [IFRS 7 punctul 20 litera (c) punctul (i)]. </w:t>
      </w:r>
    </w:p>
    <w:p w:rsidR="009569C7" w:rsidRPr="00EC4FA2" w:rsidRDefault="00A834F1" w:rsidP="009569C7">
      <w:pPr>
        <w:pStyle w:val="Baseparagraphnumbered"/>
      </w:pPr>
      <w:r>
        <w:t>Costurile de tranzac</w:t>
      </w:r>
      <w:r w:rsidR="00B51090">
        <w:t>ț</w:t>
      </w:r>
      <w:r>
        <w:t>ionare direct atribuibile achizi</w:t>
      </w:r>
      <w:r w:rsidR="00B51090">
        <w:t>ț</w:t>
      </w:r>
      <w:r>
        <w:t>ionării sau emisiunii de instrumente financiare care nu au fost evaluate la valoarea justă prin profit sau pierdere nu sunt incluse; acestea fac parte din valoarea ini</w:t>
      </w:r>
      <w:r w:rsidR="00B51090">
        <w:t>ț</w:t>
      </w:r>
      <w:r>
        <w:t>ială de achizi</w:t>
      </w:r>
      <w:r w:rsidR="00B51090">
        <w:t>ț</w:t>
      </w:r>
      <w:r>
        <w:t xml:space="preserve">ie/emisiune a instrumentelor </w:t>
      </w:r>
      <w:r w:rsidR="00B51090">
        <w:t>ș</w:t>
      </w:r>
      <w:r>
        <w:t>i sunt amortizate prin profit sau pierdere în cursul duratei de via</w:t>
      </w:r>
      <w:r w:rsidR="00B51090">
        <w:t>ț</w:t>
      </w:r>
      <w:r>
        <w:t>ă reziduale a acestora folosindu-se rata efectivă a dobânzii [a se vedea IFRS 9 punctul 5.1.1].</w:t>
      </w:r>
    </w:p>
    <w:p w:rsidR="009569C7" w:rsidRPr="00EC4FA2" w:rsidRDefault="00A834F1" w:rsidP="009569C7">
      <w:pPr>
        <w:pStyle w:val="Baseparagraphnumbered"/>
      </w:pPr>
      <w:r>
        <w:t>Conform IFRS, costurile de tranzac</w:t>
      </w:r>
      <w:r w:rsidR="00B51090">
        <w:t>ț</w:t>
      </w:r>
      <w:r>
        <w:t>ionare direct atribuibile achizi</w:t>
      </w:r>
      <w:r w:rsidR="00B51090">
        <w:t>ț</w:t>
      </w:r>
      <w:r>
        <w:t>ionării sau emisiunii de instrumente financiare care au fost evaluate la valoarea justă prin profit sau pierdere sunt incluse ca parte din «câ</w:t>
      </w:r>
      <w:r w:rsidR="00B51090">
        <w:t>ș</w:t>
      </w:r>
      <w:r>
        <w:t xml:space="preserve">tigurile sau pierderile aferente activelor </w:t>
      </w:r>
      <w:r w:rsidR="00B51090">
        <w:t>ș</w:t>
      </w:r>
      <w:r>
        <w:t>i datoriilor financiare de</w:t>
      </w:r>
      <w:r w:rsidR="00B51090">
        <w:t>ț</w:t>
      </w:r>
      <w:r>
        <w:t>inute în vederea tranzac</w:t>
      </w:r>
      <w:r w:rsidR="00B51090">
        <w:t>ț</w:t>
      </w:r>
      <w:r>
        <w:t>ionării – net», din «câ</w:t>
      </w:r>
      <w:r w:rsidR="00B51090">
        <w:t>ș</w:t>
      </w:r>
      <w:r>
        <w:t>tigurile sau pierderile aferente activelor financiare nedestinate tranzac</w:t>
      </w:r>
      <w:r w:rsidR="00B51090">
        <w:t>ț</w:t>
      </w:r>
      <w:r>
        <w:t xml:space="preserve">ionării, evaluate obligatoriu la valoarea justă prin profit sau pierdere – net» </w:t>
      </w:r>
      <w:r w:rsidR="00B51090">
        <w:t>ș</w:t>
      </w:r>
      <w:r>
        <w:t>i din «câ</w:t>
      </w:r>
      <w:r w:rsidR="00B51090">
        <w:t>ș</w:t>
      </w:r>
      <w:r>
        <w:t xml:space="preserve">tigurile sau pierderile aferente activelor </w:t>
      </w:r>
      <w:r w:rsidR="00B51090">
        <w:t>ș</w:t>
      </w:r>
      <w:r>
        <w:t xml:space="preserve">i datoriilor financiare desemnate la valoarea justă prin profit sau </w:t>
      </w:r>
      <w:r>
        <w:lastRenderedPageBreak/>
        <w:t>pierdere – net», în func</w:t>
      </w:r>
      <w:r w:rsidR="00B51090">
        <w:t>ț</w:t>
      </w:r>
      <w:r>
        <w:t>ie de portofoliul contabil în care sunt clasificate. Acestea nu fac parte din valoarea ini</w:t>
      </w:r>
      <w:r w:rsidR="00B51090">
        <w:t>ț</w:t>
      </w:r>
      <w:r>
        <w:t>ială de achizi</w:t>
      </w:r>
      <w:r w:rsidR="00B51090">
        <w:t>ț</w:t>
      </w:r>
      <w:r>
        <w:t xml:space="preserve">ie sau de emisiune a instrumentelor respective </w:t>
      </w:r>
      <w:r w:rsidR="00B51090">
        <w:t>ș</w:t>
      </w:r>
      <w:r>
        <w:t>i sunt recunoscute imediat în profit sau pierdere.</w:t>
      </w:r>
    </w:p>
    <w:p w:rsidR="009569C7" w:rsidRPr="00EC4FA2" w:rsidRDefault="00A834F1" w:rsidP="009569C7">
      <w:pPr>
        <w:pStyle w:val="Baseparagraphnumbered"/>
      </w:pPr>
      <w:r>
        <w:t>Institu</w:t>
      </w:r>
      <w:r w:rsidR="00B51090">
        <w:t>ț</w:t>
      </w:r>
      <w:r>
        <w:t xml:space="preserve">iile raportează veniturile din onorarii </w:t>
      </w:r>
      <w:r w:rsidR="00B51090">
        <w:t>ș</w:t>
      </w:r>
      <w:r>
        <w:t xml:space="preserve">i comisioane </w:t>
      </w:r>
      <w:r w:rsidR="00B51090">
        <w:t>ș</w:t>
      </w:r>
      <w:r>
        <w:t xml:space="preserve">i cheltuielile cu onorariile </w:t>
      </w:r>
      <w:r w:rsidR="00B51090">
        <w:t>ș</w:t>
      </w:r>
      <w:r>
        <w:t xml:space="preserve">i comisioanele conform următoarelor criterii: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Emisiuni» includ onorariile </w:t>
      </w:r>
      <w:r w:rsidR="00B51090">
        <w:rPr>
          <w:rFonts w:ascii="Times New Roman" w:hAnsi="Times New Roman"/>
          <w:sz w:val="24"/>
        </w:rPr>
        <w:t>ș</w:t>
      </w:r>
      <w:r>
        <w:rPr>
          <w:rFonts w:ascii="Times New Roman" w:hAnsi="Times New Roman"/>
          <w:sz w:val="24"/>
        </w:rPr>
        <w:t>i comisioanele primite pentru implicarea în ini</w:t>
      </w:r>
      <w:r w:rsidR="00B51090">
        <w:rPr>
          <w:rFonts w:ascii="Times New Roman" w:hAnsi="Times New Roman"/>
          <w:sz w:val="24"/>
        </w:rPr>
        <w:t>ț</w:t>
      </w:r>
      <w:r>
        <w:rPr>
          <w:rFonts w:ascii="Times New Roman" w:hAnsi="Times New Roman"/>
          <w:sz w:val="24"/>
        </w:rPr>
        <w:t>ierea sau emisiunea de titluri care nu au fost ini</w:t>
      </w:r>
      <w:r w:rsidR="00B51090">
        <w:rPr>
          <w:rFonts w:ascii="Times New Roman" w:hAnsi="Times New Roman"/>
          <w:sz w:val="24"/>
        </w:rPr>
        <w:t>ț</w:t>
      </w:r>
      <w:r>
        <w:rPr>
          <w:rFonts w:ascii="Times New Roman" w:hAnsi="Times New Roman"/>
          <w:sz w:val="24"/>
        </w:rPr>
        <w:t>iate sau emise de către institu</w:t>
      </w:r>
      <w:r w:rsidR="00B51090">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Ordine de transfer» includ onorariile </w:t>
      </w:r>
      <w:r w:rsidR="00B51090">
        <w:rPr>
          <w:rFonts w:ascii="Times New Roman" w:hAnsi="Times New Roman"/>
          <w:sz w:val="24"/>
        </w:rPr>
        <w:t>ș</w:t>
      </w:r>
      <w:r>
        <w:rPr>
          <w:rFonts w:ascii="Times New Roman" w:hAnsi="Times New Roman"/>
          <w:sz w:val="24"/>
        </w:rPr>
        <w:t xml:space="preserve">i comisioanele generate de primirea, transmiterea </w:t>
      </w:r>
      <w:r w:rsidR="00B51090">
        <w:rPr>
          <w:rFonts w:ascii="Times New Roman" w:hAnsi="Times New Roman"/>
          <w:sz w:val="24"/>
        </w:rPr>
        <w:t>ș</w:t>
      </w:r>
      <w:r>
        <w:rPr>
          <w:rFonts w:ascii="Times New Roman" w:hAnsi="Times New Roman"/>
          <w:sz w:val="24"/>
        </w:rPr>
        <w:t>i executarea în numele clien</w:t>
      </w:r>
      <w:r w:rsidR="00B51090">
        <w:rPr>
          <w:rFonts w:ascii="Times New Roman" w:hAnsi="Times New Roman"/>
          <w:sz w:val="24"/>
        </w:rPr>
        <w:t>ț</w:t>
      </w:r>
      <w:r>
        <w:rPr>
          <w:rFonts w:ascii="Times New Roman" w:hAnsi="Times New Roman"/>
          <w:sz w:val="24"/>
        </w:rPr>
        <w:t>ilor a ordinelor de cumpărare sau de vânzare de titluri;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Altele» includ onorariile </w:t>
      </w:r>
      <w:r w:rsidR="00B51090">
        <w:rPr>
          <w:rFonts w:ascii="Times New Roman" w:hAnsi="Times New Roman"/>
          <w:sz w:val="24"/>
        </w:rPr>
        <w:t>ș</w:t>
      </w:r>
      <w:r>
        <w:rPr>
          <w:rFonts w:ascii="Times New Roman" w:hAnsi="Times New Roman"/>
          <w:sz w:val="24"/>
        </w:rPr>
        <w:t>i comisioanele generate de institu</w:t>
      </w:r>
      <w:r w:rsidR="00B51090">
        <w:rPr>
          <w:rFonts w:ascii="Times New Roman" w:hAnsi="Times New Roman"/>
          <w:sz w:val="24"/>
        </w:rPr>
        <w:t>ț</w:t>
      </w:r>
      <w:r>
        <w:rPr>
          <w:rFonts w:ascii="Times New Roman" w:hAnsi="Times New Roman"/>
          <w:sz w:val="24"/>
        </w:rPr>
        <w:t>ia care furnizează alte servicii asociate unor titluri care nu au fost ini</w:t>
      </w:r>
      <w:r w:rsidR="00B51090">
        <w:rPr>
          <w:rFonts w:ascii="Times New Roman" w:hAnsi="Times New Roman"/>
          <w:sz w:val="24"/>
        </w:rPr>
        <w:t>ț</w:t>
      </w:r>
      <w:r>
        <w:rPr>
          <w:rFonts w:ascii="Times New Roman" w:hAnsi="Times New Roman"/>
          <w:sz w:val="24"/>
        </w:rPr>
        <w:t>iate sau emise de către institu</w:t>
      </w:r>
      <w:r w:rsidR="00B51090">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«Compensare </w:t>
      </w:r>
      <w:r w:rsidR="00B51090">
        <w:rPr>
          <w:rFonts w:ascii="Times New Roman" w:hAnsi="Times New Roman"/>
          <w:sz w:val="24"/>
        </w:rPr>
        <w:t>ș</w:t>
      </w:r>
      <w:r>
        <w:rPr>
          <w:rFonts w:ascii="Times New Roman" w:hAnsi="Times New Roman"/>
          <w:sz w:val="24"/>
        </w:rPr>
        <w:t xml:space="preserve">i decontare» include veniturile (sau cheltuielile) din onorarii </w:t>
      </w:r>
      <w:r w:rsidR="00B51090">
        <w:rPr>
          <w:rFonts w:ascii="Times New Roman" w:hAnsi="Times New Roman"/>
          <w:sz w:val="24"/>
        </w:rPr>
        <w:t>ș</w:t>
      </w:r>
      <w:r>
        <w:rPr>
          <w:rFonts w:ascii="Times New Roman" w:hAnsi="Times New Roman"/>
          <w:sz w:val="24"/>
        </w:rPr>
        <w:t>i comisioane generate de (sau percepute de la) institu</w:t>
      </w:r>
      <w:r w:rsidR="00B51090">
        <w:rPr>
          <w:rFonts w:ascii="Times New Roman" w:hAnsi="Times New Roman"/>
          <w:sz w:val="24"/>
        </w:rPr>
        <w:t>ț</w:t>
      </w:r>
      <w:r>
        <w:rPr>
          <w:rFonts w:ascii="Times New Roman" w:hAnsi="Times New Roman"/>
          <w:sz w:val="24"/>
        </w:rPr>
        <w:t>ie atunci când participă la facilită</w:t>
      </w:r>
      <w:r w:rsidR="00B51090">
        <w:rPr>
          <w:rFonts w:ascii="Times New Roman" w:hAnsi="Times New Roman"/>
          <w:sz w:val="24"/>
        </w:rPr>
        <w:t>ț</w:t>
      </w:r>
      <w:r>
        <w:rPr>
          <w:rFonts w:ascii="Times New Roman" w:hAnsi="Times New Roman"/>
          <w:sz w:val="24"/>
        </w:rPr>
        <w:t xml:space="preserve">ile de compensare </w:t>
      </w:r>
      <w:r w:rsidR="00B51090">
        <w:rPr>
          <w:rFonts w:ascii="Times New Roman" w:hAnsi="Times New Roman"/>
          <w:sz w:val="24"/>
        </w:rPr>
        <w:t>ș</w:t>
      </w:r>
      <w:r>
        <w:rPr>
          <w:rFonts w:ascii="Times New Roman" w:hAnsi="Times New Roman"/>
          <w:sz w:val="24"/>
        </w:rPr>
        <w:t>i de decontare cu contrapartea;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«Administrarea activelor», «Custodie», «Servicii administrative centrale pentru organismele de plasament colectiv», «Tranzac</w:t>
      </w:r>
      <w:r w:rsidR="00B51090">
        <w:rPr>
          <w:rFonts w:ascii="Times New Roman" w:hAnsi="Times New Roman"/>
          <w:sz w:val="24"/>
        </w:rPr>
        <w:t>ț</w:t>
      </w:r>
      <w:r>
        <w:rPr>
          <w:rFonts w:ascii="Times New Roman" w:hAnsi="Times New Roman"/>
          <w:sz w:val="24"/>
        </w:rPr>
        <w:t xml:space="preserve">ii fiduciare», «Servicii de plată» includ veniturile (sau cheltuielile) din onorarii </w:t>
      </w:r>
      <w:r w:rsidR="00B51090">
        <w:rPr>
          <w:rFonts w:ascii="Times New Roman" w:hAnsi="Times New Roman"/>
          <w:sz w:val="24"/>
        </w:rPr>
        <w:t>ș</w:t>
      </w:r>
      <w:r>
        <w:rPr>
          <w:rFonts w:ascii="Times New Roman" w:hAnsi="Times New Roman"/>
          <w:sz w:val="24"/>
        </w:rPr>
        <w:t>i comisioane generate de (sau percepute de la) institu</w:t>
      </w:r>
      <w:r w:rsidR="00B51090">
        <w:rPr>
          <w:rFonts w:ascii="Times New Roman" w:hAnsi="Times New Roman"/>
          <w:sz w:val="24"/>
        </w:rPr>
        <w:t>ț</w:t>
      </w:r>
      <w:r>
        <w:rPr>
          <w:rFonts w:ascii="Times New Roman" w:hAnsi="Times New Roman"/>
          <w:sz w:val="24"/>
        </w:rPr>
        <w:t>ie în cazul în care furnizează astfel de servicii;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«Finan</w:t>
      </w:r>
      <w:r w:rsidR="00B51090">
        <w:rPr>
          <w:rFonts w:ascii="Times New Roman" w:hAnsi="Times New Roman"/>
          <w:sz w:val="24"/>
        </w:rPr>
        <w:t>ț</w:t>
      </w:r>
      <w:r>
        <w:rPr>
          <w:rFonts w:ascii="Times New Roman" w:hAnsi="Times New Roman"/>
          <w:sz w:val="24"/>
        </w:rPr>
        <w:t xml:space="preserve">are structurată» include onorariile </w:t>
      </w:r>
      <w:r w:rsidR="00B51090">
        <w:rPr>
          <w:rFonts w:ascii="Times New Roman" w:hAnsi="Times New Roman"/>
          <w:sz w:val="24"/>
        </w:rPr>
        <w:t>ș</w:t>
      </w:r>
      <w:r>
        <w:rPr>
          <w:rFonts w:ascii="Times New Roman" w:hAnsi="Times New Roman"/>
          <w:sz w:val="24"/>
        </w:rPr>
        <w:t>i comisioanele primite pentru implicarea în ini</w:t>
      </w:r>
      <w:r w:rsidR="00B51090">
        <w:rPr>
          <w:rFonts w:ascii="Times New Roman" w:hAnsi="Times New Roman"/>
          <w:sz w:val="24"/>
        </w:rPr>
        <w:t>ț</w:t>
      </w:r>
      <w:r>
        <w:rPr>
          <w:rFonts w:ascii="Times New Roman" w:hAnsi="Times New Roman"/>
          <w:sz w:val="24"/>
        </w:rPr>
        <w:t>ierea sau emisiunea de instrumente financiare, altele decât titlurile ini</w:t>
      </w:r>
      <w:r w:rsidR="00B51090">
        <w:rPr>
          <w:rFonts w:ascii="Times New Roman" w:hAnsi="Times New Roman"/>
          <w:sz w:val="24"/>
        </w:rPr>
        <w:t>ț</w:t>
      </w:r>
      <w:r>
        <w:rPr>
          <w:rFonts w:ascii="Times New Roman" w:hAnsi="Times New Roman"/>
          <w:sz w:val="24"/>
        </w:rPr>
        <w:t>iate sau emise de către institu</w:t>
      </w:r>
      <w:r w:rsidR="00B51090">
        <w:rPr>
          <w:rFonts w:ascii="Times New Roman" w:hAnsi="Times New Roman"/>
          <w:sz w:val="24"/>
        </w:rPr>
        <w:t>ț</w:t>
      </w:r>
      <w:r>
        <w:rPr>
          <w:rFonts w:ascii="Times New Roman" w:hAnsi="Times New Roman"/>
          <w:sz w:val="24"/>
        </w:rPr>
        <w:t xml:space="preserve">ie;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comisioanele din «activită</w:t>
      </w:r>
      <w:r w:rsidR="00B51090">
        <w:rPr>
          <w:rFonts w:ascii="Times New Roman" w:hAnsi="Times New Roman"/>
          <w:sz w:val="24"/>
        </w:rPr>
        <w:t>ț</w:t>
      </w:r>
      <w:r>
        <w:rPr>
          <w:rFonts w:ascii="Times New Roman" w:hAnsi="Times New Roman"/>
          <w:sz w:val="24"/>
        </w:rPr>
        <w:t>i de administrare a creditelor» includ, în ceea ce prive</w:t>
      </w:r>
      <w:r w:rsidR="00B51090">
        <w:rPr>
          <w:rFonts w:ascii="Times New Roman" w:hAnsi="Times New Roman"/>
          <w:sz w:val="24"/>
        </w:rPr>
        <w:t>ș</w:t>
      </w:r>
      <w:r>
        <w:rPr>
          <w:rFonts w:ascii="Times New Roman" w:hAnsi="Times New Roman"/>
          <w:sz w:val="24"/>
        </w:rPr>
        <w:t xml:space="preserve">te veniturile, veniturile din onorarii </w:t>
      </w:r>
      <w:r w:rsidR="00B51090">
        <w:rPr>
          <w:rFonts w:ascii="Times New Roman" w:hAnsi="Times New Roman"/>
          <w:sz w:val="24"/>
        </w:rPr>
        <w:t>ș</w:t>
      </w:r>
      <w:r>
        <w:rPr>
          <w:rFonts w:ascii="Times New Roman" w:hAnsi="Times New Roman"/>
          <w:sz w:val="24"/>
        </w:rPr>
        <w:t>i comisioane generate de institu</w:t>
      </w:r>
      <w:r w:rsidR="00B51090">
        <w:rPr>
          <w:rFonts w:ascii="Times New Roman" w:hAnsi="Times New Roman"/>
          <w:sz w:val="24"/>
        </w:rPr>
        <w:t>ț</w:t>
      </w:r>
      <w:r>
        <w:rPr>
          <w:rFonts w:ascii="Times New Roman" w:hAnsi="Times New Roman"/>
          <w:sz w:val="24"/>
        </w:rPr>
        <w:t xml:space="preserve">ia care oferă servicii de administrare a creditelor </w:t>
      </w:r>
      <w:r w:rsidR="00B51090">
        <w:rPr>
          <w:rFonts w:ascii="Times New Roman" w:hAnsi="Times New Roman"/>
          <w:sz w:val="24"/>
        </w:rPr>
        <w:t>ș</w:t>
      </w:r>
      <w:r>
        <w:rPr>
          <w:rFonts w:ascii="Times New Roman" w:hAnsi="Times New Roman"/>
          <w:sz w:val="24"/>
        </w:rPr>
        <w:t>i, în ceea ce prive</w:t>
      </w:r>
      <w:r w:rsidR="00B51090">
        <w:rPr>
          <w:rFonts w:ascii="Times New Roman" w:hAnsi="Times New Roman"/>
          <w:sz w:val="24"/>
        </w:rPr>
        <w:t>ș</w:t>
      </w:r>
      <w:r>
        <w:rPr>
          <w:rFonts w:ascii="Times New Roman" w:hAnsi="Times New Roman"/>
          <w:sz w:val="24"/>
        </w:rPr>
        <w:t xml:space="preserve">te cheltuielile, cheltuielile cu onorarii </w:t>
      </w:r>
      <w:r w:rsidR="00B51090">
        <w:rPr>
          <w:rFonts w:ascii="Times New Roman" w:hAnsi="Times New Roman"/>
          <w:sz w:val="24"/>
        </w:rPr>
        <w:t>ș</w:t>
      </w:r>
      <w:r>
        <w:rPr>
          <w:rFonts w:ascii="Times New Roman" w:hAnsi="Times New Roman"/>
          <w:sz w:val="24"/>
        </w:rPr>
        <w:t>i comisioane percepute institu</w:t>
      </w:r>
      <w:r w:rsidR="00B51090">
        <w:rPr>
          <w:rFonts w:ascii="Times New Roman" w:hAnsi="Times New Roman"/>
          <w:sz w:val="24"/>
        </w:rPr>
        <w:t>ț</w:t>
      </w:r>
      <w:r>
        <w:rPr>
          <w:rFonts w:ascii="Times New Roman" w:hAnsi="Times New Roman"/>
          <w:sz w:val="24"/>
        </w:rPr>
        <w:t>iei de către furnizorii de servicii de administrare a creditelor;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«Angajamente de creditare date» </w:t>
      </w:r>
      <w:r w:rsidR="00B51090">
        <w:rPr>
          <w:rFonts w:ascii="Times New Roman" w:hAnsi="Times New Roman"/>
          <w:sz w:val="24"/>
        </w:rPr>
        <w:t>ș</w:t>
      </w:r>
      <w:r>
        <w:rPr>
          <w:rFonts w:ascii="Times New Roman" w:hAnsi="Times New Roman"/>
          <w:sz w:val="24"/>
        </w:rPr>
        <w:t>i «Garan</w:t>
      </w:r>
      <w:r w:rsidR="00B51090">
        <w:rPr>
          <w:rFonts w:ascii="Times New Roman" w:hAnsi="Times New Roman"/>
          <w:sz w:val="24"/>
        </w:rPr>
        <w:t>ț</w:t>
      </w:r>
      <w:r>
        <w:rPr>
          <w:rFonts w:ascii="Times New Roman" w:hAnsi="Times New Roman"/>
          <w:sz w:val="24"/>
        </w:rPr>
        <w:t xml:space="preserve">ii financiare date» includ cuantumul, recunoscut ca venit aferent perioadei, al amortizării onorariilor </w:t>
      </w:r>
      <w:r w:rsidR="00B51090">
        <w:rPr>
          <w:rFonts w:ascii="Times New Roman" w:hAnsi="Times New Roman"/>
          <w:sz w:val="24"/>
        </w:rPr>
        <w:t>ș</w:t>
      </w:r>
      <w:r>
        <w:rPr>
          <w:rFonts w:ascii="Times New Roman" w:hAnsi="Times New Roman"/>
          <w:sz w:val="24"/>
        </w:rPr>
        <w:t>i comisioanelor pentru aceste activită</w:t>
      </w:r>
      <w:r w:rsidR="00B51090">
        <w:rPr>
          <w:rFonts w:ascii="Times New Roman" w:hAnsi="Times New Roman"/>
          <w:sz w:val="24"/>
        </w:rPr>
        <w:t>ț</w:t>
      </w:r>
      <w:r>
        <w:rPr>
          <w:rFonts w:ascii="Times New Roman" w:hAnsi="Times New Roman"/>
          <w:sz w:val="24"/>
        </w:rPr>
        <w:t>i recunoscute ini</w:t>
      </w:r>
      <w:r w:rsidR="00B51090">
        <w:rPr>
          <w:rFonts w:ascii="Times New Roman" w:hAnsi="Times New Roman"/>
          <w:sz w:val="24"/>
        </w:rPr>
        <w:t>ț</w:t>
      </w:r>
      <w:r>
        <w:rPr>
          <w:rFonts w:ascii="Times New Roman" w:hAnsi="Times New Roman"/>
          <w:sz w:val="24"/>
        </w:rPr>
        <w:t>ial ca «alte datorii»;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«Angajamente de creditare primite» </w:t>
      </w:r>
      <w:r w:rsidR="00B51090">
        <w:rPr>
          <w:rFonts w:ascii="Times New Roman" w:hAnsi="Times New Roman"/>
          <w:sz w:val="24"/>
        </w:rPr>
        <w:t>ș</w:t>
      </w:r>
      <w:r>
        <w:rPr>
          <w:rFonts w:ascii="Times New Roman" w:hAnsi="Times New Roman"/>
          <w:sz w:val="24"/>
        </w:rPr>
        <w:t>i «Garan</w:t>
      </w:r>
      <w:r w:rsidR="00B51090">
        <w:rPr>
          <w:rFonts w:ascii="Times New Roman" w:hAnsi="Times New Roman"/>
          <w:sz w:val="24"/>
        </w:rPr>
        <w:t>ț</w:t>
      </w:r>
      <w:r>
        <w:rPr>
          <w:rFonts w:ascii="Times New Roman" w:hAnsi="Times New Roman"/>
          <w:sz w:val="24"/>
        </w:rPr>
        <w:t xml:space="preserve">ii financiare primite» includ onorariile </w:t>
      </w:r>
      <w:r w:rsidR="00B51090">
        <w:rPr>
          <w:rFonts w:ascii="Times New Roman" w:hAnsi="Times New Roman"/>
          <w:sz w:val="24"/>
        </w:rPr>
        <w:t>ș</w:t>
      </w:r>
      <w:r>
        <w:rPr>
          <w:rFonts w:ascii="Times New Roman" w:hAnsi="Times New Roman"/>
          <w:sz w:val="24"/>
        </w:rPr>
        <w:t>i comisioanele recunoscute drept cheltuieli de către institu</w:t>
      </w:r>
      <w:r w:rsidR="00B51090">
        <w:rPr>
          <w:rFonts w:ascii="Times New Roman" w:hAnsi="Times New Roman"/>
          <w:sz w:val="24"/>
        </w:rPr>
        <w:t>ț</w:t>
      </w:r>
      <w:r>
        <w:rPr>
          <w:rFonts w:ascii="Times New Roman" w:hAnsi="Times New Roman"/>
          <w:sz w:val="24"/>
        </w:rPr>
        <w:t>ie în cursul perioadei, ca o consecin</w:t>
      </w:r>
      <w:r w:rsidR="00B51090">
        <w:rPr>
          <w:rFonts w:ascii="Times New Roman" w:hAnsi="Times New Roman"/>
          <w:sz w:val="24"/>
        </w:rPr>
        <w:t>ț</w:t>
      </w:r>
      <w:r>
        <w:rPr>
          <w:rFonts w:ascii="Times New Roman" w:hAnsi="Times New Roman"/>
          <w:sz w:val="24"/>
        </w:rPr>
        <w:t>ă a valorii percepute de către contrapartea care a dat angajamentul de creditare sau care a acordat garan</w:t>
      </w:r>
      <w:r w:rsidR="00B51090">
        <w:rPr>
          <w:rFonts w:ascii="Times New Roman" w:hAnsi="Times New Roman"/>
          <w:sz w:val="24"/>
        </w:rPr>
        <w:t>ț</w:t>
      </w:r>
      <w:r>
        <w:rPr>
          <w:rFonts w:ascii="Times New Roman" w:hAnsi="Times New Roman"/>
          <w:sz w:val="24"/>
        </w:rPr>
        <w:t>ia financiară recunoscută ini</w:t>
      </w:r>
      <w:r w:rsidR="00B51090">
        <w:rPr>
          <w:rFonts w:ascii="Times New Roman" w:hAnsi="Times New Roman"/>
          <w:sz w:val="24"/>
        </w:rPr>
        <w:t>ț</w:t>
      </w:r>
      <w:r>
        <w:rPr>
          <w:rFonts w:ascii="Times New Roman" w:hAnsi="Times New Roman"/>
          <w:sz w:val="24"/>
        </w:rPr>
        <w:t xml:space="preserve">ial drept «alte active»;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«Altele» includ alte venituri (cheltuieli) din onorarii </w:t>
      </w:r>
      <w:r w:rsidR="00B51090">
        <w:rPr>
          <w:rFonts w:ascii="Times New Roman" w:hAnsi="Times New Roman"/>
          <w:sz w:val="24"/>
        </w:rPr>
        <w:t>ș</w:t>
      </w:r>
      <w:r>
        <w:rPr>
          <w:rFonts w:ascii="Times New Roman" w:hAnsi="Times New Roman"/>
          <w:sz w:val="24"/>
        </w:rPr>
        <w:t>i comisioane generate (percepute) de institu</w:t>
      </w:r>
      <w:r w:rsidR="00B51090">
        <w:rPr>
          <w:rFonts w:ascii="Times New Roman" w:hAnsi="Times New Roman"/>
          <w:sz w:val="24"/>
        </w:rPr>
        <w:t>ț</w:t>
      </w:r>
      <w:r>
        <w:rPr>
          <w:rFonts w:ascii="Times New Roman" w:hAnsi="Times New Roman"/>
          <w:sz w:val="24"/>
        </w:rPr>
        <w:t xml:space="preserve">ie, cum ar fi cele derivate din «alte angajamente», din servicii de schimb valutar (cum ar fi schimbul de </w:t>
      </w:r>
      <w:r>
        <w:rPr>
          <w:rFonts w:ascii="Times New Roman" w:hAnsi="Times New Roman"/>
          <w:sz w:val="24"/>
        </w:rPr>
        <w:lastRenderedPageBreak/>
        <w:t>bancnote sau monede străine) sau din furnizarea (primirea) de consultan</w:t>
      </w:r>
      <w:r w:rsidR="00B51090">
        <w:rPr>
          <w:rFonts w:ascii="Times New Roman" w:hAnsi="Times New Roman"/>
          <w:sz w:val="24"/>
        </w:rPr>
        <w:t>ț</w:t>
      </w:r>
      <w:r>
        <w:rPr>
          <w:rFonts w:ascii="Times New Roman" w:hAnsi="Times New Roman"/>
          <w:sz w:val="24"/>
        </w:rPr>
        <w:t xml:space="preserve">ă </w:t>
      </w:r>
      <w:r w:rsidR="00B51090">
        <w:rPr>
          <w:rFonts w:ascii="Times New Roman" w:hAnsi="Times New Roman"/>
          <w:sz w:val="24"/>
        </w:rPr>
        <w:t>ș</w:t>
      </w:r>
      <w:r>
        <w:rPr>
          <w:rFonts w:ascii="Times New Roman" w:hAnsi="Times New Roman"/>
          <w:sz w:val="24"/>
        </w:rPr>
        <w:t>i alte servicii pe bază de onorarii.</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833455"/>
      <w:r>
        <w:t>Active implicate în serviciile furnizate (22.2)</w:t>
      </w:r>
      <w:bookmarkEnd w:id="279"/>
      <w:bookmarkEnd w:id="280"/>
      <w:bookmarkEnd w:id="281"/>
      <w:bookmarkEnd w:id="282"/>
    </w:p>
    <w:p w:rsidR="009569C7" w:rsidRPr="00EC4FA2" w:rsidRDefault="00A834F1" w:rsidP="009569C7">
      <w:pPr>
        <w:pStyle w:val="Baseparagraphnumbered"/>
      </w:pPr>
      <w:r>
        <w:t>Activită</w:t>
      </w:r>
      <w:r w:rsidR="00B51090">
        <w:t>ț</w:t>
      </w:r>
      <w:r>
        <w:t>ile legate de administrarea activelor, func</w:t>
      </w:r>
      <w:r w:rsidR="00B51090">
        <w:t>ț</w:t>
      </w:r>
      <w:r>
        <w:t xml:space="preserve">iile de custodie </w:t>
      </w:r>
      <w:r w:rsidR="00B51090">
        <w:t>ș</w:t>
      </w:r>
      <w:r>
        <w:t>i alte servicii furnizate de institu</w:t>
      </w:r>
      <w:r w:rsidR="00B51090">
        <w:t>ț</w:t>
      </w:r>
      <w:r>
        <w:t>ie se raportează folosind următoarele defini</w:t>
      </w:r>
      <w:r w:rsidR="00B51090">
        <w:t>ț</w:t>
      </w:r>
      <w:r>
        <w:t>ii: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«Administrarea activelor» se referă la activele care apar</w:t>
      </w:r>
      <w:r w:rsidR="00B51090">
        <w:rPr>
          <w:rFonts w:ascii="Times New Roman" w:hAnsi="Times New Roman"/>
          <w:sz w:val="24"/>
        </w:rPr>
        <w:t>ț</w:t>
      </w:r>
      <w:r>
        <w:rPr>
          <w:rFonts w:ascii="Times New Roman" w:hAnsi="Times New Roman"/>
          <w:sz w:val="24"/>
        </w:rPr>
        <w:t>in direct clien</w:t>
      </w:r>
      <w:r w:rsidR="00B51090">
        <w:rPr>
          <w:rFonts w:ascii="Times New Roman" w:hAnsi="Times New Roman"/>
          <w:sz w:val="24"/>
        </w:rPr>
        <w:t>ț</w:t>
      </w:r>
      <w:r>
        <w:rPr>
          <w:rFonts w:ascii="Times New Roman" w:hAnsi="Times New Roman"/>
          <w:sz w:val="24"/>
        </w:rPr>
        <w:t>ilor, pentru care institu</w:t>
      </w:r>
      <w:r w:rsidR="00B51090">
        <w:rPr>
          <w:rFonts w:ascii="Times New Roman" w:hAnsi="Times New Roman"/>
          <w:sz w:val="24"/>
        </w:rPr>
        <w:t>ț</w:t>
      </w:r>
      <w:r>
        <w:rPr>
          <w:rFonts w:ascii="Times New Roman" w:hAnsi="Times New Roman"/>
          <w:sz w:val="24"/>
        </w:rPr>
        <w:t>ia oferă servicii de administrare. «Administrarea activelor» se raportează pe tipuri de clien</w:t>
      </w:r>
      <w:r w:rsidR="00B51090">
        <w:rPr>
          <w:rFonts w:ascii="Times New Roman" w:hAnsi="Times New Roman"/>
          <w:sz w:val="24"/>
        </w:rPr>
        <w:t>ț</w:t>
      </w:r>
      <w:r>
        <w:rPr>
          <w:rFonts w:ascii="Times New Roman" w:hAnsi="Times New Roman"/>
          <w:sz w:val="24"/>
        </w:rPr>
        <w:t>i: organisme de plasament colectiv, fonduri de pensii, portofolii de clien</w:t>
      </w:r>
      <w:r w:rsidR="00B51090">
        <w:rPr>
          <w:rFonts w:ascii="Times New Roman" w:hAnsi="Times New Roman"/>
          <w:sz w:val="24"/>
        </w:rPr>
        <w:t>ț</w:t>
      </w:r>
      <w:r>
        <w:rPr>
          <w:rFonts w:ascii="Times New Roman" w:hAnsi="Times New Roman"/>
          <w:sz w:val="24"/>
        </w:rPr>
        <w:t>i administrate discre</w:t>
      </w:r>
      <w:r w:rsidR="00B51090">
        <w:rPr>
          <w:rFonts w:ascii="Times New Roman" w:hAnsi="Times New Roman"/>
          <w:sz w:val="24"/>
        </w:rPr>
        <w:t>ț</w:t>
      </w:r>
      <w:r>
        <w:rPr>
          <w:rFonts w:ascii="Times New Roman" w:hAnsi="Times New Roman"/>
          <w:sz w:val="24"/>
        </w:rPr>
        <w:t xml:space="preserve">ionar </w:t>
      </w:r>
      <w:r w:rsidR="00B51090">
        <w:rPr>
          <w:rFonts w:ascii="Times New Roman" w:hAnsi="Times New Roman"/>
          <w:sz w:val="24"/>
        </w:rPr>
        <w:t>ș</w:t>
      </w:r>
      <w:r>
        <w:rPr>
          <w:rFonts w:ascii="Times New Roman" w:hAnsi="Times New Roman"/>
          <w:sz w:val="24"/>
        </w:rPr>
        <w:t>i alte vehicule investi</w:t>
      </w:r>
      <w:r w:rsidR="00B51090">
        <w:rPr>
          <w:rFonts w:ascii="Times New Roman" w:hAnsi="Times New Roman"/>
          <w:sz w:val="24"/>
        </w:rPr>
        <w:t>ț</w:t>
      </w:r>
      <w:r>
        <w:rPr>
          <w:rFonts w:ascii="Times New Roman" w:hAnsi="Times New Roman"/>
          <w:sz w:val="24"/>
        </w:rPr>
        <w:t xml:space="preserve">ionale;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«Active în custodie» se referă la serviciile de conservare </w:t>
      </w:r>
      <w:r w:rsidR="00B51090">
        <w:rPr>
          <w:rFonts w:ascii="Times New Roman" w:hAnsi="Times New Roman"/>
          <w:sz w:val="24"/>
        </w:rPr>
        <w:t>ș</w:t>
      </w:r>
      <w:r>
        <w:rPr>
          <w:rFonts w:ascii="Times New Roman" w:hAnsi="Times New Roman"/>
          <w:sz w:val="24"/>
        </w:rPr>
        <w:t>i de administrare a instrumentelor financiare furnizate de institu</w:t>
      </w:r>
      <w:r w:rsidR="00B51090">
        <w:rPr>
          <w:rFonts w:ascii="Times New Roman" w:hAnsi="Times New Roman"/>
          <w:sz w:val="24"/>
        </w:rPr>
        <w:t>ț</w:t>
      </w:r>
      <w:r>
        <w:rPr>
          <w:rFonts w:ascii="Times New Roman" w:hAnsi="Times New Roman"/>
          <w:sz w:val="24"/>
        </w:rPr>
        <w:t>ie în contul clien</w:t>
      </w:r>
      <w:r w:rsidR="00B51090">
        <w:rPr>
          <w:rFonts w:ascii="Times New Roman" w:hAnsi="Times New Roman"/>
          <w:sz w:val="24"/>
        </w:rPr>
        <w:t>ț</w:t>
      </w:r>
      <w:r>
        <w:rPr>
          <w:rFonts w:ascii="Times New Roman" w:hAnsi="Times New Roman"/>
          <w:sz w:val="24"/>
        </w:rPr>
        <w:t xml:space="preserve">ilor </w:t>
      </w:r>
      <w:r w:rsidR="00B51090">
        <w:rPr>
          <w:rFonts w:ascii="Times New Roman" w:hAnsi="Times New Roman"/>
          <w:sz w:val="24"/>
        </w:rPr>
        <w:t>ș</w:t>
      </w:r>
      <w:r>
        <w:rPr>
          <w:rFonts w:ascii="Times New Roman" w:hAnsi="Times New Roman"/>
          <w:sz w:val="24"/>
        </w:rPr>
        <w:t xml:space="preserve">i la serviciile conexe serviciilor de custodie, cum ar fi administrarea numerarului </w:t>
      </w:r>
      <w:r w:rsidR="00B51090">
        <w:rPr>
          <w:rFonts w:ascii="Times New Roman" w:hAnsi="Times New Roman"/>
          <w:sz w:val="24"/>
        </w:rPr>
        <w:t>ș</w:t>
      </w:r>
      <w:r>
        <w:rPr>
          <w:rFonts w:ascii="Times New Roman" w:hAnsi="Times New Roman"/>
          <w:sz w:val="24"/>
        </w:rPr>
        <w:t>i a garan</w:t>
      </w:r>
      <w:r w:rsidR="00B51090">
        <w:rPr>
          <w:rFonts w:ascii="Times New Roman" w:hAnsi="Times New Roman"/>
          <w:sz w:val="24"/>
        </w:rPr>
        <w:t>ț</w:t>
      </w:r>
      <w:r>
        <w:rPr>
          <w:rFonts w:ascii="Times New Roman" w:hAnsi="Times New Roman"/>
          <w:sz w:val="24"/>
        </w:rPr>
        <w:t>iilor reale. «Active în custodie» se raportează pe tipuri de clien</w:t>
      </w:r>
      <w:r w:rsidR="00B51090">
        <w:rPr>
          <w:rFonts w:ascii="Times New Roman" w:hAnsi="Times New Roman"/>
          <w:sz w:val="24"/>
        </w:rPr>
        <w:t>ț</w:t>
      </w:r>
      <w:r>
        <w:rPr>
          <w:rFonts w:ascii="Times New Roman" w:hAnsi="Times New Roman"/>
          <w:sz w:val="24"/>
        </w:rPr>
        <w:t>i pentru care institu</w:t>
      </w:r>
      <w:r w:rsidR="00B51090">
        <w:rPr>
          <w:rFonts w:ascii="Times New Roman" w:hAnsi="Times New Roman"/>
          <w:sz w:val="24"/>
        </w:rPr>
        <w:t>ț</w:t>
      </w:r>
      <w:r>
        <w:rPr>
          <w:rFonts w:ascii="Times New Roman" w:hAnsi="Times New Roman"/>
          <w:sz w:val="24"/>
        </w:rPr>
        <w:t>ia păstrează activele, făcându-se distinc</w:t>
      </w:r>
      <w:r w:rsidR="00B51090">
        <w:rPr>
          <w:rFonts w:ascii="Times New Roman" w:hAnsi="Times New Roman"/>
          <w:sz w:val="24"/>
        </w:rPr>
        <w:t>ț</w:t>
      </w:r>
      <w:r>
        <w:rPr>
          <w:rFonts w:ascii="Times New Roman" w:hAnsi="Times New Roman"/>
          <w:sz w:val="24"/>
        </w:rPr>
        <w:t xml:space="preserve">ia între organismele de plasament colectiv </w:t>
      </w:r>
      <w:r w:rsidR="00B51090">
        <w:rPr>
          <w:rFonts w:ascii="Times New Roman" w:hAnsi="Times New Roman"/>
          <w:sz w:val="24"/>
        </w:rPr>
        <w:t>ș</w:t>
      </w:r>
      <w:r>
        <w:rPr>
          <w:rFonts w:ascii="Times New Roman" w:hAnsi="Times New Roman"/>
          <w:sz w:val="24"/>
        </w:rPr>
        <w:t>i al</w:t>
      </w:r>
      <w:r w:rsidR="00B51090">
        <w:rPr>
          <w:rFonts w:ascii="Times New Roman" w:hAnsi="Times New Roman"/>
          <w:sz w:val="24"/>
        </w:rPr>
        <w:t>ț</w:t>
      </w:r>
      <w:r>
        <w:rPr>
          <w:rFonts w:ascii="Times New Roman" w:hAnsi="Times New Roman"/>
          <w:sz w:val="24"/>
        </w:rPr>
        <w:t>ii. Elementul «din care: încredin</w:t>
      </w:r>
      <w:r w:rsidR="00B51090">
        <w:rPr>
          <w:rFonts w:ascii="Times New Roman" w:hAnsi="Times New Roman"/>
          <w:sz w:val="24"/>
        </w:rPr>
        <w:t>ț</w:t>
      </w:r>
      <w:r>
        <w:rPr>
          <w:rFonts w:ascii="Times New Roman" w:hAnsi="Times New Roman"/>
          <w:sz w:val="24"/>
        </w:rPr>
        <w:t>ate altor entită</w:t>
      </w:r>
      <w:r w:rsidR="00B51090">
        <w:rPr>
          <w:rFonts w:ascii="Times New Roman" w:hAnsi="Times New Roman"/>
          <w:sz w:val="24"/>
        </w:rPr>
        <w:t>ț</w:t>
      </w:r>
      <w:r>
        <w:rPr>
          <w:rFonts w:ascii="Times New Roman" w:hAnsi="Times New Roman"/>
          <w:sz w:val="24"/>
        </w:rPr>
        <w:t>i» se referă la cuantumul activelor incluse în activele aflate în custodie a căror custodie efectivă a fost acordată de către institu</w:t>
      </w:r>
      <w:r w:rsidR="00B51090">
        <w:rPr>
          <w:rFonts w:ascii="Times New Roman" w:hAnsi="Times New Roman"/>
          <w:sz w:val="24"/>
        </w:rPr>
        <w:t>ț</w:t>
      </w:r>
      <w:r>
        <w:rPr>
          <w:rFonts w:ascii="Times New Roman" w:hAnsi="Times New Roman"/>
          <w:sz w:val="24"/>
        </w:rPr>
        <w:t>ie altor entită</w:t>
      </w:r>
      <w:r w:rsidR="00B51090">
        <w:rPr>
          <w:rFonts w:ascii="Times New Roman" w:hAnsi="Times New Roman"/>
          <w:sz w:val="24"/>
        </w:rPr>
        <w:t>ț</w:t>
      </w:r>
      <w:r>
        <w:rPr>
          <w:rFonts w:ascii="Times New Roman" w:hAnsi="Times New Roman"/>
          <w:sz w:val="24"/>
        </w:rPr>
        <w:t xml:space="preserve">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«Servicii administrative centrale pentru plasamente colective» se referă la serviciile administrative furnizate de către institu</w:t>
      </w:r>
      <w:r w:rsidR="00B51090">
        <w:rPr>
          <w:rFonts w:ascii="Times New Roman" w:hAnsi="Times New Roman"/>
          <w:sz w:val="24"/>
        </w:rPr>
        <w:t>ț</w:t>
      </w:r>
      <w:r>
        <w:rPr>
          <w:rFonts w:ascii="Times New Roman" w:hAnsi="Times New Roman"/>
          <w:sz w:val="24"/>
        </w:rPr>
        <w:t xml:space="preserve">ie organismelor de plasament colectiv. Acestea includ, printre altele, serviciile de agent de transfer, de compilare a documentelor contabile, de elaborare a prospectului, a rapoartelor financiare </w:t>
      </w:r>
      <w:r w:rsidR="00B51090">
        <w:rPr>
          <w:rFonts w:ascii="Times New Roman" w:hAnsi="Times New Roman"/>
          <w:sz w:val="24"/>
        </w:rPr>
        <w:t>ș</w:t>
      </w:r>
      <w:r>
        <w:rPr>
          <w:rFonts w:ascii="Times New Roman" w:hAnsi="Times New Roman"/>
          <w:sz w:val="24"/>
        </w:rPr>
        <w:t>i a altor documente destinate investitorilor, de efectuare a coresponden</w:t>
      </w:r>
      <w:r w:rsidR="00B51090">
        <w:rPr>
          <w:rFonts w:ascii="Times New Roman" w:hAnsi="Times New Roman"/>
          <w:sz w:val="24"/>
        </w:rPr>
        <w:t>ț</w:t>
      </w:r>
      <w:r>
        <w:rPr>
          <w:rFonts w:ascii="Times New Roman" w:hAnsi="Times New Roman"/>
          <w:sz w:val="24"/>
        </w:rPr>
        <w:t xml:space="preserve">ei prin distribuirea rapoartelor financiare </w:t>
      </w:r>
      <w:r w:rsidR="00B51090">
        <w:rPr>
          <w:rFonts w:ascii="Times New Roman" w:hAnsi="Times New Roman"/>
          <w:sz w:val="24"/>
        </w:rPr>
        <w:t>ș</w:t>
      </w:r>
      <w:r>
        <w:rPr>
          <w:rFonts w:ascii="Times New Roman" w:hAnsi="Times New Roman"/>
          <w:sz w:val="24"/>
        </w:rPr>
        <w:t xml:space="preserve">i a tuturor celorlalte documente destinate investitorilor, de efectuare a emisiunilor </w:t>
      </w:r>
      <w:r w:rsidR="00B51090">
        <w:rPr>
          <w:rFonts w:ascii="Times New Roman" w:hAnsi="Times New Roman"/>
          <w:sz w:val="24"/>
        </w:rPr>
        <w:t>ș</w:t>
      </w:r>
      <w:r>
        <w:rPr>
          <w:rFonts w:ascii="Times New Roman" w:hAnsi="Times New Roman"/>
          <w:sz w:val="24"/>
        </w:rPr>
        <w:t xml:space="preserve">i a răscumpărărilor </w:t>
      </w:r>
      <w:r w:rsidR="00B51090">
        <w:rPr>
          <w:rFonts w:ascii="Times New Roman" w:hAnsi="Times New Roman"/>
          <w:sz w:val="24"/>
        </w:rPr>
        <w:t>ș</w:t>
      </w:r>
      <w:r>
        <w:rPr>
          <w:rFonts w:ascii="Times New Roman" w:hAnsi="Times New Roman"/>
          <w:sz w:val="24"/>
        </w:rPr>
        <w:t xml:space="preserve">i de </w:t>
      </w:r>
      <w:r w:rsidR="00B51090">
        <w:rPr>
          <w:rFonts w:ascii="Times New Roman" w:hAnsi="Times New Roman"/>
          <w:sz w:val="24"/>
        </w:rPr>
        <w:t>ț</w:t>
      </w:r>
      <w:r>
        <w:rPr>
          <w:rFonts w:ascii="Times New Roman" w:hAnsi="Times New Roman"/>
          <w:sz w:val="24"/>
        </w:rPr>
        <w:t>inere a eviden</w:t>
      </w:r>
      <w:r w:rsidR="00B51090">
        <w:rPr>
          <w:rFonts w:ascii="Times New Roman" w:hAnsi="Times New Roman"/>
          <w:sz w:val="24"/>
        </w:rPr>
        <w:t>ț</w:t>
      </w:r>
      <w:r>
        <w:rPr>
          <w:rFonts w:ascii="Times New Roman" w:hAnsi="Times New Roman"/>
          <w:sz w:val="24"/>
        </w:rPr>
        <w:t xml:space="preserve">ei investitorilor, precum </w:t>
      </w:r>
      <w:r w:rsidR="00B51090">
        <w:rPr>
          <w:rFonts w:ascii="Times New Roman" w:hAnsi="Times New Roman"/>
          <w:sz w:val="24"/>
        </w:rPr>
        <w:t>ș</w:t>
      </w:r>
      <w:r>
        <w:rPr>
          <w:rFonts w:ascii="Times New Roman" w:hAnsi="Times New Roman"/>
          <w:sz w:val="24"/>
        </w:rPr>
        <w:t>i de calculare a valorii nete a activelor;</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«Tranzac</w:t>
      </w:r>
      <w:r w:rsidR="00B51090">
        <w:rPr>
          <w:rFonts w:ascii="Times New Roman" w:hAnsi="Times New Roman"/>
          <w:sz w:val="24"/>
        </w:rPr>
        <w:t>ț</w:t>
      </w:r>
      <w:r>
        <w:rPr>
          <w:rFonts w:ascii="Times New Roman" w:hAnsi="Times New Roman"/>
          <w:sz w:val="24"/>
        </w:rPr>
        <w:t>ii fiduciare» se referă la activită</w:t>
      </w:r>
      <w:r w:rsidR="00B51090">
        <w:rPr>
          <w:rFonts w:ascii="Times New Roman" w:hAnsi="Times New Roman"/>
          <w:sz w:val="24"/>
        </w:rPr>
        <w:t>ț</w:t>
      </w:r>
      <w:r>
        <w:rPr>
          <w:rFonts w:ascii="Times New Roman" w:hAnsi="Times New Roman"/>
          <w:sz w:val="24"/>
        </w:rPr>
        <w:t>ile în care institu</w:t>
      </w:r>
      <w:r w:rsidR="00B51090">
        <w:rPr>
          <w:rFonts w:ascii="Times New Roman" w:hAnsi="Times New Roman"/>
          <w:sz w:val="24"/>
        </w:rPr>
        <w:t>ț</w:t>
      </w:r>
      <w:r>
        <w:rPr>
          <w:rFonts w:ascii="Times New Roman" w:hAnsi="Times New Roman"/>
          <w:sz w:val="24"/>
        </w:rPr>
        <w:t>ia ac</w:t>
      </w:r>
      <w:r w:rsidR="00B51090">
        <w:rPr>
          <w:rFonts w:ascii="Times New Roman" w:hAnsi="Times New Roman"/>
          <w:sz w:val="24"/>
        </w:rPr>
        <w:t>ț</w:t>
      </w:r>
      <w:r>
        <w:rPr>
          <w:rFonts w:ascii="Times New Roman" w:hAnsi="Times New Roman"/>
          <w:sz w:val="24"/>
        </w:rPr>
        <w:t xml:space="preserve">ionează în nume propriu, dar în contul </w:t>
      </w:r>
      <w:r w:rsidR="00B51090">
        <w:rPr>
          <w:rFonts w:ascii="Times New Roman" w:hAnsi="Times New Roman"/>
          <w:sz w:val="24"/>
        </w:rPr>
        <w:t>ș</w:t>
      </w:r>
      <w:r>
        <w:rPr>
          <w:rFonts w:ascii="Times New Roman" w:hAnsi="Times New Roman"/>
          <w:sz w:val="24"/>
        </w:rPr>
        <w:t>i pe riscul clien</w:t>
      </w:r>
      <w:r w:rsidR="00B51090">
        <w:rPr>
          <w:rFonts w:ascii="Times New Roman" w:hAnsi="Times New Roman"/>
          <w:sz w:val="24"/>
        </w:rPr>
        <w:t>ț</w:t>
      </w:r>
      <w:r>
        <w:rPr>
          <w:rFonts w:ascii="Times New Roman" w:hAnsi="Times New Roman"/>
          <w:sz w:val="24"/>
        </w:rPr>
        <w:t>ilor săi. În mod frecvent, în tranzac</w:t>
      </w:r>
      <w:r w:rsidR="00B51090">
        <w:rPr>
          <w:rFonts w:ascii="Times New Roman" w:hAnsi="Times New Roman"/>
          <w:sz w:val="24"/>
        </w:rPr>
        <w:t>ț</w:t>
      </w:r>
      <w:r>
        <w:rPr>
          <w:rFonts w:ascii="Times New Roman" w:hAnsi="Times New Roman"/>
          <w:sz w:val="24"/>
        </w:rPr>
        <w:t>iile fiduciare, institu</w:t>
      </w:r>
      <w:r w:rsidR="00B51090">
        <w:rPr>
          <w:rFonts w:ascii="Times New Roman" w:hAnsi="Times New Roman"/>
          <w:sz w:val="24"/>
        </w:rPr>
        <w:t>ț</w:t>
      </w:r>
      <w:r>
        <w:rPr>
          <w:rFonts w:ascii="Times New Roman" w:hAnsi="Times New Roman"/>
          <w:sz w:val="24"/>
        </w:rPr>
        <w:t>ia furnizează servicii, cum ar fi servicii de administrare a activelor aflate în custodie, unei entită</w:t>
      </w:r>
      <w:r w:rsidR="00B51090">
        <w:rPr>
          <w:rFonts w:ascii="Times New Roman" w:hAnsi="Times New Roman"/>
          <w:sz w:val="24"/>
        </w:rPr>
        <w:t>ț</w:t>
      </w:r>
      <w:r>
        <w:rPr>
          <w:rFonts w:ascii="Times New Roman" w:hAnsi="Times New Roman"/>
          <w:sz w:val="24"/>
        </w:rPr>
        <w:t>i structurate, sau servicii de administrare a portofoliilor pe bază discre</w:t>
      </w:r>
      <w:r w:rsidR="00B51090">
        <w:rPr>
          <w:rFonts w:ascii="Times New Roman" w:hAnsi="Times New Roman"/>
          <w:sz w:val="24"/>
        </w:rPr>
        <w:t>ț</w:t>
      </w:r>
      <w:r>
        <w:rPr>
          <w:rFonts w:ascii="Times New Roman" w:hAnsi="Times New Roman"/>
          <w:sz w:val="24"/>
        </w:rPr>
        <w:t>ionară. Toate tranzac</w:t>
      </w:r>
      <w:r w:rsidR="00B51090">
        <w:rPr>
          <w:rFonts w:ascii="Times New Roman" w:hAnsi="Times New Roman"/>
          <w:sz w:val="24"/>
        </w:rPr>
        <w:t>ț</w:t>
      </w:r>
      <w:r>
        <w:rPr>
          <w:rFonts w:ascii="Times New Roman" w:hAnsi="Times New Roman"/>
          <w:sz w:val="24"/>
        </w:rPr>
        <w:t>iile fiduciare se raportează exclusiv la acest element, indiferent dacă institu</w:t>
      </w:r>
      <w:r w:rsidR="00B51090">
        <w:rPr>
          <w:rFonts w:ascii="Times New Roman" w:hAnsi="Times New Roman"/>
          <w:sz w:val="24"/>
        </w:rPr>
        <w:t>ț</w:t>
      </w:r>
      <w:r>
        <w:rPr>
          <w:rFonts w:ascii="Times New Roman" w:hAnsi="Times New Roman"/>
          <w:sz w:val="24"/>
        </w:rPr>
        <w:t xml:space="preserve">ia furnizează </w:t>
      </w:r>
      <w:r w:rsidR="00B51090">
        <w:rPr>
          <w:rFonts w:ascii="Times New Roman" w:hAnsi="Times New Roman"/>
          <w:sz w:val="24"/>
        </w:rPr>
        <w:t>ș</w:t>
      </w:r>
      <w:r>
        <w:rPr>
          <w:rFonts w:ascii="Times New Roman" w:hAnsi="Times New Roman"/>
          <w:sz w:val="24"/>
        </w:rPr>
        <w:t>i alte servicii;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«Servicii de plată» se referă la colectarea în numele clien</w:t>
      </w:r>
      <w:r w:rsidR="00B51090">
        <w:rPr>
          <w:rFonts w:ascii="Times New Roman" w:hAnsi="Times New Roman"/>
          <w:sz w:val="24"/>
        </w:rPr>
        <w:t>ț</w:t>
      </w:r>
      <w:r>
        <w:rPr>
          <w:rFonts w:ascii="Times New Roman" w:hAnsi="Times New Roman"/>
          <w:sz w:val="24"/>
        </w:rPr>
        <w:t>ilor a plă</w:t>
      </w:r>
      <w:r w:rsidR="00B51090">
        <w:rPr>
          <w:rFonts w:ascii="Times New Roman" w:hAnsi="Times New Roman"/>
          <w:sz w:val="24"/>
        </w:rPr>
        <w:t>ț</w:t>
      </w:r>
      <w:r>
        <w:rPr>
          <w:rFonts w:ascii="Times New Roman" w:hAnsi="Times New Roman"/>
          <w:sz w:val="24"/>
        </w:rPr>
        <w:t>ilor generate de instrumentele de datorie care nu sunt recunoscute în bilan</w:t>
      </w:r>
      <w:r w:rsidR="00B51090">
        <w:rPr>
          <w:rFonts w:ascii="Times New Roman" w:hAnsi="Times New Roman"/>
          <w:sz w:val="24"/>
        </w:rPr>
        <w:t>ț</w:t>
      </w:r>
      <w:r>
        <w:rPr>
          <w:rFonts w:ascii="Times New Roman" w:hAnsi="Times New Roman"/>
          <w:sz w:val="24"/>
        </w:rPr>
        <w:t>ul institu</w:t>
      </w:r>
      <w:r w:rsidR="00B51090">
        <w:rPr>
          <w:rFonts w:ascii="Times New Roman" w:hAnsi="Times New Roman"/>
          <w:sz w:val="24"/>
        </w:rPr>
        <w:t>ț</w:t>
      </w:r>
      <w:r>
        <w:rPr>
          <w:rFonts w:ascii="Times New Roman" w:hAnsi="Times New Roman"/>
          <w:sz w:val="24"/>
        </w:rPr>
        <w:t xml:space="preserve">iei </w:t>
      </w:r>
      <w:r w:rsidR="00B51090">
        <w:rPr>
          <w:rFonts w:ascii="Times New Roman" w:hAnsi="Times New Roman"/>
          <w:sz w:val="24"/>
        </w:rPr>
        <w:t>ș</w:t>
      </w:r>
      <w:r>
        <w:rPr>
          <w:rFonts w:ascii="Times New Roman" w:hAnsi="Times New Roman"/>
          <w:sz w:val="24"/>
        </w:rPr>
        <w:t>i nici nu au fost ini</w:t>
      </w:r>
      <w:r w:rsidR="00B51090">
        <w:rPr>
          <w:rFonts w:ascii="Times New Roman" w:hAnsi="Times New Roman"/>
          <w:sz w:val="24"/>
        </w:rPr>
        <w:t>ț</w:t>
      </w:r>
      <w:r>
        <w:rPr>
          <w:rFonts w:ascii="Times New Roman" w:hAnsi="Times New Roman"/>
          <w:sz w:val="24"/>
        </w:rPr>
        <w:t>iate de aceasta;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«Resurse ale clien</w:t>
      </w:r>
      <w:r w:rsidR="00B51090">
        <w:rPr>
          <w:rFonts w:ascii="Times New Roman" w:hAnsi="Times New Roman"/>
          <w:sz w:val="24"/>
        </w:rPr>
        <w:t>ț</w:t>
      </w:r>
      <w:r>
        <w:rPr>
          <w:rFonts w:ascii="Times New Roman" w:hAnsi="Times New Roman"/>
          <w:sz w:val="24"/>
        </w:rPr>
        <w:t>ilor distribuite, dar neadministrate» se referă la produsele emise de entită</w:t>
      </w:r>
      <w:r w:rsidR="00B51090">
        <w:rPr>
          <w:rFonts w:ascii="Times New Roman" w:hAnsi="Times New Roman"/>
          <w:sz w:val="24"/>
        </w:rPr>
        <w:t>ț</w:t>
      </w:r>
      <w:r>
        <w:rPr>
          <w:rFonts w:ascii="Times New Roman" w:hAnsi="Times New Roman"/>
          <w:sz w:val="24"/>
        </w:rPr>
        <w:t>i din afara grupului pruden</w:t>
      </w:r>
      <w:r w:rsidR="00B51090">
        <w:rPr>
          <w:rFonts w:ascii="Times New Roman" w:hAnsi="Times New Roman"/>
          <w:sz w:val="24"/>
        </w:rPr>
        <w:t>ț</w:t>
      </w:r>
      <w:r>
        <w:rPr>
          <w:rFonts w:ascii="Times New Roman" w:hAnsi="Times New Roman"/>
          <w:sz w:val="24"/>
        </w:rPr>
        <w:t>ial pe care institu</w:t>
      </w:r>
      <w:r w:rsidR="00B51090">
        <w:rPr>
          <w:rFonts w:ascii="Times New Roman" w:hAnsi="Times New Roman"/>
          <w:sz w:val="24"/>
        </w:rPr>
        <w:t>ț</w:t>
      </w:r>
      <w:r>
        <w:rPr>
          <w:rFonts w:ascii="Times New Roman" w:hAnsi="Times New Roman"/>
          <w:sz w:val="24"/>
        </w:rPr>
        <w:t>ia le-a distribuit clien</w:t>
      </w:r>
      <w:r w:rsidR="00B51090">
        <w:rPr>
          <w:rFonts w:ascii="Times New Roman" w:hAnsi="Times New Roman"/>
          <w:sz w:val="24"/>
        </w:rPr>
        <w:t>ț</w:t>
      </w:r>
      <w:r>
        <w:rPr>
          <w:rFonts w:ascii="Times New Roman" w:hAnsi="Times New Roman"/>
          <w:sz w:val="24"/>
        </w:rPr>
        <w:t>ilor săi actuali. Acest element se raportează pe tipuri de produse;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«Cuantumul activelor implicate în serviciile furnizate» include cuantumul activelor în legătură cu care institu</w:t>
      </w:r>
      <w:r w:rsidR="00B51090">
        <w:rPr>
          <w:rFonts w:ascii="Times New Roman" w:hAnsi="Times New Roman"/>
          <w:sz w:val="24"/>
        </w:rPr>
        <w:t>ț</w:t>
      </w:r>
      <w:r>
        <w:rPr>
          <w:rFonts w:ascii="Times New Roman" w:hAnsi="Times New Roman"/>
          <w:sz w:val="24"/>
        </w:rPr>
        <w:t>ia ac</w:t>
      </w:r>
      <w:r w:rsidR="00B51090">
        <w:rPr>
          <w:rFonts w:ascii="Times New Roman" w:hAnsi="Times New Roman"/>
          <w:sz w:val="24"/>
        </w:rPr>
        <w:t>ț</w:t>
      </w:r>
      <w:r>
        <w:rPr>
          <w:rFonts w:ascii="Times New Roman" w:hAnsi="Times New Roman"/>
          <w:sz w:val="24"/>
        </w:rPr>
        <w:t xml:space="preserve">ionează, folosind valoarea justă. Alte metode de evaluare, inclusiv cele bazate pe valoarea nominală, pot fi </w:t>
      </w:r>
      <w:r>
        <w:rPr>
          <w:rFonts w:ascii="Times New Roman" w:hAnsi="Times New Roman"/>
          <w:sz w:val="24"/>
        </w:rPr>
        <w:lastRenderedPageBreak/>
        <w:t>folosite în cazul în care valoarea justă nu este disponibilă. În cazurile în care institu</w:t>
      </w:r>
      <w:r w:rsidR="00B51090">
        <w:rPr>
          <w:rFonts w:ascii="Times New Roman" w:hAnsi="Times New Roman"/>
          <w:sz w:val="24"/>
        </w:rPr>
        <w:t>ț</w:t>
      </w:r>
      <w:r>
        <w:rPr>
          <w:rFonts w:ascii="Times New Roman" w:hAnsi="Times New Roman"/>
          <w:sz w:val="24"/>
        </w:rPr>
        <w:t>ia furnizează servicii unor entită</w:t>
      </w:r>
      <w:r w:rsidR="00B51090">
        <w:rPr>
          <w:rFonts w:ascii="Times New Roman" w:hAnsi="Times New Roman"/>
          <w:sz w:val="24"/>
        </w:rPr>
        <w:t>ț</w:t>
      </w:r>
      <w:r>
        <w:rPr>
          <w:rFonts w:ascii="Times New Roman" w:hAnsi="Times New Roman"/>
          <w:sz w:val="24"/>
        </w:rPr>
        <w:t>i precum organismele de plasament colectiv sau fondurile de pensii, activele în cauză pot fi raportate la valoarea la care entită</w:t>
      </w:r>
      <w:r w:rsidR="00B51090">
        <w:rPr>
          <w:rFonts w:ascii="Times New Roman" w:hAnsi="Times New Roman"/>
          <w:sz w:val="24"/>
        </w:rPr>
        <w:t>ț</w:t>
      </w:r>
      <w:r>
        <w:rPr>
          <w:rFonts w:ascii="Times New Roman" w:hAnsi="Times New Roman"/>
          <w:sz w:val="24"/>
        </w:rPr>
        <w:t>ile respective raportează activele în propriile bilan</w:t>
      </w:r>
      <w:r w:rsidR="00B51090">
        <w:rPr>
          <w:rFonts w:ascii="Times New Roman" w:hAnsi="Times New Roman"/>
          <w:sz w:val="24"/>
        </w:rPr>
        <w:t>ț</w:t>
      </w:r>
      <w:r>
        <w:rPr>
          <w:rFonts w:ascii="Times New Roman" w:hAnsi="Times New Roman"/>
          <w:sz w:val="24"/>
        </w:rPr>
        <w:t>uri. Valorile raportate includ dobânda acumulată, dacă este cazul.</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833456"/>
      <w:r>
        <w:t>Interese în entită</w:t>
      </w:r>
      <w:r w:rsidR="00B51090">
        <w:t>ț</w:t>
      </w:r>
      <w:r>
        <w:t>i structurate neconsolidate (30)</w:t>
      </w:r>
      <w:bookmarkEnd w:id="283"/>
      <w:bookmarkEnd w:id="284"/>
      <w:bookmarkEnd w:id="285"/>
      <w:bookmarkEnd w:id="286"/>
    </w:p>
    <w:p w:rsidR="009569C7" w:rsidRPr="00EC4FA2" w:rsidRDefault="00A834F1" w:rsidP="009569C7">
      <w:pPr>
        <w:pStyle w:val="Baseparagraphnumbered"/>
      </w:pPr>
      <w:r>
        <w:t xml:space="preserve">În sensul anexelor III </w:t>
      </w:r>
      <w:r w:rsidR="00B51090">
        <w:t>ș</w:t>
      </w:r>
      <w:r>
        <w:t xml:space="preserve">i IV, precum </w:t>
      </w:r>
      <w:r w:rsidR="00B51090">
        <w:t>ș</w:t>
      </w:r>
      <w:r>
        <w:t xml:space="preserve">i al prezentei anexe, «sprijin de lichiditate tras» înseamnă suma dintre valoarea contabilă a creditelor </w:t>
      </w:r>
      <w:r w:rsidR="00B51090">
        <w:t>ș</w:t>
      </w:r>
      <w:r>
        <w:t>i a avansurilor acordate unor entită</w:t>
      </w:r>
      <w:r w:rsidR="00B51090">
        <w:t>ț</w:t>
      </w:r>
      <w:r>
        <w:t xml:space="preserve">i structurate neconsolidate </w:t>
      </w:r>
      <w:r w:rsidR="00B51090">
        <w:t>ș</w:t>
      </w:r>
      <w:r>
        <w:t>i valoarea contabilă a titlurilor de datorie de</w:t>
      </w:r>
      <w:r w:rsidR="00B51090">
        <w:t>ț</w:t>
      </w:r>
      <w:r>
        <w:t>inute care au fost emise de către entită</w:t>
      </w:r>
      <w:r w:rsidR="00B51090">
        <w:t>ț</w:t>
      </w:r>
      <w:r>
        <w:t>ile structurate neconsolidate.</w:t>
      </w:r>
    </w:p>
    <w:p w:rsidR="009569C7" w:rsidRPr="00EC4FA2" w:rsidRDefault="00A834F1" w:rsidP="009569C7">
      <w:pPr>
        <w:pStyle w:val="Baseparagraphnumbered"/>
      </w:pPr>
      <w:r>
        <w:t>«Pierderile suportate de institu</w:t>
      </w:r>
      <w:r w:rsidR="00B51090">
        <w:t>ț</w:t>
      </w:r>
      <w:r>
        <w:t xml:space="preserve">ia raportoare în perioada curentă» includ pierderile cauzate de depreciere </w:t>
      </w:r>
      <w:r w:rsidR="00B51090">
        <w:t>ș</w:t>
      </w:r>
      <w:r>
        <w:t>i orice alte pierderi suportate în cursul perioadei de raportare de către o institu</w:t>
      </w:r>
      <w:r w:rsidR="00B51090">
        <w:t>ț</w:t>
      </w:r>
      <w:r>
        <w:t>ie raportoare cu privire la interesele de</w:t>
      </w:r>
      <w:r w:rsidR="00B51090">
        <w:t>ț</w:t>
      </w:r>
      <w:r>
        <w:t>inute în entită</w:t>
      </w:r>
      <w:r w:rsidR="00B51090">
        <w:t>ț</w:t>
      </w:r>
      <w:r>
        <w:t>i structurate neconsolidate.</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833457"/>
      <w:r>
        <w:t>Păr</w:t>
      </w:r>
      <w:r w:rsidR="00B51090">
        <w:t>ț</w:t>
      </w:r>
      <w:r>
        <w:t>i afiliate</w:t>
      </w:r>
      <w:bookmarkEnd w:id="267"/>
      <w:r>
        <w:t xml:space="preserve"> (31)</w:t>
      </w:r>
      <w:bookmarkEnd w:id="287"/>
      <w:bookmarkEnd w:id="288"/>
      <w:bookmarkEnd w:id="289"/>
      <w:bookmarkEnd w:id="290"/>
    </w:p>
    <w:p w:rsidR="009569C7" w:rsidRPr="00EC4FA2" w:rsidRDefault="00A834F1" w:rsidP="009569C7">
      <w:pPr>
        <w:pStyle w:val="Baseparagraphnumbered"/>
      </w:pPr>
      <w:r>
        <w:t>Institu</w:t>
      </w:r>
      <w:r w:rsidR="00B51090">
        <w:t>ț</w:t>
      </w:r>
      <w:r>
        <w:t xml:space="preserve">iile raportează cuantumurile </w:t>
      </w:r>
      <w:r w:rsidR="00B51090">
        <w:t>ș</w:t>
      </w:r>
      <w:r>
        <w:t>i/sau tranzac</w:t>
      </w:r>
      <w:r w:rsidR="00B51090">
        <w:t>ț</w:t>
      </w:r>
      <w:r>
        <w:t>iile aferente bilan</w:t>
      </w:r>
      <w:r w:rsidR="00B51090">
        <w:t>ț</w:t>
      </w:r>
      <w:r>
        <w:t xml:space="preserve">ului </w:t>
      </w:r>
      <w:r w:rsidR="00B51090">
        <w:t>ș</w:t>
      </w:r>
      <w:r>
        <w:t>i expunerile extrabilan</w:t>
      </w:r>
      <w:r w:rsidR="00B51090">
        <w:t>ț</w:t>
      </w:r>
      <w:r>
        <w:t xml:space="preserve">iere atunci când contrapartea este o parte afiliată în conformitate cu IAS 24. </w:t>
      </w:r>
    </w:p>
    <w:p w:rsidR="009569C7" w:rsidRPr="00EC4FA2" w:rsidRDefault="00A834F1" w:rsidP="009569C7">
      <w:pPr>
        <w:pStyle w:val="Baseparagraphnumbered"/>
      </w:pPr>
      <w:r>
        <w:t>Tranzac</w:t>
      </w:r>
      <w:r w:rsidR="00B51090">
        <w:t>ț</w:t>
      </w:r>
      <w:r>
        <w:t xml:space="preserve">iile intragrup </w:t>
      </w:r>
      <w:r w:rsidR="00B51090">
        <w:t>ș</w:t>
      </w:r>
      <w:r>
        <w:t>i soldurile intragrup ale grupului pruden</w:t>
      </w:r>
      <w:r w:rsidR="00B51090">
        <w:t>ț</w:t>
      </w:r>
      <w:r>
        <w:t xml:space="preserve">ial sunt eliminate. La «Filiale </w:t>
      </w:r>
      <w:r w:rsidR="00B51090">
        <w:t>ș</w:t>
      </w:r>
      <w:r>
        <w:t>i alte entită</w:t>
      </w:r>
      <w:r w:rsidR="00B51090">
        <w:t>ț</w:t>
      </w:r>
      <w:r>
        <w:t>i din acela</w:t>
      </w:r>
      <w:r w:rsidR="00B51090">
        <w:t>ș</w:t>
      </w:r>
      <w:r>
        <w:t>i grup», institu</w:t>
      </w:r>
      <w:r w:rsidR="00B51090">
        <w:t>ț</w:t>
      </w:r>
      <w:r>
        <w:t xml:space="preserve">iile includ soldurile </w:t>
      </w:r>
      <w:r w:rsidR="00B51090">
        <w:t>ș</w:t>
      </w:r>
      <w:r>
        <w:t>i tranzac</w:t>
      </w:r>
      <w:r w:rsidR="00B51090">
        <w:t>ț</w:t>
      </w:r>
      <w:r>
        <w:t>iile aferente filialelor care nu au fost eliminate, fie pentru că filialele nu sunt consolidate prin metoda consolidării globale conform perimetrului de consolidare pruden</w:t>
      </w:r>
      <w:r w:rsidR="00B51090">
        <w:t>ț</w:t>
      </w:r>
      <w:r>
        <w:t>ial, fie pentru că, în conformitate cu articolul 19 din CRR, filialele sunt excluse din perimetrul de consolidare pruden</w:t>
      </w:r>
      <w:r w:rsidR="00B51090">
        <w:t>ț</w:t>
      </w:r>
      <w:r>
        <w:t>ial pentru că sunt neglijabile sau întrucât, pentru institu</w:t>
      </w:r>
      <w:r w:rsidR="00B51090">
        <w:t>ț</w:t>
      </w:r>
      <w:r>
        <w:t>iile care fac parte dintr-un grup mai extins, filialele apar</w:t>
      </w:r>
      <w:r w:rsidR="00B51090">
        <w:t>ț</w:t>
      </w:r>
      <w:r>
        <w:t>in societă</w:t>
      </w:r>
      <w:r w:rsidR="00B51090">
        <w:t>ț</w:t>
      </w:r>
      <w:r>
        <w:t xml:space="preserve">ii-mamă de cel mai înalt rang, </w:t>
      </w:r>
      <w:r w:rsidR="00B51090">
        <w:t>ș</w:t>
      </w:r>
      <w:r>
        <w:t>i nu institu</w:t>
      </w:r>
      <w:r w:rsidR="00B51090">
        <w:t>ț</w:t>
      </w:r>
      <w:r>
        <w:t>iei în cauză. La «Asocia</w:t>
      </w:r>
      <w:r w:rsidR="00B51090">
        <w:t>ț</w:t>
      </w:r>
      <w:r>
        <w:t xml:space="preserve">i </w:t>
      </w:r>
      <w:r w:rsidR="00B51090">
        <w:t>ș</w:t>
      </w:r>
      <w:r>
        <w:t>i asocieri în participa</w:t>
      </w:r>
      <w:r w:rsidR="00B51090">
        <w:t>ț</w:t>
      </w:r>
      <w:r>
        <w:t>ie», institu</w:t>
      </w:r>
      <w:r w:rsidR="00B51090">
        <w:t>ț</w:t>
      </w:r>
      <w:r>
        <w:t>iile includ păr</w:t>
      </w:r>
      <w:r w:rsidR="00B51090">
        <w:t>ț</w:t>
      </w:r>
      <w:r>
        <w:t xml:space="preserve">ile din solduri </w:t>
      </w:r>
      <w:r w:rsidR="00B51090">
        <w:t>ș</w:t>
      </w:r>
      <w:r>
        <w:t>i din tranzac</w:t>
      </w:r>
      <w:r w:rsidR="00B51090">
        <w:t>ț</w:t>
      </w:r>
      <w:r>
        <w:t>iile cu asocieri în participa</w:t>
      </w:r>
      <w:r w:rsidR="00B51090">
        <w:t>ț</w:t>
      </w:r>
      <w:r>
        <w:t xml:space="preserve">ie </w:t>
      </w:r>
      <w:r w:rsidR="00B51090">
        <w:t>ș</w:t>
      </w:r>
      <w:r>
        <w:t>i entită</w:t>
      </w:r>
      <w:r w:rsidR="00B51090">
        <w:t>ț</w:t>
      </w:r>
      <w:r>
        <w:t>i asociate din grupul de care apar</w:t>
      </w:r>
      <w:r w:rsidR="00B51090">
        <w:t>ț</w:t>
      </w:r>
      <w:r>
        <w:t>ine entitatea care nu au fost eliminate în cazul în care se aplică metoda consolidării propor</w:t>
      </w:r>
      <w:r w:rsidR="00B51090">
        <w:t>ț</w:t>
      </w:r>
      <w:r>
        <w:t>ionale.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833458"/>
      <w:r>
        <w:t>Păr</w:t>
      </w:r>
      <w:r w:rsidR="00B51090">
        <w:t>ț</w:t>
      </w:r>
      <w:r>
        <w:t xml:space="preserve">i afiliate: sume de plătit </w:t>
      </w:r>
      <w:r w:rsidR="00B51090">
        <w:t>ș</w:t>
      </w:r>
      <w:r>
        <w:t>i sume de încasat (31.1)</w:t>
      </w:r>
      <w:bookmarkEnd w:id="291"/>
      <w:bookmarkEnd w:id="292"/>
      <w:bookmarkEnd w:id="293"/>
      <w:bookmarkEnd w:id="294"/>
    </w:p>
    <w:p w:rsidR="009569C7" w:rsidRPr="00EC4FA2" w:rsidRDefault="00A834F1" w:rsidP="009569C7">
      <w:pPr>
        <w:pStyle w:val="Baseparagraphnumbered"/>
      </w:pPr>
      <w:r>
        <w:t>Pentru «Angajamente de creditare, garan</w:t>
      </w:r>
      <w:r w:rsidR="00B51090">
        <w:t>ț</w:t>
      </w:r>
      <w:r>
        <w:t xml:space="preserve">ii financiare </w:t>
      </w:r>
      <w:r w:rsidR="00B51090">
        <w:t>ș</w:t>
      </w:r>
      <w:r>
        <w:t xml:space="preserve">i alte angajamente primite», cuantumurile care se raportează reprezintă suma dintre «valoarea nominală» a creditelor </w:t>
      </w:r>
      <w:r w:rsidR="00B51090">
        <w:t>ș</w:t>
      </w:r>
      <w:r>
        <w:t xml:space="preserve">i a altor angajamente primite </w:t>
      </w:r>
      <w:r w:rsidR="00B51090">
        <w:t>ș</w:t>
      </w:r>
      <w:r>
        <w:t>i «valoarea maximă a garan</w:t>
      </w:r>
      <w:r w:rsidR="00B51090">
        <w:t>ț</w:t>
      </w:r>
      <w:r>
        <w:t>iei care poate fi luată în considerare» pentru garan</w:t>
      </w:r>
      <w:r w:rsidR="00B51090">
        <w:t>ț</w:t>
      </w:r>
      <w:r>
        <w:t>iile financiare primite, conform defini</w:t>
      </w:r>
      <w:r w:rsidR="00B51090">
        <w:t>ț</w:t>
      </w:r>
      <w:r>
        <w:t>iei de la punctul 119 din prezenta parte.</w:t>
      </w:r>
    </w:p>
    <w:p w:rsidR="009569C7" w:rsidRPr="00EC4FA2" w:rsidRDefault="00A834F1" w:rsidP="009569C7">
      <w:pPr>
        <w:pStyle w:val="Baseparagraphnumbered"/>
      </w:pPr>
      <w:r>
        <w:t xml:space="preserve">«Deprecierea cumulată </w:t>
      </w:r>
      <w:r w:rsidR="00B51090">
        <w:t>ș</w:t>
      </w:r>
      <w:r>
        <w:t>i modificările negative cumulate ale valorii juste datorate riscului de credit pentru expunerile neperformante» se raportează conform defini</w:t>
      </w:r>
      <w:r w:rsidR="00B51090">
        <w:t>ț</w:t>
      </w:r>
      <w:r>
        <w:t>iilor de la punctele 69-71 din prezenta parte numai pentru expunerile neperformante. «Provizioanele privind expunerile extrabilan</w:t>
      </w:r>
      <w:r w:rsidR="00B51090">
        <w:t>ț</w:t>
      </w:r>
      <w:r>
        <w:t xml:space="preserve">iere neperformante» includ provizioanele, astfel cum sunt definite </w:t>
      </w:r>
      <w:r>
        <w:lastRenderedPageBreak/>
        <w:t xml:space="preserve">la punctele 11, 106 </w:t>
      </w:r>
      <w:r w:rsidR="00B51090">
        <w:t>ș</w:t>
      </w:r>
      <w:r>
        <w:t>i 111 din prezenta parte, pentru expunerile care sunt neperformante în conformitate cu punctele 213-239 din prezenta parte.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83345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Păr</w:t>
      </w:r>
      <w:r w:rsidR="00B51090">
        <w:t>ț</w:t>
      </w:r>
      <w:r>
        <w:t xml:space="preserve">i afiliate: cheltuieli </w:t>
      </w:r>
      <w:r w:rsidR="00B51090">
        <w:t>ș</w:t>
      </w:r>
      <w:r>
        <w:t>i venituri generate de tranzac</w:t>
      </w:r>
      <w:r w:rsidR="00B51090">
        <w:t>ț</w:t>
      </w:r>
      <w:r>
        <w:t>ii (31.2)</w:t>
      </w:r>
      <w:bookmarkEnd w:id="310"/>
      <w:bookmarkEnd w:id="311"/>
      <w:bookmarkEnd w:id="312"/>
      <w:bookmarkEnd w:id="313"/>
    </w:p>
    <w:p w:rsidR="009569C7" w:rsidRPr="00EC4FA2" w:rsidRDefault="00A834F1" w:rsidP="009569C7">
      <w:pPr>
        <w:pStyle w:val="Baseparagraphnumbered"/>
      </w:pPr>
      <w:r>
        <w:t>«Câ</w:t>
      </w:r>
      <w:r w:rsidR="00B51090">
        <w:t>ș</w:t>
      </w:r>
      <w:r>
        <w:t>tigurile sau pierderile din derecunoa</w:t>
      </w:r>
      <w:r w:rsidR="00B51090">
        <w:t>ș</w:t>
      </w:r>
      <w:r>
        <w:t>terea altor active decât cele financiare» includ toate câ</w:t>
      </w:r>
      <w:r w:rsidR="00B51090">
        <w:t>ș</w:t>
      </w:r>
      <w:r>
        <w:t xml:space="preserve">tigurile </w:t>
      </w:r>
      <w:r w:rsidR="00B51090">
        <w:t>ș</w:t>
      </w:r>
      <w:r>
        <w:t>i pierderile din derecunoa</w:t>
      </w:r>
      <w:r w:rsidR="00B51090">
        <w:t>ș</w:t>
      </w:r>
      <w:r>
        <w:t>terea activelor nefinanciare generate de tranzac</w:t>
      </w:r>
      <w:r w:rsidR="00B51090">
        <w:t>ț</w:t>
      </w:r>
      <w:r>
        <w:t>iile cu păr</w:t>
      </w:r>
      <w:r w:rsidR="00B51090">
        <w:t>ț</w:t>
      </w:r>
      <w:r>
        <w:t>i afiliate. Acest element include câ</w:t>
      </w:r>
      <w:r w:rsidR="00B51090">
        <w:t>ș</w:t>
      </w:r>
      <w:r>
        <w:t xml:space="preserve">tigurile </w:t>
      </w:r>
      <w:r w:rsidR="00B51090">
        <w:t>ș</w:t>
      </w:r>
      <w:r>
        <w:t>i pierderile din derecunoa</w:t>
      </w:r>
      <w:r w:rsidR="00B51090">
        <w:t>ș</w:t>
      </w:r>
      <w:r>
        <w:t>terea activelor nefinanciare care au fost generate de tranzac</w:t>
      </w:r>
      <w:r w:rsidR="00B51090">
        <w:t>ț</w:t>
      </w:r>
      <w:r>
        <w:t>iile cu păr</w:t>
      </w:r>
      <w:r w:rsidR="00B51090">
        <w:t>ț</w:t>
      </w:r>
      <w:r>
        <w:t xml:space="preserve">i afiliate </w:t>
      </w:r>
      <w:r w:rsidR="00B51090">
        <w:t>ș</w:t>
      </w:r>
      <w:r>
        <w:t>i care fac parte din oricare dintre următoarele elemente-rânduri din «situa</w:t>
      </w:r>
      <w:r w:rsidR="00B51090">
        <w:t>ț</w:t>
      </w:r>
      <w:r>
        <w:t xml:space="preserve">ia profitului sau pierderii»: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«câ</w:t>
      </w:r>
      <w:r w:rsidR="00B51090">
        <w:rPr>
          <w:rFonts w:ascii="Times New Roman" w:hAnsi="Times New Roman"/>
          <w:sz w:val="24"/>
        </w:rPr>
        <w:t>ș</w:t>
      </w:r>
      <w:r>
        <w:rPr>
          <w:rFonts w:ascii="Times New Roman" w:hAnsi="Times New Roman"/>
          <w:sz w:val="24"/>
        </w:rPr>
        <w:t>tiguri sau pierderi din derecunoa</w:t>
      </w:r>
      <w:r w:rsidR="00B51090">
        <w:rPr>
          <w:rFonts w:ascii="Times New Roman" w:hAnsi="Times New Roman"/>
          <w:sz w:val="24"/>
        </w:rPr>
        <w:t>ș</w:t>
      </w:r>
      <w:r>
        <w:rPr>
          <w:rFonts w:ascii="Times New Roman" w:hAnsi="Times New Roman"/>
          <w:sz w:val="24"/>
        </w:rPr>
        <w:t>terea investi</w:t>
      </w:r>
      <w:r w:rsidR="00B51090">
        <w:rPr>
          <w:rFonts w:ascii="Times New Roman" w:hAnsi="Times New Roman"/>
          <w:sz w:val="24"/>
        </w:rPr>
        <w:t>ț</w:t>
      </w:r>
      <w:r>
        <w:rPr>
          <w:rFonts w:ascii="Times New Roman" w:hAnsi="Times New Roman"/>
          <w:sz w:val="24"/>
        </w:rPr>
        <w:t>iilor în filiale, asocieri în participa</w:t>
      </w:r>
      <w:r w:rsidR="00B51090">
        <w:rPr>
          <w:rFonts w:ascii="Times New Roman" w:hAnsi="Times New Roman"/>
          <w:sz w:val="24"/>
        </w:rPr>
        <w:t>ț</w:t>
      </w:r>
      <w:r>
        <w:rPr>
          <w:rFonts w:ascii="Times New Roman" w:hAnsi="Times New Roman"/>
          <w:sz w:val="24"/>
        </w:rPr>
        <w:t xml:space="preserve">ie </w:t>
      </w:r>
      <w:r w:rsidR="00B51090">
        <w:rPr>
          <w:rFonts w:ascii="Times New Roman" w:hAnsi="Times New Roman"/>
          <w:sz w:val="24"/>
        </w:rPr>
        <w:t>ș</w:t>
      </w:r>
      <w:r>
        <w:rPr>
          <w:rFonts w:ascii="Times New Roman" w:hAnsi="Times New Roman"/>
          <w:sz w:val="24"/>
        </w:rPr>
        <w:t>i entită</w:t>
      </w:r>
      <w:r w:rsidR="00B51090">
        <w:rPr>
          <w:rFonts w:ascii="Times New Roman" w:hAnsi="Times New Roman"/>
          <w:sz w:val="24"/>
        </w:rPr>
        <w:t>ț</w:t>
      </w:r>
      <w:r>
        <w:rPr>
          <w:rFonts w:ascii="Times New Roman" w:hAnsi="Times New Roman"/>
          <w:sz w:val="24"/>
        </w:rPr>
        <w:t>i asociate», în cazul în care raportarea se efectuează conform GAAP na</w:t>
      </w:r>
      <w:r w:rsidR="00B51090">
        <w:rPr>
          <w:rFonts w:ascii="Times New Roman" w:hAnsi="Times New Roman"/>
          <w:sz w:val="24"/>
        </w:rPr>
        <w:t>ț</w:t>
      </w:r>
      <w:r>
        <w:rPr>
          <w:rFonts w:ascii="Times New Roman" w:hAnsi="Times New Roman"/>
          <w:sz w:val="24"/>
        </w:rPr>
        <w:t>ionale bazate pe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«câ</w:t>
      </w:r>
      <w:r w:rsidR="00B51090">
        <w:rPr>
          <w:rFonts w:ascii="Times New Roman" w:hAnsi="Times New Roman"/>
          <w:sz w:val="24"/>
        </w:rPr>
        <w:t>ș</w:t>
      </w:r>
      <w:r>
        <w:rPr>
          <w:rFonts w:ascii="Times New Roman" w:hAnsi="Times New Roman"/>
          <w:sz w:val="24"/>
        </w:rPr>
        <w:t>tiguri sau pierderi din derecunoa</w:t>
      </w:r>
      <w:r w:rsidR="00B51090">
        <w:rPr>
          <w:rFonts w:ascii="Times New Roman" w:hAnsi="Times New Roman"/>
          <w:sz w:val="24"/>
        </w:rPr>
        <w:t>ș</w:t>
      </w:r>
      <w:r>
        <w:rPr>
          <w:rFonts w:ascii="Times New Roman" w:hAnsi="Times New Roman"/>
          <w:sz w:val="24"/>
        </w:rPr>
        <w:t xml:space="preserve">terea activelor nefinanciare»;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«profitul sau pierderea din active imobilizate </w:t>
      </w:r>
      <w:r w:rsidR="00B51090">
        <w:rPr>
          <w:rFonts w:ascii="Times New Roman" w:hAnsi="Times New Roman"/>
          <w:sz w:val="24"/>
        </w:rPr>
        <w:t>ș</w:t>
      </w:r>
      <w:r>
        <w:rPr>
          <w:rFonts w:ascii="Times New Roman" w:hAnsi="Times New Roman"/>
          <w:sz w:val="24"/>
        </w:rPr>
        <w:t>i grupuri destinate cedării, clasificate drept de</w:t>
      </w:r>
      <w:r w:rsidR="00B51090">
        <w:rPr>
          <w:rFonts w:ascii="Times New Roman" w:hAnsi="Times New Roman"/>
          <w:sz w:val="24"/>
        </w:rPr>
        <w:t>ț</w:t>
      </w:r>
      <w:r>
        <w:rPr>
          <w:rFonts w:ascii="Times New Roman" w:hAnsi="Times New Roman"/>
          <w:sz w:val="24"/>
        </w:rPr>
        <w:t>inute în vederea vânzării, care nu pot fi considerate activită</w:t>
      </w:r>
      <w:r w:rsidR="00B51090">
        <w:rPr>
          <w:rFonts w:ascii="Times New Roman" w:hAnsi="Times New Roman"/>
          <w:sz w:val="24"/>
        </w:rPr>
        <w:t>ț</w:t>
      </w:r>
      <w:r>
        <w:rPr>
          <w:rFonts w:ascii="Times New Roman" w:hAnsi="Times New Roman"/>
          <w:sz w:val="24"/>
        </w:rPr>
        <w:t xml:space="preserve">i întrerupte»;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 sau pierdere din activită</w:t>
      </w:r>
      <w:r w:rsidR="00B51090">
        <w:rPr>
          <w:rFonts w:ascii="Times New Roman" w:hAnsi="Times New Roman"/>
          <w:sz w:val="24"/>
        </w:rPr>
        <w:t>ț</w:t>
      </w:r>
      <w:r>
        <w:rPr>
          <w:rFonts w:ascii="Times New Roman" w:hAnsi="Times New Roman"/>
          <w:sz w:val="24"/>
        </w:rPr>
        <w:t>i întrerupte după impozitare».</w:t>
      </w:r>
    </w:p>
    <w:p w:rsidR="009569C7" w:rsidRPr="00EC4FA2" w:rsidRDefault="00A834F1" w:rsidP="009569C7">
      <w:pPr>
        <w:pStyle w:val="Baseparagraphnumbered"/>
      </w:pPr>
      <w:r>
        <w:t>«Deprecierea sau (–) reluarea pierderilor cauzate de deprecierea expunerilor neperformante» include pierderile din depreciere, astfel cum sunt definite la punctele 51-53 din prezenta parte, pentru expunerile care sunt neperformante în conformitate cu punctele 213-239 din prezenta parte. «Provizioanele sau (–) reluările de provizioane pentru expunerile neperformante» includ provizioanele, astfel cum sunt definite la punctul 50 din prezenta parte, pentru expunerile extrabilan</w:t>
      </w:r>
      <w:r w:rsidR="00B51090">
        <w:t>ț</w:t>
      </w:r>
      <w:r>
        <w:t xml:space="preserve">iere care sunt neperformante în conformitate cu punctele 213-239 din prezenta parte.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523833460"/>
      <w:bookmarkStart w:id="317" w:name="_Toc361844253"/>
      <w:r>
        <w:t>Structura grupului (40)</w:t>
      </w:r>
      <w:bookmarkEnd w:id="314"/>
      <w:bookmarkEnd w:id="315"/>
      <w:bookmarkEnd w:id="316"/>
    </w:p>
    <w:bookmarkEnd w:id="317"/>
    <w:p w:rsidR="009569C7" w:rsidRPr="00EC4FA2" w:rsidRDefault="00A834F1" w:rsidP="009569C7">
      <w:pPr>
        <w:pStyle w:val="Baseparagraphnumbered"/>
      </w:pPr>
      <w:r>
        <w:t>Institu</w:t>
      </w:r>
      <w:r w:rsidR="00B51090">
        <w:t>ț</w:t>
      </w:r>
      <w:r>
        <w:t>iile furnizează la data raportării informa</w:t>
      </w:r>
      <w:r w:rsidR="00B51090">
        <w:t>ț</w:t>
      </w:r>
      <w:r>
        <w:t>ii detaliate privind filialele, asocierile în participa</w:t>
      </w:r>
      <w:r w:rsidR="00B51090">
        <w:t>ț</w:t>
      </w:r>
      <w:r>
        <w:t xml:space="preserve">ie </w:t>
      </w:r>
      <w:r w:rsidR="00B51090">
        <w:t>ș</w:t>
      </w:r>
      <w:r>
        <w:t>i entită</w:t>
      </w:r>
      <w:r w:rsidR="00B51090">
        <w:t>ț</w:t>
      </w:r>
      <w:r>
        <w:t>ile asociate consolidate integral sau propor</w:t>
      </w:r>
      <w:r w:rsidR="00B51090">
        <w:t>ț</w:t>
      </w:r>
      <w:r>
        <w:t xml:space="preserve">ional în perimetrul de consolidare contabil, precum </w:t>
      </w:r>
      <w:r w:rsidR="00B51090">
        <w:t>ș</w:t>
      </w:r>
      <w:r>
        <w:t>i privind entită</w:t>
      </w:r>
      <w:r w:rsidR="00B51090">
        <w:t>ț</w:t>
      </w:r>
      <w:r>
        <w:t>ile raportate ca «investi</w:t>
      </w:r>
      <w:r w:rsidR="00B51090">
        <w:t>ț</w:t>
      </w:r>
      <w:r>
        <w:t>ii în filiale, asocieri în participa</w:t>
      </w:r>
      <w:r w:rsidR="00B51090">
        <w:t>ț</w:t>
      </w:r>
      <w:r>
        <w:t xml:space="preserve">ie </w:t>
      </w:r>
      <w:r w:rsidR="00B51090">
        <w:t>ș</w:t>
      </w:r>
      <w:r>
        <w:t>i entită</w:t>
      </w:r>
      <w:r w:rsidR="00B51090">
        <w:t>ț</w:t>
      </w:r>
      <w:r>
        <w:t>i asociate» în conformitate cu punctul 4 din prezenta parte, inclusiv entită</w:t>
      </w:r>
      <w:r w:rsidR="00B51090">
        <w:t>ț</w:t>
      </w:r>
      <w:r>
        <w:t>ile în care investi</w:t>
      </w:r>
      <w:r w:rsidR="00B51090">
        <w:t>ț</w:t>
      </w:r>
      <w:r>
        <w:t>iile sunt de</w:t>
      </w:r>
      <w:r w:rsidR="00B51090">
        <w:t>ț</w:t>
      </w:r>
      <w:r>
        <w:t>inute în vederea vânzării conform IFRS 5. Sunt incluse în raport toate entită</w:t>
      </w:r>
      <w:r w:rsidR="00B51090">
        <w:t>ț</w:t>
      </w:r>
      <w:r>
        <w:t>ile, indiferent de activitatea pe care o desfă</w:t>
      </w:r>
      <w:r w:rsidR="00B51090">
        <w:t>ș</w:t>
      </w:r>
      <w:r>
        <w:t xml:space="preserve">oară. </w:t>
      </w:r>
    </w:p>
    <w:p w:rsidR="009569C7" w:rsidRPr="00EC4FA2" w:rsidRDefault="00A834F1" w:rsidP="009569C7">
      <w:pPr>
        <w:pStyle w:val="Baseparagraphnumbered"/>
      </w:pPr>
      <w:r>
        <w:t xml:space="preserve"> Instrumentele de capitaluri proprii care nu îndeplinesc criteriile pentru a fi clasificate drept investi</w:t>
      </w:r>
      <w:r w:rsidR="00B51090">
        <w:t>ț</w:t>
      </w:r>
      <w:r>
        <w:t>ii în filiale, asocieri în participa</w:t>
      </w:r>
      <w:r w:rsidR="00B51090">
        <w:t>ț</w:t>
      </w:r>
      <w:r>
        <w:t xml:space="preserve">ie </w:t>
      </w:r>
      <w:r w:rsidR="00B51090">
        <w:t>ș</w:t>
      </w:r>
      <w:r>
        <w:t>i entită</w:t>
      </w:r>
      <w:r w:rsidR="00B51090">
        <w:t>ț</w:t>
      </w:r>
      <w:r>
        <w:t xml:space="preserve">i asociate </w:t>
      </w:r>
      <w:r w:rsidR="00B51090">
        <w:t>ș</w:t>
      </w:r>
      <w:r>
        <w:t>i ac</w:t>
      </w:r>
      <w:r w:rsidR="00B51090">
        <w:t>ț</w:t>
      </w:r>
      <w:r>
        <w:t>iunile proprii de</w:t>
      </w:r>
      <w:r w:rsidR="00B51090">
        <w:t>ț</w:t>
      </w:r>
      <w:r>
        <w:t>inute de institu</w:t>
      </w:r>
      <w:r w:rsidR="00B51090">
        <w:t>ț</w:t>
      </w:r>
      <w:r>
        <w:t>ia raportoare («ac</w:t>
      </w:r>
      <w:r w:rsidR="00B51090">
        <w:t>ț</w:t>
      </w:r>
      <w:r>
        <w:t>iuni de trezorerie») sunt excluse din domeniul de aplicare al acestui formular.</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833461"/>
      <w:r>
        <w:t>Structura grupului: «entitate cu entitate» (40.1)</w:t>
      </w:r>
      <w:bookmarkEnd w:id="318"/>
      <w:bookmarkEnd w:id="319"/>
      <w:bookmarkEnd w:id="320"/>
      <w:bookmarkEnd w:id="321"/>
    </w:p>
    <w:p w:rsidR="009569C7" w:rsidRPr="00EC4FA2" w:rsidRDefault="00A834F1" w:rsidP="009569C7">
      <w:pPr>
        <w:pStyle w:val="Baseparagraphnumbered"/>
      </w:pPr>
      <w:r>
        <w:t>Următoarele informa</w:t>
      </w:r>
      <w:r w:rsidR="00B51090">
        <w:t>ț</w:t>
      </w:r>
      <w:r>
        <w:t xml:space="preserve">ii se raportează în baza unei abordări «entitate cu entitate» </w:t>
      </w:r>
      <w:r w:rsidR="00B51090">
        <w:t>ș</w:t>
      </w:r>
      <w:r>
        <w:t xml:space="preserve">i, în sensul anexelor III </w:t>
      </w:r>
      <w:r w:rsidR="00B51090">
        <w:t>ș</w:t>
      </w:r>
      <w:r>
        <w:t xml:space="preserve">i IV, precum </w:t>
      </w:r>
      <w:r w:rsidR="00B51090">
        <w:t>ș</w:t>
      </w:r>
      <w:r>
        <w:t>i în sensul prezentei anexe, se aplică următoarele defini</w:t>
      </w:r>
      <w:r w:rsidR="00B51090">
        <w:t>ț</w:t>
      </w:r>
      <w:r>
        <w:t>ii: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«codul LEI» include codul LEI al entită</w:t>
      </w:r>
      <w:r w:rsidR="00B51090">
        <w:rPr>
          <w:rFonts w:ascii="Times New Roman" w:hAnsi="Times New Roman"/>
          <w:sz w:val="24"/>
        </w:rPr>
        <w:t>ț</w:t>
      </w:r>
      <w:r>
        <w:rPr>
          <w:rFonts w:ascii="Times New Roman" w:hAnsi="Times New Roman"/>
          <w:sz w:val="24"/>
        </w:rPr>
        <w:t>ii în care s-a investit. În cazul în care există un cod LEI pentru entitatea în care s-a investit, acesta se raportează;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«codul entită</w:t>
      </w:r>
      <w:r w:rsidR="00B51090">
        <w:rPr>
          <w:rFonts w:ascii="Times New Roman" w:hAnsi="Times New Roman"/>
          <w:sz w:val="24"/>
        </w:rPr>
        <w:t>ț</w:t>
      </w:r>
      <w:r>
        <w:rPr>
          <w:rFonts w:ascii="Times New Roman" w:hAnsi="Times New Roman"/>
          <w:sz w:val="24"/>
        </w:rPr>
        <w:t>ii» include codul de identificare a entită</w:t>
      </w:r>
      <w:r w:rsidR="00B51090">
        <w:rPr>
          <w:rFonts w:ascii="Times New Roman" w:hAnsi="Times New Roman"/>
          <w:sz w:val="24"/>
        </w:rPr>
        <w:t>ț</w:t>
      </w:r>
      <w:r>
        <w:rPr>
          <w:rFonts w:ascii="Times New Roman" w:hAnsi="Times New Roman"/>
          <w:sz w:val="24"/>
        </w:rPr>
        <w:t>ii în care s-a investit. Acest cod al entită</w:t>
      </w:r>
      <w:r w:rsidR="00B51090">
        <w:rPr>
          <w:rFonts w:ascii="Times New Roman" w:hAnsi="Times New Roman"/>
          <w:sz w:val="24"/>
        </w:rPr>
        <w:t>ț</w:t>
      </w:r>
      <w:r>
        <w:rPr>
          <w:rFonts w:ascii="Times New Roman" w:hAnsi="Times New Roman"/>
          <w:sz w:val="24"/>
        </w:rPr>
        <w:t xml:space="preserve">ii este un număr de identificare a rândului </w:t>
      </w:r>
      <w:r w:rsidR="00B51090">
        <w:rPr>
          <w:rFonts w:ascii="Times New Roman" w:hAnsi="Times New Roman"/>
          <w:sz w:val="24"/>
        </w:rPr>
        <w:t>ș</w:t>
      </w:r>
      <w:r>
        <w:rPr>
          <w:rFonts w:ascii="Times New Roman" w:hAnsi="Times New Roman"/>
          <w:sz w:val="24"/>
        </w:rPr>
        <w:t>i este unic pentru fiecare rând din formularul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«denumirea entită</w:t>
      </w:r>
      <w:r w:rsidR="00B51090">
        <w:rPr>
          <w:rFonts w:ascii="Times New Roman" w:hAnsi="Times New Roman"/>
          <w:sz w:val="24"/>
        </w:rPr>
        <w:t>ț</w:t>
      </w:r>
      <w:r>
        <w:rPr>
          <w:rFonts w:ascii="Times New Roman" w:hAnsi="Times New Roman"/>
          <w:sz w:val="24"/>
        </w:rPr>
        <w:t>ii» include denumirea entită</w:t>
      </w:r>
      <w:r w:rsidR="00B51090">
        <w:rPr>
          <w:rFonts w:ascii="Times New Roman" w:hAnsi="Times New Roman"/>
          <w:sz w:val="24"/>
        </w:rPr>
        <w:t>ț</w:t>
      </w:r>
      <w:r>
        <w:rPr>
          <w:rFonts w:ascii="Times New Roman" w:hAnsi="Times New Roman"/>
          <w:sz w:val="24"/>
        </w:rPr>
        <w:t>ii în care s-a investit;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«data intrării» înseamnă data la care entitatea în care s-a investit a intrat în «perimetrul de consolidare al grupului»;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«capitalul social al entită</w:t>
      </w:r>
      <w:r w:rsidR="00B51090">
        <w:rPr>
          <w:rFonts w:ascii="Times New Roman" w:hAnsi="Times New Roman"/>
          <w:sz w:val="24"/>
        </w:rPr>
        <w:t>ț</w:t>
      </w:r>
      <w:r>
        <w:rPr>
          <w:rFonts w:ascii="Times New Roman" w:hAnsi="Times New Roman"/>
          <w:sz w:val="24"/>
        </w:rPr>
        <w:t>ii în care s-a investit» înseamnă cuantumul total al capitalului emis de entitatea în care s-a investit la data de referin</w:t>
      </w:r>
      <w:r w:rsidR="00B51090">
        <w:rPr>
          <w:rFonts w:ascii="Times New Roman" w:hAnsi="Times New Roman"/>
          <w:sz w:val="24"/>
        </w:rPr>
        <w:t>ț</w:t>
      </w:r>
      <w:r>
        <w:rPr>
          <w:rFonts w:ascii="Times New Roman" w:hAnsi="Times New Roman"/>
          <w:sz w:val="24"/>
        </w:rPr>
        <w:t>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«capitaluri proprii ale entită</w:t>
      </w:r>
      <w:r w:rsidR="00B51090">
        <w:rPr>
          <w:rFonts w:ascii="Times New Roman" w:hAnsi="Times New Roman"/>
          <w:sz w:val="24"/>
        </w:rPr>
        <w:t>ț</w:t>
      </w:r>
      <w:r>
        <w:rPr>
          <w:rFonts w:ascii="Times New Roman" w:hAnsi="Times New Roman"/>
          <w:sz w:val="24"/>
        </w:rPr>
        <w:t>ii în care s-a investit», «active totale ale entită</w:t>
      </w:r>
      <w:r w:rsidR="00B51090">
        <w:rPr>
          <w:rFonts w:ascii="Times New Roman" w:hAnsi="Times New Roman"/>
          <w:sz w:val="24"/>
        </w:rPr>
        <w:t>ț</w:t>
      </w:r>
      <w:r>
        <w:rPr>
          <w:rFonts w:ascii="Times New Roman" w:hAnsi="Times New Roman"/>
          <w:sz w:val="24"/>
        </w:rPr>
        <w:t xml:space="preserve">ii în care s-a investit» </w:t>
      </w:r>
      <w:r w:rsidR="00B51090">
        <w:rPr>
          <w:rFonts w:ascii="Times New Roman" w:hAnsi="Times New Roman"/>
          <w:sz w:val="24"/>
        </w:rPr>
        <w:t>ș</w:t>
      </w:r>
      <w:r>
        <w:rPr>
          <w:rFonts w:ascii="Times New Roman" w:hAnsi="Times New Roman"/>
          <w:sz w:val="24"/>
        </w:rPr>
        <w:t>i «profit (sau pierdere) al (a) entită</w:t>
      </w:r>
      <w:r w:rsidR="00B51090">
        <w:rPr>
          <w:rFonts w:ascii="Times New Roman" w:hAnsi="Times New Roman"/>
          <w:sz w:val="24"/>
        </w:rPr>
        <w:t>ț</w:t>
      </w:r>
      <w:r>
        <w:rPr>
          <w:rFonts w:ascii="Times New Roman" w:hAnsi="Times New Roman"/>
          <w:sz w:val="24"/>
        </w:rPr>
        <w:t>ii în care s-a investit» includ cuantumurile acestor elemente din ultimele situa</w:t>
      </w:r>
      <w:r w:rsidR="00B51090">
        <w:rPr>
          <w:rFonts w:ascii="Times New Roman" w:hAnsi="Times New Roman"/>
          <w:sz w:val="24"/>
        </w:rPr>
        <w:t>ț</w:t>
      </w:r>
      <w:r>
        <w:rPr>
          <w:rFonts w:ascii="Times New Roman" w:hAnsi="Times New Roman"/>
          <w:sz w:val="24"/>
        </w:rPr>
        <w:t>ii financiare ale entită</w:t>
      </w:r>
      <w:r w:rsidR="00B51090">
        <w:rPr>
          <w:rFonts w:ascii="Times New Roman" w:hAnsi="Times New Roman"/>
          <w:sz w:val="24"/>
        </w:rPr>
        <w:t>ț</w:t>
      </w:r>
      <w:r>
        <w:rPr>
          <w:rFonts w:ascii="Times New Roman" w:hAnsi="Times New Roman"/>
          <w:sz w:val="24"/>
        </w:rPr>
        <w:t>ii în care s-a investit;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w:t>
      </w:r>
      <w:r w:rsidR="00B51090">
        <w:rPr>
          <w:rFonts w:ascii="Times New Roman" w:hAnsi="Times New Roman"/>
          <w:sz w:val="24"/>
        </w:rPr>
        <w:t>ș</w:t>
      </w:r>
      <w:r>
        <w:rPr>
          <w:rFonts w:ascii="Times New Roman" w:hAnsi="Times New Roman"/>
          <w:sz w:val="24"/>
        </w:rPr>
        <w:t>edin</w:t>
      </w:r>
      <w:r w:rsidR="00B51090">
        <w:rPr>
          <w:rFonts w:ascii="Times New Roman" w:hAnsi="Times New Roman"/>
          <w:sz w:val="24"/>
        </w:rPr>
        <w:t>ț</w:t>
      </w:r>
      <w:r>
        <w:rPr>
          <w:rFonts w:ascii="Times New Roman" w:hAnsi="Times New Roman"/>
          <w:sz w:val="24"/>
        </w:rPr>
        <w:t>a entită</w:t>
      </w:r>
      <w:r w:rsidR="00B51090">
        <w:rPr>
          <w:rFonts w:ascii="Times New Roman" w:hAnsi="Times New Roman"/>
          <w:sz w:val="24"/>
        </w:rPr>
        <w:t>ț</w:t>
      </w:r>
      <w:r>
        <w:rPr>
          <w:rFonts w:ascii="Times New Roman" w:hAnsi="Times New Roman"/>
          <w:sz w:val="24"/>
        </w:rPr>
        <w:t xml:space="preserve">ii în care s-a investit» înseamnă </w:t>
      </w:r>
      <w:r w:rsidR="00B51090">
        <w:rPr>
          <w:rFonts w:ascii="Times New Roman" w:hAnsi="Times New Roman"/>
          <w:sz w:val="24"/>
        </w:rPr>
        <w:t>ț</w:t>
      </w:r>
      <w:r>
        <w:rPr>
          <w:rFonts w:ascii="Times New Roman" w:hAnsi="Times New Roman"/>
          <w:sz w:val="24"/>
        </w:rPr>
        <w:t>ara de re</w:t>
      </w:r>
      <w:r w:rsidR="00B51090">
        <w:rPr>
          <w:rFonts w:ascii="Times New Roman" w:hAnsi="Times New Roman"/>
          <w:sz w:val="24"/>
        </w:rPr>
        <w:t>ș</w:t>
      </w:r>
      <w:r>
        <w:rPr>
          <w:rFonts w:ascii="Times New Roman" w:hAnsi="Times New Roman"/>
          <w:sz w:val="24"/>
        </w:rPr>
        <w:t>edin</w:t>
      </w:r>
      <w:r w:rsidR="00B51090">
        <w:rPr>
          <w:rFonts w:ascii="Times New Roman" w:hAnsi="Times New Roman"/>
          <w:sz w:val="24"/>
        </w:rPr>
        <w:t>ț</w:t>
      </w:r>
      <w:r>
        <w:rPr>
          <w:rFonts w:ascii="Times New Roman" w:hAnsi="Times New Roman"/>
          <w:sz w:val="24"/>
        </w:rPr>
        <w:t>ă a entită</w:t>
      </w:r>
      <w:r w:rsidR="00B51090">
        <w:rPr>
          <w:rFonts w:ascii="Times New Roman" w:hAnsi="Times New Roman"/>
          <w:sz w:val="24"/>
        </w:rPr>
        <w:t>ț</w:t>
      </w:r>
      <w:r>
        <w:rPr>
          <w:rFonts w:ascii="Times New Roman" w:hAnsi="Times New Roman"/>
          <w:sz w:val="24"/>
        </w:rPr>
        <w:t xml:space="preserve">ii în care s-a investit;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«sectorul entită</w:t>
      </w:r>
      <w:r w:rsidR="00B51090">
        <w:rPr>
          <w:rFonts w:ascii="Times New Roman" w:hAnsi="Times New Roman"/>
          <w:sz w:val="24"/>
        </w:rPr>
        <w:t>ț</w:t>
      </w:r>
      <w:r>
        <w:rPr>
          <w:rFonts w:ascii="Times New Roman" w:hAnsi="Times New Roman"/>
          <w:sz w:val="24"/>
        </w:rPr>
        <w:t>ii în care s-a investit» înseamnă sectorul contrapăr</w:t>
      </w:r>
      <w:r w:rsidR="00B51090">
        <w:rPr>
          <w:rFonts w:ascii="Times New Roman" w:hAnsi="Times New Roman"/>
          <w:sz w:val="24"/>
        </w:rPr>
        <w:t>ț</w:t>
      </w:r>
      <w:r>
        <w:rPr>
          <w:rFonts w:ascii="Times New Roman" w:hAnsi="Times New Roman"/>
          <w:sz w:val="24"/>
        </w:rPr>
        <w:t>ii, astfel cum este definit la punctul 42 din partea 1 a prezentei anexe;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«codul NACE» se furnizează pe baza activită</w:t>
      </w:r>
      <w:r w:rsidR="00B51090">
        <w:rPr>
          <w:rFonts w:ascii="Times New Roman" w:hAnsi="Times New Roman"/>
          <w:sz w:val="24"/>
        </w:rPr>
        <w:t>ț</w:t>
      </w:r>
      <w:r>
        <w:rPr>
          <w:rFonts w:ascii="Times New Roman" w:hAnsi="Times New Roman"/>
          <w:sz w:val="24"/>
        </w:rPr>
        <w:t>ii principale a entită</w:t>
      </w:r>
      <w:r w:rsidR="00B51090">
        <w:rPr>
          <w:rFonts w:ascii="Times New Roman" w:hAnsi="Times New Roman"/>
          <w:sz w:val="24"/>
        </w:rPr>
        <w:t>ț</w:t>
      </w:r>
      <w:r>
        <w:rPr>
          <w:rFonts w:ascii="Times New Roman" w:hAnsi="Times New Roman"/>
          <w:sz w:val="24"/>
        </w:rPr>
        <w:t>ii în care s-a investit. Pentru societă</w:t>
      </w:r>
      <w:r w:rsidR="00B51090">
        <w:rPr>
          <w:rFonts w:ascii="Times New Roman" w:hAnsi="Times New Roman"/>
          <w:sz w:val="24"/>
        </w:rPr>
        <w:t>ț</w:t>
      </w:r>
      <w:r>
        <w:rPr>
          <w:rFonts w:ascii="Times New Roman" w:hAnsi="Times New Roman"/>
          <w:sz w:val="24"/>
        </w:rPr>
        <w:t>ile nefinanciare, codurile NACE se raportează începând cu primul nivel de dezagregare (pe «sec</w:t>
      </w:r>
      <w:r w:rsidR="00B51090">
        <w:rPr>
          <w:rFonts w:ascii="Times New Roman" w:hAnsi="Times New Roman"/>
          <w:sz w:val="24"/>
        </w:rPr>
        <w:t>ț</w:t>
      </w:r>
      <w:r>
        <w:rPr>
          <w:rFonts w:ascii="Times New Roman" w:hAnsi="Times New Roman"/>
          <w:sz w:val="24"/>
        </w:rPr>
        <w:t>iuni»); pentru societă</w:t>
      </w:r>
      <w:r w:rsidR="00B51090">
        <w:rPr>
          <w:rFonts w:ascii="Times New Roman" w:hAnsi="Times New Roman"/>
          <w:sz w:val="24"/>
        </w:rPr>
        <w:t>ț</w:t>
      </w:r>
      <w:r>
        <w:rPr>
          <w:rFonts w:ascii="Times New Roman" w:hAnsi="Times New Roman"/>
          <w:sz w:val="24"/>
        </w:rPr>
        <w:t>ile financiare, codurile NACE se raportează cu un grad de detaliere cu două niveluri (pe «divizii»);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«participa</w:t>
      </w:r>
      <w:r w:rsidR="00B51090">
        <w:rPr>
          <w:rFonts w:ascii="Times New Roman" w:hAnsi="Times New Roman"/>
          <w:sz w:val="24"/>
        </w:rPr>
        <w:t>ț</w:t>
      </w:r>
      <w:r>
        <w:rPr>
          <w:rFonts w:ascii="Times New Roman" w:hAnsi="Times New Roman"/>
          <w:sz w:val="24"/>
        </w:rPr>
        <w:t>ii cumulate în capitalurile proprii (%)» reprezintă procentul de instrumente de participa</w:t>
      </w:r>
      <w:r w:rsidR="00B51090">
        <w:rPr>
          <w:rFonts w:ascii="Times New Roman" w:hAnsi="Times New Roman"/>
          <w:sz w:val="24"/>
        </w:rPr>
        <w:t>ț</w:t>
      </w:r>
      <w:r>
        <w:rPr>
          <w:rFonts w:ascii="Times New Roman" w:hAnsi="Times New Roman"/>
          <w:sz w:val="24"/>
        </w:rPr>
        <w:t>ie de</w:t>
      </w:r>
      <w:r w:rsidR="00B51090">
        <w:rPr>
          <w:rFonts w:ascii="Times New Roman" w:hAnsi="Times New Roman"/>
          <w:sz w:val="24"/>
        </w:rPr>
        <w:t>ț</w:t>
      </w:r>
      <w:r>
        <w:rPr>
          <w:rFonts w:ascii="Times New Roman" w:hAnsi="Times New Roman"/>
          <w:sz w:val="24"/>
        </w:rPr>
        <w:t>inute de institu</w:t>
      </w:r>
      <w:r w:rsidR="00B51090">
        <w:rPr>
          <w:rFonts w:ascii="Times New Roman" w:hAnsi="Times New Roman"/>
          <w:sz w:val="24"/>
        </w:rPr>
        <w:t>ț</w:t>
      </w:r>
      <w:r>
        <w:rPr>
          <w:rFonts w:ascii="Times New Roman" w:hAnsi="Times New Roman"/>
          <w:sz w:val="24"/>
        </w:rPr>
        <w:t>ie la data de referin</w:t>
      </w:r>
      <w:r w:rsidR="00B51090">
        <w:rPr>
          <w:rFonts w:ascii="Times New Roman" w:hAnsi="Times New Roman"/>
          <w:sz w:val="24"/>
        </w:rPr>
        <w:t>ț</w:t>
      </w:r>
      <w:r>
        <w:rPr>
          <w:rFonts w:ascii="Times New Roman" w:hAnsi="Times New Roman"/>
          <w:sz w:val="24"/>
        </w:rPr>
        <w:t xml:space="preserve">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«drepturi de vot (%)» înseamnă procentul de drepturi de vot asociat instrumentelor de participa</w:t>
      </w:r>
      <w:r w:rsidR="00B51090">
        <w:rPr>
          <w:rFonts w:ascii="Times New Roman" w:hAnsi="Times New Roman"/>
          <w:sz w:val="24"/>
        </w:rPr>
        <w:t>ț</w:t>
      </w:r>
      <w:r>
        <w:rPr>
          <w:rFonts w:ascii="Times New Roman" w:hAnsi="Times New Roman"/>
          <w:sz w:val="24"/>
        </w:rPr>
        <w:t>ie de</w:t>
      </w:r>
      <w:r w:rsidR="00B51090">
        <w:rPr>
          <w:rFonts w:ascii="Times New Roman" w:hAnsi="Times New Roman"/>
          <w:sz w:val="24"/>
        </w:rPr>
        <w:t>ț</w:t>
      </w:r>
      <w:r>
        <w:rPr>
          <w:rFonts w:ascii="Times New Roman" w:hAnsi="Times New Roman"/>
          <w:sz w:val="24"/>
        </w:rPr>
        <w:t>inute de institu</w:t>
      </w:r>
      <w:r w:rsidR="00B51090">
        <w:rPr>
          <w:rFonts w:ascii="Times New Roman" w:hAnsi="Times New Roman"/>
          <w:sz w:val="24"/>
        </w:rPr>
        <w:t>ț</w:t>
      </w:r>
      <w:r>
        <w:rPr>
          <w:rFonts w:ascii="Times New Roman" w:hAnsi="Times New Roman"/>
          <w:sz w:val="24"/>
        </w:rPr>
        <w:t>ie la data de referin</w:t>
      </w:r>
      <w:r w:rsidR="00B51090">
        <w:rPr>
          <w:rFonts w:ascii="Times New Roman" w:hAnsi="Times New Roman"/>
          <w:sz w:val="24"/>
        </w:rPr>
        <w:t>ț</w:t>
      </w:r>
      <w:r>
        <w:rPr>
          <w:rFonts w:ascii="Times New Roman" w:hAnsi="Times New Roman"/>
          <w:sz w:val="24"/>
        </w:rPr>
        <w:t xml:space="preserve">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«structura grupului [rela</w:t>
      </w:r>
      <w:r w:rsidR="00B51090">
        <w:rPr>
          <w:rFonts w:ascii="Times New Roman" w:hAnsi="Times New Roman"/>
          <w:sz w:val="24"/>
        </w:rPr>
        <w:t>ț</w:t>
      </w:r>
      <w:r>
        <w:rPr>
          <w:rFonts w:ascii="Times New Roman" w:hAnsi="Times New Roman"/>
          <w:sz w:val="24"/>
        </w:rPr>
        <w:t>ie]» indică rela</w:t>
      </w:r>
      <w:r w:rsidR="00B51090">
        <w:rPr>
          <w:rFonts w:ascii="Times New Roman" w:hAnsi="Times New Roman"/>
          <w:sz w:val="24"/>
        </w:rPr>
        <w:t>ț</w:t>
      </w:r>
      <w:r>
        <w:rPr>
          <w:rFonts w:ascii="Times New Roman" w:hAnsi="Times New Roman"/>
          <w:sz w:val="24"/>
        </w:rPr>
        <w:t xml:space="preserve">ia dintre societatea-mamă de cel mai înalt rang </w:t>
      </w:r>
      <w:r w:rsidR="00B51090">
        <w:rPr>
          <w:rFonts w:ascii="Times New Roman" w:hAnsi="Times New Roman"/>
          <w:sz w:val="24"/>
        </w:rPr>
        <w:t>ș</w:t>
      </w:r>
      <w:r>
        <w:rPr>
          <w:rFonts w:ascii="Times New Roman" w:hAnsi="Times New Roman"/>
          <w:sz w:val="24"/>
        </w:rPr>
        <w:t>i entitatea în care s-a investit (societate-mamă sau entitate cu control comun asupra institu</w:t>
      </w:r>
      <w:r w:rsidR="00B51090">
        <w:rPr>
          <w:rFonts w:ascii="Times New Roman" w:hAnsi="Times New Roman"/>
          <w:sz w:val="24"/>
        </w:rPr>
        <w:t>ț</w:t>
      </w:r>
      <w:r>
        <w:rPr>
          <w:rFonts w:ascii="Times New Roman" w:hAnsi="Times New Roman"/>
          <w:sz w:val="24"/>
        </w:rPr>
        <w:t>iei raportoare, filială, asociere în participa</w:t>
      </w:r>
      <w:r w:rsidR="00B51090">
        <w:rPr>
          <w:rFonts w:ascii="Times New Roman" w:hAnsi="Times New Roman"/>
          <w:sz w:val="24"/>
        </w:rPr>
        <w:t>ț</w:t>
      </w:r>
      <w:r>
        <w:rPr>
          <w:rFonts w:ascii="Times New Roman" w:hAnsi="Times New Roman"/>
          <w:sz w:val="24"/>
        </w:rPr>
        <w:t>ie sau entitate asociată);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«tratament contabil [grup contabil]» indică rela</w:t>
      </w:r>
      <w:r w:rsidR="00B51090">
        <w:rPr>
          <w:rFonts w:ascii="Times New Roman" w:hAnsi="Times New Roman"/>
          <w:sz w:val="24"/>
        </w:rPr>
        <w:t>ț</w:t>
      </w:r>
      <w:r>
        <w:rPr>
          <w:rFonts w:ascii="Times New Roman" w:hAnsi="Times New Roman"/>
          <w:sz w:val="24"/>
        </w:rPr>
        <w:t xml:space="preserve">ia dintre tratamentul contabil </w:t>
      </w:r>
      <w:r w:rsidR="00B51090">
        <w:rPr>
          <w:rFonts w:ascii="Times New Roman" w:hAnsi="Times New Roman"/>
          <w:sz w:val="24"/>
        </w:rPr>
        <w:t>ș</w:t>
      </w:r>
      <w:r>
        <w:rPr>
          <w:rFonts w:ascii="Times New Roman" w:hAnsi="Times New Roman"/>
          <w:sz w:val="24"/>
        </w:rPr>
        <w:t>i perimetrul de consolidare contabil (metoda consolidării globale, a consolidării propor</w:t>
      </w:r>
      <w:r w:rsidR="00B51090">
        <w:rPr>
          <w:rFonts w:ascii="Times New Roman" w:hAnsi="Times New Roman"/>
          <w:sz w:val="24"/>
        </w:rPr>
        <w:t>ț</w:t>
      </w:r>
      <w:r>
        <w:rPr>
          <w:rFonts w:ascii="Times New Roman" w:hAnsi="Times New Roman"/>
          <w:sz w:val="24"/>
        </w:rPr>
        <w:t>ionale, metoda punerii în echivalen</w:t>
      </w:r>
      <w:r w:rsidR="00B51090">
        <w:rPr>
          <w:rFonts w:ascii="Times New Roman" w:hAnsi="Times New Roman"/>
          <w:sz w:val="24"/>
        </w:rPr>
        <w:t>ț</w:t>
      </w:r>
      <w:r>
        <w:rPr>
          <w:rFonts w:ascii="Times New Roman" w:hAnsi="Times New Roman"/>
          <w:sz w:val="24"/>
        </w:rPr>
        <w:t>ă sau o altă metodă);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«tratament contabil [grup CRR]» indică rela</w:t>
      </w:r>
      <w:r w:rsidR="00B51090">
        <w:rPr>
          <w:rFonts w:ascii="Times New Roman" w:hAnsi="Times New Roman"/>
          <w:sz w:val="24"/>
        </w:rPr>
        <w:t>ț</w:t>
      </w:r>
      <w:r>
        <w:rPr>
          <w:rFonts w:ascii="Times New Roman" w:hAnsi="Times New Roman"/>
          <w:sz w:val="24"/>
        </w:rPr>
        <w:t xml:space="preserve">ia dintre tratamentul contabil </w:t>
      </w:r>
      <w:r w:rsidR="00B51090">
        <w:rPr>
          <w:rFonts w:ascii="Times New Roman" w:hAnsi="Times New Roman"/>
          <w:sz w:val="24"/>
        </w:rPr>
        <w:t>ș</w:t>
      </w:r>
      <w:r>
        <w:rPr>
          <w:rFonts w:ascii="Times New Roman" w:hAnsi="Times New Roman"/>
          <w:sz w:val="24"/>
        </w:rPr>
        <w:t>i perimetrul de consolidare CRR (metoda consolidării globale, a consolidării propor</w:t>
      </w:r>
      <w:r w:rsidR="00B51090">
        <w:rPr>
          <w:rFonts w:ascii="Times New Roman" w:hAnsi="Times New Roman"/>
          <w:sz w:val="24"/>
        </w:rPr>
        <w:t>ț</w:t>
      </w:r>
      <w:r>
        <w:rPr>
          <w:rFonts w:ascii="Times New Roman" w:hAnsi="Times New Roman"/>
          <w:sz w:val="24"/>
        </w:rPr>
        <w:t>ionale, metoda punerii în echivalen</w:t>
      </w:r>
      <w:r w:rsidR="00B51090">
        <w:rPr>
          <w:rFonts w:ascii="Times New Roman" w:hAnsi="Times New Roman"/>
          <w:sz w:val="24"/>
        </w:rPr>
        <w:t>ț</w:t>
      </w:r>
      <w:r>
        <w:rPr>
          <w:rFonts w:ascii="Times New Roman" w:hAnsi="Times New Roman"/>
          <w:sz w:val="24"/>
        </w:rPr>
        <w:t xml:space="preserve">ă sau o altă metodă);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«valoarea contabilă» înseamnă valorile raportate în bilan</w:t>
      </w:r>
      <w:r w:rsidR="00B51090">
        <w:rPr>
          <w:rFonts w:ascii="Times New Roman" w:hAnsi="Times New Roman"/>
          <w:sz w:val="24"/>
        </w:rPr>
        <w:t>ț</w:t>
      </w:r>
      <w:r>
        <w:rPr>
          <w:rFonts w:ascii="Times New Roman" w:hAnsi="Times New Roman"/>
          <w:sz w:val="24"/>
        </w:rPr>
        <w:t>ul institu</w:t>
      </w:r>
      <w:r w:rsidR="00B51090">
        <w:rPr>
          <w:rFonts w:ascii="Times New Roman" w:hAnsi="Times New Roman"/>
          <w:sz w:val="24"/>
        </w:rPr>
        <w:t>ț</w:t>
      </w:r>
      <w:r>
        <w:rPr>
          <w:rFonts w:ascii="Times New Roman" w:hAnsi="Times New Roman"/>
          <w:sz w:val="24"/>
        </w:rPr>
        <w:t>iei pentru entitatea în care s-a investit, care nu sunt consolidate prin metoda consolidării globale sau propor</w:t>
      </w:r>
      <w:r w:rsidR="00B51090">
        <w:rPr>
          <w:rFonts w:ascii="Times New Roman" w:hAnsi="Times New Roman"/>
          <w:sz w:val="24"/>
        </w:rPr>
        <w:t>ț</w:t>
      </w:r>
      <w:r>
        <w:rPr>
          <w:rFonts w:ascii="Times New Roman" w:hAnsi="Times New Roman"/>
          <w:sz w:val="24"/>
        </w:rPr>
        <w:t xml:space="preserve">ionale;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«costul de achizi</w:t>
      </w:r>
      <w:r w:rsidR="00B51090">
        <w:rPr>
          <w:rFonts w:ascii="Times New Roman" w:hAnsi="Times New Roman"/>
          <w:sz w:val="24"/>
        </w:rPr>
        <w:t>ț</w:t>
      </w:r>
      <w:r>
        <w:rPr>
          <w:rFonts w:ascii="Times New Roman" w:hAnsi="Times New Roman"/>
          <w:sz w:val="24"/>
        </w:rPr>
        <w:t>ie» înseamnă suma plătită de investitori;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«legătura, în ceea ce prive</w:t>
      </w:r>
      <w:r w:rsidR="00B51090">
        <w:rPr>
          <w:rFonts w:ascii="Times New Roman" w:hAnsi="Times New Roman"/>
          <w:sz w:val="24"/>
        </w:rPr>
        <w:t>ș</w:t>
      </w:r>
      <w:r>
        <w:rPr>
          <w:rFonts w:ascii="Times New Roman" w:hAnsi="Times New Roman"/>
          <w:sz w:val="24"/>
        </w:rPr>
        <w:t>te fondul comercial, cu entitatea în care s-a investit» înseamnă cuantumul fondului comercial raportat în bilan</w:t>
      </w:r>
      <w:r w:rsidR="00B51090">
        <w:rPr>
          <w:rFonts w:ascii="Times New Roman" w:hAnsi="Times New Roman"/>
          <w:sz w:val="24"/>
        </w:rPr>
        <w:t>ț</w:t>
      </w:r>
      <w:r>
        <w:rPr>
          <w:rFonts w:ascii="Times New Roman" w:hAnsi="Times New Roman"/>
          <w:sz w:val="24"/>
        </w:rPr>
        <w:t>ul consolidat al institu</w:t>
      </w:r>
      <w:r w:rsidR="00B51090">
        <w:rPr>
          <w:rFonts w:ascii="Times New Roman" w:hAnsi="Times New Roman"/>
          <w:sz w:val="24"/>
        </w:rPr>
        <w:t>ț</w:t>
      </w:r>
      <w:r>
        <w:rPr>
          <w:rFonts w:ascii="Times New Roman" w:hAnsi="Times New Roman"/>
          <w:sz w:val="24"/>
        </w:rPr>
        <w:t>iei raportoare pentru entitatea în care s-a investit la elementele «fond comercial» sau «investi</w:t>
      </w:r>
      <w:r w:rsidR="00B51090">
        <w:rPr>
          <w:rFonts w:ascii="Times New Roman" w:hAnsi="Times New Roman"/>
          <w:sz w:val="24"/>
        </w:rPr>
        <w:t>ț</w:t>
      </w:r>
      <w:r>
        <w:rPr>
          <w:rFonts w:ascii="Times New Roman" w:hAnsi="Times New Roman"/>
          <w:sz w:val="24"/>
        </w:rPr>
        <w:t>ii în filiale, asocieri în participa</w:t>
      </w:r>
      <w:r w:rsidR="00B51090">
        <w:rPr>
          <w:rFonts w:ascii="Times New Roman" w:hAnsi="Times New Roman"/>
          <w:sz w:val="24"/>
        </w:rPr>
        <w:t>ț</w:t>
      </w:r>
      <w:r>
        <w:rPr>
          <w:rFonts w:ascii="Times New Roman" w:hAnsi="Times New Roman"/>
          <w:sz w:val="24"/>
        </w:rPr>
        <w:t xml:space="preserve">ie </w:t>
      </w:r>
      <w:r w:rsidR="00B51090">
        <w:rPr>
          <w:rFonts w:ascii="Times New Roman" w:hAnsi="Times New Roman"/>
          <w:sz w:val="24"/>
        </w:rPr>
        <w:t>ș</w:t>
      </w:r>
      <w:r>
        <w:rPr>
          <w:rFonts w:ascii="Times New Roman" w:hAnsi="Times New Roman"/>
          <w:sz w:val="24"/>
        </w:rPr>
        <w:t>i entită</w:t>
      </w:r>
      <w:r w:rsidR="00B51090">
        <w:rPr>
          <w:rFonts w:ascii="Times New Roman" w:hAnsi="Times New Roman"/>
          <w:sz w:val="24"/>
        </w:rPr>
        <w:t>ț</w:t>
      </w:r>
      <w:r>
        <w:rPr>
          <w:rFonts w:ascii="Times New Roman" w:hAnsi="Times New Roman"/>
          <w:sz w:val="24"/>
        </w:rPr>
        <w:t>i asociate»;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«valoarea justă a plasamentelor pentru care există cota</w:t>
      </w:r>
      <w:r w:rsidR="00B51090">
        <w:rPr>
          <w:rFonts w:ascii="Times New Roman" w:hAnsi="Times New Roman"/>
          <w:sz w:val="24"/>
        </w:rPr>
        <w:t>ț</w:t>
      </w:r>
      <w:r>
        <w:rPr>
          <w:rFonts w:ascii="Times New Roman" w:hAnsi="Times New Roman"/>
          <w:sz w:val="24"/>
        </w:rPr>
        <w:t>ii de pre</w:t>
      </w:r>
      <w:r w:rsidR="00B51090">
        <w:rPr>
          <w:rFonts w:ascii="Times New Roman" w:hAnsi="Times New Roman"/>
          <w:sz w:val="24"/>
        </w:rPr>
        <w:t>ț</w:t>
      </w:r>
      <w:r>
        <w:rPr>
          <w:rFonts w:ascii="Times New Roman" w:hAnsi="Times New Roman"/>
          <w:sz w:val="24"/>
        </w:rPr>
        <w:t xml:space="preserve"> publicate» înseamnă pre</w:t>
      </w:r>
      <w:r w:rsidR="00B51090">
        <w:rPr>
          <w:rFonts w:ascii="Times New Roman" w:hAnsi="Times New Roman"/>
          <w:sz w:val="24"/>
        </w:rPr>
        <w:t>ț</w:t>
      </w:r>
      <w:r>
        <w:rPr>
          <w:rFonts w:ascii="Times New Roman" w:hAnsi="Times New Roman"/>
          <w:sz w:val="24"/>
        </w:rPr>
        <w:t>ul la data de referin</w:t>
      </w:r>
      <w:r w:rsidR="00B51090">
        <w:rPr>
          <w:rFonts w:ascii="Times New Roman" w:hAnsi="Times New Roman"/>
          <w:sz w:val="24"/>
        </w:rPr>
        <w:t>ț</w:t>
      </w:r>
      <w:r>
        <w:rPr>
          <w:rFonts w:ascii="Times New Roman" w:hAnsi="Times New Roman"/>
          <w:sz w:val="24"/>
        </w:rPr>
        <w:t>ă; aceasta se furnizează numai dacă instrumentele sunt cotate.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833462"/>
      <w:r>
        <w:t>Structura grupului: «instrument cu instrument» (40.2)</w:t>
      </w:r>
      <w:bookmarkEnd w:id="322"/>
      <w:bookmarkEnd w:id="323"/>
      <w:bookmarkEnd w:id="324"/>
      <w:bookmarkEnd w:id="325"/>
    </w:p>
    <w:p w:rsidR="009569C7" w:rsidRPr="00EC4FA2" w:rsidRDefault="00A834F1" w:rsidP="009569C7">
      <w:pPr>
        <w:pStyle w:val="Baseparagraphnumbered"/>
      </w:pPr>
      <w:r>
        <w:t>Următoarele informa</w:t>
      </w:r>
      <w:r w:rsidR="00B51090">
        <w:t>ț</w:t>
      </w:r>
      <w:r>
        <w:t>ii se raportează în baza unei abordări «instrument cu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«codul titlului» include codul ISIN al titlului. Pentru titlurile care nu au atribuit un cod ISIN, acesta include un alt cod care identifică în mod unic titlul. «Codul titlului» </w:t>
      </w:r>
      <w:r w:rsidR="00B51090">
        <w:rPr>
          <w:rFonts w:ascii="Times New Roman" w:hAnsi="Times New Roman"/>
          <w:sz w:val="24"/>
        </w:rPr>
        <w:t>ș</w:t>
      </w:r>
      <w:r>
        <w:rPr>
          <w:rFonts w:ascii="Times New Roman" w:hAnsi="Times New Roman"/>
          <w:sz w:val="24"/>
        </w:rPr>
        <w:t>i «codul societă</w:t>
      </w:r>
      <w:r w:rsidR="00B51090">
        <w:rPr>
          <w:rFonts w:ascii="Times New Roman" w:hAnsi="Times New Roman"/>
          <w:sz w:val="24"/>
        </w:rPr>
        <w:t>ț</w:t>
      </w:r>
      <w:r>
        <w:rPr>
          <w:rFonts w:ascii="Times New Roman" w:hAnsi="Times New Roman"/>
          <w:sz w:val="24"/>
        </w:rPr>
        <w:t xml:space="preserve">ii holding» sunt un număr compozit de identificare a rândului </w:t>
      </w:r>
      <w:r w:rsidR="00B51090">
        <w:rPr>
          <w:rFonts w:ascii="Times New Roman" w:hAnsi="Times New Roman"/>
          <w:sz w:val="24"/>
        </w:rPr>
        <w:t>ș</w:t>
      </w:r>
      <w:r>
        <w:rPr>
          <w:rFonts w:ascii="Times New Roman" w:hAnsi="Times New Roman"/>
          <w:sz w:val="24"/>
        </w:rPr>
        <w:t>i împreună sunt unice pentru fiecare rând din formularul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«codul societă</w:t>
      </w:r>
      <w:r w:rsidR="00B51090">
        <w:rPr>
          <w:rFonts w:ascii="Times New Roman" w:hAnsi="Times New Roman"/>
          <w:sz w:val="24"/>
        </w:rPr>
        <w:t>ț</w:t>
      </w:r>
      <w:r>
        <w:rPr>
          <w:rFonts w:ascii="Times New Roman" w:hAnsi="Times New Roman"/>
          <w:sz w:val="24"/>
        </w:rPr>
        <w:t>ii holding» este codul de identificare a entită</w:t>
      </w:r>
      <w:r w:rsidR="00B51090">
        <w:rPr>
          <w:rFonts w:ascii="Times New Roman" w:hAnsi="Times New Roman"/>
          <w:sz w:val="24"/>
        </w:rPr>
        <w:t>ț</w:t>
      </w:r>
      <w:r>
        <w:rPr>
          <w:rFonts w:ascii="Times New Roman" w:hAnsi="Times New Roman"/>
          <w:sz w:val="24"/>
        </w:rPr>
        <w:t>ii din cadrul grupului care de</w:t>
      </w:r>
      <w:r w:rsidR="00B51090">
        <w:rPr>
          <w:rFonts w:ascii="Times New Roman" w:hAnsi="Times New Roman"/>
          <w:sz w:val="24"/>
        </w:rPr>
        <w:t>ț</w:t>
      </w:r>
      <w:r>
        <w:rPr>
          <w:rFonts w:ascii="Times New Roman" w:hAnsi="Times New Roman"/>
          <w:sz w:val="24"/>
        </w:rPr>
        <w:t>ine investi</w:t>
      </w:r>
      <w:r w:rsidR="00B51090">
        <w:rPr>
          <w:rFonts w:ascii="Times New Roman" w:hAnsi="Times New Roman"/>
          <w:sz w:val="24"/>
        </w:rPr>
        <w:t>ț</w:t>
      </w:r>
      <w:r>
        <w:rPr>
          <w:rFonts w:ascii="Times New Roman" w:hAnsi="Times New Roman"/>
          <w:sz w:val="24"/>
        </w:rPr>
        <w:t>ia. «codul LEI al societă</w:t>
      </w:r>
      <w:r w:rsidR="00B51090">
        <w:rPr>
          <w:rFonts w:ascii="Times New Roman" w:hAnsi="Times New Roman"/>
          <w:sz w:val="24"/>
        </w:rPr>
        <w:t>ț</w:t>
      </w:r>
      <w:r>
        <w:rPr>
          <w:rFonts w:ascii="Times New Roman" w:hAnsi="Times New Roman"/>
          <w:sz w:val="24"/>
        </w:rPr>
        <w:t>ii holding» include codul LEI al societă</w:t>
      </w:r>
      <w:r w:rsidR="00B51090">
        <w:rPr>
          <w:rFonts w:ascii="Times New Roman" w:hAnsi="Times New Roman"/>
          <w:sz w:val="24"/>
        </w:rPr>
        <w:t>ț</w:t>
      </w:r>
      <w:r>
        <w:rPr>
          <w:rFonts w:ascii="Times New Roman" w:hAnsi="Times New Roman"/>
          <w:sz w:val="24"/>
        </w:rPr>
        <w:t>ii care de</w:t>
      </w:r>
      <w:r w:rsidR="00B51090">
        <w:rPr>
          <w:rFonts w:ascii="Times New Roman" w:hAnsi="Times New Roman"/>
          <w:sz w:val="24"/>
        </w:rPr>
        <w:t>ț</w:t>
      </w:r>
      <w:r>
        <w:rPr>
          <w:rFonts w:ascii="Times New Roman" w:hAnsi="Times New Roman"/>
          <w:sz w:val="24"/>
        </w:rPr>
        <w:t>ine titlul. În cazul în care există un cod LEI pentru societatea holding, acesta se raportează;</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«codul entită</w:t>
      </w:r>
      <w:r w:rsidR="00B51090">
        <w:rPr>
          <w:rFonts w:ascii="Times New Roman" w:hAnsi="Times New Roman"/>
          <w:sz w:val="24"/>
        </w:rPr>
        <w:t>ț</w:t>
      </w:r>
      <w:r>
        <w:rPr>
          <w:rFonts w:ascii="Times New Roman" w:hAnsi="Times New Roman"/>
          <w:sz w:val="24"/>
        </w:rPr>
        <w:t>ii», «participa</w:t>
      </w:r>
      <w:r w:rsidR="00B51090">
        <w:rPr>
          <w:rFonts w:ascii="Times New Roman" w:hAnsi="Times New Roman"/>
          <w:sz w:val="24"/>
        </w:rPr>
        <w:t>ț</w:t>
      </w:r>
      <w:r>
        <w:rPr>
          <w:rFonts w:ascii="Times New Roman" w:hAnsi="Times New Roman"/>
          <w:sz w:val="24"/>
        </w:rPr>
        <w:t xml:space="preserve">ii cumulate în capitalurile proprii (%)», «valoarea contabilă» </w:t>
      </w:r>
      <w:r w:rsidR="00B51090">
        <w:rPr>
          <w:rFonts w:ascii="Times New Roman" w:hAnsi="Times New Roman"/>
          <w:sz w:val="24"/>
        </w:rPr>
        <w:t>ș</w:t>
      </w:r>
      <w:r>
        <w:rPr>
          <w:rFonts w:ascii="Times New Roman" w:hAnsi="Times New Roman"/>
          <w:sz w:val="24"/>
        </w:rPr>
        <w:t>i «costuri de achizi</w:t>
      </w:r>
      <w:r w:rsidR="00B51090">
        <w:rPr>
          <w:rFonts w:ascii="Times New Roman" w:hAnsi="Times New Roman"/>
          <w:sz w:val="24"/>
        </w:rPr>
        <w:t>ț</w:t>
      </w:r>
      <w:r>
        <w:rPr>
          <w:rFonts w:ascii="Times New Roman" w:hAnsi="Times New Roman"/>
          <w:sz w:val="24"/>
        </w:rPr>
        <w:t>ie» sunt definite mai sus. Cuantumurile corespund titlului de</w:t>
      </w:r>
      <w:r w:rsidR="00B51090">
        <w:rPr>
          <w:rFonts w:ascii="Times New Roman" w:hAnsi="Times New Roman"/>
          <w:sz w:val="24"/>
        </w:rPr>
        <w:t>ț</w:t>
      </w:r>
      <w:r>
        <w:rPr>
          <w:rFonts w:ascii="Times New Roman" w:hAnsi="Times New Roman"/>
          <w:sz w:val="24"/>
        </w:rPr>
        <w:t>inut de societatea holding asociată.</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833463"/>
      <w:r>
        <w:t>Valoarea justă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833464"/>
      <w:r>
        <w:t>Ierarhia valorii juste: instrumente financiare la costul amortizat (41.1)</w:t>
      </w:r>
      <w:bookmarkEnd w:id="330"/>
      <w:bookmarkEnd w:id="331"/>
      <w:bookmarkEnd w:id="332"/>
      <w:bookmarkEnd w:id="333"/>
      <w:r>
        <w:t xml:space="preserve"> </w:t>
      </w:r>
    </w:p>
    <w:p w:rsidR="009569C7" w:rsidRPr="00EC4FA2" w:rsidRDefault="00A834F1" w:rsidP="009569C7">
      <w:pPr>
        <w:pStyle w:val="Baseparagraphnumbered"/>
      </w:pPr>
      <w:r>
        <w:t>Informa</w:t>
      </w:r>
      <w:r w:rsidR="00B51090">
        <w:t>ț</w:t>
      </w:r>
      <w:r>
        <w:t xml:space="preserve">iile privind valoarea justă a instrumentelor financiare evaluate la costul amortizat, utilizând ierarhia prevăzută în IFRS 13 punctele 72, 76, 81 </w:t>
      </w:r>
      <w:r w:rsidR="00B51090">
        <w:t>ș</w:t>
      </w:r>
      <w:r>
        <w:t>i 86, se raportează în acest formular. În cazul în care GAAP na</w:t>
      </w:r>
      <w:r w:rsidR="00B51090">
        <w:t>ț</w:t>
      </w:r>
      <w:r>
        <w:t>ionale bazate pe BAD impun, de asemenea, alocarea activelor evaluate la valoarea justă între diferite niveluri ale valorii juste, institu</w:t>
      </w:r>
      <w:r w:rsidR="00B51090">
        <w:t>ț</w:t>
      </w:r>
      <w:r>
        <w:t>iile care aplică GAAP na</w:t>
      </w:r>
      <w:r w:rsidR="00B51090">
        <w:t>ț</w:t>
      </w:r>
      <w:r>
        <w:t>ionale raportează, de asemenea, acest formular.</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833465"/>
      <w:r>
        <w:t>Utilizarea op</w:t>
      </w:r>
      <w:r w:rsidR="00B51090">
        <w:t>ț</w:t>
      </w:r>
      <w:r>
        <w:t>iunii de evaluare la valoarea justă (41.2)</w:t>
      </w:r>
      <w:bookmarkEnd w:id="334"/>
      <w:bookmarkEnd w:id="335"/>
      <w:bookmarkEnd w:id="336"/>
      <w:bookmarkEnd w:id="337"/>
    </w:p>
    <w:p w:rsidR="009569C7" w:rsidRPr="00EC4FA2" w:rsidRDefault="00A834F1" w:rsidP="009569C7">
      <w:pPr>
        <w:pStyle w:val="Baseparagraphnumbered"/>
      </w:pPr>
      <w:r>
        <w:t>În acest formular se raportează informa</w:t>
      </w:r>
      <w:r w:rsidR="00B51090">
        <w:t>ț</w:t>
      </w:r>
      <w:r>
        <w:t>iile privind utilizarea op</w:t>
      </w:r>
      <w:r w:rsidR="00B51090">
        <w:t>ț</w:t>
      </w:r>
      <w:r>
        <w:t xml:space="preserve">iunii de evaluare la valoarea justă pentru activele </w:t>
      </w:r>
      <w:r w:rsidR="00B51090">
        <w:t>ș</w:t>
      </w:r>
      <w:r>
        <w:t xml:space="preserve">i datoriile financiare desemnate la valoarea justă prin profit sau pierdere. </w:t>
      </w:r>
    </w:p>
    <w:p w:rsidR="009569C7" w:rsidRPr="00EC4FA2" w:rsidRDefault="00A834F1" w:rsidP="009569C7">
      <w:pPr>
        <w:pStyle w:val="Baseparagraphnumbered"/>
      </w:pPr>
      <w:r>
        <w:t xml:space="preserve">«Contractele hibride» includ pentru datorii valoarea contabilă a instrumentelor financiare hibride clasificate, în ansamblul lor, în aceste portofolii contabile; cu alte cuvinte, sunt incluse integral instrumentele hibride neseparate. </w:t>
      </w:r>
    </w:p>
    <w:p w:rsidR="009569C7" w:rsidRPr="00EC4FA2" w:rsidRDefault="00A834F1" w:rsidP="009569C7">
      <w:pPr>
        <w:pStyle w:val="Baseparagraphnumbered"/>
      </w:pPr>
      <w:r>
        <w:lastRenderedPageBreak/>
        <w:t xml:space="preserve">«Riscul de credit gestionat» include valoarea contabilă a instrumentelor care sunt desemnate la valoarea justă prin profit sau pierdere cu ocazia acoperirii lor împotriva riscului de credit prin instrumentele derivate de credit evaluate la valoarea justă prin profit sau pierdere, în conformitate cu IFRS 9 punctul 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833466"/>
      <w:r>
        <w:t xml:space="preserve">Active corporale </w:t>
      </w:r>
      <w:r w:rsidR="00B51090">
        <w:t>ș</w:t>
      </w:r>
      <w:r>
        <w:t>i necorporale: valoarea contabilă în func</w:t>
      </w:r>
      <w:r w:rsidR="00B51090">
        <w:t>ț</w:t>
      </w:r>
      <w:r>
        <w:t>ie de metoda de evaluare (42)</w:t>
      </w:r>
      <w:bookmarkEnd w:id="338"/>
      <w:bookmarkEnd w:id="339"/>
      <w:bookmarkEnd w:id="340"/>
      <w:bookmarkEnd w:id="341"/>
    </w:p>
    <w:p w:rsidR="009569C7" w:rsidRPr="00EC4FA2" w:rsidRDefault="00A834F1" w:rsidP="009569C7">
      <w:pPr>
        <w:pStyle w:val="Baseparagraphnumbered"/>
      </w:pPr>
      <w:r>
        <w:t xml:space="preserve"> «Imobilizări corporale», «investi</w:t>
      </w:r>
      <w:r w:rsidR="00B51090">
        <w:t>ț</w:t>
      </w:r>
      <w:r>
        <w:t xml:space="preserve">ii imobiliare» </w:t>
      </w:r>
      <w:r w:rsidR="00B51090">
        <w:t>ș</w:t>
      </w:r>
      <w:r>
        <w:t>i «alte active necorporale» se raportează în func</w:t>
      </w:r>
      <w:r w:rsidR="00B51090">
        <w:t>ț</w:t>
      </w:r>
      <w:r>
        <w:t>ie de criteriile utilizate pentru evaluarea acestora.</w:t>
      </w:r>
    </w:p>
    <w:p w:rsidR="009569C7" w:rsidRPr="00EC4FA2" w:rsidRDefault="00A834F1" w:rsidP="009569C7">
      <w:pPr>
        <w:pStyle w:val="Baseparagraphnumbered"/>
      </w:pPr>
      <w:r>
        <w:t>«Alte active necorporale» includ toate activele necorporale, cu excep</w:t>
      </w:r>
      <w:r w:rsidR="00B51090">
        <w:t>ț</w:t>
      </w:r>
      <w:r>
        <w:t>ia fondului comercial.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833467"/>
      <w:r>
        <w:t>Provizioane (43)</w:t>
      </w:r>
      <w:bookmarkEnd w:id="342"/>
      <w:bookmarkEnd w:id="343"/>
      <w:bookmarkEnd w:id="344"/>
      <w:bookmarkEnd w:id="345"/>
    </w:p>
    <w:p w:rsidR="009569C7" w:rsidRPr="00EC4FA2" w:rsidRDefault="00A834F1" w:rsidP="009569C7">
      <w:pPr>
        <w:pStyle w:val="Baseparagraphnumbered"/>
      </w:pPr>
      <w:r>
        <w:t xml:space="preserve">Acest formular include reconcilierea dintre valoarea contabilă a elementului «provizioane» la începutul </w:t>
      </w:r>
      <w:r w:rsidR="00B51090">
        <w:t>ș</w:t>
      </w:r>
      <w:r>
        <w:t>i la sfâr</w:t>
      </w:r>
      <w:r w:rsidR="00B51090">
        <w:t>ș</w:t>
      </w:r>
      <w:r>
        <w:t>itul perioadei, în func</w:t>
      </w:r>
      <w:r w:rsidR="00B51090">
        <w:t>ț</w:t>
      </w:r>
      <w:r>
        <w:t>ie de natura varia</w:t>
      </w:r>
      <w:r w:rsidR="00B51090">
        <w:t>ț</w:t>
      </w:r>
      <w:r>
        <w:t>iei, cu excep</w:t>
      </w:r>
      <w:r w:rsidR="00B51090">
        <w:t>ț</w:t>
      </w:r>
      <w:r>
        <w:t>ia provizioanelor evaluate conform IFRS 9 care se raportează, în schimb, în formularul 12.</w:t>
      </w:r>
    </w:p>
    <w:p w:rsidR="009569C7" w:rsidRPr="00EC4FA2" w:rsidRDefault="00A834F1" w:rsidP="009569C7">
      <w:pPr>
        <w:pStyle w:val="Baseparagraphnumbered"/>
      </w:pPr>
      <w:r>
        <w:t xml:space="preserve">«Alte angajamente </w:t>
      </w:r>
      <w:r w:rsidR="00B51090">
        <w:t>ș</w:t>
      </w:r>
      <w:r>
        <w:t>i garan</w:t>
      </w:r>
      <w:r w:rsidR="00B51090">
        <w:t>ț</w:t>
      </w:r>
      <w:r>
        <w:t xml:space="preserve">ii date evaluate conform IAS 37 </w:t>
      </w:r>
      <w:r w:rsidR="00B51090">
        <w:t>ș</w:t>
      </w:r>
      <w:r>
        <w:t>i garan</w:t>
      </w:r>
      <w:r w:rsidR="00B51090">
        <w:t>ț</w:t>
      </w:r>
      <w:r>
        <w:t xml:space="preserve">ii date evaluate conform IFRS 4» includ provizioanele evaluate conform IAS 37 </w:t>
      </w:r>
      <w:r w:rsidR="00B51090">
        <w:t>ș</w:t>
      </w:r>
      <w:r>
        <w:t>i pierderile din credit aferente garan</w:t>
      </w:r>
      <w:r w:rsidR="00B51090">
        <w:t>ț</w:t>
      </w:r>
      <w:r>
        <w:t xml:space="preserve">iilor financiare tratate drept contracte de asigurare conform 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833468"/>
      <w:r>
        <w:t xml:space="preserve">Planuri de beneficii determinate </w:t>
      </w:r>
      <w:r w:rsidR="00B51090">
        <w:t>ș</w:t>
      </w:r>
      <w:r>
        <w:t>i beneficiile angaja</w:t>
      </w:r>
      <w:r w:rsidR="00B51090">
        <w:t>ț</w:t>
      </w:r>
      <w:r>
        <w:t>ilor (44)</w:t>
      </w:r>
      <w:bookmarkEnd w:id="346"/>
      <w:bookmarkEnd w:id="347"/>
      <w:bookmarkEnd w:id="348"/>
      <w:bookmarkEnd w:id="349"/>
    </w:p>
    <w:p w:rsidR="009569C7" w:rsidRPr="00EC4FA2" w:rsidRDefault="00A834F1" w:rsidP="009569C7">
      <w:pPr>
        <w:pStyle w:val="Baseparagraphnumbered"/>
      </w:pPr>
      <w:r>
        <w:t>Aceste formulare includ informa</w:t>
      </w:r>
      <w:r w:rsidR="00B51090">
        <w:t>ț</w:t>
      </w:r>
      <w:r>
        <w:t>iile cumulate ale tuturor planurilor de beneficii determinate ale institu</w:t>
      </w:r>
      <w:r w:rsidR="00B51090">
        <w:t>ț</w:t>
      </w:r>
      <w:r>
        <w:t>iei. În cazul în care există mai multe planuri de beneficii determinate, se raportează valoarea agregată a tuturor planurilor.</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833469"/>
      <w:r>
        <w:t xml:space="preserve">Componentele activelor </w:t>
      </w:r>
      <w:r w:rsidR="00B51090">
        <w:t>ș</w:t>
      </w:r>
      <w:r>
        <w:t>i datoriilor nete ale planului de beneficii determinate (44.1)</w:t>
      </w:r>
      <w:bookmarkEnd w:id="350"/>
      <w:bookmarkEnd w:id="351"/>
      <w:bookmarkEnd w:id="352"/>
      <w:bookmarkEnd w:id="353"/>
    </w:p>
    <w:p w:rsidR="009569C7" w:rsidRPr="00EC4FA2" w:rsidRDefault="00A834F1" w:rsidP="009569C7">
      <w:pPr>
        <w:pStyle w:val="Baseparagraphnumbered"/>
      </w:pPr>
      <w:r>
        <w:t xml:space="preserve">Formularul referitor la componentele activelor </w:t>
      </w:r>
      <w:r w:rsidR="00B51090">
        <w:t>ș</w:t>
      </w:r>
      <w:r>
        <w:t xml:space="preserve">i datoriilor nete ale planului de beneficii determinate indică reconcilierea valorii actualizate cumulate a tuturor datoriilor (activelor) nete aferente beneficiilor determinate, precum </w:t>
      </w:r>
      <w:r w:rsidR="00B51090">
        <w:t>ș</w:t>
      </w:r>
      <w:r>
        <w:t xml:space="preserve">i drepturile de rambursare [IAS 19 punctul 140 literele (a) </w:t>
      </w:r>
      <w:r w:rsidR="00B51090">
        <w:t>ș</w:t>
      </w:r>
      <w:r>
        <w:t>i (b)].</w:t>
      </w:r>
    </w:p>
    <w:p w:rsidR="009569C7" w:rsidRPr="00EC4FA2" w:rsidRDefault="00A834F1" w:rsidP="009569C7">
      <w:pPr>
        <w:pStyle w:val="Baseparagraphnumbered"/>
      </w:pPr>
      <w:r>
        <w:t>«Activele nete aferente beneficiilor determinate» includ, în cazul unui surplus, cuantumurile excedentare care sunt recunoscute în bilan</w:t>
      </w:r>
      <w:r w:rsidR="00B51090">
        <w:t>ț</w:t>
      </w:r>
      <w:r>
        <w:t xml:space="preserve"> în măsura în care acestea nu sunt afectate de limitele prevăzute în IAS 19 punctul 63. Cuantumul acestui element </w:t>
      </w:r>
      <w:r w:rsidR="00B51090">
        <w:t>ș</w:t>
      </w:r>
      <w:r>
        <w:t>i cuantumul recunoscut la elementul memorandum «valoarea justă a oricărui drept de rambursare recunoscut drept activ» sunt incluse la elementul «alte active» din bilan</w:t>
      </w:r>
      <w:r w:rsidR="00B51090">
        <w:t>ț</w:t>
      </w:r>
      <w:r>
        <w:t xml:space="preserve">.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833470"/>
      <w:r>
        <w:t>Varia</w:t>
      </w:r>
      <w:r w:rsidR="00B51090">
        <w:t>ț</w:t>
      </w:r>
      <w:r>
        <w:t>ii ale obliga</w:t>
      </w:r>
      <w:r w:rsidR="00B51090">
        <w:t>ț</w:t>
      </w:r>
      <w:r>
        <w:t>iilor aferente beneficiilor determinate (44.2)</w:t>
      </w:r>
      <w:bookmarkEnd w:id="354"/>
      <w:bookmarkEnd w:id="355"/>
      <w:bookmarkEnd w:id="356"/>
      <w:bookmarkEnd w:id="357"/>
    </w:p>
    <w:p w:rsidR="009569C7" w:rsidRPr="00EC4FA2" w:rsidRDefault="00A834F1" w:rsidP="009569C7">
      <w:pPr>
        <w:pStyle w:val="Baseparagraphnumbered"/>
      </w:pPr>
      <w:r>
        <w:lastRenderedPageBreak/>
        <w:t>Formularul referitor la varia</w:t>
      </w:r>
      <w:r w:rsidR="00B51090">
        <w:t>ț</w:t>
      </w:r>
      <w:r>
        <w:t>iile obliga</w:t>
      </w:r>
      <w:r w:rsidR="00B51090">
        <w:t>ț</w:t>
      </w:r>
      <w:r>
        <w:t xml:space="preserve">iilor aferente beneficiilor determinate indică reconcilierea dintre soldul de deschidere </w:t>
      </w:r>
      <w:r w:rsidR="00B51090">
        <w:t>ș</w:t>
      </w:r>
      <w:r>
        <w:t>i cel de închidere al valorii actualizate cumulate a tuturor obliga</w:t>
      </w:r>
      <w:r w:rsidR="00B51090">
        <w:t>ț</w:t>
      </w:r>
      <w:r>
        <w:t>iilor aferente beneficiilor determinate ale institu</w:t>
      </w:r>
      <w:r w:rsidR="00B51090">
        <w:t>ț</w:t>
      </w:r>
      <w:r>
        <w:t>iei. Efectele diferitelor elemente enumerate în IAS 19 punctul 141 aferente perioadei sunt prezentate separat.</w:t>
      </w:r>
    </w:p>
    <w:p w:rsidR="009569C7" w:rsidRPr="00EC4FA2" w:rsidRDefault="00A834F1" w:rsidP="009569C7">
      <w:pPr>
        <w:pStyle w:val="Baseparagraphnumbered"/>
      </w:pPr>
      <w:r>
        <w:t>Cuantumul «soldului de închidere [valoare actualizată]» din formularul pentru varia</w:t>
      </w:r>
      <w:r w:rsidR="00B51090">
        <w:t>ț</w:t>
      </w:r>
      <w:r>
        <w:t>iile obliga</w:t>
      </w:r>
      <w:r w:rsidR="00B51090">
        <w:t>ț</w:t>
      </w:r>
      <w:r>
        <w:t>iilor aferente beneficiilor determinate este egal cu «valoarea actualizată a obliga</w:t>
      </w:r>
      <w:r w:rsidR="00B51090">
        <w:t>ț</w:t>
      </w:r>
      <w:r>
        <w:t>iilor aferente beneficiilor determinate».</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833471"/>
      <w:r>
        <w:t>Elemente memorandum [aferente cheltuielilor cu personalul] (44.3)</w:t>
      </w:r>
      <w:bookmarkEnd w:id="358"/>
      <w:bookmarkEnd w:id="359"/>
      <w:bookmarkEnd w:id="360"/>
      <w:bookmarkEnd w:id="361"/>
    </w:p>
    <w:p w:rsidR="009569C7" w:rsidRPr="00EC4FA2" w:rsidRDefault="00A834F1" w:rsidP="009569C7">
      <w:pPr>
        <w:pStyle w:val="Baseparagraphnumbered"/>
      </w:pPr>
      <w:r>
        <w:t>Pentru raportarea elementelor memorandum privind cheltuielile cu personalul, se folosesc următoarele defini</w:t>
      </w:r>
      <w:r w:rsidR="00B51090">
        <w:t>ț</w:t>
      </w:r>
      <w:r>
        <w:t xml:space="preserve">ii: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«pensiile </w:t>
      </w:r>
      <w:r w:rsidR="00B51090">
        <w:rPr>
          <w:rFonts w:ascii="Times New Roman" w:hAnsi="Times New Roman"/>
          <w:sz w:val="24"/>
        </w:rPr>
        <w:t>ș</w:t>
      </w:r>
      <w:r>
        <w:rPr>
          <w:rFonts w:ascii="Times New Roman" w:hAnsi="Times New Roman"/>
          <w:sz w:val="24"/>
        </w:rPr>
        <w:t>i cheltuielile similare» includ cuantumul recunoscut în cursul perioadei ca reprezentând cheltuieli de personal pentru toate obliga</w:t>
      </w:r>
      <w:r w:rsidR="00B51090">
        <w:rPr>
          <w:rFonts w:ascii="Times New Roman" w:hAnsi="Times New Roman"/>
          <w:sz w:val="24"/>
        </w:rPr>
        <w:t>ț</w:t>
      </w:r>
      <w:r>
        <w:rPr>
          <w:rFonts w:ascii="Times New Roman" w:hAnsi="Times New Roman"/>
          <w:sz w:val="24"/>
        </w:rPr>
        <w:t>iile aferente beneficiilor post-angajare (atât planurile de contribu</w:t>
      </w:r>
      <w:r w:rsidR="00B51090">
        <w:rPr>
          <w:rFonts w:ascii="Times New Roman" w:hAnsi="Times New Roman"/>
          <w:sz w:val="24"/>
        </w:rPr>
        <w:t>ț</w:t>
      </w:r>
      <w:r>
        <w:rPr>
          <w:rFonts w:ascii="Times New Roman" w:hAnsi="Times New Roman"/>
          <w:sz w:val="24"/>
        </w:rPr>
        <w:t xml:space="preserve">ii determinate, cât </w:t>
      </w:r>
      <w:r w:rsidR="00B51090">
        <w:rPr>
          <w:rFonts w:ascii="Times New Roman" w:hAnsi="Times New Roman"/>
          <w:sz w:val="24"/>
        </w:rPr>
        <w:t>ș</w:t>
      </w:r>
      <w:r>
        <w:rPr>
          <w:rFonts w:ascii="Times New Roman" w:hAnsi="Times New Roman"/>
          <w:sz w:val="24"/>
        </w:rPr>
        <w:t xml:space="preserve">i planurile de beneficii determinate) </w:t>
      </w:r>
      <w:r w:rsidR="00B51090">
        <w:rPr>
          <w:rFonts w:ascii="Times New Roman" w:hAnsi="Times New Roman"/>
          <w:sz w:val="24"/>
        </w:rPr>
        <w:t>ș</w:t>
      </w:r>
      <w:r>
        <w:rPr>
          <w:rFonts w:ascii="Times New Roman" w:hAnsi="Times New Roman"/>
          <w:sz w:val="24"/>
        </w:rPr>
        <w:t>i contribu</w:t>
      </w:r>
      <w:r w:rsidR="00B51090">
        <w:rPr>
          <w:rFonts w:ascii="Times New Roman" w:hAnsi="Times New Roman"/>
          <w:sz w:val="24"/>
        </w:rPr>
        <w:t>ț</w:t>
      </w:r>
      <w:r>
        <w:rPr>
          <w:rFonts w:ascii="Times New Roman" w:hAnsi="Times New Roman"/>
          <w:sz w:val="24"/>
        </w:rPr>
        <w:t xml:space="preserve">ii la fondurile de asigurări sociale;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«plă</w:t>
      </w:r>
      <w:r w:rsidR="00B51090">
        <w:rPr>
          <w:rFonts w:ascii="Times New Roman" w:hAnsi="Times New Roman"/>
          <w:sz w:val="24"/>
        </w:rPr>
        <w:t>ț</w:t>
      </w:r>
      <w:r>
        <w:rPr>
          <w:rFonts w:ascii="Times New Roman" w:hAnsi="Times New Roman"/>
          <w:sz w:val="24"/>
        </w:rPr>
        <w:t>ile pe bază de ac</w:t>
      </w:r>
      <w:r w:rsidR="00B51090">
        <w:rPr>
          <w:rFonts w:ascii="Times New Roman" w:hAnsi="Times New Roman"/>
          <w:sz w:val="24"/>
        </w:rPr>
        <w:t>ț</w:t>
      </w:r>
      <w:r>
        <w:rPr>
          <w:rFonts w:ascii="Times New Roman" w:hAnsi="Times New Roman"/>
          <w:sz w:val="24"/>
        </w:rPr>
        <w:t>iuni» includ cuantumul recunoscut în cursul perioadei ca reprezentând cheltuieli cu personalul pentru plă</w:t>
      </w:r>
      <w:r w:rsidR="00B51090">
        <w:rPr>
          <w:rFonts w:ascii="Times New Roman" w:hAnsi="Times New Roman"/>
          <w:sz w:val="24"/>
        </w:rPr>
        <w:t>ț</w:t>
      </w:r>
      <w:r>
        <w:rPr>
          <w:rFonts w:ascii="Times New Roman" w:hAnsi="Times New Roman"/>
          <w:sz w:val="24"/>
        </w:rPr>
        <w:t>ile pe bază de ac</w:t>
      </w:r>
      <w:r w:rsidR="00B51090">
        <w:rPr>
          <w:rFonts w:ascii="Times New Roman" w:hAnsi="Times New Roman"/>
          <w:sz w:val="24"/>
        </w:rPr>
        <w:t>ț</w:t>
      </w:r>
      <w:r>
        <w:rPr>
          <w:rFonts w:ascii="Times New Roman" w:hAnsi="Times New Roman"/>
          <w:sz w:val="24"/>
        </w:rPr>
        <w:t xml:space="preserve">iuni.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833472"/>
      <w:r>
        <w:t>Defalcarea anumitor elemente din situa</w:t>
      </w:r>
      <w:r w:rsidR="00B51090">
        <w:t>ț</w:t>
      </w:r>
      <w:r>
        <w:t>ia profitului sau pierderii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523833473"/>
      <w:bookmarkStart w:id="368" w:name="_Toc361844267"/>
      <w:bookmarkStart w:id="369" w:name="_Toc362359338"/>
      <w:r>
        <w:t>Câ</w:t>
      </w:r>
      <w:r w:rsidR="00B51090">
        <w:t>ș</w:t>
      </w:r>
      <w:r>
        <w:t xml:space="preserve">tiguri sau pierderi aferente activelor </w:t>
      </w:r>
      <w:r w:rsidR="00B51090">
        <w:t>ș</w:t>
      </w:r>
      <w:r>
        <w:t>i datoriilor financiare desemnate la valoarea justă prin profit sau pierdere, defalcate pe portofolii contabile (45.1)</w:t>
      </w:r>
      <w:bookmarkEnd w:id="366"/>
      <w:bookmarkEnd w:id="367"/>
    </w:p>
    <w:p w:rsidR="009569C7" w:rsidRPr="00EC4FA2" w:rsidRDefault="00A834F1" w:rsidP="009569C7">
      <w:pPr>
        <w:pStyle w:val="Baseparagraphnumbered"/>
      </w:pPr>
      <w:r>
        <w:t>«Datoriile financiare desemnate la valoarea justă prin profit sau pierdere» includ numai câ</w:t>
      </w:r>
      <w:r w:rsidR="00B51090">
        <w:t>ș</w:t>
      </w:r>
      <w:r>
        <w:t xml:space="preserve">tigurile </w:t>
      </w:r>
      <w:r w:rsidR="00B51090">
        <w:t>ș</w:t>
      </w:r>
      <w:r>
        <w:t>i pierderile cauzate de modificarea propriului risc de credit al emiten</w:t>
      </w:r>
      <w:r w:rsidR="00B51090">
        <w:t>ț</w:t>
      </w:r>
      <w:r>
        <w:t>ilor de datorii desemnate la valoarea justă prin profit sau pierdere dacă institu</w:t>
      </w:r>
      <w:r w:rsidR="00B51090">
        <w:t>ț</w:t>
      </w:r>
      <w:r>
        <w:t>ia raportoare a ales să le recunoască în profit sau pierdere deoarece o recunoa</w:t>
      </w:r>
      <w:r w:rsidR="00B51090">
        <w:t>ș</w:t>
      </w:r>
      <w:r>
        <w:t>tere în alte elemente ale rezultatului global ar crea sau ar amplifica o necorelare contabilă.</w:t>
      </w:r>
    </w:p>
    <w:p w:rsidR="009569C7" w:rsidRPr="00EC4FA2" w:rsidRDefault="00A834F1" w:rsidP="009569C7">
      <w:pPr>
        <w:pStyle w:val="sub-subtitlenumbered"/>
        <w:jc w:val="both"/>
      </w:pPr>
      <w:bookmarkStart w:id="370" w:name="_Toc467855273"/>
      <w:bookmarkStart w:id="371" w:name="_Toc523833474"/>
      <w:r>
        <w:t>Câ</w:t>
      </w:r>
      <w:r w:rsidR="00B51090">
        <w:t>ș</w:t>
      </w:r>
      <w:r>
        <w:t>tiguri sau pierderi din derecunoa</w:t>
      </w:r>
      <w:r w:rsidR="00B51090">
        <w:t>ș</w:t>
      </w:r>
      <w:r>
        <w:t>terea activelor nefinanciare (45.2)</w:t>
      </w:r>
      <w:bookmarkEnd w:id="368"/>
      <w:bookmarkEnd w:id="369"/>
      <w:bookmarkEnd w:id="370"/>
      <w:bookmarkEnd w:id="371"/>
    </w:p>
    <w:p w:rsidR="009569C7" w:rsidRPr="00EC4FA2" w:rsidRDefault="00A834F1" w:rsidP="009569C7">
      <w:pPr>
        <w:pStyle w:val="Baseparagraphnumbered"/>
      </w:pPr>
      <w:r>
        <w:t>«Câ</w:t>
      </w:r>
      <w:r w:rsidR="00B51090">
        <w:t>ș</w:t>
      </w:r>
      <w:r>
        <w:t>tigurile sau pierderile din derecunoa</w:t>
      </w:r>
      <w:r w:rsidR="00B51090">
        <w:t>ș</w:t>
      </w:r>
      <w:r>
        <w:t>terea activelor nefinanciare» sunt defalcate pe tipuri de active; fiecare element-rând include câ</w:t>
      </w:r>
      <w:r w:rsidR="00B51090">
        <w:t>ș</w:t>
      </w:r>
      <w:r>
        <w:t xml:space="preserve">tigul sau pierderea legată de activul care a fost derecunoscut. «Alte active» includ alte active corporale, active necorporale </w:t>
      </w:r>
      <w:r w:rsidR="00B51090">
        <w:t>ș</w:t>
      </w:r>
      <w:r>
        <w:t>i investi</w:t>
      </w:r>
      <w:r w:rsidR="00B51090">
        <w:t>ț</w:t>
      </w:r>
      <w:r>
        <w:t xml:space="preserve">ii care nu au fost raportate în altă parte.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833475"/>
      <w:r>
        <w:t xml:space="preserve">Alte venituri </w:t>
      </w:r>
      <w:r w:rsidR="00B51090">
        <w:t>ș</w:t>
      </w:r>
      <w:r>
        <w:t>i cheltuieli de exploatare (45.3)</w:t>
      </w:r>
      <w:bookmarkEnd w:id="372"/>
      <w:bookmarkEnd w:id="373"/>
      <w:bookmarkEnd w:id="374"/>
      <w:bookmarkEnd w:id="375"/>
    </w:p>
    <w:p w:rsidR="009569C7" w:rsidRPr="00EC4FA2" w:rsidRDefault="00A834F1" w:rsidP="009569C7">
      <w:pPr>
        <w:pStyle w:val="Baseparagraphnumbered"/>
      </w:pPr>
      <w:r>
        <w:t xml:space="preserve">Alte venituri </w:t>
      </w:r>
      <w:r w:rsidR="00B51090">
        <w:t>ș</w:t>
      </w:r>
      <w:r>
        <w:t>i cheltuieli de exploatare sunt defalcate în func</w:t>
      </w:r>
      <w:r w:rsidR="00B51090">
        <w:t>ț</w:t>
      </w:r>
      <w:r>
        <w:t xml:space="preserve">ie de următoarele elemente: ajustări ale valorii juste a activelor corporale evaluate folosind modelul valorii juste; venituri din închiriere </w:t>
      </w:r>
      <w:r w:rsidR="00B51090">
        <w:t>ș</w:t>
      </w:r>
      <w:r>
        <w:t>i cheltuieli de exploatare directe din investi</w:t>
      </w:r>
      <w:r w:rsidR="00B51090">
        <w:t>ț</w:t>
      </w:r>
      <w:r>
        <w:t xml:space="preserve">ii imobiliare; venituri </w:t>
      </w:r>
      <w:r w:rsidR="00B51090">
        <w:t>ș</w:t>
      </w:r>
      <w:r>
        <w:t xml:space="preserve">i cheltuieli aferente </w:t>
      </w:r>
      <w:r>
        <w:lastRenderedPageBreak/>
        <w:t>contractelor de leasing opera</w:t>
      </w:r>
      <w:r w:rsidR="00B51090">
        <w:t>ț</w:t>
      </w:r>
      <w:r>
        <w:t>ional, altele decât investi</w:t>
      </w:r>
      <w:r w:rsidR="00B51090">
        <w:t>ț</w:t>
      </w:r>
      <w:r>
        <w:t xml:space="preserve">iile imobiliare </w:t>
      </w:r>
      <w:r w:rsidR="00B51090">
        <w:t>ș</w:t>
      </w:r>
      <w:r>
        <w:t xml:space="preserve">i restul veniturilor </w:t>
      </w:r>
      <w:r w:rsidR="00B51090">
        <w:t>ș</w:t>
      </w:r>
      <w:r>
        <w:t xml:space="preserve">i cheltuielilor de exploatare. </w:t>
      </w:r>
    </w:p>
    <w:p w:rsidR="009569C7" w:rsidRPr="00EC4FA2" w:rsidRDefault="00A834F1" w:rsidP="009569C7">
      <w:pPr>
        <w:pStyle w:val="Baseparagraphnumbered"/>
      </w:pPr>
      <w:r>
        <w:t>«Contractele de leasing opera</w:t>
      </w:r>
      <w:r w:rsidR="00B51090">
        <w:t>ț</w:t>
      </w:r>
      <w:r>
        <w:t>ional, altele decât investi</w:t>
      </w:r>
      <w:r w:rsidR="00B51090">
        <w:t>ț</w:t>
      </w:r>
      <w:r>
        <w:t>iile imobiliare» include, la coloana «Venituri», randamentul ob</w:t>
      </w:r>
      <w:r w:rsidR="00B51090">
        <w:t>ț</w:t>
      </w:r>
      <w:r>
        <w:t>inut, iar la coloana «Cheltuieli», costurile suportate de institu</w:t>
      </w:r>
      <w:r w:rsidR="00B51090">
        <w:t>ț</w:t>
      </w:r>
      <w:r>
        <w:t>ie în calitate de locator în activită</w:t>
      </w:r>
      <w:r w:rsidR="00B51090">
        <w:t>ț</w:t>
      </w:r>
      <w:r>
        <w:t>ile sale de leasing opera</w:t>
      </w:r>
      <w:r w:rsidR="00B51090">
        <w:t>ț</w:t>
      </w:r>
      <w:r>
        <w:t>ional, altele decât cele cu active clasificate ca investi</w:t>
      </w:r>
      <w:r w:rsidR="00B51090">
        <w:t>ț</w:t>
      </w:r>
      <w:r>
        <w:t>ii imobiliare. Costurile pentru institu</w:t>
      </w:r>
      <w:r w:rsidR="00B51090">
        <w:t>ț</w:t>
      </w:r>
      <w:r>
        <w:t>ie în calitate de locatar sunt incluse la elementul «alte cheltuieli administrative».</w:t>
      </w:r>
    </w:p>
    <w:p w:rsidR="009569C7" w:rsidRPr="00EC4FA2" w:rsidRDefault="00A834F1" w:rsidP="009569C7">
      <w:pPr>
        <w:pStyle w:val="Baseparagraphnumbered"/>
      </w:pPr>
      <w:r>
        <w:t>Câ</w:t>
      </w:r>
      <w:r w:rsidR="00B51090">
        <w:t>ș</w:t>
      </w:r>
      <w:r>
        <w:t>tigurile sau pierderile din derecunoa</w:t>
      </w:r>
      <w:r w:rsidR="00B51090">
        <w:t>ș</w:t>
      </w:r>
      <w:r>
        <w:t xml:space="preserve">tere </w:t>
      </w:r>
      <w:r w:rsidR="00B51090">
        <w:t>ș</w:t>
      </w:r>
      <w:r>
        <w:t>i reevaluările de</w:t>
      </w:r>
      <w:r w:rsidR="00B51090">
        <w:t>ț</w:t>
      </w:r>
      <w:r>
        <w:t>inerilor de aur, de alte metale pre</w:t>
      </w:r>
      <w:r w:rsidR="00B51090">
        <w:t>ț</w:t>
      </w:r>
      <w:r>
        <w:t xml:space="preserve">ioase </w:t>
      </w:r>
      <w:r w:rsidR="00B51090">
        <w:t>ș</w:t>
      </w:r>
      <w:r>
        <w:t>i de alte mărfuri evaluate la valoarea justă minus costurile generate de vânzare se raportează printre elementele incluse la «Alte venituri de exploatare. Altele» sau «Alte cheltuieli de exploatare. Altele».</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833476"/>
      <w:r>
        <w:t>Situa</w:t>
      </w:r>
      <w:r w:rsidR="00B51090">
        <w:t>ț</w:t>
      </w:r>
      <w:r>
        <w:t xml:space="preserve">ia modificărilor capitalurilor proprii </w:t>
      </w:r>
      <w:bookmarkEnd w:id="376"/>
      <w:r>
        <w:t>(46)</w:t>
      </w:r>
      <w:bookmarkEnd w:id="377"/>
      <w:bookmarkEnd w:id="378"/>
      <w:bookmarkEnd w:id="379"/>
      <w:bookmarkEnd w:id="380"/>
    </w:p>
    <w:p w:rsidR="009569C7" w:rsidRPr="00EC4FA2" w:rsidRDefault="00A834F1" w:rsidP="009569C7">
      <w:pPr>
        <w:pStyle w:val="Baseparagraphnumbered"/>
      </w:pPr>
      <w:r>
        <w:t>Situa</w:t>
      </w:r>
      <w:r w:rsidR="00B51090">
        <w:t>ț</w:t>
      </w:r>
      <w:r>
        <w:t xml:space="preserve">ia modificărilor capitalurilor proprii prezintă reconcilierea dintre valoarea contabilă la începutul perioadei (sold de deschidere) </w:t>
      </w:r>
      <w:r w:rsidR="00B51090">
        <w:t>ș</w:t>
      </w:r>
      <w:r>
        <w:t>i la sfâr</w:t>
      </w:r>
      <w:r w:rsidR="00B51090">
        <w:t>ș</w:t>
      </w:r>
      <w:r>
        <w:t>itul perioadei (sold de închidere) pentru fiecare componentă de capitaluri proprii.</w:t>
      </w:r>
    </w:p>
    <w:p w:rsidR="009569C7" w:rsidRPr="00EC4FA2" w:rsidRDefault="00A834F1" w:rsidP="009569C7">
      <w:pPr>
        <w:pStyle w:val="Baseparagraphnumbered"/>
        <w:rPr>
          <w:caps/>
        </w:rPr>
      </w:pPr>
      <w:r>
        <w:t>«Transferurile între componentele capitalurilor proprii» includ toate cuantumurile transferate în cadrul capitalurilor proprii, inclusiv câ</w:t>
      </w:r>
      <w:r w:rsidR="00B51090">
        <w:t>ș</w:t>
      </w:r>
      <w:r>
        <w:t xml:space="preserve">tigurile </w:t>
      </w:r>
      <w:r w:rsidR="00B51090">
        <w:t>ș</w:t>
      </w:r>
      <w:r>
        <w:t xml:space="preserve">i pierderile datorate riscului de credit propriu al datoriilor desemnate la valoarea justă prin profit sau pierdere </w:t>
      </w:r>
      <w:r w:rsidR="00B51090">
        <w:t>ș</w:t>
      </w:r>
      <w:r>
        <w:t>i modificările valorii juste cumulate aferente instrumentelor de capitaluri proprii evaluate la valoarea justă prin alte elemente ale rezultatului global care sunt transferate către alte componente ale capitalurilor proprii la derecunoa</w:t>
      </w:r>
      <w:r w:rsidR="00B51090">
        <w:t>ș</w:t>
      </w:r>
      <w:r>
        <w:t xml:space="preserve">tere.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PARTEA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833477"/>
      <w:r>
        <w:t>Coresponden</w:t>
      </w:r>
      <w:r w:rsidR="00B51090">
        <w:t>ț</w:t>
      </w:r>
      <w:r>
        <w:t xml:space="preserve">a dintre clasele de expuneri </w:t>
      </w:r>
      <w:r w:rsidR="00B51090">
        <w:t>ș</w:t>
      </w:r>
      <w:r>
        <w:t>i sectoarele contrapăr</w:t>
      </w:r>
      <w:r w:rsidR="00B51090">
        <w:t>ț</w:t>
      </w:r>
      <w:r>
        <w:t>ilor</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Tabelele 2 </w:t>
      </w:r>
      <w:r w:rsidR="00B51090">
        <w:t>ș</w:t>
      </w:r>
      <w:r>
        <w:t>i 3 pun în coresponden</w:t>
      </w:r>
      <w:r w:rsidR="00B51090">
        <w:t>ț</w:t>
      </w:r>
      <w:r>
        <w:t>ă clasele de expuneri utilizate pentru calcularea cerin</w:t>
      </w:r>
      <w:r w:rsidR="00B51090">
        <w:t>ț</w:t>
      </w:r>
      <w:r>
        <w:t xml:space="preserve">elor de capital în conformitate cu CRR </w:t>
      </w:r>
      <w:r w:rsidR="00B51090">
        <w:t>ș</w:t>
      </w:r>
      <w:r>
        <w:t>i sectoarele contrapăr</w:t>
      </w:r>
      <w:r w:rsidR="00B51090">
        <w:t>ț</w:t>
      </w:r>
      <w:r>
        <w:t>ilor utilizate în tabelele FINREP.</w:t>
      </w:r>
    </w:p>
    <w:p w:rsidR="009569C7" w:rsidRPr="00EC4FA2" w:rsidRDefault="00A834F1" w:rsidP="00935047">
      <w:pPr>
        <w:pageBreakBefore/>
        <w:jc w:val="center"/>
        <w:rPr>
          <w:rFonts w:ascii="Times New Roman" w:hAnsi="Times New Roman"/>
          <w:bCs/>
          <w:i/>
          <w:sz w:val="24"/>
          <w:szCs w:val="24"/>
        </w:rPr>
      </w:pPr>
      <w:r>
        <w:rPr>
          <w:rFonts w:ascii="Times New Roman" w:hAnsi="Times New Roman"/>
          <w:i/>
          <w:sz w:val="24"/>
        </w:rPr>
        <w:lastRenderedPageBreak/>
        <w:t>Tabelul 2 Abordarea standardizată</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Clase de expuneri conform AS (articolul 112 din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Sectoare ale contrapăr</w:t>
            </w:r>
            <w:r w:rsidR="00B51090">
              <w:rPr>
                <w:rFonts w:ascii="Times New Roman" w:hAnsi="Times New Roman"/>
                <w:b/>
                <w:i/>
                <w:sz w:val="20"/>
              </w:rPr>
              <w:t>ț</w:t>
            </w:r>
            <w:r>
              <w:rPr>
                <w:rFonts w:ascii="Times New Roman" w:hAnsi="Times New Roman"/>
                <w:b/>
                <w:i/>
                <w:sz w:val="20"/>
              </w:rPr>
              <w:t>ii conform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w:t>
            </w:r>
            <w:r w:rsidR="00B51090">
              <w:rPr>
                <w:rFonts w:ascii="Times New Roman" w:hAnsi="Times New Roman"/>
                <w:b/>
                <w:i/>
                <w:sz w:val="20"/>
              </w:rPr>
              <w:t>ț</w:t>
            </w:r>
            <w:r>
              <w:rPr>
                <w:rFonts w:ascii="Times New Roman" w:hAnsi="Times New Roman"/>
                <w:b/>
                <w:i/>
                <w:sz w:val="20"/>
              </w:rPr>
              <w:t>ii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w:t>
            </w:r>
            <w:r w:rsidR="00B51090">
              <w:rPr>
                <w:rFonts w:ascii="Times New Roman" w:hAnsi="Times New Roman"/>
                <w:sz w:val="18"/>
              </w:rPr>
              <w:t>ț</w:t>
            </w:r>
            <w:r>
              <w:rPr>
                <w:rFonts w:ascii="Times New Roman" w:hAnsi="Times New Roman"/>
                <w:sz w:val="18"/>
              </w:rPr>
              <w:t>ii centrale sau bănci centrale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w:t>
            </w:r>
            <w:r w:rsidR="00B51090">
              <w:rPr>
                <w:rFonts w:ascii="Times New Roman" w:hAnsi="Times New Roman"/>
                <w:sz w:val="18"/>
              </w:rPr>
              <w:t>ț</w:t>
            </w:r>
            <w:r>
              <w:rPr>
                <w:rFonts w:ascii="Times New Roman" w:hAnsi="Times New Roman"/>
                <w:sz w:val="18"/>
              </w:rPr>
              <w:t>ii regionale sau autorită</w:t>
            </w:r>
            <w:r w:rsidR="00B51090">
              <w:rPr>
                <w:rFonts w:ascii="Times New Roman" w:hAnsi="Times New Roman"/>
                <w:sz w:val="18"/>
              </w:rPr>
              <w:t>ț</w:t>
            </w:r>
            <w:r>
              <w:rPr>
                <w:rFonts w:ascii="Times New Roman" w:hAnsi="Times New Roman"/>
                <w:sz w:val="18"/>
              </w:rPr>
              <w:t>i locale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Entită</w:t>
            </w:r>
            <w:r w:rsidR="00B51090">
              <w:rPr>
                <w:rFonts w:ascii="Times New Roman" w:hAnsi="Times New Roman"/>
                <w:sz w:val="18"/>
              </w:rPr>
              <w:t>ț</w:t>
            </w:r>
            <w:r>
              <w:rPr>
                <w:rFonts w:ascii="Times New Roman" w:hAnsi="Times New Roman"/>
                <w:sz w:val="18"/>
              </w:rPr>
              <w:t>i din sectorul public</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 xml:space="preserve">ii publice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Bănci multilaterale de dezvoltare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Organiza</w:t>
            </w:r>
            <w:r w:rsidR="00B51090">
              <w:rPr>
                <w:rFonts w:ascii="Times New Roman" w:hAnsi="Times New Roman"/>
                <w:sz w:val="18"/>
              </w:rPr>
              <w:t>ț</w:t>
            </w:r>
            <w:r>
              <w:rPr>
                <w:rFonts w:ascii="Times New Roman" w:hAnsi="Times New Roman"/>
                <w:sz w:val="18"/>
              </w:rPr>
              <w:t>ii interna</w:t>
            </w:r>
            <w:r w:rsidR="00B51090">
              <w:rPr>
                <w:rFonts w:ascii="Times New Roman" w:hAnsi="Times New Roman"/>
                <w:sz w:val="18"/>
              </w:rPr>
              <w:t>ț</w:t>
            </w:r>
            <w:r>
              <w:rPr>
                <w:rFonts w:ascii="Times New Roman" w:hAnsi="Times New Roman"/>
                <w:sz w:val="18"/>
              </w:rPr>
              <w:t>ionale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w:t>
            </w:r>
            <w:r w:rsidR="00B51090">
              <w:rPr>
                <w:rFonts w:ascii="Times New Roman" w:hAnsi="Times New Roman"/>
                <w:sz w:val="18"/>
              </w:rPr>
              <w:t>ț</w:t>
            </w:r>
            <w:r>
              <w:rPr>
                <w:rFonts w:ascii="Times New Roman" w:hAnsi="Times New Roman"/>
                <w:sz w:val="18"/>
              </w:rPr>
              <w:t>ii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(institu</w:t>
            </w:r>
            <w:r w:rsidR="00B51090">
              <w:rPr>
                <w:rFonts w:ascii="Times New Roman" w:hAnsi="Times New Roman"/>
                <w:sz w:val="18"/>
              </w:rPr>
              <w:t>ț</w:t>
            </w:r>
            <w:r>
              <w:rPr>
                <w:rFonts w:ascii="Times New Roman" w:hAnsi="Times New Roman"/>
                <w:sz w:val="18"/>
              </w:rPr>
              <w:t xml:space="preserve">ii de credit </w:t>
            </w:r>
            <w:r w:rsidR="00B51090">
              <w:rPr>
                <w:rFonts w:ascii="Times New Roman" w:hAnsi="Times New Roman"/>
                <w:sz w:val="18"/>
              </w:rPr>
              <w:t>ș</w:t>
            </w:r>
            <w:r>
              <w:rPr>
                <w:rFonts w:ascii="Times New Roman" w:hAnsi="Times New Roman"/>
                <w:sz w:val="18"/>
              </w:rPr>
              <w:t>i firme de investi</w:t>
            </w:r>
            <w:r w:rsidR="00B51090">
              <w:rPr>
                <w:rFonts w:ascii="Times New Roman" w:hAnsi="Times New Roman"/>
                <w:sz w:val="18"/>
              </w:rPr>
              <w:t>ț</w:t>
            </w:r>
            <w:r>
              <w:rPr>
                <w:rFonts w:ascii="Times New Roman" w:hAnsi="Times New Roman"/>
                <w:sz w:val="18"/>
              </w:rPr>
              <w:t>ii)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Societă</w:t>
            </w:r>
            <w:r w:rsidR="00B51090">
              <w:rPr>
                <w:rFonts w:ascii="Times New Roman" w:hAnsi="Times New Roman"/>
                <w:sz w:val="18"/>
              </w:rPr>
              <w:t>ț</w:t>
            </w:r>
            <w:r>
              <w:rPr>
                <w:rFonts w:ascii="Times New Roman" w:hAnsi="Times New Roman"/>
                <w:sz w:val="18"/>
              </w:rPr>
              <w:t>i</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 xml:space="preserve">i nefinanciare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Retail</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Garantate cu ipoteci asupra bunurilor imobile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În stare de nerambursare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4B2B06">
            <w:pPr>
              <w:spacing w:before="60" w:after="60"/>
              <w:rPr>
                <w:rFonts w:ascii="Times New Roman" w:hAnsi="Times New Roman"/>
                <w:sz w:val="18"/>
                <w:szCs w:val="18"/>
              </w:rPr>
            </w:pPr>
            <w:r>
              <w:rPr>
                <w:rFonts w:ascii="Times New Roman" w:hAnsi="Times New Roman"/>
                <w:sz w:val="18"/>
              </w:rPr>
              <w:t xml:space="preserve">(6) Gospodării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Elemente asociate unui risc extrem de ridicat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4B2B06">
            <w:pPr>
              <w:spacing w:before="60" w:after="60"/>
              <w:rPr>
                <w:rFonts w:ascii="Times New Roman" w:hAnsi="Times New Roman"/>
                <w:sz w:val="18"/>
                <w:szCs w:val="18"/>
              </w:rPr>
            </w:pPr>
            <w:r>
              <w:rPr>
                <w:rFonts w:ascii="Times New Roman" w:hAnsi="Times New Roman"/>
                <w:sz w:val="18"/>
              </w:rPr>
              <w:t xml:space="preserve">(6) Gospodării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(k) Obliga</w:t>
            </w:r>
            <w:r w:rsidR="00B51090">
              <w:rPr>
                <w:rFonts w:ascii="Times New Roman" w:hAnsi="Times New Roman"/>
                <w:sz w:val="18"/>
              </w:rPr>
              <w:t>ț</w:t>
            </w:r>
            <w:r>
              <w:rPr>
                <w:rFonts w:ascii="Times New Roman" w:hAnsi="Times New Roman"/>
                <w:sz w:val="18"/>
              </w:rPr>
              <w:t>iuni garantate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Pozi</w:t>
            </w:r>
            <w:r w:rsidR="00B51090">
              <w:rPr>
                <w:rFonts w:ascii="Times New Roman" w:hAnsi="Times New Roman"/>
                <w:sz w:val="18"/>
              </w:rPr>
              <w:t>ț</w:t>
            </w:r>
            <w:r>
              <w:rPr>
                <w:rFonts w:ascii="Times New Roman" w:hAnsi="Times New Roman"/>
                <w:sz w:val="18"/>
              </w:rPr>
              <w:t>ii din securitizare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Gospodării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atribuite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riscul-suport al securitizării. În FINREP, în cazul în care pozi</w:t>
            </w:r>
            <w:r w:rsidR="00B51090">
              <w:rPr>
                <w:rFonts w:ascii="Times New Roman" w:hAnsi="Times New Roman"/>
                <w:sz w:val="18"/>
              </w:rPr>
              <w:t>ț</w:t>
            </w:r>
            <w:r>
              <w:rPr>
                <w:rFonts w:ascii="Times New Roman" w:hAnsi="Times New Roman"/>
                <w:sz w:val="18"/>
              </w:rPr>
              <w:t>iile securitizate rămân recunoscute în bilan</w:t>
            </w:r>
            <w:r w:rsidR="00B51090">
              <w:rPr>
                <w:rFonts w:ascii="Times New Roman" w:hAnsi="Times New Roman"/>
                <w:sz w:val="18"/>
              </w:rPr>
              <w:t>ț</w:t>
            </w:r>
            <w:r>
              <w:rPr>
                <w:rFonts w:ascii="Times New Roman" w:hAnsi="Times New Roman"/>
                <w:sz w:val="18"/>
              </w:rPr>
              <w:t>, sectoarele contrapăr</w:t>
            </w:r>
            <w:r w:rsidR="00B51090">
              <w:rPr>
                <w:rFonts w:ascii="Times New Roman" w:hAnsi="Times New Roman"/>
                <w:sz w:val="18"/>
              </w:rPr>
              <w:t>ț</w:t>
            </w:r>
            <w:r>
              <w:rPr>
                <w:rFonts w:ascii="Times New Roman" w:hAnsi="Times New Roman"/>
                <w:sz w:val="18"/>
              </w:rPr>
              <w:t>ii sunt sectoarele contrapăr</w:t>
            </w:r>
            <w:r w:rsidR="00B51090">
              <w:rPr>
                <w:rFonts w:ascii="Times New Roman" w:hAnsi="Times New Roman"/>
                <w:sz w:val="18"/>
              </w:rPr>
              <w:t>ț</w:t>
            </w:r>
            <w:r>
              <w:rPr>
                <w:rFonts w:ascii="Times New Roman" w:hAnsi="Times New Roman"/>
                <w:sz w:val="18"/>
              </w:rPr>
              <w:t>ilor imediate ale acestor pozi</w:t>
            </w:r>
            <w:r w:rsidR="00B51090">
              <w:rPr>
                <w:rFonts w:ascii="Times New Roman" w:hAnsi="Times New Roman"/>
                <w:sz w:val="18"/>
              </w:rPr>
              <w:t>ț</w:t>
            </w:r>
            <w:r>
              <w:rPr>
                <w:rFonts w:ascii="Times New Roman" w:hAnsi="Times New Roman"/>
                <w:sz w:val="18"/>
              </w:rPr>
              <w:t>ii.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w:t>
            </w:r>
            <w:r w:rsidR="00B51090">
              <w:rPr>
                <w:rFonts w:ascii="Times New Roman" w:hAnsi="Times New Roman"/>
                <w:sz w:val="18"/>
              </w:rPr>
              <w:t>ț</w:t>
            </w:r>
            <w:r>
              <w:rPr>
                <w:rFonts w:ascii="Times New Roman" w:hAnsi="Times New Roman"/>
                <w:sz w:val="18"/>
              </w:rPr>
              <w:t xml:space="preserve">ii </w:t>
            </w:r>
            <w:r w:rsidR="00B51090">
              <w:rPr>
                <w:rFonts w:ascii="Times New Roman" w:hAnsi="Times New Roman"/>
                <w:sz w:val="18"/>
              </w:rPr>
              <w:t>ș</w:t>
            </w:r>
            <w:r>
              <w:rPr>
                <w:rFonts w:ascii="Times New Roman" w:hAnsi="Times New Roman"/>
                <w:sz w:val="18"/>
              </w:rPr>
              <w:t>i societă</w:t>
            </w:r>
            <w:r w:rsidR="00B51090">
              <w:rPr>
                <w:rFonts w:ascii="Times New Roman" w:hAnsi="Times New Roman"/>
                <w:sz w:val="18"/>
              </w:rPr>
              <w:t>ț</w:t>
            </w:r>
            <w:r>
              <w:rPr>
                <w:rFonts w:ascii="Times New Roman" w:hAnsi="Times New Roman"/>
                <w:sz w:val="18"/>
              </w:rPr>
              <w:t>i cu o evaluare de credit pe termen scurt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Organisme de plasament colectiv</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w:t>
            </w:r>
            <w:r w:rsidR="00B51090">
              <w:rPr>
                <w:rFonts w:ascii="Times New Roman" w:hAnsi="Times New Roman"/>
                <w:sz w:val="18"/>
              </w:rPr>
              <w:t>ț</w:t>
            </w:r>
            <w:r>
              <w:rPr>
                <w:rFonts w:ascii="Times New Roman" w:hAnsi="Times New Roman"/>
                <w:sz w:val="18"/>
              </w:rPr>
              <w:t>iile în OPC-uri se clasifică ca instrumente de capitaluri proprii în FINREP, indiferent dacă CRR permite abordarea de tip look through.</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(o) Capitaluri proprii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În FINREP, instrumentele de capitaluri proprii sunt separate ca instrumente în cadrul diferitelor categorii de active financiare.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Alte elemente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Diferite elemente din bilan</w:t>
            </w:r>
            <w:r w:rsidR="00B51090">
              <w:rPr>
                <w:rFonts w:ascii="Times New Roman" w:hAnsi="Times New Roman"/>
                <w:sz w:val="18"/>
              </w:rPr>
              <w:t>ț</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Tabelul 3 Abordarea bazată pe modele interne de rating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Clasele de expuneri conform abordării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(articolul 147 din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Sectoare ale contrapăr</w:t>
            </w:r>
            <w:r w:rsidR="00B51090">
              <w:rPr>
                <w:rFonts w:ascii="Times New Roman" w:hAnsi="Times New Roman"/>
                <w:b/>
                <w:i/>
                <w:sz w:val="20"/>
              </w:rPr>
              <w:t>ț</w:t>
            </w:r>
            <w:r>
              <w:rPr>
                <w:rFonts w:ascii="Times New Roman" w:hAnsi="Times New Roman"/>
                <w:b/>
                <w:i/>
                <w:sz w:val="20"/>
              </w:rPr>
              <w:t>ii conform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w:t>
            </w:r>
            <w:r w:rsidR="00B51090">
              <w:rPr>
                <w:rFonts w:ascii="Times New Roman" w:hAnsi="Times New Roman"/>
                <w:b/>
                <w:i/>
                <w:sz w:val="20"/>
              </w:rPr>
              <w:t>ț</w:t>
            </w:r>
            <w:r>
              <w:rPr>
                <w:rFonts w:ascii="Times New Roman" w:hAnsi="Times New Roman"/>
                <w:b/>
                <w:i/>
                <w:sz w:val="20"/>
              </w:rPr>
              <w:t>ii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w:t>
            </w:r>
            <w:r w:rsidR="00B51090">
              <w:rPr>
                <w:rFonts w:ascii="Times New Roman" w:hAnsi="Times New Roman"/>
                <w:sz w:val="18"/>
              </w:rPr>
              <w:t>ț</w:t>
            </w:r>
            <w:r>
              <w:rPr>
                <w:rFonts w:ascii="Times New Roman" w:hAnsi="Times New Roman"/>
                <w:sz w:val="18"/>
              </w:rPr>
              <w:t xml:space="preserve">ii centrale </w:t>
            </w:r>
            <w:r w:rsidR="00B51090">
              <w:rPr>
                <w:rFonts w:ascii="Times New Roman" w:hAnsi="Times New Roman"/>
                <w:sz w:val="18"/>
              </w:rPr>
              <w:t>ș</w:t>
            </w:r>
            <w:r>
              <w:rPr>
                <w:rFonts w:ascii="Times New Roman" w:hAnsi="Times New Roman"/>
                <w:sz w:val="18"/>
              </w:rPr>
              <w:t>i bănci centrale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Bănci centrale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 xml:space="preserve">ii imediate.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w:t>
            </w:r>
            <w:r w:rsidR="00B51090">
              <w:rPr>
                <w:rFonts w:ascii="Times New Roman" w:hAnsi="Times New Roman"/>
                <w:sz w:val="18"/>
              </w:rPr>
              <w:t>ț</w:t>
            </w:r>
            <w:r>
              <w:rPr>
                <w:rFonts w:ascii="Times New Roman" w:hAnsi="Times New Roman"/>
                <w:sz w:val="18"/>
              </w:rPr>
              <w:t>ii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(institu</w:t>
            </w:r>
            <w:r w:rsidR="00B51090">
              <w:rPr>
                <w:rFonts w:ascii="Times New Roman" w:hAnsi="Times New Roman"/>
                <w:sz w:val="18"/>
              </w:rPr>
              <w:t>ț</w:t>
            </w:r>
            <w:r>
              <w:rPr>
                <w:rFonts w:ascii="Times New Roman" w:hAnsi="Times New Roman"/>
                <w:sz w:val="18"/>
              </w:rPr>
              <w:t xml:space="preserve">ii de credit </w:t>
            </w:r>
            <w:r w:rsidR="00B51090">
              <w:rPr>
                <w:rFonts w:ascii="Times New Roman" w:hAnsi="Times New Roman"/>
                <w:sz w:val="18"/>
              </w:rPr>
              <w:t>ș</w:t>
            </w:r>
            <w:r>
              <w:rPr>
                <w:rFonts w:ascii="Times New Roman" w:hAnsi="Times New Roman"/>
                <w:sz w:val="18"/>
              </w:rPr>
              <w:t>i firme de investi</w:t>
            </w:r>
            <w:r w:rsidR="00B51090">
              <w:rPr>
                <w:rFonts w:ascii="Times New Roman" w:hAnsi="Times New Roman"/>
                <w:sz w:val="18"/>
              </w:rPr>
              <w:t>ț</w:t>
            </w:r>
            <w:r>
              <w:rPr>
                <w:rFonts w:ascii="Times New Roman" w:hAnsi="Times New Roman"/>
                <w:sz w:val="18"/>
              </w:rPr>
              <w:t xml:space="preserve">ii, precum </w:t>
            </w:r>
            <w:r w:rsidR="00B51090">
              <w:rPr>
                <w:rFonts w:ascii="Times New Roman" w:hAnsi="Times New Roman"/>
                <w:sz w:val="18"/>
              </w:rPr>
              <w:t>ș</w:t>
            </w:r>
            <w:r>
              <w:rPr>
                <w:rFonts w:ascii="Times New Roman" w:hAnsi="Times New Roman"/>
                <w:sz w:val="18"/>
              </w:rPr>
              <w:t>i unele administra</w:t>
            </w:r>
            <w:r w:rsidR="00B51090">
              <w:rPr>
                <w:rFonts w:ascii="Times New Roman" w:hAnsi="Times New Roman"/>
                <w:sz w:val="18"/>
              </w:rPr>
              <w:t>ț</w:t>
            </w:r>
            <w:r>
              <w:rPr>
                <w:rFonts w:ascii="Times New Roman" w:hAnsi="Times New Roman"/>
                <w:sz w:val="18"/>
              </w:rPr>
              <w:t xml:space="preserve">ii publice </w:t>
            </w:r>
            <w:r w:rsidR="00B51090">
              <w:rPr>
                <w:rFonts w:ascii="Times New Roman" w:hAnsi="Times New Roman"/>
                <w:sz w:val="18"/>
              </w:rPr>
              <w:t>ș</w:t>
            </w:r>
            <w:r>
              <w:rPr>
                <w:rFonts w:ascii="Times New Roman" w:hAnsi="Times New Roman"/>
                <w:sz w:val="18"/>
              </w:rPr>
              <w:t>i bănci multilaterale)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 xml:space="preserve">ii publice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Societă</w:t>
            </w:r>
            <w:r w:rsidR="00B51090">
              <w:rPr>
                <w:rFonts w:ascii="Times New Roman" w:hAnsi="Times New Roman"/>
                <w:sz w:val="18"/>
              </w:rPr>
              <w:t>ț</w:t>
            </w:r>
            <w:r>
              <w:rPr>
                <w:rFonts w:ascii="Times New Roman" w:hAnsi="Times New Roman"/>
                <w:sz w:val="18"/>
              </w:rPr>
              <w:t>i</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Gospodării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Retail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Gospodării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natura contrapăr</w:t>
            </w:r>
            <w:r w:rsidR="00B51090">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Capitaluri proprii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Instrumente de capitaluri proprii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În FINREP, instrumentele de capitaluri proprii sunt separate ca instrumente în cadrul diferitelor categorii de active financiare.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Pozi</w:t>
            </w:r>
            <w:r w:rsidR="00B51090">
              <w:rPr>
                <w:rFonts w:ascii="Times New Roman" w:hAnsi="Times New Roman"/>
                <w:sz w:val="18"/>
              </w:rPr>
              <w:t>ț</w:t>
            </w:r>
            <w:r>
              <w:rPr>
                <w:rFonts w:ascii="Times New Roman" w:hAnsi="Times New Roman"/>
                <w:sz w:val="18"/>
              </w:rPr>
              <w:t>ii din securitizare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w:t>
            </w:r>
            <w:r w:rsidR="00B51090">
              <w:rPr>
                <w:rFonts w:ascii="Times New Roman" w:hAnsi="Times New Roman"/>
                <w:sz w:val="18"/>
              </w:rPr>
              <w:t>ț</w:t>
            </w:r>
            <w:r>
              <w:rPr>
                <w:rFonts w:ascii="Times New Roman" w:hAnsi="Times New Roman"/>
                <w:sz w:val="18"/>
              </w:rPr>
              <w:t>ii publice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w:t>
            </w:r>
            <w:r w:rsidR="00B51090">
              <w:rPr>
                <w:rFonts w:ascii="Times New Roman" w:hAnsi="Times New Roman"/>
                <w:sz w:val="18"/>
              </w:rPr>
              <w:t>ț</w:t>
            </w:r>
            <w:r>
              <w:rPr>
                <w:rFonts w:ascii="Times New Roman" w:hAnsi="Times New Roman"/>
                <w:sz w:val="18"/>
              </w:rPr>
              <w:t>ii de credit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Alte societă</w:t>
            </w:r>
            <w:r w:rsidR="00B51090">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Societă</w:t>
            </w:r>
            <w:r w:rsidR="00B51090">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Gospodării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B51090">
              <w:rPr>
                <w:rFonts w:ascii="Times New Roman" w:hAnsi="Times New Roman"/>
                <w:sz w:val="18"/>
              </w:rPr>
              <w:t>ț</w:t>
            </w:r>
            <w:r>
              <w:rPr>
                <w:rFonts w:ascii="Times New Roman" w:hAnsi="Times New Roman"/>
                <w:sz w:val="18"/>
              </w:rPr>
              <w:t>ii conform FINREP în func</w:t>
            </w:r>
            <w:r w:rsidR="00B51090">
              <w:rPr>
                <w:rFonts w:ascii="Times New Roman" w:hAnsi="Times New Roman"/>
                <w:sz w:val="18"/>
              </w:rPr>
              <w:t>ț</w:t>
            </w:r>
            <w:r>
              <w:rPr>
                <w:rFonts w:ascii="Times New Roman" w:hAnsi="Times New Roman"/>
                <w:sz w:val="18"/>
              </w:rPr>
              <w:t>ie de riscul-suport al pozi</w:t>
            </w:r>
            <w:r w:rsidR="00B51090">
              <w:rPr>
                <w:rFonts w:ascii="Times New Roman" w:hAnsi="Times New Roman"/>
                <w:sz w:val="18"/>
              </w:rPr>
              <w:t>ț</w:t>
            </w:r>
            <w:r>
              <w:rPr>
                <w:rFonts w:ascii="Times New Roman" w:hAnsi="Times New Roman"/>
                <w:sz w:val="18"/>
              </w:rPr>
              <w:t>iilor din securitizare. În FINREP, în cazul în care pozi</w:t>
            </w:r>
            <w:r w:rsidR="00B51090">
              <w:rPr>
                <w:rFonts w:ascii="Times New Roman" w:hAnsi="Times New Roman"/>
                <w:sz w:val="18"/>
              </w:rPr>
              <w:t>ț</w:t>
            </w:r>
            <w:r>
              <w:rPr>
                <w:rFonts w:ascii="Times New Roman" w:hAnsi="Times New Roman"/>
                <w:sz w:val="18"/>
              </w:rPr>
              <w:t>iile securitizate rămân recunoscute în bilan</w:t>
            </w:r>
            <w:r w:rsidR="00B51090">
              <w:rPr>
                <w:rFonts w:ascii="Times New Roman" w:hAnsi="Times New Roman"/>
                <w:sz w:val="18"/>
              </w:rPr>
              <w:t>ț</w:t>
            </w:r>
            <w:r>
              <w:rPr>
                <w:rFonts w:ascii="Times New Roman" w:hAnsi="Times New Roman"/>
                <w:sz w:val="18"/>
              </w:rPr>
              <w:t>, sectoarele contrapăr</w:t>
            </w:r>
            <w:r w:rsidR="00B51090">
              <w:rPr>
                <w:rFonts w:ascii="Times New Roman" w:hAnsi="Times New Roman"/>
                <w:sz w:val="18"/>
              </w:rPr>
              <w:t>ț</w:t>
            </w:r>
            <w:r>
              <w:rPr>
                <w:rFonts w:ascii="Times New Roman" w:hAnsi="Times New Roman"/>
                <w:sz w:val="18"/>
              </w:rPr>
              <w:t>ii sunt sectoarele contrapăr</w:t>
            </w:r>
            <w:r w:rsidR="00B51090">
              <w:rPr>
                <w:rFonts w:ascii="Times New Roman" w:hAnsi="Times New Roman"/>
                <w:sz w:val="18"/>
              </w:rPr>
              <w:t>ț</w:t>
            </w:r>
            <w:r>
              <w:rPr>
                <w:rFonts w:ascii="Times New Roman" w:hAnsi="Times New Roman"/>
                <w:sz w:val="18"/>
              </w:rPr>
              <w:t>ilor imediate ale acestor pozi</w:t>
            </w:r>
            <w:r w:rsidR="00B51090">
              <w:rPr>
                <w:rFonts w:ascii="Times New Roman" w:hAnsi="Times New Roman"/>
                <w:sz w:val="18"/>
              </w:rPr>
              <w:t>ț</w:t>
            </w:r>
            <w:r>
              <w:rPr>
                <w:rFonts w:ascii="Times New Roman" w:hAnsi="Times New Roman"/>
                <w:sz w:val="18"/>
              </w:rPr>
              <w:t>ii.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Alte obliga</w:t>
            </w:r>
            <w:r w:rsidR="00B51090">
              <w:rPr>
                <w:rFonts w:ascii="Times New Roman" w:hAnsi="Times New Roman"/>
                <w:sz w:val="18"/>
              </w:rPr>
              <w:t>ț</w:t>
            </w:r>
            <w:r>
              <w:rPr>
                <w:rFonts w:ascii="Times New Roman" w:hAnsi="Times New Roman"/>
                <w:sz w:val="18"/>
              </w:rPr>
              <w:t>ii decât cele legate de credit</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Diferite elemente din bilan</w:t>
            </w:r>
            <w:r w:rsidR="00B51090">
              <w:rPr>
                <w:rFonts w:ascii="Times New Roman" w:hAnsi="Times New Roman"/>
                <w:sz w:val="18"/>
              </w:rPr>
              <w:t>ț</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090" w:rsidRDefault="00B51090">
      <w:pPr>
        <w:spacing w:after="0"/>
      </w:pPr>
      <w:r>
        <w:separator/>
      </w:r>
    </w:p>
  </w:endnote>
  <w:endnote w:type="continuationSeparator" w:id="0">
    <w:p w:rsidR="00B51090" w:rsidRDefault="00B510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90" w:rsidRDefault="00B51090">
    <w:pPr>
      <w:pStyle w:val="Footer"/>
      <w:jc w:val="right"/>
    </w:pPr>
    <w:r>
      <w:fldChar w:fldCharType="begin"/>
    </w:r>
    <w:r>
      <w:instrText xml:space="preserve"> PAGE   \* MERGEFORMAT </w:instrText>
    </w:r>
    <w:r>
      <w:fldChar w:fldCharType="separate"/>
    </w:r>
    <w:r w:rsidR="00725EE2">
      <w:rPr>
        <w:noProof/>
      </w:rPr>
      <w:t>3</w:t>
    </w:r>
    <w:r>
      <w:rPr>
        <w:noProof/>
      </w:rPr>
      <w:fldChar w:fldCharType="end"/>
    </w:r>
  </w:p>
  <w:p w:rsidR="00B51090" w:rsidRDefault="00B510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90" w:rsidRDefault="00B51090">
    <w:pPr>
      <w:pStyle w:val="Footer"/>
      <w:jc w:val="right"/>
    </w:pPr>
    <w:r>
      <w:fldChar w:fldCharType="begin"/>
    </w:r>
    <w:r>
      <w:instrText xml:space="preserve"> PAGE   \* MERGEFORMAT </w:instrText>
    </w:r>
    <w:r>
      <w:fldChar w:fldCharType="separate"/>
    </w:r>
    <w:r w:rsidR="00725EE2">
      <w:rPr>
        <w:noProof/>
      </w:rPr>
      <w:t>4</w:t>
    </w:r>
    <w:r>
      <w:rPr>
        <w:noProof/>
      </w:rPr>
      <w:fldChar w:fldCharType="end"/>
    </w:r>
  </w:p>
  <w:p w:rsidR="00B51090" w:rsidRDefault="00B51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090" w:rsidRDefault="00B51090" w:rsidP="009569C7">
      <w:pPr>
        <w:spacing w:after="0"/>
      </w:pPr>
      <w:r>
        <w:separator/>
      </w:r>
    </w:p>
  </w:footnote>
  <w:footnote w:type="continuationSeparator" w:id="0">
    <w:p w:rsidR="00B51090" w:rsidRDefault="00B51090" w:rsidP="009569C7">
      <w:pPr>
        <w:spacing w:after="0"/>
      </w:pPr>
      <w:r>
        <w:continuationSeparator/>
      </w:r>
    </w:p>
  </w:footnote>
  <w:footnote w:type="continuationNotice" w:id="1">
    <w:p w:rsidR="00B51090" w:rsidRDefault="00B51090">
      <w:pPr>
        <w:spacing w:after="0"/>
      </w:pPr>
    </w:p>
  </w:footnote>
  <w:footnote w:id="2">
    <w:p w:rsidR="00B51090" w:rsidRPr="001118C7" w:rsidRDefault="00B51090" w:rsidP="009569C7">
      <w:pPr>
        <w:pStyle w:val="FootnoteText"/>
      </w:pPr>
      <w:r>
        <w:rPr>
          <w:rStyle w:val="FootnoteReference"/>
        </w:rPr>
        <w:footnoteRef/>
      </w:r>
      <w:r>
        <w:t xml:space="preserve"> </w:t>
      </w:r>
      <w:r>
        <w:tab/>
        <w:t>Regulamentul (CE) nr. 1606/2002 al Parlamentului European și al Consiliului din 19 iulie 2002 privind aplicarea standardelor internaționale de contabilitate (JO L 243, 11.9.2002, p. 1).</w:t>
      </w:r>
    </w:p>
  </w:footnote>
  <w:footnote w:id="3">
    <w:p w:rsidR="00B51090" w:rsidRPr="004F7202" w:rsidRDefault="00B51090" w:rsidP="009569C7">
      <w:pPr>
        <w:pStyle w:val="FootnoteText"/>
        <w:spacing w:after="120"/>
        <w:rPr>
          <w:lang w:val="et-EE"/>
        </w:rPr>
      </w:pPr>
      <w:r>
        <w:rPr>
          <w:rStyle w:val="FootnoteReference"/>
        </w:rPr>
        <w:footnoteRef/>
      </w:r>
      <w:r>
        <w:t xml:space="preserve"> </w:t>
      </w:r>
      <w:r>
        <w:tab/>
        <w:t>Regulamentul (CE) nr. 1071/2013 al Băncii Centrale Europene din 24 septembrie 2013 privind bilanțul sectorului instituții financiare monetare (reformare) (BCE/2013/33) (JO L 297, 7.11.2013, p. 1).</w:t>
      </w:r>
    </w:p>
  </w:footnote>
  <w:footnote w:id="4">
    <w:p w:rsidR="00B51090" w:rsidRPr="004F7202" w:rsidRDefault="00B51090">
      <w:pPr>
        <w:pStyle w:val="FootnoteText"/>
        <w:rPr>
          <w:lang w:val="et-EE"/>
        </w:rPr>
      </w:pPr>
      <w:r>
        <w:rPr>
          <w:rStyle w:val="FootnoteReference"/>
        </w:rPr>
        <w:footnoteRef/>
      </w:r>
      <w:r>
        <w:t xml:space="preserve"> </w:t>
      </w:r>
      <w:r>
        <w:tab/>
        <w:t>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(JO L 393, 30.12.2006, p. 1).</w:t>
      </w:r>
    </w:p>
  </w:footnote>
  <w:footnote w:id="5">
    <w:p w:rsidR="00B51090" w:rsidRPr="004F7202" w:rsidRDefault="00B51090">
      <w:pPr>
        <w:pStyle w:val="FootnoteText"/>
        <w:rPr>
          <w:lang w:val="et-EE"/>
        </w:rPr>
      </w:pPr>
      <w:r>
        <w:rPr>
          <w:rStyle w:val="FootnoteReference"/>
        </w:rPr>
        <w:footnoteRef/>
      </w:r>
      <w:r>
        <w:t xml:space="preserve"> </w:t>
      </w:r>
      <w:r>
        <w:tab/>
        <w:t>Directiva 86/635/CEE a Consiliului din 8 decembrie 1986 privind conturile anuale și conturile consolidate ale băncilor și ale altor instituții financiare (JO L 372, 31.12.1986, p. 1).</w:t>
      </w:r>
    </w:p>
  </w:footnote>
  <w:footnote w:id="6">
    <w:p w:rsidR="00B51090" w:rsidRPr="00BA387A" w:rsidRDefault="00B51090" w:rsidP="009569C7">
      <w:pPr>
        <w:pStyle w:val="FootnoteText"/>
      </w:pPr>
      <w:r>
        <w:rPr>
          <w:rStyle w:val="FootnoteReference"/>
        </w:rPr>
        <w:footnoteRef/>
      </w:r>
      <w:r>
        <w:t xml:space="preserve"> </w:t>
      </w:r>
      <w:r>
        <w:tab/>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 w:id="7">
    <w:p w:rsidR="00B51090" w:rsidRPr="00BA387A" w:rsidRDefault="00B51090" w:rsidP="009569C7">
      <w:pPr>
        <w:pStyle w:val="FootnoteText"/>
      </w:pPr>
      <w:r>
        <w:rPr>
          <w:rStyle w:val="FootnoteReference"/>
        </w:rPr>
        <w:footnoteRef/>
      </w:r>
      <w:r>
        <w:tab/>
        <w:t xml:space="preserve">Recomandarea Comisiei din 6 mai 2003 de definire a microîntreprinderilor, întreprinderilor mici și mijlocii [C(2003)1422] (JO L 124, 20.5.2003, p.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4B2B06"/>
    <w:rsid w:val="00534993"/>
    <w:rsid w:val="005427F9"/>
    <w:rsid w:val="005D528F"/>
    <w:rsid w:val="005F4BF4"/>
    <w:rsid w:val="00607D58"/>
    <w:rsid w:val="0062687D"/>
    <w:rsid w:val="006648F6"/>
    <w:rsid w:val="006A276D"/>
    <w:rsid w:val="006A2EB8"/>
    <w:rsid w:val="006F2B58"/>
    <w:rsid w:val="006F641B"/>
    <w:rsid w:val="00725EE2"/>
    <w:rsid w:val="00837ED5"/>
    <w:rsid w:val="00860F58"/>
    <w:rsid w:val="0093244C"/>
    <w:rsid w:val="00935047"/>
    <w:rsid w:val="009569C7"/>
    <w:rsid w:val="009E0809"/>
    <w:rsid w:val="00A00717"/>
    <w:rsid w:val="00A834F1"/>
    <w:rsid w:val="00AA6762"/>
    <w:rsid w:val="00B420BD"/>
    <w:rsid w:val="00B51090"/>
    <w:rsid w:val="00B8178E"/>
    <w:rsid w:val="00BA7DC2"/>
    <w:rsid w:val="00C82C90"/>
    <w:rsid w:val="00C93712"/>
    <w:rsid w:val="00CB2717"/>
    <w:rsid w:val="00DD092A"/>
    <w:rsid w:val="00E40BBB"/>
    <w:rsid w:val="00E87D3C"/>
    <w:rsid w:val="00ED3B87"/>
    <w:rsid w:val="00F53C9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ro-RO"/>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ro-RO"/>
    </w:rPr>
  </w:style>
  <w:style w:type="character" w:customStyle="1" w:styleId="subtitlenonumberChar">
    <w:name w:val="subtitle no number Char"/>
    <w:link w:val="subtitlenonumber"/>
    <w:rsid w:val="00AD63B8"/>
    <w:rPr>
      <w:b/>
      <w:i/>
      <w:sz w:val="24"/>
      <w:szCs w:val="24"/>
      <w:lang w:val="ro-RO" w:eastAsia="ro-RO"/>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ro-RO"/>
    </w:rPr>
  </w:style>
  <w:style w:type="character" w:customStyle="1" w:styleId="Heading2Char">
    <w:name w:val="Heading 2 Char"/>
    <w:link w:val="Heading2"/>
    <w:rsid w:val="005100D0"/>
    <w:rPr>
      <w:rFonts w:ascii="Cambria" w:hAnsi="Cambria"/>
      <w:b/>
      <w:bCs/>
      <w:color w:val="4F81BD"/>
      <w:sz w:val="26"/>
      <w:szCs w:val="26"/>
      <w:lang w:val="ro-RO" w:eastAsia="ro-RO"/>
    </w:rPr>
  </w:style>
  <w:style w:type="character" w:customStyle="1" w:styleId="Heading3Char">
    <w:name w:val="Heading 3 Char"/>
    <w:link w:val="Heading3"/>
    <w:rsid w:val="005100D0"/>
    <w:rPr>
      <w:rFonts w:ascii="Cambria" w:hAnsi="Cambria"/>
      <w:b/>
      <w:bCs/>
      <w:color w:val="4F81BD"/>
      <w:sz w:val="22"/>
      <w:szCs w:val="22"/>
      <w:lang w:val="ro-RO" w:eastAsia="ro-RO"/>
    </w:rPr>
  </w:style>
  <w:style w:type="character" w:customStyle="1" w:styleId="Heading4Char">
    <w:name w:val="Heading 4 Char"/>
    <w:link w:val="Heading4"/>
    <w:rsid w:val="005100D0"/>
    <w:rPr>
      <w:rFonts w:ascii="Cambria" w:hAnsi="Cambria"/>
      <w:b/>
      <w:bCs/>
      <w:i/>
      <w:iCs/>
      <w:color w:val="4F81BD"/>
      <w:sz w:val="22"/>
      <w:szCs w:val="22"/>
      <w:lang w:val="ro-RO" w:eastAsia="ro-RO"/>
    </w:rPr>
  </w:style>
  <w:style w:type="character" w:customStyle="1" w:styleId="Heading5Char">
    <w:name w:val="Heading 5 Char"/>
    <w:link w:val="Heading5"/>
    <w:rsid w:val="005100D0"/>
    <w:rPr>
      <w:rFonts w:ascii="Cambria" w:hAnsi="Cambria"/>
      <w:color w:val="243F60"/>
      <w:sz w:val="22"/>
      <w:szCs w:val="22"/>
      <w:lang w:val="ro-RO" w:eastAsia="ro-RO"/>
    </w:rPr>
  </w:style>
  <w:style w:type="character" w:customStyle="1" w:styleId="Heading6Char">
    <w:name w:val="Heading 6 Char"/>
    <w:link w:val="Heading6"/>
    <w:rsid w:val="005100D0"/>
    <w:rPr>
      <w:rFonts w:ascii="Cambria" w:hAnsi="Cambria"/>
      <w:i/>
      <w:iCs/>
      <w:color w:val="243F60"/>
      <w:sz w:val="22"/>
      <w:szCs w:val="22"/>
      <w:lang w:val="ro-RO" w:eastAsia="ro-RO"/>
    </w:rPr>
  </w:style>
  <w:style w:type="character" w:customStyle="1" w:styleId="Heading7Char">
    <w:name w:val="Heading 7 Char"/>
    <w:link w:val="Heading7"/>
    <w:rsid w:val="005100D0"/>
    <w:rPr>
      <w:rFonts w:ascii="Cambria" w:hAnsi="Cambria"/>
      <w:i/>
      <w:iCs/>
      <w:color w:val="404040"/>
      <w:sz w:val="22"/>
      <w:szCs w:val="22"/>
      <w:lang w:val="ro-RO" w:eastAsia="ro-RO"/>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ro-RO"/>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ro-RO"/>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ro-RO"/>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ro-RO" w:eastAsia="ro-RO"/>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ro-RO"/>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ro-RO"/>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ro-RO"/>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ro-RO"/>
    </w:rPr>
  </w:style>
  <w:style w:type="character" w:customStyle="1" w:styleId="subtitlenonumberChar">
    <w:name w:val="subtitle no number Char"/>
    <w:link w:val="subtitlenonumber"/>
    <w:rsid w:val="00AD63B8"/>
    <w:rPr>
      <w:b/>
      <w:i/>
      <w:sz w:val="24"/>
      <w:szCs w:val="24"/>
      <w:lang w:val="ro-RO" w:eastAsia="ro-RO"/>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ro-RO"/>
    </w:rPr>
  </w:style>
  <w:style w:type="character" w:customStyle="1" w:styleId="Heading2Char">
    <w:name w:val="Heading 2 Char"/>
    <w:link w:val="Heading2"/>
    <w:rsid w:val="005100D0"/>
    <w:rPr>
      <w:rFonts w:ascii="Cambria" w:hAnsi="Cambria"/>
      <w:b/>
      <w:bCs/>
      <w:color w:val="4F81BD"/>
      <w:sz w:val="26"/>
      <w:szCs w:val="26"/>
      <w:lang w:val="ro-RO" w:eastAsia="ro-RO"/>
    </w:rPr>
  </w:style>
  <w:style w:type="character" w:customStyle="1" w:styleId="Heading3Char">
    <w:name w:val="Heading 3 Char"/>
    <w:link w:val="Heading3"/>
    <w:rsid w:val="005100D0"/>
    <w:rPr>
      <w:rFonts w:ascii="Cambria" w:hAnsi="Cambria"/>
      <w:b/>
      <w:bCs/>
      <w:color w:val="4F81BD"/>
      <w:sz w:val="22"/>
      <w:szCs w:val="22"/>
      <w:lang w:val="ro-RO" w:eastAsia="ro-RO"/>
    </w:rPr>
  </w:style>
  <w:style w:type="character" w:customStyle="1" w:styleId="Heading4Char">
    <w:name w:val="Heading 4 Char"/>
    <w:link w:val="Heading4"/>
    <w:rsid w:val="005100D0"/>
    <w:rPr>
      <w:rFonts w:ascii="Cambria" w:hAnsi="Cambria"/>
      <w:b/>
      <w:bCs/>
      <w:i/>
      <w:iCs/>
      <w:color w:val="4F81BD"/>
      <w:sz w:val="22"/>
      <w:szCs w:val="22"/>
      <w:lang w:val="ro-RO" w:eastAsia="ro-RO"/>
    </w:rPr>
  </w:style>
  <w:style w:type="character" w:customStyle="1" w:styleId="Heading5Char">
    <w:name w:val="Heading 5 Char"/>
    <w:link w:val="Heading5"/>
    <w:rsid w:val="005100D0"/>
    <w:rPr>
      <w:rFonts w:ascii="Cambria" w:hAnsi="Cambria"/>
      <w:color w:val="243F60"/>
      <w:sz w:val="22"/>
      <w:szCs w:val="22"/>
      <w:lang w:val="ro-RO" w:eastAsia="ro-RO"/>
    </w:rPr>
  </w:style>
  <w:style w:type="character" w:customStyle="1" w:styleId="Heading6Char">
    <w:name w:val="Heading 6 Char"/>
    <w:link w:val="Heading6"/>
    <w:rsid w:val="005100D0"/>
    <w:rPr>
      <w:rFonts w:ascii="Cambria" w:hAnsi="Cambria"/>
      <w:i/>
      <w:iCs/>
      <w:color w:val="243F60"/>
      <w:sz w:val="22"/>
      <w:szCs w:val="22"/>
      <w:lang w:val="ro-RO" w:eastAsia="ro-RO"/>
    </w:rPr>
  </w:style>
  <w:style w:type="character" w:customStyle="1" w:styleId="Heading7Char">
    <w:name w:val="Heading 7 Char"/>
    <w:link w:val="Heading7"/>
    <w:rsid w:val="005100D0"/>
    <w:rPr>
      <w:rFonts w:ascii="Cambria" w:hAnsi="Cambria"/>
      <w:i/>
      <w:iCs/>
      <w:color w:val="404040"/>
      <w:sz w:val="22"/>
      <w:szCs w:val="22"/>
      <w:lang w:val="ro-RO" w:eastAsia="ro-RO"/>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ro-RO"/>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ro-RO"/>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ro-RO"/>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ro-RO" w:eastAsia="ro-RO"/>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ro-RO"/>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ro-RO"/>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ECA6B-217B-4DFD-B749-9DB91705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81</Pages>
  <Words>31183</Words>
  <Characters>193984</Characters>
  <Application>Microsoft Office Word</Application>
  <DocSecurity>0</DocSecurity>
  <Lines>3526</Lines>
  <Paragraphs>1125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NEAGU Simona Gabriela (DGT)</cp:lastModifiedBy>
  <cp:revision>12</cp:revision>
  <cp:lastPrinted>2016-10-27T14:00:00Z</cp:lastPrinted>
  <dcterms:created xsi:type="dcterms:W3CDTF">2018-02-27T20:51:00Z</dcterms:created>
  <dcterms:modified xsi:type="dcterms:W3CDTF">2018-09-04T14:18:00Z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