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2E9" w:rsidRPr="00E83F90" w:rsidRDefault="009502E9" w:rsidP="00A33695">
      <w:pPr>
        <w:jc w:val="center"/>
        <w:rPr>
          <w:rFonts w:ascii="Times New Roman" w:hAnsi="Times New Roman"/>
          <w:b/>
          <w:sz w:val="24"/>
        </w:rPr>
      </w:pPr>
      <w:bookmarkStart w:id="0" w:name="_Toc262568021"/>
      <w:bookmarkStart w:id="1" w:name="_Toc295829847"/>
      <w:r>
        <w:rPr>
          <w:rFonts w:ascii="Times New Roman" w:hAnsi="Times New Roman"/>
          <w:b/>
          <w:sz w:val="24"/>
        </w:rPr>
        <w:t>LV</w:t>
      </w:r>
    </w:p>
    <w:p w:rsidR="00FF3ED5" w:rsidRDefault="00FF3ED5" w:rsidP="00A33695">
      <w:pPr>
        <w:jc w:val="center"/>
        <w:rPr>
          <w:rFonts w:ascii="Times New Roman" w:hAnsi="Times New Roman"/>
          <w:b/>
          <w:sz w:val="24"/>
        </w:rPr>
      </w:pPr>
      <w:r>
        <w:rPr>
          <w:rFonts w:ascii="Times New Roman" w:hAnsi="Times New Roman"/>
          <w:b/>
          <w:sz w:val="24"/>
        </w:rPr>
        <w:t>IV PIELIKUMS</w:t>
      </w:r>
    </w:p>
    <w:p w:rsidR="008F53AF" w:rsidRPr="00E83F90" w:rsidRDefault="008F53AF" w:rsidP="00A33695">
      <w:pPr>
        <w:jc w:val="center"/>
        <w:rPr>
          <w:rFonts w:ascii="Times New Roman" w:hAnsi="Times New Roman"/>
          <w:b/>
          <w:sz w:val="24"/>
        </w:rPr>
      </w:pPr>
    </w:p>
    <w:p w:rsidR="00C87CEE" w:rsidRPr="00C81874" w:rsidRDefault="00530C90" w:rsidP="00A33695">
      <w:pPr>
        <w:jc w:val="center"/>
        <w:rPr>
          <w:rFonts w:ascii="Times New Roman" w:hAnsi="Times New Roman"/>
          <w:b/>
          <w:sz w:val="24"/>
          <w:u w:val="single"/>
        </w:rPr>
      </w:pPr>
      <w:r>
        <w:rPr>
          <w:rFonts w:ascii="Times New Roman" w:hAnsi="Times New Roman"/>
          <w:b/>
          <w:sz w:val="24"/>
          <w:u w:val="single"/>
        </w:rPr>
        <w:t>IX PIELIKUMS</w:t>
      </w:r>
    </w:p>
    <w:p w:rsidR="00DD58A5" w:rsidRDefault="00F41B3A" w:rsidP="00C87CEE">
      <w:pPr>
        <w:jc w:val="center"/>
        <w:rPr>
          <w:rFonts w:ascii="Times New Roman" w:hAnsi="Times New Roman"/>
          <w:b/>
          <w:sz w:val="24"/>
        </w:rPr>
      </w:pPr>
      <w:r>
        <w:rPr>
          <w:rFonts w:ascii="Times New Roman" w:hAnsi="Times New Roman"/>
          <w:b/>
          <w:sz w:val="24"/>
        </w:rPr>
        <w:t xml:space="preserve">NORĀDES PĀRSKATU SNIEGŠANAI PAR LIELAJIEM RISKA DARĪJUMIEM UN </w:t>
      </w:r>
    </w:p>
    <w:p w:rsidR="00C87CEE" w:rsidRPr="00EF13C2" w:rsidRDefault="00F41B3A" w:rsidP="00C87CEE">
      <w:pPr>
        <w:jc w:val="center"/>
        <w:rPr>
          <w:rFonts w:ascii="Times New Roman" w:hAnsi="Times New Roman"/>
          <w:b/>
          <w:sz w:val="24"/>
        </w:rPr>
      </w:pPr>
      <w:r>
        <w:rPr>
          <w:rFonts w:ascii="Times New Roman" w:hAnsi="Times New Roman"/>
          <w:b/>
          <w:sz w:val="24"/>
        </w:rPr>
        <w:t>KONCENTRĀCIJAS RISKS</w:t>
      </w:r>
    </w:p>
    <w:p w:rsidR="00224E73" w:rsidRPr="00384ADB" w:rsidRDefault="00224E73" w:rsidP="00317768">
      <w:pPr>
        <w:pStyle w:val="Heading6"/>
        <w:rPr>
          <w:sz w:val="24"/>
          <w:szCs w:val="24"/>
        </w:rPr>
      </w:pPr>
    </w:p>
    <w:p w:rsidR="00224E73" w:rsidRPr="00384ADB" w:rsidRDefault="00224E73" w:rsidP="00317768">
      <w:pPr>
        <w:pStyle w:val="Heading6"/>
        <w:rPr>
          <w:sz w:val="24"/>
          <w:szCs w:val="24"/>
        </w:rPr>
      </w:pPr>
    </w:p>
    <w:p w:rsidR="001D23F1" w:rsidRPr="00384ADB" w:rsidRDefault="001D23F1" w:rsidP="001D23F1">
      <w:pPr>
        <w:rPr>
          <w:rFonts w:ascii="Times New Roman" w:hAnsi="Times New Roman"/>
          <w:sz w:val="24"/>
        </w:rPr>
      </w:pPr>
    </w:p>
    <w:p w:rsidR="00D64B66" w:rsidRPr="00384ADB" w:rsidRDefault="003105C6" w:rsidP="00317768">
      <w:pPr>
        <w:pStyle w:val="Heading6"/>
        <w:rPr>
          <w:sz w:val="24"/>
          <w:szCs w:val="24"/>
        </w:rPr>
      </w:pPr>
      <w:r>
        <w:rPr>
          <w:sz w:val="24"/>
        </w:rPr>
        <w:t>Saturs</w:t>
      </w:r>
    </w:p>
    <w:p w:rsidR="00FA3B60" w:rsidRPr="00FA3B60" w:rsidRDefault="0088714E" w:rsidP="00FA3B60">
      <w:pPr>
        <w:pStyle w:val="TOC2"/>
        <w:rPr>
          <w:ins w:id="2" w:author="BALTINA Sandra (DGT)" w:date="2018-09-04T16:43:00Z"/>
          <w:rFonts w:asciiTheme="minorHAnsi" w:eastAsiaTheme="minorEastAsia" w:hAnsiTheme="minorHAnsi" w:cstheme="minorBidi"/>
          <w:sz w:val="22"/>
          <w:lang w:val="en-GB" w:eastAsia="en-GB" w:bidi="ta-IN"/>
        </w:rPr>
      </w:pPr>
      <w:r w:rsidRPr="00FA3B60">
        <w:rPr>
          <w:noProof w:val="0"/>
          <w:sz w:val="24"/>
          <w:szCs w:val="24"/>
        </w:rPr>
        <w:fldChar w:fldCharType="begin"/>
      </w:r>
      <w:r w:rsidR="00621F98" w:rsidRPr="00FA3B60">
        <w:rPr>
          <w:noProof w:val="0"/>
          <w:sz w:val="24"/>
          <w:szCs w:val="24"/>
        </w:rPr>
        <w:instrText xml:space="preserve"> TOC \o "1-3" \h \z \u </w:instrText>
      </w:r>
      <w:r w:rsidRPr="00FA3B60">
        <w:rPr>
          <w:noProof w:val="0"/>
          <w:sz w:val="24"/>
          <w:szCs w:val="24"/>
        </w:rPr>
        <w:fldChar w:fldCharType="separate"/>
      </w:r>
      <w:ins w:id="3" w:author="BALTINA Sandra (DGT)" w:date="2018-09-04T16:43:00Z">
        <w:r w:rsidR="00FA3B60" w:rsidRPr="00FA3B60">
          <w:rPr>
            <w:rStyle w:val="Hyperlink"/>
            <w:color w:val="auto"/>
          </w:rPr>
          <w:fldChar w:fldCharType="begin"/>
        </w:r>
        <w:r w:rsidR="00FA3B60" w:rsidRPr="00FA3B60">
          <w:rPr>
            <w:rStyle w:val="Hyperlink"/>
            <w:color w:val="auto"/>
          </w:rPr>
          <w:instrText xml:space="preserve"> </w:instrText>
        </w:r>
        <w:r w:rsidR="00FA3B60" w:rsidRPr="00FA3B60">
          <w:instrText>HYPERLINK \l "_Toc523842741"</w:instrText>
        </w:r>
        <w:r w:rsidR="00FA3B60" w:rsidRPr="00FA3B60">
          <w:rPr>
            <w:rStyle w:val="Hyperlink"/>
            <w:color w:val="auto"/>
          </w:rPr>
          <w:instrText xml:space="preserve"> </w:instrText>
        </w:r>
        <w:r w:rsidR="00FA3B60" w:rsidRPr="00FA3B60">
          <w:rPr>
            <w:rStyle w:val="Hyperlink"/>
            <w:color w:val="auto"/>
          </w:rPr>
        </w:r>
        <w:r w:rsidR="00FA3B60" w:rsidRPr="00FA3B60">
          <w:rPr>
            <w:rStyle w:val="Hyperlink"/>
            <w:color w:val="auto"/>
          </w:rPr>
          <w:fldChar w:fldCharType="separate"/>
        </w:r>
        <w:r w:rsidR="00FA3B60" w:rsidRPr="00FA3B60">
          <w:rPr>
            <w:rStyle w:val="Hyperlink"/>
            <w:color w:val="auto"/>
          </w:rPr>
          <w:t>I DAĻA. VISPĀRĪGAS NORĀDES</w:t>
        </w:r>
        <w:r w:rsidR="00FA3B60" w:rsidRPr="00FA3B60">
          <w:rPr>
            <w:webHidden/>
          </w:rPr>
          <w:tab/>
        </w:r>
        <w:r w:rsidR="00FA3B60" w:rsidRPr="00FA3B60">
          <w:rPr>
            <w:webHidden/>
          </w:rPr>
          <w:fldChar w:fldCharType="begin"/>
        </w:r>
        <w:r w:rsidR="00FA3B60" w:rsidRPr="00FA3B60">
          <w:rPr>
            <w:webHidden/>
          </w:rPr>
          <w:instrText xml:space="preserve"> PAGEREF _Toc523842741 \h </w:instrText>
        </w:r>
        <w:r w:rsidR="00FA3B60" w:rsidRPr="00FA3B60">
          <w:rPr>
            <w:webHidden/>
          </w:rPr>
        </w:r>
      </w:ins>
      <w:r w:rsidR="00FA3B60" w:rsidRPr="00FA3B60">
        <w:rPr>
          <w:webHidden/>
        </w:rPr>
        <w:fldChar w:fldCharType="separate"/>
      </w:r>
      <w:ins w:id="4" w:author="BALTINA Sandra (DGT)" w:date="2018-09-04T16:43:00Z">
        <w:r w:rsidR="00FA3B60" w:rsidRPr="00FA3B60">
          <w:rPr>
            <w:webHidden/>
          </w:rPr>
          <w:t>2</w:t>
        </w:r>
        <w:r w:rsidR="00FA3B60" w:rsidRPr="00FA3B60">
          <w:rPr>
            <w:webHidden/>
          </w:rPr>
          <w:fldChar w:fldCharType="end"/>
        </w:r>
        <w:r w:rsidR="00FA3B60" w:rsidRPr="00FA3B60">
          <w:rPr>
            <w:rStyle w:val="Hyperlink"/>
            <w:color w:val="auto"/>
          </w:rPr>
          <w:fldChar w:fldCharType="end"/>
        </w:r>
      </w:ins>
    </w:p>
    <w:p w:rsidR="00FA3B60" w:rsidRPr="00FA3B60" w:rsidRDefault="00FA3B60" w:rsidP="00FA3B60">
      <w:pPr>
        <w:pStyle w:val="TOC2"/>
        <w:rPr>
          <w:ins w:id="5" w:author="BALTINA Sandra (DGT)" w:date="2018-09-04T16:43:00Z"/>
          <w:rFonts w:asciiTheme="minorHAnsi" w:eastAsiaTheme="minorEastAsia" w:hAnsiTheme="minorHAnsi" w:cstheme="minorBidi"/>
          <w:sz w:val="22"/>
          <w:lang w:val="en-GB" w:eastAsia="en-GB" w:bidi="ta-IN"/>
        </w:rPr>
      </w:pPr>
      <w:ins w:id="6" w:author="BALTINA Sandra (DGT)" w:date="2018-09-04T16:43:00Z">
        <w:r w:rsidRPr="00FA3B60">
          <w:rPr>
            <w:rStyle w:val="Hyperlink"/>
            <w:color w:val="auto"/>
          </w:rPr>
          <w:fldChar w:fldCharType="begin"/>
        </w:r>
        <w:r w:rsidRPr="00FA3B60">
          <w:rPr>
            <w:rStyle w:val="Hyperlink"/>
            <w:color w:val="auto"/>
          </w:rPr>
          <w:instrText xml:space="preserve"> </w:instrText>
        </w:r>
        <w:r w:rsidRPr="00FA3B60">
          <w:instrText>HYPERLINK \l "_Toc523842742"</w:instrText>
        </w:r>
        <w:r w:rsidRPr="00FA3B60">
          <w:rPr>
            <w:rStyle w:val="Hyperlink"/>
            <w:color w:val="auto"/>
          </w:rPr>
          <w:instrText xml:space="preserve"> </w:instrText>
        </w:r>
        <w:r w:rsidRPr="00FA3B60">
          <w:rPr>
            <w:rStyle w:val="Hyperlink"/>
            <w:color w:val="auto"/>
          </w:rPr>
        </w:r>
        <w:r w:rsidRPr="00FA3B60">
          <w:rPr>
            <w:rStyle w:val="Hyperlink"/>
            <w:color w:val="auto"/>
          </w:rPr>
          <w:fldChar w:fldCharType="separate"/>
        </w:r>
        <w:r w:rsidRPr="00FA3B60">
          <w:rPr>
            <w:rStyle w:val="Hyperlink"/>
            <w:color w:val="auto"/>
          </w:rPr>
          <w:t>1.</w:t>
        </w:r>
        <w:r w:rsidRPr="00FA3B60">
          <w:rPr>
            <w:rFonts w:asciiTheme="minorHAnsi" w:eastAsiaTheme="minorEastAsia" w:hAnsiTheme="minorHAnsi" w:cstheme="minorBidi"/>
            <w:sz w:val="22"/>
            <w:lang w:val="en-GB" w:eastAsia="en-GB" w:bidi="ta-IN"/>
          </w:rPr>
          <w:tab/>
        </w:r>
        <w:r w:rsidRPr="00FA3B60">
          <w:rPr>
            <w:rStyle w:val="Hyperlink"/>
            <w:color w:val="auto"/>
          </w:rPr>
          <w:t>Struktūra un konvencijas</w:t>
        </w:r>
        <w:r w:rsidRPr="00FA3B60">
          <w:rPr>
            <w:webHidden/>
          </w:rPr>
          <w:tab/>
        </w:r>
        <w:r w:rsidRPr="00FA3B60">
          <w:rPr>
            <w:webHidden/>
          </w:rPr>
          <w:fldChar w:fldCharType="begin"/>
        </w:r>
        <w:r w:rsidRPr="00FA3B60">
          <w:rPr>
            <w:webHidden/>
          </w:rPr>
          <w:instrText xml:space="preserve"> PAGEREF _Toc523842742 \h </w:instrText>
        </w:r>
        <w:r w:rsidRPr="00FA3B60">
          <w:rPr>
            <w:webHidden/>
          </w:rPr>
        </w:r>
      </w:ins>
      <w:r w:rsidRPr="00FA3B60">
        <w:rPr>
          <w:webHidden/>
        </w:rPr>
        <w:fldChar w:fldCharType="separate"/>
      </w:r>
      <w:ins w:id="7" w:author="BALTINA Sandra (DGT)" w:date="2018-09-04T16:43:00Z">
        <w:r w:rsidRPr="00FA3B60">
          <w:rPr>
            <w:webHidden/>
          </w:rPr>
          <w:t>2</w:t>
        </w:r>
        <w:r w:rsidRPr="00FA3B60">
          <w:rPr>
            <w:webHidden/>
          </w:rPr>
          <w:fldChar w:fldCharType="end"/>
        </w:r>
        <w:r w:rsidRPr="00FA3B60">
          <w:rPr>
            <w:rStyle w:val="Hyperlink"/>
            <w:color w:val="auto"/>
          </w:rPr>
          <w:fldChar w:fldCharType="end"/>
        </w:r>
      </w:ins>
    </w:p>
    <w:p w:rsidR="00FA3B60" w:rsidRPr="00FA3B60" w:rsidRDefault="00FA3B60" w:rsidP="00FA3B60">
      <w:pPr>
        <w:pStyle w:val="TOC2"/>
        <w:rPr>
          <w:ins w:id="8" w:author="BALTINA Sandra (DGT)" w:date="2018-09-04T16:43:00Z"/>
          <w:rFonts w:asciiTheme="minorHAnsi" w:eastAsiaTheme="minorEastAsia" w:hAnsiTheme="minorHAnsi" w:cstheme="minorBidi"/>
          <w:sz w:val="22"/>
          <w:lang w:val="en-GB" w:eastAsia="en-GB" w:bidi="ta-IN"/>
        </w:rPr>
      </w:pPr>
      <w:ins w:id="9" w:author="BALTINA Sandra (DGT)" w:date="2018-09-04T16:43:00Z">
        <w:r w:rsidRPr="00FA3B60">
          <w:rPr>
            <w:rStyle w:val="Hyperlink"/>
            <w:color w:val="auto"/>
          </w:rPr>
          <w:fldChar w:fldCharType="begin"/>
        </w:r>
        <w:r w:rsidRPr="00FA3B60">
          <w:rPr>
            <w:rStyle w:val="Hyperlink"/>
            <w:color w:val="auto"/>
          </w:rPr>
          <w:instrText xml:space="preserve"> </w:instrText>
        </w:r>
        <w:r w:rsidRPr="00FA3B60">
          <w:instrText>HYPERLINK \l "_Toc523842743"</w:instrText>
        </w:r>
        <w:r w:rsidRPr="00FA3B60">
          <w:rPr>
            <w:rStyle w:val="Hyperlink"/>
            <w:color w:val="auto"/>
          </w:rPr>
          <w:instrText xml:space="preserve"> </w:instrText>
        </w:r>
        <w:r w:rsidRPr="00FA3B60">
          <w:rPr>
            <w:rStyle w:val="Hyperlink"/>
            <w:color w:val="auto"/>
          </w:rPr>
        </w:r>
        <w:r w:rsidRPr="00FA3B60">
          <w:rPr>
            <w:rStyle w:val="Hyperlink"/>
            <w:color w:val="auto"/>
          </w:rPr>
          <w:fldChar w:fldCharType="separate"/>
        </w:r>
        <w:r w:rsidRPr="00FA3B60">
          <w:rPr>
            <w:rStyle w:val="Hyperlink"/>
            <w:color w:val="auto"/>
          </w:rPr>
          <w:t>2.</w:t>
        </w:r>
        <w:r w:rsidRPr="00FA3B60">
          <w:rPr>
            <w:rFonts w:asciiTheme="minorHAnsi" w:eastAsiaTheme="minorEastAsia" w:hAnsiTheme="minorHAnsi" w:cstheme="minorBidi"/>
            <w:sz w:val="22"/>
            <w:lang w:val="en-GB" w:eastAsia="en-GB" w:bidi="ta-IN"/>
          </w:rPr>
          <w:tab/>
        </w:r>
        <w:r w:rsidRPr="00FA3B60">
          <w:rPr>
            <w:rStyle w:val="Hyperlink"/>
            <w:color w:val="auto"/>
          </w:rPr>
          <w:t>Saīsinājumi</w:t>
        </w:r>
        <w:r w:rsidRPr="00FA3B60">
          <w:rPr>
            <w:webHidden/>
          </w:rPr>
          <w:tab/>
        </w:r>
        <w:r w:rsidRPr="00FA3B60">
          <w:rPr>
            <w:webHidden/>
          </w:rPr>
          <w:fldChar w:fldCharType="begin"/>
        </w:r>
        <w:r w:rsidRPr="00FA3B60">
          <w:rPr>
            <w:webHidden/>
          </w:rPr>
          <w:instrText xml:space="preserve"> PAGEREF _Toc523842743 \h </w:instrText>
        </w:r>
        <w:r w:rsidRPr="00FA3B60">
          <w:rPr>
            <w:webHidden/>
          </w:rPr>
        </w:r>
      </w:ins>
      <w:r w:rsidRPr="00FA3B60">
        <w:rPr>
          <w:webHidden/>
        </w:rPr>
        <w:fldChar w:fldCharType="separate"/>
      </w:r>
      <w:ins w:id="10" w:author="BALTINA Sandra (DGT)" w:date="2018-09-04T16:43:00Z">
        <w:r w:rsidRPr="00FA3B60">
          <w:rPr>
            <w:webHidden/>
          </w:rPr>
          <w:t>2</w:t>
        </w:r>
        <w:r w:rsidRPr="00FA3B60">
          <w:rPr>
            <w:webHidden/>
          </w:rPr>
          <w:fldChar w:fldCharType="end"/>
        </w:r>
        <w:r w:rsidRPr="00FA3B60">
          <w:rPr>
            <w:rStyle w:val="Hyperlink"/>
            <w:color w:val="auto"/>
          </w:rPr>
          <w:fldChar w:fldCharType="end"/>
        </w:r>
      </w:ins>
    </w:p>
    <w:p w:rsidR="00FA3B60" w:rsidRPr="00FA3B60" w:rsidRDefault="00FA3B60" w:rsidP="00FA3B60">
      <w:pPr>
        <w:pStyle w:val="TOC2"/>
        <w:rPr>
          <w:ins w:id="11" w:author="BALTINA Sandra (DGT)" w:date="2018-09-04T16:43:00Z"/>
          <w:rFonts w:asciiTheme="minorHAnsi" w:eastAsiaTheme="minorEastAsia" w:hAnsiTheme="minorHAnsi" w:cstheme="minorBidi"/>
          <w:sz w:val="22"/>
          <w:lang w:val="en-GB" w:eastAsia="en-GB" w:bidi="ta-IN"/>
        </w:rPr>
      </w:pPr>
      <w:ins w:id="12" w:author="BALTINA Sandra (DGT)" w:date="2018-09-04T16:43:00Z">
        <w:r w:rsidRPr="00FA3B60">
          <w:rPr>
            <w:rStyle w:val="Hyperlink"/>
            <w:color w:val="auto"/>
          </w:rPr>
          <w:fldChar w:fldCharType="begin"/>
        </w:r>
        <w:r w:rsidRPr="00FA3B60">
          <w:rPr>
            <w:rStyle w:val="Hyperlink"/>
            <w:color w:val="auto"/>
          </w:rPr>
          <w:instrText xml:space="preserve"> </w:instrText>
        </w:r>
        <w:r w:rsidRPr="00FA3B60">
          <w:instrText>HYPERLINK \l "_Toc523842744"</w:instrText>
        </w:r>
        <w:r w:rsidRPr="00FA3B60">
          <w:rPr>
            <w:rStyle w:val="Hyperlink"/>
            <w:color w:val="auto"/>
          </w:rPr>
          <w:instrText xml:space="preserve"> </w:instrText>
        </w:r>
        <w:r w:rsidRPr="00FA3B60">
          <w:rPr>
            <w:rStyle w:val="Hyperlink"/>
            <w:color w:val="auto"/>
          </w:rPr>
        </w:r>
        <w:r w:rsidRPr="00FA3B60">
          <w:rPr>
            <w:rStyle w:val="Hyperlink"/>
            <w:color w:val="auto"/>
          </w:rPr>
          <w:fldChar w:fldCharType="separate"/>
        </w:r>
        <w:r w:rsidRPr="00FA3B60">
          <w:rPr>
            <w:rStyle w:val="Hyperlink"/>
            <w:color w:val="auto"/>
          </w:rPr>
          <w:t>II DAĻA. NORĀDES SAISTĪBĀ AR VEIDNI</w:t>
        </w:r>
        <w:r w:rsidRPr="00FA3B60">
          <w:rPr>
            <w:webHidden/>
          </w:rPr>
          <w:tab/>
        </w:r>
        <w:r w:rsidRPr="00FA3B60">
          <w:rPr>
            <w:webHidden/>
          </w:rPr>
          <w:fldChar w:fldCharType="begin"/>
        </w:r>
        <w:r w:rsidRPr="00FA3B60">
          <w:rPr>
            <w:webHidden/>
          </w:rPr>
          <w:instrText xml:space="preserve"> PAGEREF _Toc523842744 \h </w:instrText>
        </w:r>
        <w:r w:rsidRPr="00FA3B60">
          <w:rPr>
            <w:webHidden/>
          </w:rPr>
        </w:r>
      </w:ins>
      <w:r w:rsidRPr="00FA3B60">
        <w:rPr>
          <w:webHidden/>
        </w:rPr>
        <w:fldChar w:fldCharType="separate"/>
      </w:r>
      <w:ins w:id="13" w:author="BALTINA Sandra (DGT)" w:date="2018-09-04T16:43:00Z">
        <w:r w:rsidRPr="00FA3B60">
          <w:rPr>
            <w:webHidden/>
          </w:rPr>
          <w:t>3</w:t>
        </w:r>
        <w:r w:rsidRPr="00FA3B60">
          <w:rPr>
            <w:webHidden/>
          </w:rPr>
          <w:fldChar w:fldCharType="end"/>
        </w:r>
        <w:r w:rsidRPr="00FA3B60">
          <w:rPr>
            <w:rStyle w:val="Hyperlink"/>
            <w:color w:val="auto"/>
          </w:rPr>
          <w:fldChar w:fldCharType="end"/>
        </w:r>
      </w:ins>
    </w:p>
    <w:p w:rsidR="00FA3B60" w:rsidRPr="00FA3B60" w:rsidRDefault="00FA3B60" w:rsidP="00FA3B60">
      <w:pPr>
        <w:pStyle w:val="TOC2"/>
        <w:rPr>
          <w:ins w:id="14" w:author="BALTINA Sandra (DGT)" w:date="2018-09-04T16:43:00Z"/>
          <w:rFonts w:asciiTheme="minorHAnsi" w:eastAsiaTheme="minorEastAsia" w:hAnsiTheme="minorHAnsi" w:cstheme="minorBidi"/>
          <w:sz w:val="22"/>
          <w:lang w:val="en-GB" w:eastAsia="en-GB" w:bidi="ta-IN"/>
        </w:rPr>
      </w:pPr>
      <w:ins w:id="15" w:author="BALTINA Sandra (DGT)" w:date="2018-09-04T16:43:00Z">
        <w:r w:rsidRPr="00FA3B60">
          <w:rPr>
            <w:rStyle w:val="Hyperlink"/>
            <w:color w:val="auto"/>
          </w:rPr>
          <w:fldChar w:fldCharType="begin"/>
        </w:r>
        <w:r w:rsidRPr="00FA3B60">
          <w:rPr>
            <w:rStyle w:val="Hyperlink"/>
            <w:color w:val="auto"/>
          </w:rPr>
          <w:instrText xml:space="preserve"> </w:instrText>
        </w:r>
        <w:r w:rsidRPr="00FA3B60">
          <w:instrText>HYPERLINK \l "_Toc523842745"</w:instrText>
        </w:r>
        <w:r w:rsidRPr="00FA3B60">
          <w:rPr>
            <w:rStyle w:val="Hyperlink"/>
            <w:color w:val="auto"/>
          </w:rPr>
          <w:instrText xml:space="preserve"> </w:instrText>
        </w:r>
        <w:r w:rsidRPr="00FA3B60">
          <w:rPr>
            <w:rStyle w:val="Hyperlink"/>
            <w:color w:val="auto"/>
          </w:rPr>
        </w:r>
        <w:r w:rsidRPr="00FA3B60">
          <w:rPr>
            <w:rStyle w:val="Hyperlink"/>
            <w:color w:val="auto"/>
          </w:rPr>
          <w:fldChar w:fldCharType="separate"/>
        </w:r>
        <w:r w:rsidRPr="00FA3B60">
          <w:rPr>
            <w:rStyle w:val="Hyperlink"/>
            <w:color w:val="auto"/>
          </w:rPr>
          <w:t>1.</w:t>
        </w:r>
        <w:r w:rsidRPr="00FA3B60">
          <w:rPr>
            <w:rFonts w:asciiTheme="minorHAnsi" w:eastAsiaTheme="minorEastAsia" w:hAnsiTheme="minorHAnsi" w:cstheme="minorBidi"/>
            <w:sz w:val="22"/>
            <w:lang w:val="en-GB" w:eastAsia="en-GB" w:bidi="ta-IN"/>
          </w:rPr>
          <w:tab/>
        </w:r>
        <w:r w:rsidRPr="00FA3B60">
          <w:rPr>
            <w:rStyle w:val="Hyperlink"/>
            <w:color w:val="auto"/>
          </w:rPr>
          <w:t>Lielo riska darījumu pārskatu sniegšanas tvērums un līmenis</w:t>
        </w:r>
        <w:r w:rsidRPr="00FA3B60">
          <w:rPr>
            <w:webHidden/>
          </w:rPr>
          <w:tab/>
        </w:r>
        <w:r w:rsidRPr="00FA3B60">
          <w:rPr>
            <w:webHidden/>
          </w:rPr>
          <w:fldChar w:fldCharType="begin"/>
        </w:r>
        <w:r w:rsidRPr="00FA3B60">
          <w:rPr>
            <w:webHidden/>
          </w:rPr>
          <w:instrText xml:space="preserve"> PAGEREF _Toc523842745 \h </w:instrText>
        </w:r>
        <w:r w:rsidRPr="00FA3B60">
          <w:rPr>
            <w:webHidden/>
          </w:rPr>
        </w:r>
      </w:ins>
      <w:r w:rsidRPr="00FA3B60">
        <w:rPr>
          <w:webHidden/>
        </w:rPr>
        <w:fldChar w:fldCharType="separate"/>
      </w:r>
      <w:ins w:id="16" w:author="BALTINA Sandra (DGT)" w:date="2018-09-04T16:43:00Z">
        <w:r w:rsidRPr="00FA3B60">
          <w:rPr>
            <w:webHidden/>
          </w:rPr>
          <w:t>3</w:t>
        </w:r>
        <w:r w:rsidRPr="00FA3B60">
          <w:rPr>
            <w:webHidden/>
          </w:rPr>
          <w:fldChar w:fldCharType="end"/>
        </w:r>
        <w:r w:rsidRPr="00FA3B60">
          <w:rPr>
            <w:rStyle w:val="Hyperlink"/>
            <w:color w:val="auto"/>
          </w:rPr>
          <w:fldChar w:fldCharType="end"/>
        </w:r>
      </w:ins>
    </w:p>
    <w:p w:rsidR="00FA3B60" w:rsidRPr="00FA3B60" w:rsidRDefault="00FA3B60" w:rsidP="00FA3B60">
      <w:pPr>
        <w:pStyle w:val="TOC2"/>
        <w:rPr>
          <w:ins w:id="17" w:author="BALTINA Sandra (DGT)" w:date="2018-09-04T16:43:00Z"/>
          <w:rFonts w:asciiTheme="minorHAnsi" w:eastAsiaTheme="minorEastAsia" w:hAnsiTheme="minorHAnsi" w:cstheme="minorBidi"/>
          <w:sz w:val="22"/>
          <w:lang w:val="en-GB" w:eastAsia="en-GB" w:bidi="ta-IN"/>
        </w:rPr>
      </w:pPr>
      <w:ins w:id="18" w:author="BALTINA Sandra (DGT)" w:date="2018-09-04T16:43:00Z">
        <w:r w:rsidRPr="00FA3B60">
          <w:rPr>
            <w:rStyle w:val="Hyperlink"/>
            <w:color w:val="auto"/>
          </w:rPr>
          <w:fldChar w:fldCharType="begin"/>
        </w:r>
        <w:r w:rsidRPr="00FA3B60">
          <w:rPr>
            <w:rStyle w:val="Hyperlink"/>
            <w:color w:val="auto"/>
          </w:rPr>
          <w:instrText xml:space="preserve"> </w:instrText>
        </w:r>
        <w:r w:rsidRPr="00FA3B60">
          <w:instrText>HYPERLINK \l "_Toc523842746"</w:instrText>
        </w:r>
        <w:r w:rsidRPr="00FA3B60">
          <w:rPr>
            <w:rStyle w:val="Hyperlink"/>
            <w:color w:val="auto"/>
          </w:rPr>
          <w:instrText xml:space="preserve"> </w:instrText>
        </w:r>
        <w:r w:rsidRPr="00FA3B60">
          <w:rPr>
            <w:rStyle w:val="Hyperlink"/>
            <w:color w:val="auto"/>
          </w:rPr>
        </w:r>
        <w:r w:rsidRPr="00FA3B60">
          <w:rPr>
            <w:rStyle w:val="Hyperlink"/>
            <w:color w:val="auto"/>
          </w:rPr>
          <w:fldChar w:fldCharType="separate"/>
        </w:r>
        <w:r w:rsidRPr="00FA3B60">
          <w:rPr>
            <w:rStyle w:val="Hyperlink"/>
            <w:color w:val="auto"/>
          </w:rPr>
          <w:t>2.</w:t>
        </w:r>
        <w:r w:rsidRPr="00FA3B60">
          <w:rPr>
            <w:rFonts w:asciiTheme="minorHAnsi" w:eastAsiaTheme="minorEastAsia" w:hAnsiTheme="minorHAnsi" w:cstheme="minorBidi"/>
            <w:sz w:val="22"/>
            <w:lang w:val="en-GB" w:eastAsia="en-GB" w:bidi="ta-IN"/>
          </w:rPr>
          <w:tab/>
        </w:r>
        <w:r w:rsidRPr="00FA3B60">
          <w:rPr>
            <w:rStyle w:val="Hyperlink"/>
            <w:color w:val="auto"/>
          </w:rPr>
          <w:t>Lielo riska darījumu (LE) veidnes struktūra</w:t>
        </w:r>
        <w:r w:rsidRPr="00FA3B60">
          <w:rPr>
            <w:webHidden/>
          </w:rPr>
          <w:tab/>
        </w:r>
        <w:r w:rsidRPr="00FA3B60">
          <w:rPr>
            <w:webHidden/>
          </w:rPr>
          <w:fldChar w:fldCharType="begin"/>
        </w:r>
        <w:r w:rsidRPr="00FA3B60">
          <w:rPr>
            <w:webHidden/>
          </w:rPr>
          <w:instrText xml:space="preserve"> PAGEREF _Toc523842746 \h </w:instrText>
        </w:r>
        <w:r w:rsidRPr="00FA3B60">
          <w:rPr>
            <w:webHidden/>
          </w:rPr>
        </w:r>
      </w:ins>
      <w:r w:rsidRPr="00FA3B60">
        <w:rPr>
          <w:webHidden/>
        </w:rPr>
        <w:fldChar w:fldCharType="separate"/>
      </w:r>
      <w:ins w:id="19" w:author="BALTINA Sandra (DGT)" w:date="2018-09-04T16:43:00Z">
        <w:r w:rsidRPr="00FA3B60">
          <w:rPr>
            <w:webHidden/>
          </w:rPr>
          <w:t>3</w:t>
        </w:r>
        <w:r w:rsidRPr="00FA3B60">
          <w:rPr>
            <w:webHidden/>
          </w:rPr>
          <w:fldChar w:fldCharType="end"/>
        </w:r>
        <w:r w:rsidRPr="00FA3B60">
          <w:rPr>
            <w:rStyle w:val="Hyperlink"/>
            <w:color w:val="auto"/>
          </w:rPr>
          <w:fldChar w:fldCharType="end"/>
        </w:r>
      </w:ins>
    </w:p>
    <w:p w:rsidR="00FA3B60" w:rsidRPr="00FA3B60" w:rsidRDefault="00FA3B60" w:rsidP="00FA3B60">
      <w:pPr>
        <w:pStyle w:val="TOC2"/>
        <w:rPr>
          <w:ins w:id="20" w:author="BALTINA Sandra (DGT)" w:date="2018-09-04T16:43:00Z"/>
          <w:rFonts w:asciiTheme="minorHAnsi" w:eastAsiaTheme="minorEastAsia" w:hAnsiTheme="minorHAnsi" w:cstheme="minorBidi"/>
          <w:sz w:val="22"/>
          <w:lang w:val="en-GB" w:eastAsia="en-GB" w:bidi="ta-IN"/>
        </w:rPr>
      </w:pPr>
      <w:ins w:id="21" w:author="BALTINA Sandra (DGT)" w:date="2018-09-04T16:43:00Z">
        <w:r w:rsidRPr="00FA3B60">
          <w:rPr>
            <w:rStyle w:val="Hyperlink"/>
            <w:color w:val="auto"/>
          </w:rPr>
          <w:fldChar w:fldCharType="begin"/>
        </w:r>
        <w:r w:rsidRPr="00FA3B60">
          <w:rPr>
            <w:rStyle w:val="Hyperlink"/>
            <w:color w:val="auto"/>
          </w:rPr>
          <w:instrText xml:space="preserve"> </w:instrText>
        </w:r>
        <w:r w:rsidRPr="00FA3B60">
          <w:instrText>HYPERLINK \l "_Toc523842747"</w:instrText>
        </w:r>
        <w:r w:rsidRPr="00FA3B60">
          <w:rPr>
            <w:rStyle w:val="Hyperlink"/>
            <w:color w:val="auto"/>
          </w:rPr>
          <w:instrText xml:space="preserve"> </w:instrText>
        </w:r>
        <w:r w:rsidRPr="00FA3B60">
          <w:rPr>
            <w:rStyle w:val="Hyperlink"/>
            <w:color w:val="auto"/>
          </w:rPr>
        </w:r>
        <w:r w:rsidRPr="00FA3B60">
          <w:rPr>
            <w:rStyle w:val="Hyperlink"/>
            <w:color w:val="auto"/>
          </w:rPr>
          <w:fldChar w:fldCharType="separate"/>
        </w:r>
        <w:r w:rsidRPr="00FA3B60">
          <w:rPr>
            <w:rStyle w:val="Hyperlink"/>
            <w:rFonts w:eastAsia="Arial"/>
            <w:color w:val="auto"/>
          </w:rPr>
          <w:t>3.</w:t>
        </w:r>
        <w:r w:rsidRPr="00FA3B60">
          <w:rPr>
            <w:rFonts w:asciiTheme="minorHAnsi" w:eastAsiaTheme="minorEastAsia" w:hAnsiTheme="minorHAnsi" w:cstheme="minorBidi"/>
            <w:sz w:val="22"/>
            <w:lang w:val="en-GB" w:eastAsia="en-GB" w:bidi="ta-IN"/>
          </w:rPr>
          <w:tab/>
        </w:r>
        <w:r w:rsidRPr="00FA3B60">
          <w:rPr>
            <w:rStyle w:val="Hyperlink"/>
            <w:color w:val="auto"/>
          </w:rPr>
          <w:t>Definīcijas un vispārīgas norādes, kas piemērojamas pārskatu sniegšanai par lielajiem riska darījumiem</w:t>
        </w:r>
        <w:r w:rsidRPr="00FA3B60">
          <w:rPr>
            <w:webHidden/>
          </w:rPr>
          <w:tab/>
        </w:r>
        <w:r w:rsidRPr="00FA3B60">
          <w:rPr>
            <w:webHidden/>
          </w:rPr>
          <w:fldChar w:fldCharType="begin"/>
        </w:r>
        <w:r w:rsidRPr="00FA3B60">
          <w:rPr>
            <w:webHidden/>
          </w:rPr>
          <w:instrText xml:space="preserve"> PAGEREF _Toc523842747 \h </w:instrText>
        </w:r>
        <w:r w:rsidRPr="00FA3B60">
          <w:rPr>
            <w:webHidden/>
          </w:rPr>
        </w:r>
      </w:ins>
      <w:r w:rsidRPr="00FA3B60">
        <w:rPr>
          <w:webHidden/>
        </w:rPr>
        <w:fldChar w:fldCharType="separate"/>
      </w:r>
      <w:ins w:id="22" w:author="BALTINA Sandra (DGT)" w:date="2018-09-04T16:43:00Z">
        <w:r w:rsidRPr="00FA3B60">
          <w:rPr>
            <w:webHidden/>
          </w:rPr>
          <w:t>4</w:t>
        </w:r>
        <w:r w:rsidRPr="00FA3B60">
          <w:rPr>
            <w:webHidden/>
          </w:rPr>
          <w:fldChar w:fldCharType="end"/>
        </w:r>
        <w:r w:rsidRPr="00FA3B60">
          <w:rPr>
            <w:rStyle w:val="Hyperlink"/>
            <w:color w:val="auto"/>
          </w:rPr>
          <w:fldChar w:fldCharType="end"/>
        </w:r>
      </w:ins>
    </w:p>
    <w:p w:rsidR="00FA3B60" w:rsidRPr="00FA3B60" w:rsidRDefault="00FA3B60" w:rsidP="00FA3B60">
      <w:pPr>
        <w:pStyle w:val="TOC2"/>
        <w:rPr>
          <w:ins w:id="23" w:author="BALTINA Sandra (DGT)" w:date="2018-09-04T16:43:00Z"/>
          <w:rFonts w:asciiTheme="minorHAnsi" w:eastAsiaTheme="minorEastAsia" w:hAnsiTheme="minorHAnsi" w:cstheme="minorBidi"/>
          <w:sz w:val="22"/>
          <w:lang w:val="en-GB" w:eastAsia="en-GB" w:bidi="ta-IN"/>
        </w:rPr>
      </w:pPr>
      <w:ins w:id="24" w:author="BALTINA Sandra (DGT)" w:date="2018-09-04T16:43:00Z">
        <w:r w:rsidRPr="00FA3B60">
          <w:rPr>
            <w:rStyle w:val="Hyperlink"/>
            <w:color w:val="auto"/>
          </w:rPr>
          <w:fldChar w:fldCharType="begin"/>
        </w:r>
        <w:r w:rsidRPr="00FA3B60">
          <w:rPr>
            <w:rStyle w:val="Hyperlink"/>
            <w:color w:val="auto"/>
          </w:rPr>
          <w:instrText xml:space="preserve"> </w:instrText>
        </w:r>
        <w:r w:rsidRPr="00FA3B60">
          <w:instrText>HYPERLINK \l "_Toc523842748"</w:instrText>
        </w:r>
        <w:r w:rsidRPr="00FA3B60">
          <w:rPr>
            <w:rStyle w:val="Hyperlink"/>
            <w:color w:val="auto"/>
          </w:rPr>
          <w:instrText xml:space="preserve"> </w:instrText>
        </w:r>
        <w:r w:rsidRPr="00FA3B60">
          <w:rPr>
            <w:rStyle w:val="Hyperlink"/>
            <w:color w:val="auto"/>
          </w:rPr>
        </w:r>
        <w:r w:rsidRPr="00FA3B60">
          <w:rPr>
            <w:rStyle w:val="Hyperlink"/>
            <w:color w:val="auto"/>
          </w:rPr>
          <w:fldChar w:fldCharType="separate"/>
        </w:r>
        <w:r w:rsidRPr="00FA3B60">
          <w:rPr>
            <w:rStyle w:val="Hyperlink"/>
            <w:color w:val="auto"/>
          </w:rPr>
          <w:t>4.</w:t>
        </w:r>
        <w:r w:rsidRPr="00FA3B60">
          <w:rPr>
            <w:rFonts w:asciiTheme="minorHAnsi" w:eastAsiaTheme="minorEastAsia" w:hAnsiTheme="minorHAnsi" w:cstheme="minorBidi"/>
            <w:sz w:val="22"/>
            <w:lang w:val="en-GB" w:eastAsia="en-GB" w:bidi="ta-IN"/>
          </w:rPr>
          <w:tab/>
        </w:r>
        <w:r w:rsidRPr="00FA3B60">
          <w:rPr>
            <w:rStyle w:val="Hyperlink"/>
            <w:color w:val="auto"/>
          </w:rPr>
          <w:t>C 26.00 - lielo riska darījumu limitu veidne</w:t>
        </w:r>
        <w:r w:rsidRPr="00FA3B60">
          <w:rPr>
            <w:webHidden/>
          </w:rPr>
          <w:tab/>
        </w:r>
        <w:r w:rsidRPr="00FA3B60">
          <w:rPr>
            <w:webHidden/>
          </w:rPr>
          <w:fldChar w:fldCharType="begin"/>
        </w:r>
        <w:r w:rsidRPr="00FA3B60">
          <w:rPr>
            <w:webHidden/>
          </w:rPr>
          <w:instrText xml:space="preserve"> PAGEREF _Toc523842748 \h </w:instrText>
        </w:r>
        <w:r w:rsidRPr="00FA3B60">
          <w:rPr>
            <w:webHidden/>
          </w:rPr>
        </w:r>
      </w:ins>
      <w:r w:rsidRPr="00FA3B60">
        <w:rPr>
          <w:webHidden/>
        </w:rPr>
        <w:fldChar w:fldCharType="separate"/>
      </w:r>
      <w:ins w:id="25" w:author="BALTINA Sandra (DGT)" w:date="2018-09-04T16:43:00Z">
        <w:r w:rsidRPr="00FA3B60">
          <w:rPr>
            <w:webHidden/>
          </w:rPr>
          <w:t>5</w:t>
        </w:r>
        <w:r w:rsidRPr="00FA3B60">
          <w:rPr>
            <w:webHidden/>
          </w:rPr>
          <w:fldChar w:fldCharType="end"/>
        </w:r>
        <w:r w:rsidRPr="00FA3B60">
          <w:rPr>
            <w:rStyle w:val="Hyperlink"/>
            <w:color w:val="auto"/>
          </w:rPr>
          <w:fldChar w:fldCharType="end"/>
        </w:r>
      </w:ins>
    </w:p>
    <w:p w:rsidR="00FA3B60" w:rsidRPr="00FA3B60" w:rsidRDefault="00FA3B60" w:rsidP="00FA3B60">
      <w:pPr>
        <w:pStyle w:val="TOC2"/>
        <w:rPr>
          <w:ins w:id="26" w:author="BALTINA Sandra (DGT)" w:date="2018-09-04T16:43:00Z"/>
          <w:rFonts w:asciiTheme="minorHAnsi" w:eastAsiaTheme="minorEastAsia" w:hAnsiTheme="minorHAnsi" w:cstheme="minorBidi"/>
          <w:sz w:val="22"/>
          <w:lang w:val="en-GB" w:eastAsia="en-GB" w:bidi="ta-IN"/>
        </w:rPr>
      </w:pPr>
      <w:ins w:id="27" w:author="BALTINA Sandra (DGT)" w:date="2018-09-04T16:43:00Z">
        <w:r w:rsidRPr="00FA3B60">
          <w:rPr>
            <w:rStyle w:val="Hyperlink"/>
            <w:color w:val="auto"/>
          </w:rPr>
          <w:fldChar w:fldCharType="begin"/>
        </w:r>
        <w:r w:rsidRPr="00FA3B60">
          <w:rPr>
            <w:rStyle w:val="Hyperlink"/>
            <w:color w:val="auto"/>
          </w:rPr>
          <w:instrText xml:space="preserve"> </w:instrText>
        </w:r>
        <w:r w:rsidRPr="00FA3B60">
          <w:instrText>HYPERLINK \l "_Toc523842749"</w:instrText>
        </w:r>
        <w:r w:rsidRPr="00FA3B60">
          <w:rPr>
            <w:rStyle w:val="Hyperlink"/>
            <w:color w:val="auto"/>
          </w:rPr>
          <w:instrText xml:space="preserve"> </w:instrText>
        </w:r>
        <w:r w:rsidRPr="00FA3B60">
          <w:rPr>
            <w:rStyle w:val="Hyperlink"/>
            <w:color w:val="auto"/>
          </w:rPr>
        </w:r>
        <w:r w:rsidRPr="00FA3B60">
          <w:rPr>
            <w:rStyle w:val="Hyperlink"/>
            <w:color w:val="auto"/>
          </w:rPr>
          <w:fldChar w:fldCharType="separate"/>
        </w:r>
        <w:r w:rsidRPr="00FA3B60">
          <w:rPr>
            <w:rStyle w:val="Hyperlink"/>
            <w:color w:val="auto"/>
          </w:rPr>
          <w:t>4.1.</w:t>
        </w:r>
        <w:r w:rsidRPr="00FA3B60">
          <w:rPr>
            <w:rFonts w:asciiTheme="minorHAnsi" w:eastAsiaTheme="minorEastAsia" w:hAnsiTheme="minorHAnsi" w:cstheme="minorBidi"/>
            <w:sz w:val="22"/>
            <w:lang w:val="en-GB" w:eastAsia="en-GB" w:bidi="ta-IN"/>
          </w:rPr>
          <w:tab/>
        </w:r>
        <w:r w:rsidRPr="00FA3B60">
          <w:rPr>
            <w:rStyle w:val="Hyperlink"/>
            <w:color w:val="auto"/>
          </w:rPr>
          <w:t>Norādes par konkrētām rindām:</w:t>
        </w:r>
        <w:r w:rsidRPr="00FA3B60">
          <w:rPr>
            <w:webHidden/>
          </w:rPr>
          <w:tab/>
        </w:r>
        <w:r w:rsidRPr="00FA3B60">
          <w:rPr>
            <w:webHidden/>
          </w:rPr>
          <w:fldChar w:fldCharType="begin"/>
        </w:r>
        <w:r w:rsidRPr="00FA3B60">
          <w:rPr>
            <w:webHidden/>
          </w:rPr>
          <w:instrText xml:space="preserve"> PAGEREF _Toc523842749 \h </w:instrText>
        </w:r>
        <w:r w:rsidRPr="00FA3B60">
          <w:rPr>
            <w:webHidden/>
          </w:rPr>
        </w:r>
      </w:ins>
      <w:r w:rsidRPr="00FA3B60">
        <w:rPr>
          <w:webHidden/>
        </w:rPr>
        <w:fldChar w:fldCharType="separate"/>
      </w:r>
      <w:ins w:id="28" w:author="BALTINA Sandra (DGT)" w:date="2018-09-04T16:43:00Z">
        <w:r w:rsidRPr="00FA3B60">
          <w:rPr>
            <w:webHidden/>
          </w:rPr>
          <w:t>5</w:t>
        </w:r>
        <w:r w:rsidRPr="00FA3B60">
          <w:rPr>
            <w:webHidden/>
          </w:rPr>
          <w:fldChar w:fldCharType="end"/>
        </w:r>
        <w:r w:rsidRPr="00FA3B60">
          <w:rPr>
            <w:rStyle w:val="Hyperlink"/>
            <w:color w:val="auto"/>
          </w:rPr>
          <w:fldChar w:fldCharType="end"/>
        </w:r>
      </w:ins>
    </w:p>
    <w:p w:rsidR="00FA3B60" w:rsidRPr="00FA3B60" w:rsidRDefault="00FA3B60" w:rsidP="00FA3B60">
      <w:pPr>
        <w:pStyle w:val="TOC2"/>
        <w:rPr>
          <w:ins w:id="29" w:author="BALTINA Sandra (DGT)" w:date="2018-09-04T16:43:00Z"/>
          <w:rFonts w:asciiTheme="minorHAnsi" w:eastAsiaTheme="minorEastAsia" w:hAnsiTheme="minorHAnsi" w:cstheme="minorBidi"/>
          <w:sz w:val="22"/>
          <w:lang w:val="en-GB" w:eastAsia="en-GB" w:bidi="ta-IN"/>
        </w:rPr>
      </w:pPr>
      <w:ins w:id="30" w:author="BALTINA Sandra (DGT)" w:date="2018-09-04T16:43:00Z">
        <w:r w:rsidRPr="00FA3B60">
          <w:rPr>
            <w:rStyle w:val="Hyperlink"/>
            <w:color w:val="auto"/>
          </w:rPr>
          <w:fldChar w:fldCharType="begin"/>
        </w:r>
        <w:r w:rsidRPr="00FA3B60">
          <w:rPr>
            <w:rStyle w:val="Hyperlink"/>
            <w:color w:val="auto"/>
          </w:rPr>
          <w:instrText xml:space="preserve"> </w:instrText>
        </w:r>
        <w:r w:rsidRPr="00FA3B60">
          <w:instrText>HYPERLINK \l "_Toc523842750"</w:instrText>
        </w:r>
        <w:r w:rsidRPr="00FA3B60">
          <w:rPr>
            <w:rStyle w:val="Hyperlink"/>
            <w:color w:val="auto"/>
          </w:rPr>
          <w:instrText xml:space="preserve"> </w:instrText>
        </w:r>
        <w:r w:rsidRPr="00FA3B60">
          <w:rPr>
            <w:rStyle w:val="Hyperlink"/>
            <w:color w:val="auto"/>
          </w:rPr>
        </w:r>
        <w:r w:rsidRPr="00FA3B60">
          <w:rPr>
            <w:rStyle w:val="Hyperlink"/>
            <w:color w:val="auto"/>
          </w:rPr>
          <w:fldChar w:fldCharType="separate"/>
        </w:r>
        <w:r w:rsidRPr="00FA3B60">
          <w:rPr>
            <w:rStyle w:val="Hyperlink"/>
            <w:color w:val="auto"/>
          </w:rPr>
          <w:t>5.</w:t>
        </w:r>
        <w:r w:rsidRPr="00FA3B60">
          <w:rPr>
            <w:rFonts w:asciiTheme="minorHAnsi" w:eastAsiaTheme="minorEastAsia" w:hAnsiTheme="minorHAnsi" w:cstheme="minorBidi"/>
            <w:sz w:val="22"/>
            <w:lang w:val="en-GB" w:eastAsia="en-GB" w:bidi="ta-IN"/>
          </w:rPr>
          <w:tab/>
        </w:r>
        <w:r w:rsidRPr="00FA3B60">
          <w:rPr>
            <w:rStyle w:val="Hyperlink"/>
            <w:color w:val="auto"/>
          </w:rPr>
          <w:t>C 27.00 - darījuma partnera identifikācija (LE1)</w:t>
        </w:r>
        <w:r w:rsidRPr="00FA3B60">
          <w:rPr>
            <w:webHidden/>
          </w:rPr>
          <w:tab/>
        </w:r>
        <w:r w:rsidRPr="00FA3B60">
          <w:rPr>
            <w:webHidden/>
          </w:rPr>
          <w:fldChar w:fldCharType="begin"/>
        </w:r>
        <w:r w:rsidRPr="00FA3B60">
          <w:rPr>
            <w:webHidden/>
          </w:rPr>
          <w:instrText xml:space="preserve"> PAGEREF _Toc523842750 \h </w:instrText>
        </w:r>
        <w:r w:rsidRPr="00FA3B60">
          <w:rPr>
            <w:webHidden/>
          </w:rPr>
        </w:r>
      </w:ins>
      <w:r w:rsidRPr="00FA3B60">
        <w:rPr>
          <w:webHidden/>
        </w:rPr>
        <w:fldChar w:fldCharType="separate"/>
      </w:r>
      <w:ins w:id="31" w:author="BALTINA Sandra (DGT)" w:date="2018-09-04T16:43:00Z">
        <w:r w:rsidRPr="00FA3B60">
          <w:rPr>
            <w:webHidden/>
          </w:rPr>
          <w:t>6</w:t>
        </w:r>
        <w:r w:rsidRPr="00FA3B60">
          <w:rPr>
            <w:webHidden/>
          </w:rPr>
          <w:fldChar w:fldCharType="end"/>
        </w:r>
        <w:r w:rsidRPr="00FA3B60">
          <w:rPr>
            <w:rStyle w:val="Hyperlink"/>
            <w:color w:val="auto"/>
          </w:rPr>
          <w:fldChar w:fldCharType="end"/>
        </w:r>
      </w:ins>
    </w:p>
    <w:p w:rsidR="00FA3B60" w:rsidRPr="00FA3B60" w:rsidRDefault="00FA3B60" w:rsidP="00FA3B60">
      <w:pPr>
        <w:pStyle w:val="TOC2"/>
        <w:rPr>
          <w:ins w:id="32" w:author="BALTINA Sandra (DGT)" w:date="2018-09-04T16:43:00Z"/>
          <w:rFonts w:asciiTheme="minorHAnsi" w:eastAsiaTheme="minorEastAsia" w:hAnsiTheme="minorHAnsi" w:cstheme="minorBidi"/>
          <w:sz w:val="22"/>
          <w:lang w:val="en-GB" w:eastAsia="en-GB" w:bidi="ta-IN"/>
        </w:rPr>
      </w:pPr>
      <w:ins w:id="33" w:author="BALTINA Sandra (DGT)" w:date="2018-09-04T16:43:00Z">
        <w:r w:rsidRPr="00FA3B60">
          <w:rPr>
            <w:rStyle w:val="Hyperlink"/>
            <w:color w:val="auto"/>
            <w:highlight w:val="black"/>
          </w:rPr>
          <w:fldChar w:fldCharType="begin"/>
        </w:r>
        <w:r w:rsidRPr="00FA3B60">
          <w:rPr>
            <w:rStyle w:val="Hyperlink"/>
            <w:color w:val="auto"/>
            <w:highlight w:val="black"/>
          </w:rPr>
          <w:instrText xml:space="preserve"> </w:instrText>
        </w:r>
        <w:r w:rsidRPr="00FA3B60">
          <w:rPr>
            <w:highlight w:val="black"/>
          </w:rPr>
          <w:instrText>HYPERLINK \l "_Toc523842751"</w:instrText>
        </w:r>
        <w:r w:rsidRPr="00FA3B60">
          <w:rPr>
            <w:rStyle w:val="Hyperlink"/>
            <w:color w:val="auto"/>
            <w:highlight w:val="black"/>
          </w:rPr>
          <w:instrText xml:space="preserve"> </w:instrText>
        </w:r>
        <w:r w:rsidRPr="00FA3B60">
          <w:rPr>
            <w:rStyle w:val="Hyperlink"/>
            <w:color w:val="auto"/>
            <w:highlight w:val="black"/>
          </w:rPr>
        </w:r>
        <w:r w:rsidRPr="00FA3B60">
          <w:rPr>
            <w:rStyle w:val="Hyperlink"/>
            <w:color w:val="auto"/>
            <w:highlight w:val="black"/>
          </w:rPr>
          <w:fldChar w:fldCharType="separate"/>
        </w:r>
        <w:r w:rsidRPr="00FA3B60">
          <w:rPr>
            <w:rStyle w:val="Hyperlink"/>
            <w:color w:val="auto"/>
            <w:highlight w:val="black"/>
          </w:rPr>
          <w:t>5.1.</w:t>
        </w:r>
        <w:r w:rsidRPr="00FA3B60">
          <w:rPr>
            <w:rFonts w:asciiTheme="minorHAnsi" w:eastAsiaTheme="minorEastAsia" w:hAnsiTheme="minorHAnsi" w:cstheme="minorBidi"/>
            <w:sz w:val="22"/>
            <w:highlight w:val="black"/>
            <w:lang w:val="en-GB" w:eastAsia="en-GB" w:bidi="ta-IN"/>
          </w:rPr>
          <w:tab/>
        </w:r>
        <w:r w:rsidRPr="00FA3B60">
          <w:rPr>
            <w:rStyle w:val="Hyperlink"/>
            <w:color w:val="auto"/>
            <w:highlight w:val="black"/>
          </w:rPr>
          <w:t>Norādes par konkrētām slejām:</w:t>
        </w:r>
        <w:r w:rsidRPr="00FA3B60">
          <w:rPr>
            <w:webHidden/>
            <w:highlight w:val="black"/>
          </w:rPr>
          <w:tab/>
        </w:r>
        <w:r w:rsidRPr="00FA3B60">
          <w:rPr>
            <w:webHidden/>
            <w:highlight w:val="black"/>
          </w:rPr>
          <w:fldChar w:fldCharType="begin"/>
        </w:r>
        <w:r w:rsidRPr="00FA3B60">
          <w:rPr>
            <w:webHidden/>
            <w:highlight w:val="black"/>
          </w:rPr>
          <w:instrText xml:space="preserve"> PAGEREF _Toc523842751 \h </w:instrText>
        </w:r>
        <w:r w:rsidRPr="00FA3B60">
          <w:rPr>
            <w:webHidden/>
            <w:highlight w:val="black"/>
          </w:rPr>
        </w:r>
      </w:ins>
      <w:r w:rsidRPr="00FA3B60">
        <w:rPr>
          <w:webHidden/>
          <w:highlight w:val="black"/>
        </w:rPr>
        <w:fldChar w:fldCharType="separate"/>
      </w:r>
      <w:ins w:id="34" w:author="BALTINA Sandra (DGT)" w:date="2018-09-04T16:43:00Z">
        <w:r w:rsidRPr="00FA3B60">
          <w:rPr>
            <w:webHidden/>
            <w:highlight w:val="black"/>
          </w:rPr>
          <w:t>6</w:t>
        </w:r>
        <w:r w:rsidRPr="00FA3B60">
          <w:rPr>
            <w:webHidden/>
            <w:highlight w:val="black"/>
          </w:rPr>
          <w:fldChar w:fldCharType="end"/>
        </w:r>
        <w:r w:rsidRPr="00FA3B60">
          <w:rPr>
            <w:rStyle w:val="Hyperlink"/>
            <w:color w:val="auto"/>
            <w:highlight w:val="black"/>
          </w:rPr>
          <w:fldChar w:fldCharType="end"/>
        </w:r>
      </w:ins>
    </w:p>
    <w:p w:rsidR="00FA3B60" w:rsidRPr="00FA3B60" w:rsidRDefault="00FA3B60" w:rsidP="00FA3B60">
      <w:pPr>
        <w:pStyle w:val="TOC2"/>
        <w:rPr>
          <w:ins w:id="35" w:author="BALTINA Sandra (DGT)" w:date="2018-09-04T16:43:00Z"/>
          <w:rFonts w:asciiTheme="minorHAnsi" w:eastAsiaTheme="minorEastAsia" w:hAnsiTheme="minorHAnsi" w:cstheme="minorBidi"/>
          <w:sz w:val="22"/>
          <w:lang w:val="en-GB" w:eastAsia="en-GB" w:bidi="ta-IN"/>
        </w:rPr>
      </w:pPr>
      <w:ins w:id="36" w:author="BALTINA Sandra (DGT)" w:date="2018-09-04T16:43:00Z">
        <w:r w:rsidRPr="00FA3B60">
          <w:rPr>
            <w:rStyle w:val="Hyperlink"/>
            <w:color w:val="auto"/>
          </w:rPr>
          <w:fldChar w:fldCharType="begin"/>
        </w:r>
        <w:r w:rsidRPr="00FA3B60">
          <w:rPr>
            <w:rStyle w:val="Hyperlink"/>
            <w:color w:val="auto"/>
          </w:rPr>
          <w:instrText xml:space="preserve"> </w:instrText>
        </w:r>
        <w:r w:rsidRPr="00FA3B60">
          <w:instrText>HYPERLINK \l "_Toc523842752"</w:instrText>
        </w:r>
        <w:r w:rsidRPr="00FA3B60">
          <w:rPr>
            <w:rStyle w:val="Hyperlink"/>
            <w:color w:val="auto"/>
          </w:rPr>
          <w:instrText xml:space="preserve"> </w:instrText>
        </w:r>
        <w:r w:rsidRPr="00FA3B60">
          <w:rPr>
            <w:rStyle w:val="Hyperlink"/>
            <w:color w:val="auto"/>
          </w:rPr>
        </w:r>
        <w:r w:rsidRPr="00FA3B60">
          <w:rPr>
            <w:rStyle w:val="Hyperlink"/>
            <w:color w:val="auto"/>
          </w:rPr>
          <w:fldChar w:fldCharType="separate"/>
        </w:r>
        <w:r w:rsidRPr="00FA3B60">
          <w:rPr>
            <w:rStyle w:val="Hyperlink"/>
            <w:color w:val="auto"/>
          </w:rPr>
          <w:t>6.</w:t>
        </w:r>
        <w:r w:rsidRPr="00FA3B60">
          <w:rPr>
            <w:rFonts w:asciiTheme="minorHAnsi" w:eastAsiaTheme="minorEastAsia" w:hAnsiTheme="minorHAnsi" w:cstheme="minorBidi"/>
            <w:sz w:val="22"/>
            <w:lang w:val="en-GB" w:eastAsia="en-GB" w:bidi="ta-IN"/>
          </w:rPr>
          <w:tab/>
        </w:r>
        <w:r w:rsidRPr="00FA3B60">
          <w:rPr>
            <w:rStyle w:val="Hyperlink"/>
            <w:color w:val="auto"/>
          </w:rPr>
          <w:t>C 28.</w:t>
        </w:r>
      </w:ins>
      <w:r w:rsidRPr="00FA3B60">
        <w:rPr>
          <w:rStyle w:val="Hyperlink"/>
          <w:color w:val="auto"/>
        </w:rPr>
        <w:t>0</w:t>
      </w:r>
      <w:ins w:id="37" w:author="BALTINA Sandra (DGT)" w:date="2018-09-04T16:43:00Z">
        <w:r w:rsidRPr="00FA3B60">
          <w:rPr>
            <w:rStyle w:val="Hyperlink"/>
            <w:color w:val="auto"/>
          </w:rPr>
          <w:t>0 - riska darījumi netirdzniecības portfelī un tirdzniecības portfelī (LE2)</w:t>
        </w:r>
        <w:r w:rsidRPr="00FA3B60">
          <w:rPr>
            <w:webHidden/>
          </w:rPr>
          <w:tab/>
        </w:r>
        <w:r w:rsidRPr="00FA3B60">
          <w:rPr>
            <w:webHidden/>
          </w:rPr>
          <w:fldChar w:fldCharType="begin"/>
        </w:r>
        <w:r w:rsidRPr="00FA3B60">
          <w:rPr>
            <w:webHidden/>
          </w:rPr>
          <w:instrText xml:space="preserve"> PAGEREF _Toc523842752 \h </w:instrText>
        </w:r>
        <w:r w:rsidRPr="00FA3B60">
          <w:rPr>
            <w:webHidden/>
          </w:rPr>
        </w:r>
      </w:ins>
      <w:r w:rsidRPr="00FA3B60">
        <w:rPr>
          <w:webHidden/>
        </w:rPr>
        <w:fldChar w:fldCharType="separate"/>
      </w:r>
      <w:ins w:id="38" w:author="BALTINA Sandra (DGT)" w:date="2018-09-04T16:43:00Z">
        <w:r w:rsidRPr="00FA3B60">
          <w:rPr>
            <w:webHidden/>
          </w:rPr>
          <w:t>8</w:t>
        </w:r>
        <w:r w:rsidRPr="00FA3B60">
          <w:rPr>
            <w:webHidden/>
          </w:rPr>
          <w:fldChar w:fldCharType="end"/>
        </w:r>
        <w:r w:rsidRPr="00FA3B60">
          <w:rPr>
            <w:rStyle w:val="Hyperlink"/>
            <w:color w:val="auto"/>
          </w:rPr>
          <w:fldChar w:fldCharType="end"/>
        </w:r>
      </w:ins>
    </w:p>
    <w:p w:rsidR="00FA3B60" w:rsidRPr="00FA3B60" w:rsidRDefault="00FA3B60" w:rsidP="00FA3B60">
      <w:pPr>
        <w:pStyle w:val="TOC2"/>
        <w:rPr>
          <w:ins w:id="39" w:author="BALTINA Sandra (DGT)" w:date="2018-09-04T16:43:00Z"/>
          <w:rFonts w:asciiTheme="minorHAnsi" w:eastAsiaTheme="minorEastAsia" w:hAnsiTheme="minorHAnsi" w:cstheme="minorBidi"/>
          <w:sz w:val="22"/>
          <w:lang w:val="en-GB" w:eastAsia="en-GB" w:bidi="ta-IN"/>
        </w:rPr>
      </w:pPr>
      <w:ins w:id="40" w:author="BALTINA Sandra (DGT)" w:date="2018-09-04T16:43:00Z">
        <w:r w:rsidRPr="00FA3B60">
          <w:rPr>
            <w:rStyle w:val="Hyperlink"/>
            <w:color w:val="auto"/>
          </w:rPr>
          <w:fldChar w:fldCharType="begin"/>
        </w:r>
        <w:r w:rsidRPr="00FA3B60">
          <w:rPr>
            <w:rStyle w:val="Hyperlink"/>
            <w:color w:val="auto"/>
          </w:rPr>
          <w:instrText xml:space="preserve"> </w:instrText>
        </w:r>
        <w:r w:rsidRPr="00FA3B60">
          <w:instrText>HYPERLINK \l "_Toc523842753"</w:instrText>
        </w:r>
        <w:r w:rsidRPr="00FA3B60">
          <w:rPr>
            <w:rStyle w:val="Hyperlink"/>
            <w:color w:val="auto"/>
          </w:rPr>
          <w:instrText xml:space="preserve"> </w:instrText>
        </w:r>
        <w:r w:rsidRPr="00FA3B60">
          <w:rPr>
            <w:rStyle w:val="Hyperlink"/>
            <w:color w:val="auto"/>
          </w:rPr>
        </w:r>
        <w:r w:rsidRPr="00FA3B60">
          <w:rPr>
            <w:rStyle w:val="Hyperlink"/>
            <w:color w:val="auto"/>
          </w:rPr>
          <w:fldChar w:fldCharType="separate"/>
        </w:r>
        <w:r w:rsidRPr="00FA3B60">
          <w:rPr>
            <w:rStyle w:val="Hyperlink"/>
            <w:color w:val="auto"/>
          </w:rPr>
          <w:t>6.1.</w:t>
        </w:r>
        <w:r w:rsidRPr="00FA3B60">
          <w:rPr>
            <w:rFonts w:asciiTheme="minorHAnsi" w:eastAsiaTheme="minorEastAsia" w:hAnsiTheme="minorHAnsi" w:cstheme="minorBidi"/>
            <w:sz w:val="22"/>
            <w:lang w:val="en-GB" w:eastAsia="en-GB" w:bidi="ta-IN"/>
          </w:rPr>
          <w:tab/>
        </w:r>
        <w:r w:rsidRPr="00FA3B60">
          <w:rPr>
            <w:rStyle w:val="Hyperlink"/>
            <w:color w:val="auto"/>
          </w:rPr>
          <w:t>Norādes par konkrētām slejām:</w:t>
        </w:r>
        <w:r w:rsidRPr="00FA3B60">
          <w:rPr>
            <w:webHidden/>
          </w:rPr>
          <w:tab/>
        </w:r>
        <w:r w:rsidRPr="00FA3B60">
          <w:rPr>
            <w:webHidden/>
          </w:rPr>
          <w:fldChar w:fldCharType="begin"/>
        </w:r>
        <w:r w:rsidRPr="00FA3B60">
          <w:rPr>
            <w:webHidden/>
          </w:rPr>
          <w:instrText xml:space="preserve"> PAGEREF _Toc523842753 \h </w:instrText>
        </w:r>
        <w:r w:rsidRPr="00FA3B60">
          <w:rPr>
            <w:webHidden/>
          </w:rPr>
        </w:r>
      </w:ins>
      <w:r w:rsidRPr="00FA3B60">
        <w:rPr>
          <w:webHidden/>
        </w:rPr>
        <w:fldChar w:fldCharType="separate"/>
      </w:r>
      <w:ins w:id="41" w:author="BALTINA Sandra (DGT)" w:date="2018-09-04T16:43:00Z">
        <w:r w:rsidRPr="00FA3B60">
          <w:rPr>
            <w:webHidden/>
          </w:rPr>
          <w:t>8</w:t>
        </w:r>
        <w:r w:rsidRPr="00FA3B60">
          <w:rPr>
            <w:webHidden/>
          </w:rPr>
          <w:fldChar w:fldCharType="end"/>
        </w:r>
        <w:r w:rsidRPr="00FA3B60">
          <w:rPr>
            <w:rStyle w:val="Hyperlink"/>
            <w:color w:val="auto"/>
          </w:rPr>
          <w:fldChar w:fldCharType="end"/>
        </w:r>
      </w:ins>
    </w:p>
    <w:p w:rsidR="00FA3B60" w:rsidRPr="00FA3B60" w:rsidRDefault="00FA3B60" w:rsidP="00FA3B60">
      <w:pPr>
        <w:pStyle w:val="TOC2"/>
        <w:rPr>
          <w:ins w:id="42" w:author="BALTINA Sandra (DGT)" w:date="2018-09-04T16:43:00Z"/>
          <w:rFonts w:asciiTheme="minorHAnsi" w:eastAsiaTheme="minorEastAsia" w:hAnsiTheme="minorHAnsi" w:cstheme="minorBidi"/>
          <w:sz w:val="22"/>
          <w:lang w:val="en-GB" w:eastAsia="en-GB" w:bidi="ta-IN"/>
        </w:rPr>
      </w:pPr>
      <w:ins w:id="43" w:author="BALTINA Sandra (DGT)" w:date="2018-09-04T16:43:00Z">
        <w:r w:rsidRPr="00FA3B60">
          <w:rPr>
            <w:rStyle w:val="Hyperlink"/>
            <w:color w:val="auto"/>
          </w:rPr>
          <w:fldChar w:fldCharType="begin"/>
        </w:r>
        <w:r w:rsidRPr="00FA3B60">
          <w:rPr>
            <w:rStyle w:val="Hyperlink"/>
            <w:color w:val="auto"/>
          </w:rPr>
          <w:instrText xml:space="preserve"> </w:instrText>
        </w:r>
        <w:r w:rsidRPr="00FA3B60">
          <w:instrText>HYPERLINK \l "_Toc523842754"</w:instrText>
        </w:r>
        <w:r w:rsidRPr="00FA3B60">
          <w:rPr>
            <w:rStyle w:val="Hyperlink"/>
            <w:color w:val="auto"/>
          </w:rPr>
          <w:instrText xml:space="preserve"> </w:instrText>
        </w:r>
        <w:r w:rsidRPr="00FA3B60">
          <w:rPr>
            <w:rStyle w:val="Hyperlink"/>
            <w:color w:val="auto"/>
          </w:rPr>
        </w:r>
        <w:r w:rsidRPr="00FA3B60">
          <w:rPr>
            <w:rStyle w:val="Hyperlink"/>
            <w:color w:val="auto"/>
          </w:rPr>
          <w:fldChar w:fldCharType="separate"/>
        </w:r>
        <w:r w:rsidRPr="00FA3B60">
          <w:rPr>
            <w:rStyle w:val="Hyperlink"/>
            <w:color w:val="auto"/>
          </w:rPr>
          <w:t>7.</w:t>
        </w:r>
        <w:r w:rsidRPr="00FA3B60">
          <w:rPr>
            <w:rFonts w:asciiTheme="minorHAnsi" w:eastAsiaTheme="minorEastAsia" w:hAnsiTheme="minorHAnsi" w:cstheme="minorBidi"/>
            <w:sz w:val="22"/>
            <w:lang w:val="en-GB" w:eastAsia="en-GB" w:bidi="ta-IN"/>
          </w:rPr>
          <w:tab/>
        </w:r>
        <w:r w:rsidRPr="00FA3B60">
          <w:rPr>
            <w:rStyle w:val="Hyperlink"/>
            <w:color w:val="auto"/>
          </w:rPr>
          <w:t>C 29.00 - Informācija par riska darījumiem ar atsevišķiem klientiem savstarpēji saistītu klientu grupās (LE3)</w:t>
        </w:r>
        <w:r w:rsidRPr="00FA3B60">
          <w:rPr>
            <w:webHidden/>
          </w:rPr>
          <w:tab/>
        </w:r>
        <w:r w:rsidRPr="00FA3B60">
          <w:rPr>
            <w:webHidden/>
          </w:rPr>
          <w:fldChar w:fldCharType="begin"/>
        </w:r>
        <w:r w:rsidRPr="00FA3B60">
          <w:rPr>
            <w:webHidden/>
          </w:rPr>
          <w:instrText xml:space="preserve"> PAGEREF _Toc523842754 \h </w:instrText>
        </w:r>
        <w:r w:rsidRPr="00FA3B60">
          <w:rPr>
            <w:webHidden/>
          </w:rPr>
        </w:r>
      </w:ins>
      <w:r w:rsidRPr="00FA3B60">
        <w:rPr>
          <w:webHidden/>
        </w:rPr>
        <w:fldChar w:fldCharType="separate"/>
      </w:r>
      <w:ins w:id="44" w:author="BALTINA Sandra (DGT)" w:date="2018-09-04T16:43:00Z">
        <w:r w:rsidRPr="00FA3B60">
          <w:rPr>
            <w:webHidden/>
          </w:rPr>
          <w:t>16</w:t>
        </w:r>
        <w:r w:rsidRPr="00FA3B60">
          <w:rPr>
            <w:webHidden/>
          </w:rPr>
          <w:fldChar w:fldCharType="end"/>
        </w:r>
        <w:r w:rsidRPr="00FA3B60">
          <w:rPr>
            <w:rStyle w:val="Hyperlink"/>
            <w:color w:val="auto"/>
          </w:rPr>
          <w:fldChar w:fldCharType="end"/>
        </w:r>
      </w:ins>
    </w:p>
    <w:p w:rsidR="00FA3B60" w:rsidRPr="00FA3B60" w:rsidRDefault="00FA3B60" w:rsidP="00FA3B60">
      <w:pPr>
        <w:pStyle w:val="TOC2"/>
        <w:rPr>
          <w:ins w:id="45" w:author="BALTINA Sandra (DGT)" w:date="2018-09-04T16:43:00Z"/>
          <w:rFonts w:asciiTheme="minorHAnsi" w:eastAsiaTheme="minorEastAsia" w:hAnsiTheme="minorHAnsi" w:cstheme="minorBidi"/>
          <w:sz w:val="22"/>
          <w:lang w:val="en-GB" w:eastAsia="en-GB" w:bidi="ta-IN"/>
        </w:rPr>
      </w:pPr>
      <w:ins w:id="46" w:author="BALTINA Sandra (DGT)" w:date="2018-09-04T16:43:00Z">
        <w:r w:rsidRPr="00FA3B60">
          <w:rPr>
            <w:rStyle w:val="Hyperlink"/>
            <w:color w:val="auto"/>
          </w:rPr>
          <w:fldChar w:fldCharType="begin"/>
        </w:r>
        <w:r w:rsidRPr="00FA3B60">
          <w:rPr>
            <w:rStyle w:val="Hyperlink"/>
            <w:color w:val="auto"/>
          </w:rPr>
          <w:instrText xml:space="preserve"> </w:instrText>
        </w:r>
        <w:r w:rsidRPr="00FA3B60">
          <w:instrText>HYPERLINK \l "_Toc523842755"</w:instrText>
        </w:r>
        <w:r w:rsidRPr="00FA3B60">
          <w:rPr>
            <w:rStyle w:val="Hyperlink"/>
            <w:color w:val="auto"/>
          </w:rPr>
          <w:instrText xml:space="preserve"> </w:instrText>
        </w:r>
        <w:r w:rsidRPr="00FA3B60">
          <w:rPr>
            <w:rStyle w:val="Hyperlink"/>
            <w:color w:val="auto"/>
          </w:rPr>
        </w:r>
        <w:r w:rsidRPr="00FA3B60">
          <w:rPr>
            <w:rStyle w:val="Hyperlink"/>
            <w:color w:val="auto"/>
          </w:rPr>
          <w:fldChar w:fldCharType="separate"/>
        </w:r>
        <w:r w:rsidRPr="00FA3B60">
          <w:rPr>
            <w:rStyle w:val="Hyperlink"/>
            <w:color w:val="auto"/>
          </w:rPr>
          <w:t>7.1.</w:t>
        </w:r>
        <w:r w:rsidRPr="00FA3B60">
          <w:rPr>
            <w:rFonts w:asciiTheme="minorHAnsi" w:eastAsiaTheme="minorEastAsia" w:hAnsiTheme="minorHAnsi" w:cstheme="minorBidi"/>
            <w:sz w:val="22"/>
            <w:lang w:val="en-GB" w:eastAsia="en-GB" w:bidi="ta-IN"/>
          </w:rPr>
          <w:tab/>
        </w:r>
        <w:r w:rsidRPr="00FA3B60">
          <w:rPr>
            <w:rStyle w:val="Hyperlink"/>
            <w:color w:val="auto"/>
          </w:rPr>
          <w:t>Norādes par konkrētām slejām:</w:t>
        </w:r>
        <w:r w:rsidRPr="00FA3B60">
          <w:rPr>
            <w:webHidden/>
          </w:rPr>
          <w:tab/>
        </w:r>
        <w:r w:rsidRPr="00FA3B60">
          <w:rPr>
            <w:webHidden/>
          </w:rPr>
          <w:fldChar w:fldCharType="begin"/>
        </w:r>
        <w:r w:rsidRPr="00FA3B60">
          <w:rPr>
            <w:webHidden/>
          </w:rPr>
          <w:instrText xml:space="preserve"> PAGEREF _Toc523842755 \h </w:instrText>
        </w:r>
        <w:r w:rsidRPr="00FA3B60">
          <w:rPr>
            <w:webHidden/>
          </w:rPr>
        </w:r>
      </w:ins>
      <w:r w:rsidRPr="00FA3B60">
        <w:rPr>
          <w:webHidden/>
        </w:rPr>
        <w:fldChar w:fldCharType="separate"/>
      </w:r>
      <w:ins w:id="47" w:author="BALTINA Sandra (DGT)" w:date="2018-09-04T16:43:00Z">
        <w:r w:rsidRPr="00FA3B60">
          <w:rPr>
            <w:webHidden/>
          </w:rPr>
          <w:t>16</w:t>
        </w:r>
        <w:r w:rsidRPr="00FA3B60">
          <w:rPr>
            <w:webHidden/>
          </w:rPr>
          <w:fldChar w:fldCharType="end"/>
        </w:r>
        <w:r w:rsidRPr="00FA3B60">
          <w:rPr>
            <w:rStyle w:val="Hyperlink"/>
            <w:color w:val="auto"/>
          </w:rPr>
          <w:fldChar w:fldCharType="end"/>
        </w:r>
      </w:ins>
    </w:p>
    <w:p w:rsidR="00FA3B60" w:rsidRPr="00FA3B60" w:rsidRDefault="00FA3B60" w:rsidP="00FA3B60">
      <w:pPr>
        <w:pStyle w:val="TOC2"/>
        <w:rPr>
          <w:ins w:id="48" w:author="BALTINA Sandra (DGT)" w:date="2018-09-04T16:43:00Z"/>
          <w:rFonts w:asciiTheme="minorHAnsi" w:eastAsiaTheme="minorEastAsia" w:hAnsiTheme="minorHAnsi" w:cstheme="minorBidi"/>
          <w:sz w:val="22"/>
          <w:lang w:val="en-GB" w:eastAsia="en-GB" w:bidi="ta-IN"/>
        </w:rPr>
      </w:pPr>
      <w:ins w:id="49" w:author="BALTINA Sandra (DGT)" w:date="2018-09-04T16:43:00Z">
        <w:r w:rsidRPr="00FA3B60">
          <w:rPr>
            <w:rStyle w:val="Hyperlink"/>
            <w:color w:val="auto"/>
          </w:rPr>
          <w:fldChar w:fldCharType="begin"/>
        </w:r>
        <w:r w:rsidRPr="00FA3B60">
          <w:rPr>
            <w:rStyle w:val="Hyperlink"/>
            <w:color w:val="auto"/>
          </w:rPr>
          <w:instrText xml:space="preserve"> </w:instrText>
        </w:r>
        <w:r w:rsidRPr="00FA3B60">
          <w:instrText>HYPERLINK \l "_Toc523842756"</w:instrText>
        </w:r>
        <w:r w:rsidRPr="00FA3B60">
          <w:rPr>
            <w:rStyle w:val="Hyperlink"/>
            <w:color w:val="auto"/>
          </w:rPr>
          <w:instrText xml:space="preserve"> </w:instrText>
        </w:r>
        <w:r w:rsidRPr="00FA3B60">
          <w:rPr>
            <w:rStyle w:val="Hyperlink"/>
            <w:color w:val="auto"/>
          </w:rPr>
        </w:r>
        <w:r w:rsidRPr="00FA3B60">
          <w:rPr>
            <w:rStyle w:val="Hyperlink"/>
            <w:color w:val="auto"/>
          </w:rPr>
          <w:fldChar w:fldCharType="separate"/>
        </w:r>
        <w:r w:rsidRPr="00FA3B60">
          <w:rPr>
            <w:rStyle w:val="Hyperlink"/>
            <w:color w:val="auto"/>
          </w:rPr>
          <w:t>8.</w:t>
        </w:r>
        <w:r w:rsidRPr="00FA3B60">
          <w:rPr>
            <w:rFonts w:asciiTheme="minorHAnsi" w:eastAsiaTheme="minorEastAsia" w:hAnsiTheme="minorHAnsi" w:cstheme="minorBidi"/>
            <w:sz w:val="22"/>
            <w:lang w:val="en-GB" w:eastAsia="en-GB" w:bidi="ta-IN"/>
          </w:rPr>
          <w:tab/>
        </w:r>
        <w:r w:rsidRPr="00FA3B60">
          <w:rPr>
            <w:rStyle w:val="Hyperlink"/>
            <w:color w:val="auto"/>
          </w:rPr>
          <w:t>C 30.00 - Termiņu grupas desmit lielākajiem riska darījumiem ar iestādēm un desmit lielākajiem riska darījumiem ar neregulētām finanšu sektora sabiedrībām(veidne LE4)</w:t>
        </w:r>
        <w:r w:rsidRPr="00FA3B60">
          <w:rPr>
            <w:webHidden/>
          </w:rPr>
          <w:tab/>
        </w:r>
        <w:r w:rsidRPr="00FA3B60">
          <w:rPr>
            <w:webHidden/>
          </w:rPr>
          <w:fldChar w:fldCharType="begin"/>
        </w:r>
        <w:r w:rsidRPr="00FA3B60">
          <w:rPr>
            <w:webHidden/>
          </w:rPr>
          <w:instrText xml:space="preserve"> PAGEREF _Toc523842756 \h </w:instrText>
        </w:r>
        <w:r w:rsidRPr="00FA3B60">
          <w:rPr>
            <w:webHidden/>
          </w:rPr>
        </w:r>
      </w:ins>
      <w:r w:rsidRPr="00FA3B60">
        <w:rPr>
          <w:webHidden/>
        </w:rPr>
        <w:fldChar w:fldCharType="separate"/>
      </w:r>
      <w:ins w:id="50" w:author="BALTINA Sandra (DGT)" w:date="2018-09-04T16:43:00Z">
        <w:r w:rsidRPr="00FA3B60">
          <w:rPr>
            <w:webHidden/>
          </w:rPr>
          <w:t>17</w:t>
        </w:r>
        <w:r w:rsidRPr="00FA3B60">
          <w:rPr>
            <w:webHidden/>
          </w:rPr>
          <w:fldChar w:fldCharType="end"/>
        </w:r>
        <w:r w:rsidRPr="00FA3B60">
          <w:rPr>
            <w:rStyle w:val="Hyperlink"/>
            <w:color w:val="auto"/>
          </w:rPr>
          <w:fldChar w:fldCharType="end"/>
        </w:r>
      </w:ins>
    </w:p>
    <w:p w:rsidR="00FA3B60" w:rsidRPr="00FA3B60" w:rsidRDefault="00FA3B60" w:rsidP="00FA3B60">
      <w:pPr>
        <w:pStyle w:val="TOC2"/>
        <w:rPr>
          <w:ins w:id="51" w:author="BALTINA Sandra (DGT)" w:date="2018-09-04T16:43:00Z"/>
          <w:rFonts w:asciiTheme="minorHAnsi" w:eastAsiaTheme="minorEastAsia" w:hAnsiTheme="minorHAnsi" w:cstheme="minorBidi"/>
          <w:sz w:val="22"/>
          <w:lang w:val="en-GB" w:eastAsia="en-GB" w:bidi="ta-IN"/>
        </w:rPr>
      </w:pPr>
      <w:ins w:id="52" w:author="BALTINA Sandra (DGT)" w:date="2018-09-04T16:43:00Z">
        <w:r w:rsidRPr="00FA3B60">
          <w:rPr>
            <w:rStyle w:val="Hyperlink"/>
            <w:color w:val="auto"/>
          </w:rPr>
          <w:fldChar w:fldCharType="begin"/>
        </w:r>
        <w:r w:rsidRPr="00FA3B60">
          <w:rPr>
            <w:rStyle w:val="Hyperlink"/>
            <w:color w:val="auto"/>
          </w:rPr>
          <w:instrText xml:space="preserve"> </w:instrText>
        </w:r>
        <w:r w:rsidRPr="00FA3B60">
          <w:instrText>HYPERLINK \l "_Toc523842757"</w:instrText>
        </w:r>
        <w:r w:rsidRPr="00FA3B60">
          <w:rPr>
            <w:rStyle w:val="Hyperlink"/>
            <w:color w:val="auto"/>
          </w:rPr>
          <w:instrText xml:space="preserve"> </w:instrText>
        </w:r>
        <w:r w:rsidRPr="00FA3B60">
          <w:rPr>
            <w:rStyle w:val="Hyperlink"/>
            <w:color w:val="auto"/>
          </w:rPr>
        </w:r>
        <w:r w:rsidRPr="00FA3B60">
          <w:rPr>
            <w:rStyle w:val="Hyperlink"/>
            <w:color w:val="auto"/>
          </w:rPr>
          <w:fldChar w:fldCharType="separate"/>
        </w:r>
        <w:r w:rsidRPr="00FA3B60">
          <w:rPr>
            <w:rStyle w:val="Hyperlink"/>
            <w:color w:val="auto"/>
          </w:rPr>
          <w:t>8.1.</w:t>
        </w:r>
        <w:r w:rsidRPr="00FA3B60">
          <w:rPr>
            <w:rFonts w:asciiTheme="minorHAnsi" w:eastAsiaTheme="minorEastAsia" w:hAnsiTheme="minorHAnsi" w:cstheme="minorBidi"/>
            <w:sz w:val="22"/>
            <w:lang w:val="en-GB" w:eastAsia="en-GB" w:bidi="ta-IN"/>
          </w:rPr>
          <w:tab/>
        </w:r>
        <w:r w:rsidRPr="00FA3B60">
          <w:rPr>
            <w:rStyle w:val="Hyperlink"/>
            <w:color w:val="auto"/>
          </w:rPr>
          <w:t>Norādes par konkrētām slejām:</w:t>
        </w:r>
        <w:r w:rsidRPr="00FA3B60">
          <w:rPr>
            <w:webHidden/>
          </w:rPr>
          <w:tab/>
        </w:r>
        <w:r w:rsidRPr="00FA3B60">
          <w:rPr>
            <w:webHidden/>
          </w:rPr>
          <w:fldChar w:fldCharType="begin"/>
        </w:r>
        <w:r w:rsidRPr="00FA3B60">
          <w:rPr>
            <w:webHidden/>
          </w:rPr>
          <w:instrText xml:space="preserve"> PAGEREF _Toc523842757 \h </w:instrText>
        </w:r>
        <w:r w:rsidRPr="00FA3B60">
          <w:rPr>
            <w:webHidden/>
          </w:rPr>
        </w:r>
      </w:ins>
      <w:r w:rsidRPr="00FA3B60">
        <w:rPr>
          <w:webHidden/>
        </w:rPr>
        <w:fldChar w:fldCharType="separate"/>
      </w:r>
      <w:ins w:id="53" w:author="BALTINA Sandra (DGT)" w:date="2018-09-04T16:43:00Z">
        <w:r w:rsidRPr="00FA3B60">
          <w:rPr>
            <w:webHidden/>
          </w:rPr>
          <w:t>17</w:t>
        </w:r>
        <w:r w:rsidRPr="00FA3B60">
          <w:rPr>
            <w:webHidden/>
          </w:rPr>
          <w:fldChar w:fldCharType="end"/>
        </w:r>
        <w:r w:rsidRPr="00FA3B60">
          <w:rPr>
            <w:rStyle w:val="Hyperlink"/>
            <w:color w:val="auto"/>
          </w:rPr>
          <w:fldChar w:fldCharType="end"/>
        </w:r>
      </w:ins>
    </w:p>
    <w:p w:rsidR="00FA3B60" w:rsidRPr="00FA3B60" w:rsidRDefault="00FA3B60" w:rsidP="00FA3B60">
      <w:pPr>
        <w:pStyle w:val="TOC2"/>
        <w:rPr>
          <w:ins w:id="54" w:author="BALTINA Sandra (DGT)" w:date="2018-09-04T16:43:00Z"/>
          <w:rFonts w:asciiTheme="minorHAnsi" w:eastAsiaTheme="minorEastAsia" w:hAnsiTheme="minorHAnsi" w:cstheme="minorBidi"/>
          <w:sz w:val="22"/>
          <w:lang w:val="en-GB" w:eastAsia="en-GB" w:bidi="ta-IN"/>
        </w:rPr>
      </w:pPr>
      <w:ins w:id="55" w:author="BALTINA Sandra (DGT)" w:date="2018-09-04T16:43:00Z">
        <w:r w:rsidRPr="00FA3B60">
          <w:rPr>
            <w:rStyle w:val="Hyperlink"/>
            <w:color w:val="auto"/>
          </w:rPr>
          <w:fldChar w:fldCharType="begin"/>
        </w:r>
        <w:r w:rsidRPr="00FA3B60">
          <w:rPr>
            <w:rStyle w:val="Hyperlink"/>
            <w:color w:val="auto"/>
          </w:rPr>
          <w:instrText xml:space="preserve"> </w:instrText>
        </w:r>
        <w:r w:rsidRPr="00FA3B60">
          <w:instrText>HYPERLINK \l "_Toc523842758"</w:instrText>
        </w:r>
        <w:r w:rsidRPr="00FA3B60">
          <w:rPr>
            <w:rStyle w:val="Hyperlink"/>
            <w:color w:val="auto"/>
          </w:rPr>
          <w:instrText xml:space="preserve"> </w:instrText>
        </w:r>
        <w:r w:rsidRPr="00FA3B60">
          <w:rPr>
            <w:rStyle w:val="Hyperlink"/>
            <w:color w:val="auto"/>
          </w:rPr>
        </w:r>
        <w:r w:rsidRPr="00FA3B60">
          <w:rPr>
            <w:rStyle w:val="Hyperlink"/>
            <w:color w:val="auto"/>
          </w:rPr>
          <w:fldChar w:fldCharType="separate"/>
        </w:r>
        <w:r w:rsidRPr="00FA3B60">
          <w:rPr>
            <w:rStyle w:val="Hyperlink"/>
            <w:color w:val="auto"/>
          </w:rPr>
          <w:t>9.</w:t>
        </w:r>
        <w:r w:rsidRPr="00FA3B60">
          <w:rPr>
            <w:rFonts w:asciiTheme="minorHAnsi" w:eastAsiaTheme="minorEastAsia" w:hAnsiTheme="minorHAnsi" w:cstheme="minorBidi"/>
            <w:sz w:val="22"/>
            <w:lang w:val="en-GB" w:eastAsia="en-GB" w:bidi="ta-IN"/>
          </w:rPr>
          <w:tab/>
        </w:r>
        <w:r w:rsidRPr="00FA3B60">
          <w:rPr>
            <w:rStyle w:val="Hyperlink"/>
            <w:color w:val="auto"/>
          </w:rPr>
          <w:t>C 31.00 - Termiņu grupas desmit lielākajiem riska darījumiem ar iestādēm un desmit lielākajiem riska darījumiem ar neregulētām finanšu sektora sabiedrībām: informācija par riska darījumiem ar atsevišķiem klientiem savstarpēji saistītu klientu grupās (veidne LE5).</w:t>
        </w:r>
        <w:r w:rsidRPr="00FA3B60">
          <w:rPr>
            <w:webHidden/>
          </w:rPr>
          <w:tab/>
        </w:r>
        <w:r w:rsidRPr="00FA3B60">
          <w:rPr>
            <w:webHidden/>
          </w:rPr>
          <w:fldChar w:fldCharType="begin"/>
        </w:r>
        <w:r w:rsidRPr="00FA3B60">
          <w:rPr>
            <w:webHidden/>
          </w:rPr>
          <w:instrText xml:space="preserve"> PAGEREF _Toc523842758 \h </w:instrText>
        </w:r>
        <w:r w:rsidRPr="00FA3B60">
          <w:rPr>
            <w:webHidden/>
          </w:rPr>
        </w:r>
      </w:ins>
      <w:r w:rsidRPr="00FA3B60">
        <w:rPr>
          <w:webHidden/>
        </w:rPr>
        <w:fldChar w:fldCharType="separate"/>
      </w:r>
      <w:ins w:id="56" w:author="BALTINA Sandra (DGT)" w:date="2018-09-04T16:43:00Z">
        <w:r w:rsidRPr="00FA3B60">
          <w:rPr>
            <w:webHidden/>
          </w:rPr>
          <w:t>18</w:t>
        </w:r>
        <w:r w:rsidRPr="00FA3B60">
          <w:rPr>
            <w:webHidden/>
          </w:rPr>
          <w:fldChar w:fldCharType="end"/>
        </w:r>
        <w:r w:rsidRPr="00FA3B60">
          <w:rPr>
            <w:rStyle w:val="Hyperlink"/>
            <w:color w:val="auto"/>
          </w:rPr>
          <w:fldChar w:fldCharType="end"/>
        </w:r>
      </w:ins>
    </w:p>
    <w:p w:rsidR="00FA3B60" w:rsidRPr="00FA3B60" w:rsidRDefault="00FA3B60" w:rsidP="00FA3B60">
      <w:pPr>
        <w:pStyle w:val="TOC2"/>
        <w:rPr>
          <w:ins w:id="57" w:author="BALTINA Sandra (DGT)" w:date="2018-09-04T16:43:00Z"/>
          <w:rFonts w:asciiTheme="minorHAnsi" w:eastAsiaTheme="minorEastAsia" w:hAnsiTheme="minorHAnsi" w:cstheme="minorBidi"/>
          <w:sz w:val="22"/>
          <w:lang w:val="en-GB" w:eastAsia="en-GB" w:bidi="ta-IN"/>
        </w:rPr>
      </w:pPr>
      <w:ins w:id="58" w:author="BALTINA Sandra (DGT)" w:date="2018-09-04T16:43:00Z">
        <w:r w:rsidRPr="00FA3B60">
          <w:rPr>
            <w:rStyle w:val="Hyperlink"/>
            <w:color w:val="auto"/>
          </w:rPr>
          <w:fldChar w:fldCharType="begin"/>
        </w:r>
        <w:r w:rsidRPr="00FA3B60">
          <w:rPr>
            <w:rStyle w:val="Hyperlink"/>
            <w:color w:val="auto"/>
          </w:rPr>
          <w:instrText xml:space="preserve"> </w:instrText>
        </w:r>
        <w:r w:rsidRPr="00FA3B60">
          <w:instrText>HYPERLINK \l "_Toc523842759"</w:instrText>
        </w:r>
        <w:r w:rsidRPr="00FA3B60">
          <w:rPr>
            <w:rStyle w:val="Hyperlink"/>
            <w:color w:val="auto"/>
          </w:rPr>
          <w:instrText xml:space="preserve"> </w:instrText>
        </w:r>
        <w:r w:rsidRPr="00FA3B60">
          <w:rPr>
            <w:rStyle w:val="Hyperlink"/>
            <w:color w:val="auto"/>
          </w:rPr>
        </w:r>
        <w:r w:rsidRPr="00FA3B60">
          <w:rPr>
            <w:rStyle w:val="Hyperlink"/>
            <w:color w:val="auto"/>
          </w:rPr>
          <w:fldChar w:fldCharType="separate"/>
        </w:r>
        <w:r w:rsidRPr="00FA3B60">
          <w:rPr>
            <w:rStyle w:val="Hyperlink"/>
            <w:color w:val="auto"/>
          </w:rPr>
          <w:t>9.1.</w:t>
        </w:r>
        <w:r w:rsidRPr="00FA3B60">
          <w:rPr>
            <w:rFonts w:asciiTheme="minorHAnsi" w:eastAsiaTheme="minorEastAsia" w:hAnsiTheme="minorHAnsi" w:cstheme="minorBidi"/>
            <w:sz w:val="22"/>
            <w:lang w:val="en-GB" w:eastAsia="en-GB" w:bidi="ta-IN"/>
          </w:rPr>
          <w:tab/>
        </w:r>
        <w:r w:rsidRPr="00FA3B60">
          <w:rPr>
            <w:rStyle w:val="Hyperlink"/>
            <w:color w:val="auto"/>
          </w:rPr>
          <w:t>Norādes par konkrētām slejām:</w:t>
        </w:r>
        <w:r w:rsidRPr="00FA3B60">
          <w:rPr>
            <w:webHidden/>
          </w:rPr>
          <w:tab/>
        </w:r>
        <w:r w:rsidRPr="00FA3B60">
          <w:rPr>
            <w:webHidden/>
          </w:rPr>
          <w:fldChar w:fldCharType="begin"/>
        </w:r>
        <w:r w:rsidRPr="00FA3B60">
          <w:rPr>
            <w:webHidden/>
          </w:rPr>
          <w:instrText xml:space="preserve"> PAGEREF _Toc523842759 \h </w:instrText>
        </w:r>
        <w:r w:rsidRPr="00FA3B60">
          <w:rPr>
            <w:webHidden/>
          </w:rPr>
        </w:r>
      </w:ins>
      <w:r w:rsidRPr="00FA3B60">
        <w:rPr>
          <w:webHidden/>
        </w:rPr>
        <w:fldChar w:fldCharType="separate"/>
      </w:r>
      <w:ins w:id="59" w:author="BALTINA Sandra (DGT)" w:date="2018-09-04T16:43:00Z">
        <w:r w:rsidRPr="00FA3B60">
          <w:rPr>
            <w:webHidden/>
          </w:rPr>
          <w:t>18</w:t>
        </w:r>
        <w:r w:rsidRPr="00FA3B60">
          <w:rPr>
            <w:webHidden/>
          </w:rPr>
          <w:fldChar w:fldCharType="end"/>
        </w:r>
        <w:r w:rsidRPr="00FA3B60">
          <w:rPr>
            <w:rStyle w:val="Hyperlink"/>
            <w:color w:val="auto"/>
          </w:rPr>
          <w:fldChar w:fldCharType="end"/>
        </w:r>
      </w:ins>
    </w:p>
    <w:p w:rsidR="007D6EEC" w:rsidRPr="00FA3B60" w:rsidRDefault="0088714E">
      <w:pPr>
        <w:rPr>
          <w:rFonts w:ascii="Times New Roman" w:eastAsia="SimSun" w:hAnsi="Times New Roman"/>
          <w:b/>
          <w:sz w:val="24"/>
        </w:rPr>
        <w:sectPr w:rsidR="007D6EEC" w:rsidRPr="00FA3B60" w:rsidSect="00A772B4">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sidRPr="00FA3B60">
        <w:rPr>
          <w:rFonts w:ascii="Times New Roman" w:hAnsi="Times New Roman"/>
          <w:b/>
          <w:sz w:val="24"/>
        </w:rPr>
        <w:fldChar w:fldCharType="end"/>
      </w:r>
    </w:p>
    <w:p w:rsidR="009777FB" w:rsidRPr="009777FB" w:rsidRDefault="003105C6" w:rsidP="0093135A">
      <w:pPr>
        <w:pStyle w:val="Heading2"/>
        <w:rPr>
          <w:bCs/>
        </w:rPr>
      </w:pPr>
      <w:bookmarkStart w:id="60" w:name="_Toc264038394"/>
      <w:bookmarkStart w:id="61" w:name="_Toc393461951"/>
      <w:bookmarkStart w:id="62" w:name="_Toc523842741"/>
      <w:r>
        <w:rPr>
          <w:rFonts w:ascii="Times New Roman" w:hAnsi="Times New Roman"/>
        </w:rPr>
        <w:lastRenderedPageBreak/>
        <w:t>I DAĻA.</w:t>
      </w:r>
      <w:bookmarkEnd w:id="60"/>
      <w:r>
        <w:rPr>
          <w:rFonts w:ascii="Times New Roman" w:hAnsi="Times New Roman"/>
        </w:rPr>
        <w:t xml:space="preserve"> VISPĀRĪGAS NORĀDES</w:t>
      </w:r>
      <w:bookmarkEnd w:id="61"/>
      <w:bookmarkEnd w:id="62"/>
    </w:p>
    <w:p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63" w:name="_Toc393461952"/>
      <w:bookmarkStart w:id="64" w:name="_Toc523842742"/>
      <w:r>
        <w:rPr>
          <w:rFonts w:ascii="Times New Roman" w:hAnsi="Times New Roman"/>
          <w:b/>
          <w:sz w:val="24"/>
          <w:u w:val="none"/>
        </w:rPr>
        <w:t>Struktūra un konvencijas</w:t>
      </w:r>
      <w:bookmarkEnd w:id="63"/>
      <w:bookmarkEnd w:id="64"/>
    </w:p>
    <w:p w:rsidR="00393539" w:rsidRPr="0039317F" w:rsidRDefault="00D40975" w:rsidP="0039317F">
      <w:pPr>
        <w:pStyle w:val="InstructionsText2"/>
      </w:pPr>
      <w:bookmarkStart w:id="65" w:name="_Toc264038399"/>
      <w:bookmarkStart w:id="66" w:name="_Toc294018834"/>
      <w:r>
        <w:t>Sistēma pārskatu sniegšanai par lielajiem riska darījumiem (large exposures – “LE”) sastāv no sešām veidnēm, kurās iekļauj šādu informāciju:</w:t>
      </w:r>
    </w:p>
    <w:p w:rsidR="00DA54E3" w:rsidRPr="0039317F" w:rsidRDefault="00CC2429" w:rsidP="0039317F">
      <w:pPr>
        <w:pStyle w:val="InstructionsText2"/>
        <w:numPr>
          <w:ilvl w:val="1"/>
          <w:numId w:val="15"/>
        </w:numPr>
        <w:rPr>
          <w:rFonts w:eastAsia="Arial"/>
        </w:rPr>
      </w:pPr>
      <w:r>
        <w:t>lielo riska darījumu limiti;</w:t>
      </w:r>
    </w:p>
    <w:p w:rsidR="00DA54E3" w:rsidRPr="0039317F" w:rsidRDefault="00CC2429" w:rsidP="0039317F">
      <w:pPr>
        <w:pStyle w:val="InstructionsText2"/>
        <w:numPr>
          <w:ilvl w:val="1"/>
          <w:numId w:val="15"/>
        </w:numPr>
        <w:rPr>
          <w:rFonts w:eastAsia="Arial"/>
        </w:rPr>
      </w:pPr>
      <w:r>
        <w:t>darījuma partnera identifikācija (veidne LE1);</w:t>
      </w:r>
    </w:p>
    <w:p w:rsidR="00393539" w:rsidRPr="0039317F" w:rsidRDefault="00CC2429" w:rsidP="0039317F">
      <w:pPr>
        <w:pStyle w:val="InstructionsText2"/>
        <w:numPr>
          <w:ilvl w:val="1"/>
          <w:numId w:val="15"/>
        </w:numPr>
        <w:rPr>
          <w:rFonts w:eastAsia="Arial"/>
        </w:rPr>
      </w:pPr>
      <w:r>
        <w:t xml:space="preserve">riska darījumi netirdzniecības portfelī un tirdzniecības portfelī (veidne LE2); </w:t>
      </w:r>
    </w:p>
    <w:p w:rsidR="00393539" w:rsidRPr="0039317F" w:rsidRDefault="00CC2429" w:rsidP="0039317F">
      <w:pPr>
        <w:pStyle w:val="InstructionsText2"/>
        <w:numPr>
          <w:ilvl w:val="1"/>
          <w:numId w:val="15"/>
        </w:numPr>
        <w:rPr>
          <w:rFonts w:eastAsia="Arial"/>
        </w:rPr>
      </w:pPr>
      <w:r>
        <w:t>informācija par riska darījumiem ar atsevišķiem klientiem savstarpēji saistītu klientu grupās (veidne LE2);</w:t>
      </w:r>
    </w:p>
    <w:p w:rsidR="00627430" w:rsidRPr="0039317F" w:rsidRDefault="00CC2429" w:rsidP="0039317F">
      <w:pPr>
        <w:pStyle w:val="InstructionsText2"/>
        <w:numPr>
          <w:ilvl w:val="1"/>
          <w:numId w:val="15"/>
        </w:numPr>
        <w:rPr>
          <w:rFonts w:eastAsia="Arial"/>
        </w:rPr>
      </w:pPr>
      <w:r>
        <w:t>termiņu grupas desmit lielākajiem riska darījumiem ar iestādēm un desmit li</w:t>
      </w:r>
      <w:r>
        <w:t>e</w:t>
      </w:r>
      <w:r>
        <w:t xml:space="preserve">lākajiem riska darījumiem ar neregulētām finanšu sektora sabiedrībām (veidne LE4); </w:t>
      </w:r>
    </w:p>
    <w:p w:rsidR="00DA54E3" w:rsidRPr="0039317F" w:rsidRDefault="00CC2429" w:rsidP="0039317F">
      <w:pPr>
        <w:pStyle w:val="InstructionsText2"/>
        <w:numPr>
          <w:ilvl w:val="1"/>
          <w:numId w:val="15"/>
        </w:numPr>
        <w:rPr>
          <w:rFonts w:eastAsia="Arial"/>
        </w:rPr>
      </w:pPr>
      <w:r>
        <w:t>termiņu grupas desmit lielākajiem riska darījumiem ar iestādēm un desmit li</w:t>
      </w:r>
      <w:r>
        <w:t>e</w:t>
      </w:r>
      <w:r>
        <w:t>lākajiem riska darījumiem ar neregulētām finanšu sektora sabiedrībām; info</w:t>
      </w:r>
      <w:r>
        <w:t>r</w:t>
      </w:r>
      <w:r>
        <w:t>mācija par riska darījumiem ar atsevišķiem klientiem savstarpēji saistītu klie</w:t>
      </w:r>
      <w:r>
        <w:t>n</w:t>
      </w:r>
      <w:r>
        <w:t>tu grupās (veidne LE5).</w:t>
      </w:r>
    </w:p>
    <w:p w:rsidR="003D56DE" w:rsidRPr="0039317F" w:rsidRDefault="00756759" w:rsidP="0039317F">
      <w:pPr>
        <w:pStyle w:val="InstructionsText2"/>
      </w:pPr>
      <w:r>
        <w:t>Instrukcijās ir iekļautas atsauces uz tiesību aktiem, kā arī sīka informācija attiecībā uz datiem, kurus sniedz katrā veidnē.</w:t>
      </w:r>
    </w:p>
    <w:p w:rsidR="00B0191A" w:rsidRPr="0039317F" w:rsidRDefault="003105C6" w:rsidP="0039317F">
      <w:pPr>
        <w:pStyle w:val="InstructionsText2"/>
      </w:pPr>
      <w:r>
        <w:t>Instrukcijas un validācijas noteikumi atbilst turpmākajos punktos izklāstītajai apzīm</w:t>
      </w:r>
      <w:r>
        <w:t>ē</w:t>
      </w:r>
      <w:r>
        <w:t xml:space="preserve">šanas konvencijai, atsaucoties uz veidnes slejām, rindām un šūnām. </w:t>
      </w:r>
    </w:p>
    <w:p w:rsidR="00B0191A" w:rsidRPr="0039317F" w:rsidRDefault="00F36707" w:rsidP="0039317F">
      <w:pPr>
        <w:pStyle w:val="InstructionsText2"/>
      </w:pPr>
      <w:r>
        <w:t>Instrukcijās un validācijas noteikumos parasti izmanto šādu konvenciju: {Vei</w:t>
      </w:r>
      <w:r>
        <w:t>d</w:t>
      </w:r>
      <w:r>
        <w:t>ne;Rinda;Sleja}. Zvaigznītes zīmi izmanto, lai norādītu, ka validācija ir veikta visām ziņotajām rindām).</w:t>
      </w:r>
    </w:p>
    <w:p w:rsidR="00B0191A" w:rsidRPr="0039317F" w:rsidRDefault="003105C6" w:rsidP="0039317F">
      <w:pPr>
        <w:pStyle w:val="InstructionsText2"/>
        <w:rPr>
          <w:rFonts w:eastAsia="Arial"/>
        </w:rPr>
      </w:pPr>
      <w:r>
        <w:t>Ja validācija tiek veikta veidnē, kurā izmanto tikai attiecīgās veidnes datu punktus, tad apraksti neattiecas uz veidni: {Rinda; Sleja}.</w:t>
      </w:r>
    </w:p>
    <w:p w:rsidR="00B0191A" w:rsidRDefault="006217F1" w:rsidP="0039317F">
      <w:pPr>
        <w:pStyle w:val="InstructionsText2"/>
      </w:pPr>
      <w:r>
        <w:t>ABS (vērtība): absolūtā vērtība bez zīmes.</w:t>
      </w:r>
      <w:bookmarkEnd w:id="65"/>
      <w:bookmarkEnd w:id="66"/>
      <w:r>
        <w:t>Jebkuru summu, kas palielina riska darīj</w:t>
      </w:r>
      <w:r>
        <w:t>u</w:t>
      </w:r>
      <w:r>
        <w:t>mu vērtību, uzrāda kā pozitīvu skaitli. Savukārt jebkuru summu, kas samazina riska darījumu vērtību, uzrāda kā negatīvu skaitli. Ja pirms kāda posteņa apzīmējuma ir m</w:t>
      </w:r>
      <w:r>
        <w:t>ī</w:t>
      </w:r>
      <w:r>
        <w:t>nuszīme (-), šo posteni neuzrāda kā pozitīvu skaitli.</w:t>
      </w:r>
    </w:p>
    <w:p w:rsidR="0093135A" w:rsidRPr="0078562D" w:rsidRDefault="0078562D" w:rsidP="0078562D">
      <w:pPr>
        <w:pStyle w:val="Instructionsberschrift2"/>
        <w:numPr>
          <w:ilvl w:val="0"/>
          <w:numId w:val="20"/>
        </w:numPr>
        <w:rPr>
          <w:b/>
        </w:rPr>
      </w:pPr>
      <w:bookmarkStart w:id="67" w:name="_Toc523842743"/>
      <w:r>
        <w:rPr>
          <w:rFonts w:ascii="Times New Roman" w:hAnsi="Times New Roman"/>
          <w:b/>
          <w:sz w:val="24"/>
          <w:u w:val="none"/>
        </w:rPr>
        <w:t>Saīsinājumi</w:t>
      </w:r>
      <w:bookmarkEnd w:id="67"/>
    </w:p>
    <w:p w:rsidR="0093135A" w:rsidRDefault="0093135A" w:rsidP="0093135A">
      <w:pPr>
        <w:pStyle w:val="InstructionsText2"/>
      </w:pPr>
      <w:r>
        <w:t>Šajā pielikumā Regulu (ES) Nr. 575/2013 dēvē par “KPR”.</w:t>
      </w:r>
    </w:p>
    <w:p w:rsidR="0093135A" w:rsidRPr="0039317F" w:rsidRDefault="0093135A" w:rsidP="0078562D">
      <w:pPr>
        <w:pStyle w:val="InstructionsText2"/>
        <w:numPr>
          <w:ilvl w:val="0"/>
          <w:numId w:val="0"/>
        </w:numPr>
        <w:ind w:left="720" w:hanging="360"/>
      </w:pPr>
    </w:p>
    <w:p w:rsidR="00A801A9" w:rsidRPr="00384ADB" w:rsidRDefault="00A801A9" w:rsidP="00005FFC">
      <w:pPr>
        <w:rPr>
          <w:rFonts w:ascii="Times New Roman" w:hAnsi="Times New Roman"/>
          <w:sz w:val="24"/>
        </w:rPr>
        <w:sectPr w:rsidR="00A801A9" w:rsidRPr="00384ADB" w:rsidSect="00C41ABD">
          <w:endnotePr>
            <w:numFmt w:val="decimal"/>
          </w:endnotePr>
          <w:pgSz w:w="11906" w:h="16838"/>
          <w:pgMar w:top="1417" w:right="1417" w:bottom="1134" w:left="1417" w:header="708" w:footer="708" w:gutter="0"/>
          <w:pgNumType w:start="2"/>
          <w:cols w:space="708"/>
          <w:docGrid w:linePitch="360"/>
        </w:sectPr>
      </w:pPr>
      <w:bookmarkStart w:id="68" w:name="_Toc264033192"/>
      <w:bookmarkEnd w:id="68"/>
    </w:p>
    <w:p w:rsidR="00A801A9" w:rsidRPr="00F40CD9" w:rsidRDefault="003105C6" w:rsidP="00D64B66">
      <w:pPr>
        <w:pStyle w:val="Heading2"/>
        <w:rPr>
          <w:rFonts w:ascii="Times New Roman" w:hAnsi="Times New Roman"/>
        </w:rPr>
      </w:pPr>
      <w:bookmarkStart w:id="69" w:name="_Toc393461953"/>
      <w:bookmarkStart w:id="70" w:name="_Toc523842744"/>
      <w:r>
        <w:rPr>
          <w:rFonts w:ascii="Times New Roman" w:hAnsi="Times New Roman"/>
        </w:rPr>
        <w:lastRenderedPageBreak/>
        <w:t>II DAĻA. NORĀDES SAISTĪBĀ AR VEIDNI</w:t>
      </w:r>
      <w:bookmarkEnd w:id="69"/>
      <w:bookmarkEnd w:id="70"/>
    </w:p>
    <w:p w:rsidR="00F41B3A" w:rsidRPr="00384ADB" w:rsidRDefault="00F41B3A" w:rsidP="00EA549E">
      <w:pPr>
        <w:rPr>
          <w:rFonts w:ascii="Times New Roman" w:hAnsi="Times New Roman"/>
          <w:sz w:val="24"/>
        </w:rPr>
      </w:pPr>
      <w:r>
        <w:rPr>
          <w:rFonts w:ascii="Times New Roman" w:hAnsi="Times New Roman"/>
          <w:sz w:val="24"/>
        </w:rPr>
        <w:t>Šajā pielikumā norādes saistībā ar pārskatu sniegšanu par lielajiem riska darījumiem piemēro arī pārskatu sniegšanai par būtiskiem riska darījumiem atbilstīgi 9. un 11. pantā noteiktajam.</w:t>
      </w:r>
    </w:p>
    <w:p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71" w:name="_Toc393461954"/>
      <w:bookmarkStart w:id="72" w:name="_Toc523842745"/>
      <w:r>
        <w:rPr>
          <w:rFonts w:ascii="Times New Roman" w:hAnsi="Times New Roman"/>
          <w:b/>
          <w:sz w:val="24"/>
          <w:u w:val="none"/>
        </w:rPr>
        <w:t>Lielo riska darījumu pārskatu sniegšanas tvērums un līmenis</w:t>
      </w:r>
      <w:bookmarkEnd w:id="71"/>
      <w:bookmarkEnd w:id="72"/>
    </w:p>
    <w:p w:rsidR="000F13EA" w:rsidRPr="0039317F" w:rsidRDefault="000F13EA" w:rsidP="0039317F">
      <w:pPr>
        <w:pStyle w:val="InstructionsText2"/>
        <w:numPr>
          <w:ilvl w:val="0"/>
          <w:numId w:val="27"/>
        </w:numPr>
        <w:rPr>
          <w:rFonts w:eastAsia="Arial"/>
        </w:rPr>
      </w:pPr>
      <w:r>
        <w:t>Lai paziņotu informāciju par lielajiem riska darījumiem atsevišķi ar katru klientu vai savstarpēji saistītu klientu grupu saskaņā ar Regulas (ES) Nr. 575/2013 (Kapitāla pr</w:t>
      </w:r>
      <w:r>
        <w:t>a</w:t>
      </w:r>
      <w:r>
        <w:t xml:space="preserve">sību regula – “KPR”) 394. panta 1. punktu, iestādes izmanto veidnes LE1, LE2 un LE2. </w:t>
      </w:r>
    </w:p>
    <w:p w:rsidR="00B0191A" w:rsidRPr="0039317F" w:rsidRDefault="000F13EA" w:rsidP="0039317F">
      <w:pPr>
        <w:pStyle w:val="InstructionsText2"/>
        <w:rPr>
          <w:rFonts w:eastAsia="Arial"/>
        </w:rPr>
      </w:pPr>
      <w:r>
        <w:t>Lai konsolidētā veidā sniegtu informāciju par lielajiem riska darījumiem ar klientiem vai savstarpēji saistītu klientu grupām saskaņā ar KPR 394. panta 1. punktu, dalī</w:t>
      </w:r>
      <w:r>
        <w:t>b</w:t>
      </w:r>
      <w:r>
        <w:t xml:space="preserve">valsts mātes iestādes izmanto veidnes LE1, LE2 un LE2. </w:t>
      </w:r>
    </w:p>
    <w:p w:rsidR="00B0191A" w:rsidRPr="0039317F" w:rsidRDefault="00A11FB0" w:rsidP="000F0ADE">
      <w:pPr>
        <w:pStyle w:val="InstructionsText2"/>
        <w:rPr>
          <w:rFonts w:eastAsia="Arial"/>
        </w:rPr>
      </w:pPr>
      <w:r>
        <w:t xml:space="preserve">Tiek sniegts pārskats par katru lielo riska darījumu, kas noteikts saskaņā ar KPR 392. pantu, tostarp par lielajiem riska darījumiem, kurus neņem vērā attiecībā uz atbilstību KPR 395. pantā noteiktajam lielo riska darījumu limitam. </w:t>
      </w:r>
    </w:p>
    <w:p w:rsidR="00B0191A" w:rsidRPr="0039317F" w:rsidRDefault="001C7BF0" w:rsidP="000F0ADE">
      <w:pPr>
        <w:pStyle w:val="InstructionsText2"/>
        <w:rPr>
          <w:rFonts w:eastAsia="Arial"/>
        </w:rPr>
      </w:pPr>
      <w:r>
        <w:t>Lai konsolidētā veidā sniegtu informāciju par 20 lielākajiem riska darījumiem ar klie</w:t>
      </w:r>
      <w:r>
        <w:t>n</w:t>
      </w:r>
      <w:r>
        <w:t>tiem vai savstarpēji saistītu klientu grupām saskaņā ar pēdējo teikumu KPR 394. panta 1. punktā, dalībvalsts mātes iestādes, uz kurām attiecas KPR trešās daļas II sadaļas 3. nodaļa, izmanto veidnes LE1, LE2 un LE2. Riska darījuma vērtība, kas iegūta, atņ</w:t>
      </w:r>
      <w:r>
        <w:t>e</w:t>
      </w:r>
      <w:r>
        <w:t>mot veidnes LE2 320. slejā norādīto summu (“Summas, uz kurām attiecas atbrīv</w:t>
      </w:r>
      <w:r>
        <w:t>o</w:t>
      </w:r>
      <w:r>
        <w:t>jums”) no tās pašas veidnes 210. slejā norādītās summas (“Kopā”), ir summa, ko i</w:t>
      </w:r>
      <w:r>
        <w:t>z</w:t>
      </w:r>
      <w:r>
        <w:t xml:space="preserve">manto, lai noteiktu šos 20 lielākos riska darījumus. </w:t>
      </w:r>
    </w:p>
    <w:p w:rsidR="00B0191A" w:rsidRPr="0039317F" w:rsidRDefault="00C1644D">
      <w:pPr>
        <w:pStyle w:val="InstructionsText2"/>
        <w:rPr>
          <w:rFonts w:eastAsia="Arial"/>
        </w:rPr>
      </w:pPr>
      <w:r>
        <w:t>Lai konsolidētā veidā sniegtu informāciju par desmit lielākajiem riska darījumiem ar iestādēm, kā arī par desmit lielākajiem riska darījumiem ar neregulētām finanšu sekt</w:t>
      </w:r>
      <w:r>
        <w:t>o</w:t>
      </w:r>
      <w:r>
        <w:t>ra sabiedrībām saskaņā ar KPR 394. panta 2. punkta a) līdz d) apakšpunktu, dalī</w:t>
      </w:r>
      <w:r>
        <w:t>b</w:t>
      </w:r>
      <w:r>
        <w:t>valsts mātes iestādes izmanto veidnes LE1, LE2 un LE2. Lai sniegtu pārskatu par šo riska darījumu termiņu struktūru saskaņā ar KPR 394. panta 2. punkta e) apakšpunktu, dalībvalsts mātes iestādes izmanto veidnes LE4 un LE5. Riska darījuma vērtība, kas aprēķināta veidnes LE2 slejā 210 (“Kopā”), ir summa, ko izmanto, lai noteiktu šos 20 lielākos riska darījumus.</w:t>
      </w:r>
    </w:p>
    <w:p w:rsidR="00B0191A" w:rsidRPr="0039317F" w:rsidRDefault="001E0F83">
      <w:pPr>
        <w:pStyle w:val="InstructionsText2"/>
        <w:rPr>
          <w:rFonts w:eastAsia="Arial"/>
        </w:rPr>
      </w:pPr>
      <w:r>
        <w:t>Datus par lielajiem riska darījumiem un attiecīgajiem lielākajiem riska darījumiem ar savstarpēji saistītu klientu grupām un atsevišķiem klientiem, kas nepieder pie savsta</w:t>
      </w:r>
      <w:r>
        <w:t>r</w:t>
      </w:r>
      <w:r>
        <w:t xml:space="preserve">pēji saistītu klientu grupas, norāda veidnē LE2 (kurā savstarpēji saistītu klientu grupu uzrāda kā vienu atsevišķu riska darījumu). </w:t>
      </w:r>
    </w:p>
    <w:p w:rsidR="00B0191A" w:rsidRPr="0039317F" w:rsidRDefault="008A4511">
      <w:pPr>
        <w:pStyle w:val="InstructionsText2"/>
        <w:rPr>
          <w:rFonts w:eastAsia="Arial"/>
        </w:rPr>
      </w:pPr>
      <w:r>
        <w:t xml:space="preserve">Iestādes LE3 veidnē norāda datus par riska darījumiem ar atsevišķiem klientiem, kas pieder pie savstarpēji saistītu klientu grupām, ko norāda LE2 veidnē. Veidnē LE2 sniegto informāciju par riska darījumu ar atsevišķu klientu atkārtoti nesniedz veidnē LE2. </w:t>
      </w:r>
    </w:p>
    <w:p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73" w:name="_Toc393461955"/>
      <w:bookmarkStart w:id="74" w:name="_Toc523842746"/>
      <w:r>
        <w:rPr>
          <w:rFonts w:ascii="Times New Roman" w:hAnsi="Times New Roman"/>
          <w:b/>
          <w:sz w:val="24"/>
          <w:u w:val="none"/>
        </w:rPr>
        <w:t>Lielo riska darījumu (LE) veidnes struktūra</w:t>
      </w:r>
      <w:bookmarkEnd w:id="73"/>
      <w:bookmarkEnd w:id="74"/>
    </w:p>
    <w:p w:rsidR="00A11EC0" w:rsidRPr="0039317F" w:rsidRDefault="00B945FE" w:rsidP="0039317F">
      <w:pPr>
        <w:pStyle w:val="InstructionsText2"/>
        <w:rPr>
          <w:rFonts w:eastAsia="Arial"/>
        </w:rPr>
      </w:pPr>
      <w:r>
        <w:t>Veidnes LE1 slejās norāda informāciju, kas attiecas uz atsevišķu klientu vai savstarp</w:t>
      </w:r>
      <w:r>
        <w:t>ē</w:t>
      </w:r>
      <w:r>
        <w:t>ji saistītu klientu grupu, ar kuriem iestādei ir riska darījums, identificēšanu.</w:t>
      </w:r>
    </w:p>
    <w:p w:rsidR="00B0191A" w:rsidRPr="0039317F" w:rsidRDefault="009362E7" w:rsidP="0039317F">
      <w:pPr>
        <w:pStyle w:val="InstructionsText2"/>
        <w:rPr>
          <w:rFonts w:eastAsia="Arial"/>
        </w:rPr>
      </w:pPr>
      <w:r>
        <w:lastRenderedPageBreak/>
        <w:t>Veidnes LE2 un veidnes LE2 slejās snie</w:t>
      </w:r>
      <w:r w:rsidR="00F23A2C">
        <w:t>dz šādas informācijas blokus:</w:t>
      </w:r>
    </w:p>
    <w:p w:rsidR="00B0191A" w:rsidRPr="0039317F" w:rsidRDefault="001E0F83" w:rsidP="000F0ADE">
      <w:pPr>
        <w:pStyle w:val="InstructionsText2"/>
        <w:numPr>
          <w:ilvl w:val="1"/>
          <w:numId w:val="15"/>
        </w:numPr>
        <w:rPr>
          <w:rFonts w:eastAsia="Arial"/>
        </w:rPr>
      </w:pPr>
      <w:r>
        <w:t>riska darījuma vērtība, pirms piemēroti atbrīvojumi un pirms ņemta vērā kr</w:t>
      </w:r>
      <w:r>
        <w:t>e</w:t>
      </w:r>
      <w:r>
        <w:t>dītriska mazināšanas ietekme, tostarp tiešie un netiešie riska darījumi un papi</w:t>
      </w:r>
      <w:r>
        <w:t>l</w:t>
      </w:r>
      <w:r>
        <w:t>du riska darījumi, kas izriet no darījumiem riska darījumu ar pamatā esošajiem aktīviem gadījumā;</w:t>
      </w:r>
    </w:p>
    <w:p w:rsidR="00B0191A" w:rsidRPr="0039317F" w:rsidRDefault="001E0F83" w:rsidP="000F0ADE">
      <w:pPr>
        <w:pStyle w:val="InstructionsText2"/>
        <w:numPr>
          <w:ilvl w:val="1"/>
          <w:numId w:val="15"/>
        </w:numPr>
        <w:rPr>
          <w:rFonts w:eastAsia="Arial"/>
        </w:rPr>
      </w:pPr>
      <w:r>
        <w:t>atbrīvojumu un kredītriska mazināšanas metožu ietekme;</w:t>
      </w:r>
    </w:p>
    <w:p w:rsidR="00B0191A" w:rsidRPr="0039317F" w:rsidRDefault="001E0F83">
      <w:pPr>
        <w:pStyle w:val="InstructionsText2"/>
        <w:numPr>
          <w:ilvl w:val="1"/>
          <w:numId w:val="15"/>
        </w:numPr>
        <w:rPr>
          <w:rFonts w:eastAsia="Arial"/>
        </w:rPr>
      </w:pPr>
      <w:r>
        <w:t xml:space="preserve">riska darījuma vērtība pēc atbrīvojumu piemērošanas un pēc tam, kad ņemta vērā kredītriska mazināšanas ietekme, kas aprēķināta KPR 395. panta 1. punkta piemērošanas nolūkā. </w:t>
      </w:r>
    </w:p>
    <w:p w:rsidR="00B0191A" w:rsidRPr="0039317F" w:rsidRDefault="00B4530A" w:rsidP="0039317F">
      <w:pPr>
        <w:pStyle w:val="InstructionsText2"/>
        <w:rPr>
          <w:rFonts w:eastAsia="Arial"/>
        </w:rPr>
      </w:pPr>
      <w:r>
        <w:t>Veidnes LE4 un veidnes LE5 slejās sniedz informāciju par termiņu grupām, kurās i</w:t>
      </w:r>
      <w:r>
        <w:t>e</w:t>
      </w:r>
      <w:r>
        <w:t xml:space="preserve">dala desmit lielāko riska darījumu ar iestādēm, kā arī desmit lielāko riska darījumu ar neregulētām finanšu sektora sabiedrībām sagaidāmās maksājamās summas. </w:t>
      </w:r>
    </w:p>
    <w:p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75" w:name="_Toc393461956"/>
      <w:bookmarkStart w:id="76" w:name="_Toc523842747"/>
      <w:r>
        <w:rPr>
          <w:rFonts w:ascii="Times New Roman" w:hAnsi="Times New Roman"/>
          <w:b/>
          <w:sz w:val="24"/>
          <w:u w:val="none"/>
        </w:rPr>
        <w:t>Definīcijas un vispārīgas norādes, kas piemērojamas pārskatu sniegšanai par liel</w:t>
      </w:r>
      <w:r>
        <w:rPr>
          <w:rFonts w:ascii="Times New Roman" w:hAnsi="Times New Roman"/>
          <w:b/>
          <w:sz w:val="24"/>
          <w:u w:val="none"/>
        </w:rPr>
        <w:t>a</w:t>
      </w:r>
      <w:r>
        <w:rPr>
          <w:rFonts w:ascii="Times New Roman" w:hAnsi="Times New Roman"/>
          <w:b/>
          <w:sz w:val="24"/>
          <w:u w:val="none"/>
        </w:rPr>
        <w:t>jiem riska darījumiem</w:t>
      </w:r>
      <w:bookmarkEnd w:id="75"/>
      <w:bookmarkEnd w:id="76"/>
    </w:p>
    <w:p w:rsidR="001E0F83" w:rsidRPr="0039317F" w:rsidRDefault="00B945FE" w:rsidP="0039317F">
      <w:pPr>
        <w:pStyle w:val="InstructionsText2"/>
        <w:rPr>
          <w:rFonts w:eastAsia="Arial"/>
        </w:rPr>
      </w:pPr>
      <w:r>
        <w:t>Jēdziens "savstarpēji saistītu klientu grupa" ir definēts KPR 4. panta 1. punkta 39. apakšpunktā.</w:t>
      </w:r>
    </w:p>
    <w:p w:rsidR="00B0191A" w:rsidRPr="0039317F" w:rsidRDefault="00915A9C" w:rsidP="0039317F">
      <w:pPr>
        <w:pStyle w:val="InstructionsText2"/>
        <w:rPr>
          <w:rFonts w:eastAsia="Arial"/>
        </w:rPr>
      </w:pPr>
      <w:r>
        <w:t>Jēdziens “neregulēta finanšu sektora sabiedrība” ir definēts KPR 142. p</w:t>
      </w:r>
      <w:r w:rsidR="00F23A2C">
        <w:t>anta 1. punkta 5. apakšpunktā.</w:t>
      </w:r>
    </w:p>
    <w:p w:rsidR="00B0191A" w:rsidRPr="0039317F" w:rsidRDefault="00D441A7" w:rsidP="0039317F">
      <w:pPr>
        <w:pStyle w:val="InstructionsText2"/>
        <w:rPr>
          <w:rFonts w:eastAsia="Arial"/>
        </w:rPr>
      </w:pPr>
      <w:r>
        <w:t>Jēdziens “iestādes” ir definēts KPR 4. p</w:t>
      </w:r>
      <w:r w:rsidR="00F23A2C">
        <w:t>anta 1. punkta 3. apakšpunktā.</w:t>
      </w:r>
    </w:p>
    <w:p w:rsidR="00B0191A" w:rsidRPr="0039317F" w:rsidRDefault="009B34D1" w:rsidP="0039317F">
      <w:pPr>
        <w:pStyle w:val="InstructionsText2"/>
        <w:rPr>
          <w:rFonts w:eastAsia="Arial"/>
        </w:rPr>
      </w:pPr>
      <w:r>
        <w:t>Tiek sniegts pārskats par riska darījumiem ar “civiltiesiskām asociācijām”. Turklāt i</w:t>
      </w:r>
      <w:r>
        <w:t>e</w:t>
      </w:r>
      <w:r>
        <w:t>stādes pieskaita civiltiesiskas asociācijas kredīta summas katra partnera parādsaist</w:t>
      </w:r>
      <w:r>
        <w:t>ī</w:t>
      </w:r>
      <w:r>
        <w:t>bām. Riska darījumus ar civiltiesiskām asociācijām, kuros pastāv kvotas, sadala starp partneriem vai iedala tiem atbilstīgi to attiecīgajām kvotām. Par atsevišķiem veidoj</w:t>
      </w:r>
      <w:r>
        <w:t>u</w:t>
      </w:r>
      <w:r>
        <w:t>miem (piemēram, kopīgiem kontiem, mantinieku kopienām, aizdevumiem, kas sniegti nominālam aizņēmējam), kuri faktiski darbojas tāpat kā civiltiesiskas asociācijas, j</w:t>
      </w:r>
      <w:r>
        <w:t>ā</w:t>
      </w:r>
      <w:r>
        <w:t xml:space="preserve">sniedz pārskats tāpat kā par riska darījumiem ar civiltiesiskām asociācijām. </w:t>
      </w:r>
    </w:p>
    <w:p w:rsidR="00910E26" w:rsidRPr="0039317F" w:rsidRDefault="00D441A7" w:rsidP="0039317F">
      <w:pPr>
        <w:pStyle w:val="InstructionsText2"/>
        <w:rPr>
          <w:rFonts w:eastAsia="Arial"/>
        </w:rPr>
      </w:pPr>
      <w:r>
        <w:t>Saskaņā ar KPR 389. pantu aktīvus un ārpusbilances posteņus izmanto, nepiemērojot riska pakāpes vai riska līmeņus. Konkrēti, ārpusbilances posteņiem nepiemēro kredītu korekcijas pakāpes.</w:t>
      </w:r>
    </w:p>
    <w:p w:rsidR="00B0191A" w:rsidRPr="0039317F" w:rsidRDefault="0039317F" w:rsidP="0039317F">
      <w:pPr>
        <w:pStyle w:val="InstructionsText2"/>
        <w:rPr>
          <w:rFonts w:eastAsia="Arial"/>
        </w:rPr>
      </w:pPr>
      <w:r>
        <w:t xml:space="preserve"> Jēdziens “riska darījumi” ir definēts KPR 389. pantā. </w:t>
      </w:r>
    </w:p>
    <w:p w:rsidR="00B0191A" w:rsidRPr="0039317F" w:rsidRDefault="001243C8" w:rsidP="0039317F">
      <w:pPr>
        <w:pStyle w:val="InstructionsText2"/>
        <w:numPr>
          <w:ilvl w:val="1"/>
          <w:numId w:val="15"/>
        </w:numPr>
        <w:rPr>
          <w:rFonts w:eastAsia="Arial"/>
        </w:rPr>
      </w:pPr>
      <w:r>
        <w:t>Jebkuri aktīvi vai ārpusbilances posteņi netirdzniecības un tirdzniecības portf</w:t>
      </w:r>
      <w:r>
        <w:t>e</w:t>
      </w:r>
      <w:r>
        <w:t>lī, tostarp KPR 400. pantā norādītie posteņi, izņemot posteņus, uz kuriem atti</w:t>
      </w:r>
      <w:r>
        <w:t>e</w:t>
      </w:r>
      <w:r>
        <w:t xml:space="preserve">cas KPR 390. panta 6. punkta a) līdz d) apakšpunkts. </w:t>
      </w:r>
    </w:p>
    <w:p w:rsidR="00B0191A" w:rsidRPr="0039317F" w:rsidRDefault="00AB5AE4" w:rsidP="000F0ADE">
      <w:pPr>
        <w:pStyle w:val="InstructionsText2"/>
        <w:numPr>
          <w:ilvl w:val="1"/>
          <w:numId w:val="15"/>
        </w:numPr>
        <w:rPr>
          <w:rFonts w:eastAsia="Arial"/>
        </w:rPr>
      </w:pPr>
      <w:r>
        <w:t>“Netiešie riska darījumi” ir tie riska darījumi, kas iedalīti nevis tiešajam aizd</w:t>
      </w:r>
      <w:r>
        <w:t>e</w:t>
      </w:r>
      <w:r>
        <w:t xml:space="preserve">vējam, bet garantijas devējam vai nodrošinājuma emitentam saskaņā ar KPR 403. pantu. </w:t>
      </w:r>
      <w:r>
        <w:rPr>
          <w:i/>
        </w:rPr>
        <w:t>Šeit sniegtās definīcijas nekādā iespējamajā aspektā nedrīkst a</w:t>
      </w:r>
      <w:r>
        <w:rPr>
          <w:i/>
        </w:rPr>
        <w:t>t</w:t>
      </w:r>
      <w:r>
        <w:rPr>
          <w:i/>
        </w:rPr>
        <w:t>šķirties no tiesību pamataktā sniegtajām definīcijām</w:t>
      </w:r>
      <w:r>
        <w:t>.]</w:t>
      </w:r>
    </w:p>
    <w:p w:rsidR="00B0191A" w:rsidRPr="0039317F" w:rsidRDefault="00F40CD9" w:rsidP="0039317F">
      <w:pPr>
        <w:pStyle w:val="InstructionsText2"/>
        <w:rPr>
          <w:rFonts w:eastAsia="Arial"/>
        </w:rPr>
      </w:pPr>
      <w:r>
        <w:lastRenderedPageBreak/>
        <w:t>Riska darījumus ar savstarpēji saistītu klientu grupām aprēķina saskaņā ar 390. panta 5. punktu.</w:t>
      </w:r>
    </w:p>
    <w:p w:rsidR="0008722B" w:rsidRPr="0039317F" w:rsidRDefault="008645CF" w:rsidP="0039317F">
      <w:pPr>
        <w:pStyle w:val="InstructionsText2"/>
        <w:rPr>
          <w:rFonts w:eastAsia="Arial"/>
        </w:rPr>
      </w:pPr>
      <w:r>
        <w:t>“Savstarpējo prasījumu ieskaita līgumus” ir atļauts ņemt vērā, nosakot lielo riska dar</w:t>
      </w:r>
      <w:r>
        <w:t>ī</w:t>
      </w:r>
      <w:r>
        <w:t>jumu vērtību, kā tas izklāstīts KPR 390. panta 1., 2. un 3. punktā. KPR II pielikumā norādīto atvasināto instrumentu riska darījumu vērtību nosaka saskaņā ar KPR trešās daļas II sadaļas 6. nodaļu, ņemot vērā pārjaunojuma līgumu un citu ieskaita līgumu i</w:t>
      </w:r>
      <w:r>
        <w:t>e</w:t>
      </w:r>
      <w:r>
        <w:t>tekmi, ko ņem vērā šo metožu nolūkiem saskaņā ar KPR trešās daļas II sadaļas 6. n</w:t>
      </w:r>
      <w:r>
        <w:t>o</w:t>
      </w:r>
      <w:r>
        <w:t>daļu. Repo darījumu, vērtspapīru vai preču aizdevumu vai aizņēmumu darījumu, il</w:t>
      </w:r>
      <w:r>
        <w:t>g</w:t>
      </w:r>
      <w:r>
        <w:t>stošo norēķinu darījumu un maržinālo aizdevumu darījumu riska darījuma vērtību n</w:t>
      </w:r>
      <w:r>
        <w:t>o</w:t>
      </w:r>
      <w:r>
        <w:t>saka atbilstoši KPR trešās daļas II sadaļas 4. vai 6. nodaļai. Saskaņā ar KPR 296. pa</w:t>
      </w:r>
      <w:r>
        <w:t>n</w:t>
      </w:r>
      <w:r>
        <w:t>tu vienas juridiskas saistības, kas izriet no dažādu produktu savstarpējo prasījumu l</w:t>
      </w:r>
      <w:r>
        <w:t>ī</w:t>
      </w:r>
      <w:r>
        <w:t>gumiska ieskaita līguma ar pārskata sniedzējas iestādes darījuma partneri, riska dar</w:t>
      </w:r>
      <w:r>
        <w:t>ī</w:t>
      </w:r>
      <w:r>
        <w:t>juma vērtību LE veidnēs uzrāda kā “citas saistības”.</w:t>
      </w:r>
    </w:p>
    <w:p w:rsidR="00AB28E2" w:rsidRPr="0039317F" w:rsidRDefault="001E0F83" w:rsidP="0039317F">
      <w:pPr>
        <w:pStyle w:val="InstructionsText2"/>
        <w:rPr>
          <w:rFonts w:eastAsia="Arial"/>
        </w:rPr>
      </w:pPr>
      <w:r>
        <w:t>“Riska darījuma vērtību” aprēķina saskaņā ar KPR 390. pantu.</w:t>
      </w:r>
    </w:p>
    <w:p w:rsidR="00B0191A" w:rsidRPr="0039317F" w:rsidRDefault="001E0F83" w:rsidP="0039317F">
      <w:pPr>
        <w:pStyle w:val="InstructionsText2"/>
        <w:rPr>
          <w:rFonts w:eastAsia="Arial"/>
        </w:rPr>
      </w:pPr>
      <w:r>
        <w:t>Atbrīvojumu un atbilstīgu kredītriska mazināšanas metožu pilnīgas vai daļējas piem</w:t>
      </w:r>
      <w:r>
        <w:t>ē</w:t>
      </w:r>
      <w:r>
        <w:t>rošanas, lai aprēķinātu riska darījuma vērtību KPR 395. panta 1. punkta nolūkā, i</w:t>
      </w:r>
      <w:r>
        <w:t>e</w:t>
      </w:r>
      <w:r>
        <w:t xml:space="preserve">tekme ir aprakstīta KPR 399. līdz 403. pantā. </w:t>
      </w:r>
    </w:p>
    <w:p w:rsidR="00AB28E2" w:rsidRPr="0039317F" w:rsidRDefault="0017740A" w:rsidP="0039317F">
      <w:pPr>
        <w:pStyle w:val="InstructionsText2"/>
        <w:rPr>
          <w:rFonts w:eastAsia="Arial"/>
        </w:rPr>
      </w:pPr>
      <w:r>
        <w:t>Par līgumiem par aktīvu pirkšanu ar atpārdošanu, par kuriem jāsniedz pārskats kā par lielajiem riska darījumiem, sniedz pārskatu saskaņā ar KPR 402. panta 3. punktu. Ja ir izpildīti KPR 402. panta 3. punktā noteiktie kritēriji, iestāde sniedz pārskatu par liel</w:t>
      </w:r>
      <w:r>
        <w:t>a</w:t>
      </w:r>
      <w:r>
        <w:t>jiem riska darījumiem ar katru trešo personu par prasījuma summu, kas darījuma pa</w:t>
      </w:r>
      <w:r>
        <w:t>r</w:t>
      </w:r>
      <w:r>
        <w:t>tnerim ir pret šo trešo personu, un nevis par riska darījuma ar darījuma partneri su</w:t>
      </w:r>
      <w:r>
        <w:t>m</w:t>
      </w:r>
      <w:r>
        <w:t>mu.</w:t>
      </w:r>
    </w:p>
    <w:p w:rsidR="00B0191A" w:rsidRPr="00384ADB" w:rsidRDefault="00B0191A" w:rsidP="00FD4656">
      <w:pPr>
        <w:rPr>
          <w:rFonts w:eastAsia="Arial"/>
        </w:rPr>
      </w:pPr>
    </w:p>
    <w:p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77" w:name="_Toc393461957"/>
      <w:bookmarkStart w:id="78" w:name="_Toc523842748"/>
      <w:r>
        <w:rPr>
          <w:rFonts w:ascii="Times New Roman" w:hAnsi="Times New Roman"/>
          <w:b/>
          <w:sz w:val="24"/>
          <w:u w:val="none"/>
        </w:rPr>
        <w:t>C 26.00 - lielo riska darījumu limitu veidne</w:t>
      </w:r>
      <w:bookmarkEnd w:id="77"/>
      <w:bookmarkEnd w:id="78"/>
    </w:p>
    <w:p w:rsidR="00C83135" w:rsidRPr="00384ADB" w:rsidRDefault="00C83135" w:rsidP="00C52CE2">
      <w:pPr>
        <w:pStyle w:val="Instructionsberschrift2"/>
        <w:numPr>
          <w:ilvl w:val="1"/>
          <w:numId w:val="22"/>
        </w:numPr>
        <w:rPr>
          <w:rFonts w:ascii="Times New Roman" w:hAnsi="Times New Roman" w:cs="Times New Roman"/>
          <w:sz w:val="24"/>
        </w:rPr>
      </w:pPr>
      <w:bookmarkStart w:id="79" w:name="_Toc393461958"/>
      <w:bookmarkStart w:id="80" w:name="_Toc523842749"/>
      <w:r>
        <w:rPr>
          <w:rFonts w:ascii="Times New Roman" w:hAnsi="Times New Roman"/>
          <w:sz w:val="24"/>
        </w:rPr>
        <w:t>Norādes par konkrētām rindām:</w:t>
      </w:r>
      <w:bookmarkEnd w:id="79"/>
      <w:bookmarkEnd w:id="80"/>
    </w:p>
    <w:p w:rsidR="00C83135" w:rsidRPr="00384ADB" w:rsidRDefault="00C83135"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rsidTr="00C83135">
        <w:tc>
          <w:tcPr>
            <w:tcW w:w="1418" w:type="dxa"/>
            <w:shd w:val="clear" w:color="auto" w:fill="D9D9D9"/>
          </w:tcPr>
          <w:p w:rsidR="00C83135" w:rsidRPr="00384ADB" w:rsidRDefault="00C8313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Rindas</w:t>
            </w:r>
          </w:p>
        </w:tc>
        <w:tc>
          <w:tcPr>
            <w:tcW w:w="7620" w:type="dxa"/>
            <w:shd w:val="clear" w:color="auto" w:fill="D9D9D9"/>
          </w:tcPr>
          <w:p w:rsidR="00B0191A" w:rsidRPr="00384ADB" w:rsidRDefault="00C8313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Atsauces uz tiesību aktiem un norādes</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702E1B" w:rsidRPr="00384ADB" w:rsidRDefault="00702E1B"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Struktūras, kas nav iestādes</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2F103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395. panta 1. punkts, 458. panta 2. punkta d) apakšpunkta ii) punkts, 458. panta 10. punkts un 459. panta b) apakšpunkts.</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702E1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Attiecībā uz darījumu partneriem, kas nav iestādes, tiek norādīta piemēroj</w:t>
            </w:r>
            <w:r>
              <w:rPr>
                <w:rStyle w:val="FormatvorlageInstructionsTabelleText"/>
                <w:rFonts w:ascii="Times New Roman" w:hAnsi="Times New Roman"/>
                <w:sz w:val="24"/>
              </w:rPr>
              <w:t>a</w:t>
            </w:r>
            <w:r>
              <w:rPr>
                <w:rStyle w:val="FormatvorlageInstructionsTabelleText"/>
                <w:rFonts w:ascii="Times New Roman" w:hAnsi="Times New Roman"/>
                <w:sz w:val="24"/>
              </w:rPr>
              <w:t>mā limita summa. Šī summa ir 25 % no atbilstošā kapitāla, kas norādīts I pielikuma 226. veidnes 4. rindā, ja vien netiek piemērota ierobežojošāka procentuāla attiecība saistībā ar to, ka tiek piemēroti valsts pasākumi sask</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ņā ar KPR 458. pantu vai deleģētie akti, kas pieņemti saskaņā ar Regulas (ES) Nr. 575/2013 459. panta b) apakšpunktu. </w:t>
            </w:r>
          </w:p>
          <w:p w:rsidR="00B0191A" w:rsidRPr="00384ADB" w:rsidRDefault="002F4A3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 </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C83135"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Finanšu iestādes</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395. panta 1. punkts, 458. panta 2. punkta d) apakšpunkta ii) punkts, </w:t>
            </w:r>
            <w:r>
              <w:rPr>
                <w:rStyle w:val="FormatvorlageInstructionsTabelleText"/>
                <w:rFonts w:ascii="Times New Roman" w:hAnsi="Times New Roman"/>
                <w:sz w:val="24"/>
              </w:rPr>
              <w:lastRenderedPageBreak/>
              <w:t>458. panta 10. punkts un 459. panta b) apakšpunkts.</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Attiecībā uz darījumu partneriem, kas ir iestādes, tiek norādīta piemērojamā limita summa. Saskaņā ar KPR 395. panta 1. punktu šī summa ir šāda:</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ja 25 % no atbilstošā kapitāla pārsniedz 150 miljonus euro (vai arī limitu, kas ir zemāks nekā 150 miljoni euro un kuru noteikusi ko</w:t>
            </w:r>
            <w:r>
              <w:rPr>
                <w:rStyle w:val="FormatvorlageInstructionsTabelleText"/>
                <w:rFonts w:ascii="Times New Roman" w:hAnsi="Times New Roman"/>
                <w:sz w:val="24"/>
              </w:rPr>
              <w:t>m</w:t>
            </w:r>
            <w:r>
              <w:rPr>
                <w:rStyle w:val="FormatvorlageInstructionsTabelleText"/>
                <w:rFonts w:ascii="Times New Roman" w:hAnsi="Times New Roman"/>
                <w:sz w:val="24"/>
              </w:rPr>
              <w:t>petentā iestāde saskaņā ar KPR 395. panta 1. punkta trešo daļu), tad tiek norādīti 25 % no atbilstošā kapitāla;</w:t>
            </w:r>
          </w:p>
          <w:p w:rsidR="00704405" w:rsidRPr="00384ADB" w:rsidRDefault="00704405">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ja 150 miljoni euro vai mazāks limits, kuru noteikusi kompetentā i</w:t>
            </w:r>
            <w:r>
              <w:rPr>
                <w:rStyle w:val="FormatvorlageInstructionsTabelleText"/>
                <w:rFonts w:ascii="Times New Roman" w:hAnsi="Times New Roman"/>
                <w:sz w:val="24"/>
              </w:rPr>
              <w:t>e</w:t>
            </w:r>
            <w:r>
              <w:rPr>
                <w:rStyle w:val="FormatvorlageInstructionsTabelleText"/>
                <w:rFonts w:ascii="Times New Roman" w:hAnsi="Times New Roman"/>
                <w:sz w:val="24"/>
              </w:rPr>
              <w:t>stāde saskaņā ar KPR 395. panta 1. punkta trešo daļu, ir lielāks par 25 % no iestādes atbilstošā kapitāla, tad uzrāda 150 miljonus euro (vai zemāko robežu, ja to noteikusi kompetentā iestāde). Ja iestāde ir noteikusi mazāku limitu attiecībā uz tās atbilstošo kapitālu, kā n</w:t>
            </w:r>
            <w:r>
              <w:rPr>
                <w:rStyle w:val="FormatvorlageInstructionsTabelleText"/>
                <w:rFonts w:ascii="Times New Roman" w:hAnsi="Times New Roman"/>
                <w:sz w:val="24"/>
              </w:rPr>
              <w:t>o</w:t>
            </w:r>
            <w:r>
              <w:rPr>
                <w:rStyle w:val="FormatvorlageInstructionsTabelleText"/>
                <w:rFonts w:ascii="Times New Roman" w:hAnsi="Times New Roman"/>
                <w:sz w:val="24"/>
              </w:rPr>
              <w:t xml:space="preserve">teikts KPR 395. panta 1. punkta otrajā daļā, šo ierobežojumu uzrāda. </w:t>
            </w:r>
          </w:p>
          <w:p w:rsidR="007F3F93" w:rsidRPr="00384ADB" w:rsidRDefault="007F3F93">
            <w:pPr>
              <w:pStyle w:val="InstructionsText"/>
              <w:rPr>
                <w:rStyle w:val="FormatvorlageInstructionsTabelleText"/>
                <w:rFonts w:ascii="Times New Roman" w:hAnsi="Times New Roman"/>
                <w:sz w:val="24"/>
              </w:rPr>
            </w:pPr>
          </w:p>
          <w:p w:rsidR="007F3F93"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Šie limiti var būt stingrāki, ja piemēro valsts pasākumus saskaņā ar KPR 395. panta 6. punktu vai 458. pantu vai Eiropas deleģētos aktus, kas pieņe</w:t>
            </w:r>
            <w:r>
              <w:rPr>
                <w:rStyle w:val="FormatvorlageInstructionsTabelleText"/>
                <w:rFonts w:ascii="Times New Roman" w:hAnsi="Times New Roman"/>
                <w:sz w:val="24"/>
              </w:rPr>
              <w:t>m</w:t>
            </w:r>
            <w:r>
              <w:rPr>
                <w:rStyle w:val="FormatvorlageInstructionsTabelleText"/>
                <w:rFonts w:ascii="Times New Roman" w:hAnsi="Times New Roman"/>
                <w:sz w:val="24"/>
              </w:rPr>
              <w:t>ti saskaņā ar KPR 459. panta b) apakšpunktu.</w:t>
            </w:r>
          </w:p>
          <w:p w:rsidR="00B0191A" w:rsidRPr="00384ADB" w:rsidRDefault="00B0191A">
            <w:pPr>
              <w:pStyle w:val="InstructionsText"/>
              <w:rPr>
                <w:rStyle w:val="FormatvorlageInstructionsTabelleText"/>
                <w:rFonts w:ascii="Times New Roman" w:hAnsi="Times New Roman"/>
                <w:sz w:val="24"/>
              </w:rPr>
            </w:pP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rsidR="00702E1B"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Iestādes %</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395. panta 1. punkts un 459. panta a) apakšpunkts</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586D8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Summa, kura tiek norādīta, ir absolūtais limits (to norāda 020. rindā), ko i</w:t>
            </w:r>
            <w:r>
              <w:rPr>
                <w:rStyle w:val="FormatvorlageInstructionsTabelleText"/>
                <w:rFonts w:ascii="Times New Roman" w:hAnsi="Times New Roman"/>
                <w:sz w:val="24"/>
              </w:rPr>
              <w:t>z</w:t>
            </w:r>
            <w:r>
              <w:rPr>
                <w:rStyle w:val="FormatvorlageInstructionsTabelleText"/>
                <w:rFonts w:ascii="Times New Roman" w:hAnsi="Times New Roman"/>
                <w:sz w:val="24"/>
              </w:rPr>
              <w:t>saka kā procentuālu attiecību pret atbilstošo kapitālu.</w:t>
            </w:r>
          </w:p>
          <w:p w:rsidR="00B0191A" w:rsidRPr="00384ADB" w:rsidRDefault="00B0191A">
            <w:pPr>
              <w:pStyle w:val="InstructionsText"/>
              <w:rPr>
                <w:rStyle w:val="FormatvorlageInstructionsTabelleText"/>
                <w:rFonts w:ascii="Times New Roman" w:hAnsi="Times New Roman"/>
                <w:b/>
                <w:sz w:val="24"/>
              </w:rPr>
            </w:pPr>
          </w:p>
        </w:tc>
      </w:tr>
    </w:tbl>
    <w:p w:rsidR="00C83135" w:rsidRPr="00384ADB" w:rsidRDefault="00C83135" w:rsidP="0039317F">
      <w:pPr>
        <w:pStyle w:val="InstructionsText"/>
      </w:pPr>
    </w:p>
    <w:p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81" w:name="_Toc393461959"/>
      <w:bookmarkStart w:id="82" w:name="_Toc523842750"/>
      <w:r>
        <w:rPr>
          <w:rFonts w:ascii="Times New Roman" w:hAnsi="Times New Roman"/>
          <w:b/>
          <w:sz w:val="24"/>
          <w:u w:val="none"/>
        </w:rPr>
        <w:t>C 27.00 - darījuma partnera identifikācija (LE1)</w:t>
      </w:r>
      <w:bookmarkEnd w:id="81"/>
      <w:bookmarkEnd w:id="82"/>
    </w:p>
    <w:p w:rsidR="00634B45" w:rsidRPr="00384ADB" w:rsidRDefault="00634B45" w:rsidP="00C52CE2">
      <w:pPr>
        <w:pStyle w:val="Instructionsberschrift2"/>
        <w:numPr>
          <w:ilvl w:val="1"/>
          <w:numId w:val="22"/>
        </w:numPr>
        <w:rPr>
          <w:rFonts w:ascii="Times New Roman" w:hAnsi="Times New Roman" w:cs="Times New Roman"/>
          <w:sz w:val="24"/>
        </w:rPr>
      </w:pPr>
      <w:bookmarkStart w:id="83" w:name="_Toc393461960"/>
      <w:bookmarkStart w:id="84" w:name="_Toc523842751"/>
      <w:r>
        <w:rPr>
          <w:rFonts w:ascii="Times New Roman" w:hAnsi="Times New Roman"/>
          <w:sz w:val="24"/>
        </w:rPr>
        <w:t>Norādes par konkrētām slejām:</w:t>
      </w:r>
      <w:bookmarkEnd w:id="83"/>
      <w:bookmarkEnd w:id="84"/>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rsidTr="00634B45">
        <w:tc>
          <w:tcPr>
            <w:tcW w:w="1418" w:type="dxa"/>
            <w:shd w:val="clear" w:color="auto" w:fill="D9D9D9"/>
          </w:tcPr>
          <w:p w:rsidR="00634B45" w:rsidRPr="00384ADB" w:rsidRDefault="00634B4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Sleja</w:t>
            </w:r>
          </w:p>
        </w:tc>
        <w:tc>
          <w:tcPr>
            <w:tcW w:w="7620" w:type="dxa"/>
            <w:shd w:val="clear" w:color="auto" w:fill="D9D9D9"/>
          </w:tcPr>
          <w:p w:rsidR="00634B45" w:rsidRPr="00384ADB" w:rsidRDefault="00634B4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Atsauces uz tiesību aktiem un norādes</w:t>
            </w:r>
          </w:p>
        </w:tc>
      </w:tr>
      <w:tr w:rsidR="00634B45" w:rsidRPr="00384ADB" w:rsidTr="00634B45">
        <w:tc>
          <w:tcPr>
            <w:tcW w:w="1418" w:type="dxa"/>
          </w:tcPr>
          <w:p w:rsidR="00634B45" w:rsidRPr="00384ADB" w:rsidRDefault="00634B4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Darījuma partnera identifikācija:</w:t>
            </w:r>
          </w:p>
          <w:p w:rsidR="00B0191A" w:rsidRPr="0039317F" w:rsidRDefault="00B0191A" w:rsidP="0039317F">
            <w:pPr>
              <w:pStyle w:val="InstructionsText"/>
              <w:rPr>
                <w:rStyle w:val="FormatvorlageInstructionsTabelleText"/>
                <w:rFonts w:ascii="Times New Roman" w:hAnsi="Times New Roman"/>
                <w:b/>
                <w:sz w:val="24"/>
              </w:rPr>
            </w:pPr>
          </w:p>
          <w:p w:rsidR="00290EFB" w:rsidRPr="0039317F" w:rsidRDefault="0031054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Iestādes norāda tā darījuma partnera identifikācijas datus, par kuru tiek i</w:t>
            </w:r>
            <w:r>
              <w:rPr>
                <w:rStyle w:val="FormatvorlageInstructionsTabelleText"/>
                <w:rFonts w:ascii="Times New Roman" w:hAnsi="Times New Roman"/>
                <w:sz w:val="24"/>
              </w:rPr>
              <w:t>e</w:t>
            </w:r>
            <w:r>
              <w:rPr>
                <w:rStyle w:val="FormatvorlageInstructionsTabelleText"/>
                <w:rFonts w:ascii="Times New Roman" w:hAnsi="Times New Roman"/>
                <w:sz w:val="24"/>
              </w:rPr>
              <w:t>sniegta informācija jebkurā veidnē no C 28.00 līdz C 31.00. Savstarpēji sai</w:t>
            </w:r>
            <w:r>
              <w:rPr>
                <w:rStyle w:val="FormatvorlageInstructionsTabelleText"/>
                <w:rFonts w:ascii="Times New Roman" w:hAnsi="Times New Roman"/>
                <w:sz w:val="24"/>
              </w:rPr>
              <w:t>s</w:t>
            </w:r>
            <w:r>
              <w:rPr>
                <w:rStyle w:val="FormatvorlageInstructionsTabelleText"/>
                <w:rFonts w:ascii="Times New Roman" w:hAnsi="Times New Roman"/>
                <w:sz w:val="24"/>
              </w:rPr>
              <w:t>tītu klientu grupas identifikācijas datus neuzrāda, ja vien valsts pārskatu sniegšanas sistēma nenodrošina unikālu kodu savstarpēji saistītu klientu grupai.</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Saskaņā ar KPR 394. panta 1. punkta a) apakšpunktu iestādes norāda tāda darījuma partnera identifikācijas datus, ar kuru tām ir lielais riska darījums, kā definēts KPR 392. pantā. </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Saskaņā ar KPR 394. panta 2. punkta a) apakšpunktu iestādes norāda tāda darījuma partnera identifikācijas datus, ar kuru tām ir lielākais riska dar</w:t>
            </w:r>
            <w:r>
              <w:rPr>
                <w:rStyle w:val="FormatvorlageInstructionsTabelleText"/>
                <w:rFonts w:ascii="Times New Roman" w:hAnsi="Times New Roman"/>
                <w:sz w:val="24"/>
              </w:rPr>
              <w:t>ī</w:t>
            </w:r>
            <w:r>
              <w:rPr>
                <w:rStyle w:val="FormatvorlageInstructionsTabelleText"/>
                <w:rFonts w:ascii="Times New Roman" w:hAnsi="Times New Roman"/>
                <w:sz w:val="24"/>
              </w:rPr>
              <w:t xml:space="preserve">jums, (gadījumos, kad darījuma partneris ir iestāde vai neregulēta finanšu </w:t>
            </w:r>
            <w:r>
              <w:rPr>
                <w:rStyle w:val="FormatvorlageInstructionsTabelleText"/>
                <w:rFonts w:ascii="Times New Roman" w:hAnsi="Times New Roman"/>
                <w:sz w:val="24"/>
              </w:rPr>
              <w:lastRenderedPageBreak/>
              <w:t>sektora sabiedrība).</w:t>
            </w:r>
          </w:p>
          <w:p w:rsidR="00B0191A" w:rsidRPr="00384ADB" w:rsidRDefault="00B0191A">
            <w:pPr>
              <w:pStyle w:val="InstructionsText"/>
              <w:rPr>
                <w:rStyle w:val="InstructionsTabelleberschrift"/>
                <w:rFonts w:ascii="Times New Roman" w:hAnsi="Times New Roman"/>
                <w:b w:val="0"/>
                <w:sz w:val="24"/>
                <w:u w:val="none"/>
              </w:rPr>
            </w:pPr>
          </w:p>
        </w:tc>
      </w:tr>
      <w:tr w:rsidR="00CA42A9" w:rsidRPr="00384ADB" w:rsidTr="00186D4E">
        <w:trPr>
          <w:trHeight w:val="992"/>
        </w:trPr>
        <w:tc>
          <w:tcPr>
            <w:tcW w:w="1418" w:type="dxa"/>
          </w:tcPr>
          <w:p w:rsidR="00CA42A9"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010</w:t>
            </w:r>
          </w:p>
        </w:tc>
        <w:tc>
          <w:tcPr>
            <w:tcW w:w="7620" w:type="dxa"/>
          </w:tcPr>
          <w:p w:rsidR="00CA42A9" w:rsidRPr="00384ADB" w:rsidRDefault="00CA42A9"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Kods</w:t>
            </w:r>
          </w:p>
          <w:p w:rsidR="00B0191A" w:rsidRPr="00384ADB" w:rsidRDefault="00B0191A" w:rsidP="0039317F">
            <w:pPr>
              <w:pStyle w:val="InstructionsText"/>
              <w:rPr>
                <w:rStyle w:val="FormatvorlageInstructionsTabelleText"/>
                <w:rFonts w:ascii="Times New Roman" w:hAnsi="Times New Roman"/>
                <w:sz w:val="24"/>
              </w:rPr>
            </w:pPr>
          </w:p>
          <w:p w:rsidR="00296D72" w:rsidRPr="00384ADB" w:rsidRDefault="00296D72"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Kods ir rindas identifikators, un tam jābūt vienreizējam attiecībā uz katru t</w:t>
            </w:r>
            <w:r>
              <w:rPr>
                <w:rStyle w:val="FormatvorlageInstructionsTabelleText"/>
                <w:rFonts w:ascii="Times New Roman" w:hAnsi="Times New Roman"/>
                <w:sz w:val="24"/>
              </w:rPr>
              <w:t>a</w:t>
            </w:r>
            <w:r>
              <w:rPr>
                <w:rStyle w:val="FormatvorlageInstructionsTabelleText"/>
                <w:rFonts w:ascii="Times New Roman" w:hAnsi="Times New Roman"/>
                <w:sz w:val="24"/>
              </w:rPr>
              <w:t>bulas rindu.</w:t>
            </w:r>
          </w:p>
          <w:p w:rsidR="00296D72" w:rsidRDefault="00296D72">
            <w:pPr>
              <w:pStyle w:val="InstructionsText"/>
              <w:rPr>
                <w:rStyle w:val="FormatvorlageInstructionsTabelleText"/>
                <w:rFonts w:ascii="Times New Roman" w:hAnsi="Times New Roman"/>
                <w:sz w:val="24"/>
              </w:rPr>
            </w:pPr>
          </w:p>
          <w:p w:rsidR="00290EFB" w:rsidRPr="00384ADB" w:rsidRDefault="00290EF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Kodu izmanto, lai identificētu atsevišķu darījuma partneri. Tomēr šīs slejas mērķis ir saistīt C 27.00 sniegto informāciju par darījuma partneri ar C 28.00 līdz C 31.00 uzrādītajiem riska darījumiem. Savstarpēji saistītu klientu gr</w:t>
            </w:r>
            <w:r>
              <w:rPr>
                <w:rStyle w:val="FormatvorlageInstructionsTabelleText"/>
                <w:rFonts w:ascii="Times New Roman" w:hAnsi="Times New Roman"/>
                <w:sz w:val="24"/>
              </w:rPr>
              <w:t>u</w:t>
            </w:r>
            <w:r>
              <w:rPr>
                <w:rStyle w:val="FormatvorlageInstructionsTabelleText"/>
                <w:rFonts w:ascii="Times New Roman" w:hAnsi="Times New Roman"/>
                <w:sz w:val="24"/>
              </w:rPr>
              <w:t>pas identifikācijas datus neuzrāda, ja vien valsts pārskatu sniegšanas sistēma nenodrošina unikālu kodu savstarpēji saistītu klientu grupai. Šos kodus laika gaitā izmanto vienotā veidā.</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CA42A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Koda uzbūve ir atkarīga no valsts pārskatu sniegšanas sistēmas, ja vien S</w:t>
            </w:r>
            <w:r>
              <w:rPr>
                <w:rStyle w:val="FormatvorlageInstructionsTabelleText"/>
                <w:rFonts w:ascii="Times New Roman" w:hAnsi="Times New Roman"/>
                <w:sz w:val="24"/>
              </w:rPr>
              <w:t>a</w:t>
            </w:r>
            <w:r>
              <w:rPr>
                <w:rStyle w:val="FormatvorlageInstructionsTabelleText"/>
                <w:rFonts w:ascii="Times New Roman" w:hAnsi="Times New Roman"/>
                <w:sz w:val="24"/>
              </w:rPr>
              <w:t>vienībā nav vienotas kodifikācijas sistēmas.</w:t>
            </w:r>
          </w:p>
          <w:p w:rsidR="00264B52" w:rsidRPr="00384ADB" w:rsidRDefault="00264B52">
            <w:pPr>
              <w:pStyle w:val="InstructionsText"/>
              <w:rPr>
                <w:rStyle w:val="InstructionsTabelleberschrift"/>
                <w:rFonts w:ascii="Times New Roman" w:hAnsi="Times New Roman"/>
                <w:sz w:val="24"/>
              </w:rPr>
            </w:pPr>
          </w:p>
        </w:tc>
      </w:tr>
      <w:tr w:rsidR="00634B45" w:rsidRPr="00384ADB" w:rsidTr="0039317F">
        <w:trPr>
          <w:trHeight w:val="60"/>
        </w:trPr>
        <w:tc>
          <w:tcPr>
            <w:tcW w:w="1418" w:type="dxa"/>
          </w:tcPr>
          <w:p w:rsidR="00634B45" w:rsidRPr="00384ADB" w:rsidRDefault="00634B4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Nosaukums</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634B45"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Nosaukums atbilst grupas nosaukumam, ja pastāv savstarpēji saistītu klientu grupa. Visos pārējos gadījumos nosaukums atbilst atsevišķam darījuma pa</w:t>
            </w:r>
            <w:r>
              <w:rPr>
                <w:rStyle w:val="FormatvorlageInstructionsTabelleText"/>
                <w:rFonts w:ascii="Times New Roman" w:hAnsi="Times New Roman"/>
                <w:sz w:val="24"/>
              </w:rPr>
              <w:t>r</w:t>
            </w:r>
            <w:r>
              <w:rPr>
                <w:rStyle w:val="FormatvorlageInstructionsTabelleText"/>
                <w:rFonts w:ascii="Times New Roman" w:hAnsi="Times New Roman"/>
                <w:sz w:val="24"/>
              </w:rPr>
              <w:t>tnerim.</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Savstarpēji saistītu klientu grupai norāda mātesuzņēmuma nosaukumu vai, ja savstarpēji saistītu klientu grupai nav mātesuzņēmuma, tad grupas kome</w:t>
            </w:r>
            <w:r>
              <w:rPr>
                <w:rStyle w:val="FormatvorlageInstructionsTabelleText"/>
                <w:rFonts w:ascii="Times New Roman" w:hAnsi="Times New Roman"/>
                <w:sz w:val="24"/>
              </w:rPr>
              <w:t>r</w:t>
            </w:r>
            <w:r>
              <w:rPr>
                <w:rStyle w:val="FormatvorlageInstructionsTabelleText"/>
                <w:rFonts w:ascii="Times New Roman" w:hAnsi="Times New Roman"/>
                <w:sz w:val="24"/>
              </w:rPr>
              <w:t>ciālo nosaukumu.</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LEI kods</w:t>
            </w:r>
          </w:p>
          <w:p w:rsidR="00B0191A" w:rsidRPr="00384ADB" w:rsidRDefault="00B0191A" w:rsidP="0039317F">
            <w:pPr>
              <w:pStyle w:val="InstructionsText"/>
              <w:rPr>
                <w:rStyle w:val="InstructionsTabelleberschrif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Darījumu partnera juridiskās personas identifikācijas kods. </w:t>
            </w:r>
          </w:p>
          <w:p w:rsidR="00B0191A" w:rsidRPr="00384ADB" w:rsidRDefault="00B0191A">
            <w:pPr>
              <w:pStyle w:val="InstructionsText"/>
              <w:rPr>
                <w:rStyle w:val="InstructionsTabelleberschrift"/>
                <w:rFonts w:ascii="Times New Roman" w:hAnsi="Times New Roman"/>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Darījuma partnera rezidences vieta</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8927C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Izmanto darījuma partnera inkorporācijas valsts ISO kodu 3166-1-alpha-2 (tostarp starptautisko organizāciju pseido-ISO kodus, kas atrodami jaunākajā Eurostat izdevumā “Maksājumu bilances Vademecum”).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Savstarpēji saistītu klientu grupām rezidences vietu nenorāda. </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Darījuma partnera nozare</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Katru darījuma partneri, pamatojoties uz FINREP ekonomikas sektoru kl</w:t>
            </w:r>
            <w:r>
              <w:rPr>
                <w:rStyle w:val="FormatvorlageInstructionsTabelleText"/>
                <w:rFonts w:ascii="Times New Roman" w:hAnsi="Times New Roman"/>
                <w:sz w:val="24"/>
              </w:rPr>
              <w:t>a</w:t>
            </w:r>
            <w:r>
              <w:rPr>
                <w:rStyle w:val="FormatvorlageInstructionsTabelleText"/>
                <w:rFonts w:ascii="Times New Roman" w:hAnsi="Times New Roman"/>
                <w:sz w:val="24"/>
              </w:rPr>
              <w:t>sēm, klasificē vienā sektorā:</w:t>
            </w:r>
          </w:p>
          <w:p w:rsidR="00B0191A" w:rsidRPr="00384ADB" w:rsidRDefault="00B0191A">
            <w:pPr>
              <w:pStyle w:val="InstructionsText"/>
              <w:rPr>
                <w:rStyle w:val="FormatvorlageInstructionsTabelleText"/>
                <w:rFonts w:ascii="Times New Roman" w:hAnsi="Times New Roman"/>
                <w:sz w:val="24"/>
              </w:rPr>
            </w:pP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centrālās bankas;</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w:t>
            </w:r>
            <w:r>
              <w:tab/>
            </w:r>
            <w:r>
              <w:rPr>
                <w:rStyle w:val="FormatvorlageInstructionsTabelleText"/>
                <w:rFonts w:ascii="Times New Roman" w:hAnsi="Times New Roman"/>
                <w:sz w:val="24"/>
              </w:rPr>
              <w:t>vispārējās valdības;</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w:t>
            </w:r>
            <w:r>
              <w:tab/>
            </w:r>
            <w:r>
              <w:rPr>
                <w:rStyle w:val="FormatvorlageInstructionsTabelleText"/>
                <w:rFonts w:ascii="Times New Roman" w:hAnsi="Times New Roman"/>
                <w:sz w:val="24"/>
              </w:rPr>
              <w:t>kredītiestādes;</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ieguldījumu brokeru sabiedrības, kā definēts KPR 4. panta 1. punkta 2. apakšpunktā.</w:t>
            </w:r>
          </w:p>
          <w:p w:rsidR="00470630" w:rsidRDefault="00470630"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citas finanšu sabiedrības (izņemot ieguldījumu brokeru sabiedrības);</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vi)</w:t>
            </w:r>
            <w:r>
              <w:tab/>
            </w:r>
            <w:r>
              <w:rPr>
                <w:rStyle w:val="FormatvorlageInstructionsTabelleText"/>
                <w:rFonts w:ascii="Times New Roman" w:hAnsi="Times New Roman"/>
                <w:sz w:val="24"/>
              </w:rPr>
              <w:t>nefinanšu sabiedrības;</w:t>
            </w:r>
          </w:p>
          <w:p w:rsidR="00B0191A" w:rsidRPr="00384ADB"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mājsaimniecības. </w:t>
            </w:r>
          </w:p>
          <w:p w:rsidR="00B0191A"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Savstarpēji saistītu klientu grupām sektoru nenorāda.</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NACE kods (NACE code)</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Ekonomikas nozarēm izmanto NACE kodus (Nomenclature statistique des activités économiques dans l’Union européenne = saimniecisko darbību st</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tistiskā klasifikācija Eiropas Savienībā).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Šī sleja attiecas tikai uz darījumu partneriem “citas finanšu sabiedrības” un “nefinanšu sabiedrības”. Attiecībā uz "</w:t>
            </w:r>
            <w:proofErr w:type="spellStart"/>
            <w:r>
              <w:rPr>
                <w:rStyle w:val="FormatvorlageInstructionsTabelleText"/>
                <w:rFonts w:ascii="Times New Roman" w:hAnsi="Times New Roman"/>
                <w:sz w:val="24"/>
              </w:rPr>
              <w:t>nefinanšu</w:t>
            </w:r>
            <w:proofErr w:type="spellEnd"/>
            <w:r>
              <w:rPr>
                <w:rStyle w:val="FormatvorlageInstructionsTabelleText"/>
                <w:rFonts w:ascii="Times New Roman" w:hAnsi="Times New Roman"/>
                <w:sz w:val="24"/>
              </w:rPr>
              <w:t xml:space="preserve"> sabiedrībām" izmanto N</w:t>
            </w:r>
            <w:r>
              <w:rPr>
                <w:rStyle w:val="FormatvorlageInstructionsTabelleText"/>
                <w:rFonts w:ascii="Times New Roman" w:hAnsi="Times New Roman"/>
                <w:sz w:val="24"/>
              </w:rPr>
              <w:t>A</w:t>
            </w:r>
            <w:r>
              <w:rPr>
                <w:rStyle w:val="FormatvorlageInstructionsTabelleText"/>
                <w:rFonts w:ascii="Times New Roman" w:hAnsi="Times New Roman"/>
                <w:sz w:val="24"/>
              </w:rPr>
              <w:t>CE kodus ar viena līmeņa detalizācijas pakāpi (piemēram, "F — būvniec</w:t>
            </w:r>
            <w:r>
              <w:rPr>
                <w:rStyle w:val="FormatvorlageInstructionsTabelleText"/>
                <w:rFonts w:ascii="Times New Roman" w:hAnsi="Times New Roman"/>
                <w:sz w:val="24"/>
              </w:rPr>
              <w:t>ī</w:t>
            </w:r>
            <w:r>
              <w:rPr>
                <w:rStyle w:val="FormatvorlageInstructionsTabelleText"/>
                <w:rFonts w:ascii="Times New Roman" w:hAnsi="Times New Roman"/>
                <w:sz w:val="24"/>
              </w:rPr>
              <w:t>ba") un attiecībā uz "citām finanšu sabiedrībām” — ar divu līmeņu detaliz</w:t>
            </w:r>
            <w:r>
              <w:rPr>
                <w:rStyle w:val="FormatvorlageInstructionsTabelleText"/>
                <w:rFonts w:ascii="Times New Roman" w:hAnsi="Times New Roman"/>
                <w:sz w:val="24"/>
              </w:rPr>
              <w:t>ā</w:t>
            </w:r>
            <w:r>
              <w:rPr>
                <w:rStyle w:val="FormatvorlageInstructionsTabelleText"/>
                <w:rFonts w:ascii="Times New Roman" w:hAnsi="Times New Roman"/>
                <w:sz w:val="24"/>
              </w:rPr>
              <w:t>cijas pakāpēm, kas sniedz atsevišķu informāciju par apdrošināšanas darb</w:t>
            </w:r>
            <w:r>
              <w:rPr>
                <w:rStyle w:val="FormatvorlageInstructionsTabelleText"/>
                <w:rFonts w:ascii="Times New Roman" w:hAnsi="Times New Roman"/>
                <w:sz w:val="24"/>
              </w:rPr>
              <w:t>ī</w:t>
            </w:r>
            <w:r>
              <w:rPr>
                <w:rStyle w:val="FormatvorlageInstructionsTabelleText"/>
                <w:rFonts w:ascii="Times New Roman" w:hAnsi="Times New Roman"/>
                <w:sz w:val="24"/>
              </w:rPr>
              <w:t>bām (piemēram, "K65 — apdrošināšana, pārapdrošināšana un pensiju uzkr</w:t>
            </w:r>
            <w:r>
              <w:rPr>
                <w:rStyle w:val="FormatvorlageInstructionsTabelleText"/>
                <w:rFonts w:ascii="Times New Roman" w:hAnsi="Times New Roman"/>
                <w:sz w:val="24"/>
              </w:rPr>
              <w:t>ā</w:t>
            </w:r>
            <w:r>
              <w:rPr>
                <w:rStyle w:val="FormatvorlageInstructionsTabelleText"/>
                <w:rFonts w:ascii="Times New Roman" w:hAnsi="Times New Roman"/>
                <w:sz w:val="24"/>
              </w:rPr>
              <w:t xml:space="preserve">šana, izņemot obligāto sociālo apdrošināšanu"). “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“Citu finanšu sabiedrību” un “nefinanšu sabiedrību” ekonomikas nozares klasificē, pamatojoties uz FINREP darījumu partneru iedalījumu.</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Savstarpēji saistītu klientu grupām NACE kodu nenorāda.</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Darījuma partnera veids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F23A2C" w:rsidP="000F0ADE">
            <w:pPr>
              <w:pStyle w:val="InstructionsText"/>
              <w:rPr>
                <w:rFonts w:eastAsia="Arial"/>
              </w:rPr>
            </w:pPr>
            <w:r>
              <w:t>KPR 394. panta 2. punkts</w:t>
            </w:r>
          </w:p>
          <w:p w:rsidR="00B0191A" w:rsidRPr="00384ADB" w:rsidRDefault="00B0191A">
            <w:pPr>
              <w:pStyle w:val="InstructionsText"/>
              <w:rPr>
                <w:rFonts w:eastAsia="Arial"/>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Darījuma partnera veidu desmit lielākajiem riska darījumiem ar iestādēm un desmit lielākajiem riska darījumiem ar neregulētām finanšu sektora sabie</w:t>
            </w:r>
            <w:r>
              <w:rPr>
                <w:rStyle w:val="FormatvorlageInstructionsTabelleText"/>
                <w:rFonts w:ascii="Times New Roman" w:hAnsi="Times New Roman"/>
                <w:sz w:val="24"/>
              </w:rPr>
              <w:t>d</w:t>
            </w:r>
            <w:r>
              <w:rPr>
                <w:rStyle w:val="FormatvorlageInstructionsTabelleText"/>
                <w:rFonts w:ascii="Times New Roman" w:hAnsi="Times New Roman"/>
                <w:sz w:val="24"/>
              </w:rPr>
              <w:t>rībām nosaka, norādot “I” attiecībā uz iestādēm vai “U” attiecībā uz nereg</w:t>
            </w:r>
            <w:r>
              <w:rPr>
                <w:rStyle w:val="FormatvorlageInstructionsTabelleText"/>
                <w:rFonts w:ascii="Times New Roman" w:hAnsi="Times New Roman"/>
                <w:sz w:val="24"/>
              </w:rPr>
              <w:t>u</w:t>
            </w:r>
            <w:r>
              <w:rPr>
                <w:rStyle w:val="FormatvorlageInstructionsTabelleText"/>
                <w:rFonts w:ascii="Times New Roman" w:hAnsi="Times New Roman"/>
                <w:sz w:val="24"/>
              </w:rPr>
              <w:t xml:space="preserve">lētām finanšu sektora sabiedrībām. </w:t>
            </w:r>
          </w:p>
          <w:p w:rsidR="00B0191A" w:rsidRPr="00384ADB" w:rsidRDefault="00B0191A">
            <w:pPr>
              <w:pStyle w:val="InstructionsText"/>
              <w:rPr>
                <w:rStyle w:val="InstructionsTabelleberschrift"/>
                <w:rFonts w:ascii="Times New Roman" w:hAnsi="Times New Roman"/>
                <w:sz w:val="24"/>
              </w:rPr>
            </w:pPr>
          </w:p>
        </w:tc>
      </w:tr>
    </w:tbl>
    <w:p w:rsidR="00634B45" w:rsidRPr="00384ADB" w:rsidRDefault="00634B45" w:rsidP="0039317F"/>
    <w:p w:rsidR="003105C6" w:rsidRPr="00384ADB" w:rsidRDefault="00296D72" w:rsidP="00C52CE2">
      <w:pPr>
        <w:pStyle w:val="Instructionsberschrift2"/>
        <w:numPr>
          <w:ilvl w:val="0"/>
          <w:numId w:val="22"/>
        </w:numPr>
        <w:rPr>
          <w:rFonts w:ascii="Times New Roman" w:hAnsi="Times New Roman" w:cs="Times New Roman"/>
          <w:sz w:val="24"/>
          <w:u w:val="none"/>
        </w:rPr>
      </w:pPr>
      <w:bookmarkStart w:id="85" w:name="_Toc393461961"/>
      <w:bookmarkStart w:id="86" w:name="_Toc523842752"/>
      <w:r>
        <w:rPr>
          <w:rFonts w:ascii="Times New Roman" w:hAnsi="Times New Roman"/>
          <w:b/>
          <w:sz w:val="24"/>
          <w:u w:val="none"/>
        </w:rPr>
        <w:t>C 28.00 - riska darījumi netirdzniecības portfelī un tirdzniecības portfelī (LE2)</w:t>
      </w:r>
      <w:bookmarkEnd w:id="85"/>
      <w:bookmarkEnd w:id="86"/>
    </w:p>
    <w:p w:rsidR="003105C6" w:rsidRPr="00384ADB" w:rsidRDefault="003105C6" w:rsidP="00C52CE2">
      <w:pPr>
        <w:pStyle w:val="Instructionsberschrift2"/>
        <w:numPr>
          <w:ilvl w:val="1"/>
          <w:numId w:val="22"/>
        </w:numPr>
        <w:rPr>
          <w:rFonts w:ascii="Times New Roman" w:hAnsi="Times New Roman" w:cs="Times New Roman"/>
          <w:sz w:val="24"/>
        </w:rPr>
      </w:pPr>
      <w:bookmarkStart w:id="87" w:name="_Toc308175821"/>
      <w:bookmarkStart w:id="88" w:name="_Toc310414968"/>
      <w:bookmarkStart w:id="89" w:name="_Toc393461962"/>
      <w:bookmarkStart w:id="90" w:name="_Toc523842753"/>
      <w:r>
        <w:rPr>
          <w:rFonts w:ascii="Times New Roman" w:hAnsi="Times New Roman"/>
          <w:sz w:val="24"/>
        </w:rPr>
        <w:t>Norādes par konkrētām</w:t>
      </w:r>
      <w:bookmarkEnd w:id="87"/>
      <w:bookmarkEnd w:id="88"/>
      <w:r>
        <w:rPr>
          <w:rFonts w:ascii="Times New Roman" w:hAnsi="Times New Roman"/>
          <w:sz w:val="24"/>
        </w:rPr>
        <w:t xml:space="preserve"> slejām:</w:t>
      </w:r>
      <w:bookmarkEnd w:id="89"/>
      <w:bookmarkEnd w:id="90"/>
    </w:p>
    <w:p w:rsidR="00D946DB" w:rsidRPr="00384ADB" w:rsidRDefault="00D946DB"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rsidTr="00E17043">
        <w:tc>
          <w:tcPr>
            <w:tcW w:w="1418" w:type="dxa"/>
            <w:shd w:val="clear" w:color="auto" w:fill="D9D9D9"/>
          </w:tcPr>
          <w:p w:rsidR="00D946DB" w:rsidRPr="00384ADB" w:rsidRDefault="005E7263"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Sleja</w:t>
            </w:r>
          </w:p>
        </w:tc>
        <w:tc>
          <w:tcPr>
            <w:tcW w:w="7620" w:type="dxa"/>
            <w:shd w:val="clear" w:color="auto" w:fill="D9D9D9"/>
          </w:tcPr>
          <w:p w:rsidR="00B0191A" w:rsidRPr="00384ADB" w:rsidRDefault="003105C6"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Atsauces uz tiesību aktiem un norādes</w:t>
            </w:r>
          </w:p>
        </w:tc>
      </w:tr>
      <w:tr w:rsidR="00D946DB" w:rsidRPr="00384ADB" w:rsidTr="00E17043">
        <w:tc>
          <w:tcPr>
            <w:tcW w:w="1418" w:type="dxa"/>
          </w:tcPr>
          <w:p w:rsidR="00D946DB"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rsidR="00CA42A9" w:rsidRPr="00384ADB" w:rsidRDefault="00CA42A9" w:rsidP="0039317F">
            <w:pPr>
              <w:pStyle w:val="InstructionsText"/>
              <w:rPr>
                <w:rStyle w:val="FormatvorlageInstructionsTabelleText"/>
                <w:rFonts w:ascii="Times New Roman" w:hAnsi="Times New Roman"/>
                <w:b/>
                <w:sz w:val="24"/>
              </w:rPr>
            </w:pPr>
          </w:p>
        </w:tc>
        <w:tc>
          <w:tcPr>
            <w:tcW w:w="7620" w:type="dxa"/>
          </w:tcPr>
          <w:p w:rsidR="00B0191A" w:rsidRPr="00384ADB" w:rsidRDefault="00394753"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Kods</w:t>
            </w:r>
          </w:p>
          <w:p w:rsidR="00B0191A" w:rsidRPr="00384ADB" w:rsidRDefault="00B0191A" w:rsidP="000F0ADE">
            <w:pPr>
              <w:pStyle w:val="InstructionsText"/>
              <w:rPr>
                <w:rStyle w:val="FormatvorlageInstructionsTabelleText"/>
                <w:rFonts w:ascii="Times New Roman" w:hAnsi="Times New Roman"/>
                <w:b/>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Savstarpēji saistītu klientu grupai, ja valsts līmenī ir pieejams unikāls kods, šo kodu uzrāda kā savstarpēji saistītu klientu grupas kodu. Ja valsts līmenī nav unikāla koda, uzrāda C 27.00 minēto mātesuzņēmuma kodu.</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Gadījumos, kad savstarpēji saistītu klientu grupai nav mātesuzņēmuma, tad norādāmais kods ir tās atsevišķās struktūras kods, kuru iestāde uzskata par svarīgāko savstarpēji saistītu klientu grupā. Visos pārējos gadījumos kods </w:t>
            </w:r>
            <w:r>
              <w:rPr>
                <w:rStyle w:val="FormatvorlageInstructionsTabelleText"/>
                <w:rFonts w:ascii="Times New Roman" w:hAnsi="Times New Roman"/>
                <w:sz w:val="24"/>
              </w:rPr>
              <w:lastRenderedPageBreak/>
              <w:t>atbilst atsevišķam darījuma partnerim.</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Šos kodus laika gaitā izmanto vienotā veidā. </w:t>
            </w:r>
          </w:p>
          <w:p w:rsidR="007449CB" w:rsidRPr="007449CB" w:rsidRDefault="007449CB">
            <w:pPr>
              <w:pStyle w:val="InstructionsText"/>
              <w:rPr>
                <w:rStyle w:val="FormatvorlageInstructionsTabelleText"/>
                <w:rFonts w:ascii="Times New Roman" w:hAnsi="Times New Roman"/>
                <w:sz w:val="24"/>
              </w:rPr>
            </w:pPr>
          </w:p>
          <w:p w:rsid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Koda uzbūve ir atkarīga no valsts pārskatu sniegšanas sistēmas, ja vien ES nav vienotas kodifikācijas sistēmas.</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Grupa vai atsevišķs klients</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Iestāde norāda “1”, sniedzot pārskatu par riska darījumiem ar atsevišķiem klientiem, vai “2” — par riska darījumiem ar savstarpēji saistītu klientu gr</w:t>
            </w:r>
            <w:r>
              <w:rPr>
                <w:rStyle w:val="FormatvorlageInstructionsTabelleText"/>
                <w:rFonts w:ascii="Times New Roman" w:hAnsi="Times New Roman"/>
                <w:sz w:val="24"/>
              </w:rPr>
              <w:t>u</w:t>
            </w:r>
            <w:r>
              <w:rPr>
                <w:rStyle w:val="FormatvorlageInstructionsTabelleText"/>
                <w:rFonts w:ascii="Times New Roman" w:hAnsi="Times New Roman"/>
                <w:sz w:val="24"/>
              </w:rPr>
              <w:t>pām.</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Darījumi, kuros ir riska darījums ar pamatā esošajiem aktīviem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390. panta 7. punkts</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Saskaņā ar valstu kompetento iestāžu sīkākām tehniskajām specifikācijām, ja iestādei ir riska darījumi ar norādīto darījumu partneri, veicot darījumu, kurā ir riska darījums ar pamatā esošajiem aktīviem, tad norāda „Jā” ekviv</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lentu; pretējā gadījumā norāda “Nē” ekvivalentu. </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Sākotnējās riska darījumu vērtības</w:t>
            </w:r>
          </w:p>
          <w:p w:rsidR="00B0191A" w:rsidRPr="00384ADB" w:rsidRDefault="00B0191A" w:rsidP="0039317F">
            <w:pPr>
              <w:pStyle w:val="InstructionsText"/>
              <w:rPr>
                <w:rStyle w:val="InstructionsTabelleberschrift"/>
                <w:rFonts w:ascii="Times New Roman" w:hAnsi="Times New Roman"/>
                <w:b w:val="0"/>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Pr>
                <w:rStyle w:val="FormatvorlageInstructionsTabelleText"/>
                <w:rFonts w:ascii="Times New Roman" w:hAnsi="Times New Roman"/>
                <w:sz w:val="24"/>
              </w:rPr>
              <w:t>24., 389., 390. un 392. pants.</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9317F" w:rsidRDefault="00C92E0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 šajā sleju blokā norāda sākotnējās riska darījumu vērtības tiešajiem riska darījumiem, netiešajiem riska darījumiem un papildu riska darījumiem, kas izriet no darījumiem, kuros ir riska darījums ar pamatā esošajiem akt</w:t>
            </w:r>
            <w:r>
              <w:rPr>
                <w:rStyle w:val="InstructionsTabelleberschrift"/>
                <w:rFonts w:ascii="Times New Roman" w:hAnsi="Times New Roman"/>
                <w:b w:val="0"/>
                <w:sz w:val="24"/>
                <w:u w:val="none"/>
              </w:rPr>
              <w:t>ī</w:t>
            </w:r>
            <w:r>
              <w:rPr>
                <w:rStyle w:val="InstructionsTabelleberschrift"/>
                <w:rFonts w:ascii="Times New Roman" w:hAnsi="Times New Roman"/>
                <w:b w:val="0"/>
                <w:sz w:val="24"/>
                <w:u w:val="none"/>
              </w:rPr>
              <w:t>viem.</w:t>
            </w:r>
          </w:p>
          <w:p w:rsidR="00B0191A" w:rsidRPr="0039317F" w:rsidRDefault="00B0191A">
            <w:pPr>
              <w:pStyle w:val="InstructionsText"/>
              <w:rPr>
                <w:rStyle w:val="InstructionsTabelleberschrift"/>
                <w:rFonts w:ascii="Times New Roman" w:hAnsi="Times New Roman"/>
                <w:b w:val="0"/>
                <w:bCs w:val="0"/>
                <w:sz w:val="24"/>
                <w:u w:val="none"/>
              </w:rPr>
            </w:pPr>
          </w:p>
          <w:p w:rsidR="00B0191A" w:rsidRPr="0039317F" w:rsidRDefault="00BB3751" w:rsidP="0039317F">
            <w:pPr>
              <w:pStyle w:val="InstructionsText"/>
            </w:pPr>
            <w:r>
              <w:t>Saskaņā ar KPR 389. pantu</w:t>
            </w:r>
            <w:r>
              <w:rPr>
                <w:rStyle w:val="FormatvorlageInstructionsTabelleText"/>
                <w:rFonts w:ascii="Times New Roman" w:hAnsi="Times New Roman"/>
                <w:sz w:val="24"/>
              </w:rPr>
              <w:t xml:space="preserve"> </w:t>
            </w:r>
            <w:r>
              <w:t>aktīvus un ārpusbilances posteņus izmanto, n</w:t>
            </w:r>
            <w:r>
              <w:t>e</w:t>
            </w:r>
            <w:r>
              <w:t>piemērojot riska pakāpes vai riska līmeņus. Konkrēti, ārpusbilances post</w:t>
            </w:r>
            <w:r>
              <w:t>e</w:t>
            </w:r>
            <w:r>
              <w:t>ņiem nepiemēro kredītu korekcijas p</w:t>
            </w:r>
            <w:r w:rsidR="00F23A2C">
              <w:t>akāpes.</w:t>
            </w:r>
          </w:p>
          <w:p w:rsidR="00B0191A" w:rsidRPr="0039317F" w:rsidRDefault="00B0191A" w:rsidP="0039317F">
            <w:pPr>
              <w:pStyle w:val="InstructionsText"/>
            </w:pPr>
          </w:p>
          <w:p w:rsidR="00B0191A" w:rsidRPr="0039317F" w:rsidRDefault="00BB3751" w:rsidP="0039317F">
            <w:pPr>
              <w:pStyle w:val="InstructionsText"/>
            </w:pPr>
            <w:r>
              <w:t>Šajās slejās norāda sākotnējo riska darījuma vērtību, t. i., riska darījuma vē</w:t>
            </w:r>
            <w:r>
              <w:t>r</w:t>
            </w:r>
            <w:r>
              <w:t>tību, neņemot vērā vērtības korekcijas un uzkrājumus, kurus atskaita slejā 210.</w:t>
            </w:r>
          </w:p>
          <w:p w:rsidR="00B0191A" w:rsidRPr="0039317F" w:rsidRDefault="00B0191A" w:rsidP="0039317F">
            <w:pPr>
              <w:pStyle w:val="InstructionsText"/>
            </w:pPr>
          </w:p>
          <w:p w:rsidR="00B0191A" w:rsidRPr="0039317F" w:rsidRDefault="00C92E09" w:rsidP="0039317F">
            <w:pPr>
              <w:pStyle w:val="InstructionsText"/>
            </w:pPr>
            <w:r>
              <w:t xml:space="preserve">Riska darījuma vērtības definīcija un aprēķināšanas metode ir sniegta </w:t>
            </w:r>
            <w:r>
              <w:rPr>
                <w:rStyle w:val="FormatvorlageInstructionsTabelleText"/>
                <w:rFonts w:ascii="Times New Roman" w:hAnsi="Times New Roman"/>
                <w:sz w:val="24"/>
              </w:rPr>
              <w:t>KPR</w:t>
            </w:r>
            <w:r>
              <w:t xml:space="preserve"> 389. un 390. pantā. Aktīvu un ārpusbilances posteņu novērtējumu veic s</w:t>
            </w:r>
            <w:r>
              <w:t>a</w:t>
            </w:r>
            <w:r>
              <w:t xml:space="preserve">skaņā ar iestādei piemērojamo grāmatvedības regulējumu atbilstīgi </w:t>
            </w:r>
            <w:r>
              <w:rPr>
                <w:rStyle w:val="FormatvorlageInstructionsTabelleText"/>
                <w:rFonts w:ascii="Times New Roman" w:hAnsi="Times New Roman"/>
                <w:sz w:val="24"/>
              </w:rPr>
              <w:t>KPR</w:t>
            </w:r>
            <w:r>
              <w:t xml:space="preserve"> 24. pantam.</w:t>
            </w:r>
          </w:p>
          <w:p w:rsidR="00B0191A" w:rsidRPr="0039317F" w:rsidRDefault="00B0191A" w:rsidP="0039317F">
            <w:pPr>
              <w:pStyle w:val="InstructionsText"/>
            </w:pPr>
          </w:p>
          <w:p w:rsidR="00B0191A" w:rsidRPr="0039317F" w:rsidRDefault="00BB3751" w:rsidP="0039317F">
            <w:pPr>
              <w:pStyle w:val="InstructionsText"/>
            </w:pPr>
            <w:r>
              <w:t>No pašu kapitāla atskaitītos riska darījumus, kas nav riska darījumi saskaņā ar 390. panta 6. punkta e) apakšpunktu, iekļauj šajās slejās. Šos riska dar</w:t>
            </w:r>
            <w:r>
              <w:t>ī</w:t>
            </w:r>
            <w:r>
              <w:t>jumus atskaita slejā 200.</w:t>
            </w:r>
          </w:p>
          <w:p w:rsidR="00B0191A" w:rsidRPr="0039317F" w:rsidRDefault="00B0191A" w:rsidP="0039317F">
            <w:pPr>
              <w:pStyle w:val="InstructionsText"/>
            </w:pPr>
          </w:p>
          <w:p w:rsidR="00B0191A" w:rsidRPr="0039317F" w:rsidRDefault="00BB3751" w:rsidP="0039317F">
            <w:pPr>
              <w:pStyle w:val="InstructionsText"/>
            </w:pPr>
            <w:r>
              <w:rPr>
                <w:rStyle w:val="FormatvorlageInstructionsTabelleText"/>
                <w:rFonts w:ascii="Times New Roman" w:hAnsi="Times New Roman"/>
                <w:sz w:val="24"/>
              </w:rPr>
              <w:t>KPR</w:t>
            </w:r>
            <w:r>
              <w:t xml:space="preserve"> 390. panta 6. punkta a) līdz d) apakšpunktā minētos riska darījumus n</w:t>
            </w:r>
            <w:r>
              <w:t>e</w:t>
            </w:r>
            <w:r>
              <w:t xml:space="preserve">iekļauj šajās slejās. </w:t>
            </w:r>
          </w:p>
          <w:p w:rsidR="00B0191A" w:rsidRPr="0039317F" w:rsidRDefault="00B0191A" w:rsidP="0039317F">
            <w:pPr>
              <w:pStyle w:val="InstructionsText"/>
            </w:pPr>
          </w:p>
          <w:p w:rsidR="00B0191A" w:rsidRPr="0039317F" w:rsidRDefault="00BB3751" w:rsidP="0039317F">
            <w:pPr>
              <w:pStyle w:val="InstructionsText"/>
              <w:rPr>
                <w:rFonts w:eastAsia="Arial"/>
              </w:rPr>
            </w:pPr>
            <w:r>
              <w:t xml:space="preserve">Sākotnējā riska darījuma vērtībā ietver jebkurus aktīvu un ārpusbilances posteņus saskaņā ar </w:t>
            </w:r>
            <w:r>
              <w:rPr>
                <w:rStyle w:val="FormatvorlageInstructionsTabelleText"/>
                <w:rFonts w:ascii="Times New Roman" w:hAnsi="Times New Roman"/>
                <w:sz w:val="24"/>
              </w:rPr>
              <w:t>KPR</w:t>
            </w:r>
            <w:r>
              <w:t xml:space="preserve"> 400. pantu. </w:t>
            </w:r>
            <w:r>
              <w:rPr>
                <w:rStyle w:val="FormatvorlageInstructionsTabelleText"/>
                <w:rFonts w:ascii="Times New Roman" w:hAnsi="Times New Roman"/>
                <w:sz w:val="24"/>
              </w:rPr>
              <w:t>KPR</w:t>
            </w:r>
            <w:r>
              <w:t xml:space="preserve"> 395. panta 1. punkta nolūkā a</w:t>
            </w:r>
            <w:r>
              <w:t>t</w:t>
            </w:r>
            <w:r>
              <w:t>brīvojumus atskaita slejā 320.</w:t>
            </w:r>
          </w:p>
          <w:p w:rsidR="00B0191A" w:rsidRPr="00384ADB" w:rsidRDefault="00B0191A" w:rsidP="0039317F">
            <w:pPr>
              <w:pStyle w:val="InstructionsText"/>
              <w:rPr>
                <w:rFonts w:eastAsia="Arial"/>
              </w:rPr>
            </w:pPr>
          </w:p>
          <w:p w:rsidR="00B0191A" w:rsidRPr="00384ADB" w:rsidRDefault="00BB3751" w:rsidP="000F0ADE">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Iekļauj gan netirdzniecības, gan tirdzniecības portfeļa riska darījumus.</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pPr>
            <w:r>
              <w:rPr>
                <w:rStyle w:val="InstructionsTabelleberschrift"/>
                <w:rFonts w:ascii="Times New Roman" w:hAnsi="Times New Roman"/>
                <w:b w:val="0"/>
                <w:sz w:val="24"/>
                <w:u w:val="none"/>
              </w:rPr>
              <w:t>Lai sadalītu riska darījumus ar finanšu instrumentiem – ja dažādi riska dar</w:t>
            </w:r>
            <w:r>
              <w:rPr>
                <w:rStyle w:val="InstructionsTabelleberschrift"/>
                <w:rFonts w:ascii="Times New Roman" w:hAnsi="Times New Roman"/>
                <w:b w:val="0"/>
                <w:sz w:val="24"/>
                <w:u w:val="none"/>
              </w:rPr>
              <w:t>ī</w:t>
            </w:r>
            <w:r>
              <w:rPr>
                <w:rStyle w:val="InstructionsTabelleberschrift"/>
                <w:rFonts w:ascii="Times New Roman" w:hAnsi="Times New Roman"/>
                <w:b w:val="0"/>
                <w:sz w:val="24"/>
                <w:u w:val="none"/>
              </w:rPr>
              <w:t>jumi, kas izriet no savstarpējo prasījumu ieskaita līgumiem, veido vienu ri</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ka darījumu, tad šo riska darījumu iedala pie finanšu instrumenta, kas atbilst galvenajam aktīvam, kas iekļauts savstarpējo prasījumu ieskaita līgumā (p</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pildus skatīt ievaddaļu).</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Kopā sākotnējie riska darījumi</w:t>
            </w:r>
          </w:p>
          <w:p w:rsidR="00B0191A" w:rsidRPr="00384ADB" w:rsidRDefault="00B0191A" w:rsidP="0039317F">
            <w:pPr>
              <w:pStyle w:val="InstructionsText"/>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Iestāde norāda tiešo riska darījumu un netiešo riska darījumu, kā arī </w:t>
            </w:r>
            <w:r>
              <w:rPr>
                <w:rStyle w:val="FormatvorlageInstructionsTabelleText"/>
                <w:rFonts w:ascii="Times New Roman" w:hAnsi="Times New Roman"/>
                <w:sz w:val="24"/>
              </w:rPr>
              <w:t>papildu riska darījumu, kas izriet no darījumiem, kuros ir riska darījums ar pamatā esošajiem aktīviem, vērtību summu.</w:t>
            </w:r>
            <w:r>
              <w:rPr>
                <w:rStyle w:val="InstructionsTabelleberschrift"/>
                <w:rFonts w:ascii="Times New Roman" w:hAnsi="Times New Roman"/>
                <w:b w:val="0"/>
                <w:sz w:val="24"/>
                <w:u w:val="none"/>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saistību neizpilde</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178. pants.</w:t>
            </w:r>
          </w:p>
          <w:p w:rsidR="00B0191A" w:rsidRPr="00384ADB" w:rsidRDefault="00B0191A">
            <w:pPr>
              <w:pStyle w:val="InstructionsText"/>
              <w:rPr>
                <w:rStyle w:val="FormatvorlageInstructionsTabelleText"/>
                <w:rFonts w:ascii="Times New Roman" w:hAnsi="Times New Roman"/>
                <w:b/>
                <w:sz w:val="24"/>
              </w:rPr>
            </w:pPr>
          </w:p>
          <w:p w:rsidR="00B0191A" w:rsidRPr="00384ADB" w:rsidRDefault="009B2EE9">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Iestāde norāda to sākotnējo riska darījumu vērtību kopsummas</w:t>
            </w:r>
            <w:r>
              <w:rPr>
                <w:rStyle w:val="FormatvorlageInstructionsTabelleText"/>
                <w:rFonts w:ascii="Times New Roman" w:hAnsi="Times New Roman"/>
                <w:sz w:val="24"/>
              </w:rPr>
              <w:t xml:space="preserve"> daļu, kas a</w:t>
            </w:r>
            <w:r>
              <w:rPr>
                <w:rStyle w:val="FormatvorlageInstructionsTabelleText"/>
                <w:rFonts w:ascii="Times New Roman" w:hAnsi="Times New Roman"/>
                <w:sz w:val="24"/>
              </w:rPr>
              <w:t>t</w:t>
            </w:r>
            <w:r>
              <w:rPr>
                <w:rStyle w:val="FormatvorlageInstructionsTabelleText"/>
                <w:rFonts w:ascii="Times New Roman" w:hAnsi="Times New Roman"/>
                <w:sz w:val="24"/>
              </w:rPr>
              <w:t xml:space="preserve">bilst riska darījumiem, kuros netiek pildītas saistības. </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Tiešie riska darījumi</w:t>
            </w:r>
          </w:p>
          <w:p w:rsidR="00B0191A" w:rsidRPr="00384ADB" w:rsidRDefault="00B0191A"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Tiešie riska darījumi ir riska darījumi ar “tiešo aizņēmēju”.</w:t>
            </w:r>
          </w:p>
          <w:p w:rsidR="00B0191A" w:rsidRPr="00384ADB" w:rsidRDefault="00B0191A">
            <w:pPr>
              <w:pStyle w:val="InstructionsText"/>
              <w:rPr>
                <w:rStyle w:val="InstructionsTabelleberschrift"/>
                <w:rFonts w:ascii="Times New Roman" w:hAnsi="Times New Roman"/>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Parāda instrumenti</w:t>
            </w:r>
          </w:p>
          <w:p w:rsidR="00B0191A" w:rsidRPr="00384ADB" w:rsidRDefault="00B0191A" w:rsidP="0039317F">
            <w:pPr>
              <w:pStyle w:val="InstructionsText"/>
            </w:pPr>
          </w:p>
          <w:p w:rsidR="00B0191A" w:rsidRPr="0039317F" w:rsidRDefault="00193DDC" w:rsidP="0039317F">
            <w:pPr>
              <w:pStyle w:val="InstructionsText"/>
            </w:pPr>
            <w:r>
              <w:t>Regulas (EK) Nr. 1071/2013 (“ECB/2013/33”) II pielikuma 2. daļas tabula, 2. un 3. kategorija.</w:t>
            </w:r>
          </w:p>
          <w:p w:rsidR="00B0191A" w:rsidRPr="0039317F" w:rsidRDefault="00B0191A" w:rsidP="0039317F">
            <w:pPr>
              <w:pStyle w:val="InstructionsText"/>
            </w:pPr>
          </w:p>
          <w:p w:rsidR="00B0191A" w:rsidRPr="0039317F" w:rsidRDefault="00BB3751"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Parāda instrumenti ietver parāda vērtspapīrus, aizdevumus un avansus. </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BB3751" w:rsidP="0039317F">
            <w:pPr>
              <w:pStyle w:val="InstructionsText"/>
            </w:pPr>
            <w:r>
              <w:rPr>
                <w:rStyle w:val="FormatvorlageInstructionsTabelleText"/>
                <w:rFonts w:ascii="Times New Roman" w:hAnsi="Times New Roman"/>
                <w:sz w:val="24"/>
              </w:rPr>
              <w:t>Šajā slejā iekļautie instrumenti ir tie, kas atzīti par “</w:t>
            </w:r>
            <w:r>
              <w:t>aizdevumiem ar sākotn</w:t>
            </w:r>
            <w:r>
              <w:t>ē</w:t>
            </w:r>
            <w:r>
              <w:t>jo termiņu līdz vienam gadam ieskaitot/ilgāku par vienu gadu un līdz pi</w:t>
            </w:r>
            <w:r>
              <w:t>e</w:t>
            </w:r>
            <w:r>
              <w:t>ciem gadiem ieskaitot/ilgāku par pieciem gadiem</w:t>
            </w:r>
            <w:r>
              <w:rPr>
                <w:rStyle w:val="FormatvorlageInstructionsTabelleText"/>
                <w:rFonts w:ascii="Times New Roman" w:hAnsi="Times New Roman"/>
                <w:sz w:val="24"/>
              </w:rPr>
              <w:t>” vai par “</w:t>
            </w:r>
            <w:r>
              <w:t>vērtspapīriem, kas nav akcijas</w:t>
            </w:r>
            <w:r>
              <w:rPr>
                <w:rStyle w:val="FormatvorlageInstructionsTabelleText"/>
                <w:rFonts w:ascii="Times New Roman" w:hAnsi="Times New Roman"/>
                <w:sz w:val="24"/>
              </w:rPr>
              <w:t>” saskaņā ar</w:t>
            </w:r>
            <w:r>
              <w:t xml:space="preserve"> ECB/2013/33.</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D95A62"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w:t>
            </w:r>
            <w:r>
              <w:t xml:space="preserve"> slejā iekļauj repo darījumus, vērtspapīru vai preču aizdevuma vai ai</w:t>
            </w:r>
            <w:r>
              <w:t>z</w:t>
            </w:r>
            <w:r>
              <w:t>ņēmuma darījumus (vērtspapīru finansēšanas darījumus) un maržinālo ai</w:t>
            </w:r>
            <w:r>
              <w:t>z</w:t>
            </w:r>
            <w:r>
              <w:t>devumu darījumus.</w:t>
            </w:r>
          </w:p>
          <w:p w:rsidR="00B0191A" w:rsidRPr="00384ADB" w:rsidRDefault="00B0191A"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Pašu kapitāla instrumenti</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DF008D" w:rsidP="0039317F">
            <w:pPr>
              <w:pStyle w:val="InstructionsText"/>
            </w:pPr>
            <w:r>
              <w:t>Regulas ECB/2013/33 II pielikuma 2. daļas tabula, 4. un 5. kategorija.</w:t>
            </w:r>
          </w:p>
          <w:p w:rsidR="00B0191A" w:rsidRPr="0039317F" w:rsidRDefault="00B0191A" w:rsidP="0039317F">
            <w:pPr>
              <w:pStyle w:val="InstructionsText"/>
            </w:pPr>
          </w:p>
          <w:p w:rsidR="00B0191A" w:rsidRPr="0039317F" w:rsidRDefault="00BB3751" w:rsidP="0039317F">
            <w:pPr>
              <w:pStyle w:val="InstructionsText"/>
            </w:pPr>
            <w:r>
              <w:rPr>
                <w:rStyle w:val="FormatvorlageInstructionsTabelleText"/>
                <w:rFonts w:ascii="Times New Roman" w:hAnsi="Times New Roman"/>
                <w:sz w:val="24"/>
              </w:rPr>
              <w:lastRenderedPageBreak/>
              <w:t>Šajā slejā iekļautie instrumenti ir tie, kas atzīti par “akcijām un citiem kap</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tāla vērtspapīriem” vai “NTF akcijām/daļām” saskaņā ar </w:t>
            </w:r>
            <w:r>
              <w:t>ECB Regulu par monetāro finanšu iestāžu nozares bilanci (ECB/2013/33).</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Atvasinātie instrumenti </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BB3751"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t>272. panta 2. punkts un II pielikums.</w:t>
            </w:r>
          </w:p>
          <w:p w:rsidR="00B0191A" w:rsidRPr="0039317F" w:rsidRDefault="00B0191A" w:rsidP="000F0ADE">
            <w:pPr>
              <w:pStyle w:val="InstructionsText"/>
            </w:pPr>
          </w:p>
          <w:p w:rsidR="00B0191A" w:rsidRPr="0039317F" w:rsidRDefault="009E58B0">
            <w:pPr>
              <w:pStyle w:val="InstructionsText"/>
            </w:pPr>
            <w:r>
              <w:t xml:space="preserve">Instrumenti, kurus norāda šajā slejā, ietver </w:t>
            </w:r>
            <w:r>
              <w:rPr>
                <w:rStyle w:val="FormatvorlageInstructionsTabelleText"/>
                <w:rFonts w:ascii="Times New Roman" w:hAnsi="Times New Roman"/>
                <w:sz w:val="24"/>
              </w:rPr>
              <w:t>KPR</w:t>
            </w:r>
            <w:r>
              <w:t xml:space="preserve"> II pielikumā norādītos atv</w:t>
            </w:r>
            <w:r>
              <w:t>a</w:t>
            </w:r>
            <w:r>
              <w:t>sinātos instrumentus un ilgstošu norēķinu darījumus, kā definēts</w:t>
            </w:r>
            <w:r>
              <w:rPr>
                <w:rStyle w:val="FormatvorlageInstructionsTabelleText"/>
                <w:rFonts w:ascii="Times New Roman" w:hAnsi="Times New Roman"/>
                <w:sz w:val="24"/>
              </w:rPr>
              <w:t xml:space="preserve"> KPR </w:t>
            </w:r>
            <w:r>
              <w:t xml:space="preserve">272. panta 2. punktā. </w:t>
            </w:r>
          </w:p>
          <w:p w:rsidR="00B0191A" w:rsidRPr="0039317F" w:rsidRDefault="00B0191A">
            <w:pPr>
              <w:pStyle w:val="InstructionsText"/>
            </w:pPr>
          </w:p>
          <w:p w:rsidR="00B0191A" w:rsidRPr="0039317F" w:rsidRDefault="00BB3751">
            <w:pPr>
              <w:pStyle w:val="InstructionsText"/>
            </w:pPr>
            <w:r>
              <w:t>Kredītu atvasinātos instrumentus, kas pakļauti darījuma partnera kredītri</w:t>
            </w:r>
            <w:r>
              <w:t>s</w:t>
            </w:r>
            <w:r>
              <w:t>kam, norāda šajā slejā.</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Ārpusbilances posteņi</w:t>
            </w:r>
          </w:p>
          <w:p w:rsidR="00BB3751" w:rsidRPr="00384ADB" w:rsidRDefault="00BB3751" w:rsidP="004675B7">
            <w:pPr>
              <w:spacing w:before="0" w:after="0"/>
              <w:rPr>
                <w:rFonts w:ascii="Times New Roman" w:hAnsi="Times New Roman"/>
                <w:b/>
                <w:bCs/>
                <w:sz w:val="24"/>
              </w:rPr>
            </w:pPr>
          </w:p>
          <w:p w:rsidR="00BB3751" w:rsidRPr="00384ADB" w:rsidRDefault="00BB3751" w:rsidP="004675B7">
            <w:pPr>
              <w:spacing w:before="0" w:after="0"/>
              <w:rPr>
                <w:rFonts w:ascii="Times New Roman" w:hAnsi="Times New Roman"/>
                <w:sz w:val="24"/>
              </w:rPr>
            </w:pPr>
            <w:r>
              <w:rPr>
                <w:rStyle w:val="FormatvorlageInstructionsTabelleText"/>
                <w:rFonts w:ascii="Times New Roman" w:hAnsi="Times New Roman"/>
                <w:sz w:val="24"/>
              </w:rPr>
              <w:t>KPR</w:t>
            </w:r>
            <w:r>
              <w:rPr>
                <w:rFonts w:ascii="Times New Roman" w:hAnsi="Times New Roman"/>
                <w:sz w:val="24"/>
              </w:rPr>
              <w:t xml:space="preserve"> I pielikums.</w:t>
            </w:r>
          </w:p>
          <w:p w:rsidR="00BB3751" w:rsidRPr="00384ADB" w:rsidRDefault="00BB3751" w:rsidP="004675B7">
            <w:pPr>
              <w:spacing w:before="0" w:after="0"/>
              <w:rPr>
                <w:rFonts w:ascii="Times New Roman" w:hAnsi="Times New Roman"/>
                <w:bCs/>
                <w:sz w:val="24"/>
              </w:rPr>
            </w:pPr>
          </w:p>
          <w:p w:rsidR="00BB3751" w:rsidRPr="00384ADB" w:rsidRDefault="00BB3751" w:rsidP="004675B7">
            <w:pPr>
              <w:spacing w:before="0" w:after="0"/>
              <w:rPr>
                <w:rFonts w:ascii="Times New Roman" w:hAnsi="Times New Roman"/>
                <w:bCs/>
                <w:sz w:val="24"/>
              </w:rPr>
            </w:pPr>
            <w:r>
              <w:rPr>
                <w:rFonts w:ascii="Times New Roman" w:hAnsi="Times New Roman"/>
                <w:sz w:val="24"/>
              </w:rPr>
              <w:t>Vērtība, kuru norāda šajās slejās, ir nominālā vērtība, pirms ir piemērotas jebkādas specifiskās kredītriska korekcijas, un nepiemērojot korekcijas p</w:t>
            </w:r>
            <w:r>
              <w:rPr>
                <w:rFonts w:ascii="Times New Roman" w:hAnsi="Times New Roman"/>
                <w:sz w:val="24"/>
              </w:rPr>
              <w:t>a</w:t>
            </w:r>
            <w:r>
              <w:rPr>
                <w:rFonts w:ascii="Times New Roman" w:hAnsi="Times New Roman"/>
                <w:sz w:val="24"/>
              </w:rPr>
              <w:t>kāpes.</w:t>
            </w:r>
          </w:p>
          <w:p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Aizdevumu saistības</w:t>
            </w:r>
          </w:p>
          <w:p w:rsidR="00BB3751" w:rsidRPr="00384ADB" w:rsidRDefault="00BB3751" w:rsidP="0039317F">
            <w:pPr>
              <w:pStyle w:val="InstructionsText"/>
              <w:rPr>
                <w:rStyle w:val="FormatvorlageInstructionsTabelleText"/>
                <w:rFonts w:ascii="Times New Roman" w:hAnsi="Times New Roman"/>
                <w:b/>
                <w:sz w:val="24"/>
              </w:rPr>
            </w:pPr>
          </w:p>
          <w:p w:rsidR="009A7666" w:rsidRPr="0039317F" w:rsidRDefault="0045752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I pielikuma 1. punkta c) un h) apakšpunkts, 2. punkta b) apakšpunkta ii) punkts, 3. panta b) apakšpunkta i) punkts un 4. punkta a) apakšpunkts. </w:t>
            </w:r>
          </w:p>
          <w:p w:rsidR="00B0191A" w:rsidRPr="0039317F" w:rsidRDefault="00B0191A">
            <w:pPr>
              <w:pStyle w:val="InstructionsText"/>
            </w:pPr>
          </w:p>
          <w:p w:rsidR="00B0191A" w:rsidRPr="0039317F" w:rsidRDefault="00BB3751">
            <w:pPr>
              <w:pStyle w:val="InstructionsText"/>
            </w:pPr>
            <w:r>
              <w:t xml:space="preserve">Aizdevuma piešķiršanas saistības ir saistošas apņemšanās izsniegt kredītu saskaņā ar iepriekš definētiem noteikumiem un nosacījumiem, izņemot tos, kas ir atvasināti instrumenti, jo par tiem var norēķināties neto ar naudu vai piegādājot vai emitējot citu finanšu instrumentu. </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Finanšu garantijas</w:t>
            </w:r>
          </w:p>
          <w:p w:rsidR="009A7666" w:rsidRPr="00384ADB" w:rsidRDefault="009A7666" w:rsidP="0039317F">
            <w:pPr>
              <w:pStyle w:val="InstructionsText"/>
              <w:rPr>
                <w:rStyle w:val="FormatvorlageInstructionsTabelleText"/>
                <w:rFonts w:ascii="Times New Roman" w:hAnsi="Times New Roman"/>
                <w:b/>
                <w:sz w:val="24"/>
              </w:rPr>
            </w:pPr>
          </w:p>
          <w:p w:rsidR="00BB3751" w:rsidRPr="00384ADB" w:rsidRDefault="00965D5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I pielikuma 1. punkta a), b) un f) apakšpunkts.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“Finanšu garantijas” ir līgumi, kas uzliek saistības to slēdzējam veikt notei</w:t>
            </w:r>
            <w:r>
              <w:rPr>
                <w:rStyle w:val="FormatvorlageInstructionsTabelleText"/>
                <w:rFonts w:ascii="Times New Roman" w:hAnsi="Times New Roman"/>
                <w:sz w:val="24"/>
              </w:rPr>
              <w:t>k</w:t>
            </w:r>
            <w:r>
              <w:rPr>
                <w:rStyle w:val="FormatvorlageInstructionsTabelleText"/>
                <w:rFonts w:ascii="Times New Roman" w:hAnsi="Times New Roman"/>
                <w:sz w:val="24"/>
              </w:rPr>
              <w:t>tus maksājumus garantijas turētājam, lai atlīdzinātu zaudējumus, kas rad</w:t>
            </w:r>
            <w:r>
              <w:rPr>
                <w:rStyle w:val="FormatvorlageInstructionsTabelleText"/>
                <w:rFonts w:ascii="Times New Roman" w:hAnsi="Times New Roman"/>
                <w:sz w:val="24"/>
              </w:rPr>
              <w:t>u</w:t>
            </w:r>
            <w:r>
              <w:rPr>
                <w:rStyle w:val="FormatvorlageInstructionsTabelleText"/>
                <w:rFonts w:ascii="Times New Roman" w:hAnsi="Times New Roman"/>
                <w:sz w:val="24"/>
              </w:rPr>
              <w:t>šies, jo norādītais debitors nav laikus veicis maksājumu saskaņā ar parāda instrumenta sākotnējiem vai grozītajiem noteikumiem. Šajā slejā norāda kredītu atvasinātos instrumentus, kas nav iekļauti slejā “atvasinātie instr</w:t>
            </w:r>
            <w:r>
              <w:rPr>
                <w:rStyle w:val="FormatvorlageInstructionsTabelleText"/>
                <w:rFonts w:ascii="Times New Roman" w:hAnsi="Times New Roman"/>
                <w:sz w:val="24"/>
              </w:rPr>
              <w:t>u</w:t>
            </w:r>
            <w:r>
              <w:rPr>
                <w:rStyle w:val="FormatvorlageInstructionsTabelleText"/>
                <w:rFonts w:ascii="Times New Roman" w:hAnsi="Times New Roman"/>
                <w:sz w:val="24"/>
              </w:rPr>
              <w:t>menti”.</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Citas saistības</w:t>
            </w:r>
          </w:p>
          <w:p w:rsidR="00B0191A" w:rsidRPr="00384ADB" w:rsidRDefault="00B0191A" w:rsidP="0039317F">
            <w:pPr>
              <w:pStyle w:val="InstructionsText"/>
              <w:rPr>
                <w:rStyle w:val="FormatvorlageInstructionsTabelleText"/>
                <w:rFonts w:ascii="Times New Roman" w:hAnsi="Times New Roman"/>
                <w:b/>
                <w:sz w:val="24"/>
              </w:rPr>
            </w:pPr>
          </w:p>
          <w:p w:rsidR="00BB3751" w:rsidRPr="00384ADB" w:rsidRDefault="00BB3751" w:rsidP="0070440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Citas saistības ir KPR I pielikumā norādītie posteņi, kas nav ietverti ieprie</w:t>
            </w:r>
            <w:r>
              <w:rPr>
                <w:rStyle w:val="FormatvorlageInstructionsTabelleText"/>
                <w:rFonts w:ascii="Times New Roman" w:hAnsi="Times New Roman"/>
                <w:sz w:val="24"/>
              </w:rPr>
              <w:t>k</w:t>
            </w:r>
            <w:r>
              <w:rPr>
                <w:rStyle w:val="FormatvorlageInstructionsTabelleText"/>
                <w:rFonts w:ascii="Times New Roman" w:hAnsi="Times New Roman"/>
                <w:sz w:val="24"/>
              </w:rPr>
              <w:t>šējās kategorijās. Šajā</w:t>
            </w:r>
            <w:r>
              <w:rPr>
                <w:rFonts w:ascii="Times New Roman" w:hAnsi="Times New Roman"/>
                <w:sz w:val="24"/>
              </w:rPr>
              <w:t xml:space="preserve"> slejā norāda vienas juridiskās saistības, kas izriet no dažādu produktu savstarpējo prasījumu līgumiska ieskaita līguma ar pārskata sniedzējas iestādes darījuma partneri, riska darījuma vērtību.</w:t>
            </w:r>
            <w:r>
              <w:rPr>
                <w:rStyle w:val="InstructionsTabelleberschrift"/>
                <w:rFonts w:ascii="Times New Roman" w:hAnsi="Times New Roman"/>
                <w:b w:val="0"/>
                <w:sz w:val="24"/>
                <w:u w:val="none"/>
              </w:rPr>
              <w:t xml:space="preserve">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Netiešie riska darījumi</w:t>
            </w:r>
          </w:p>
          <w:p w:rsidR="00BB3751" w:rsidRPr="00384ADB" w:rsidRDefault="00BB3751"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pPr>
            <w:r>
              <w:rPr>
                <w:rStyle w:val="FormatvorlageInstructionsTabelleText"/>
                <w:rFonts w:ascii="Times New Roman" w:hAnsi="Times New Roman"/>
                <w:sz w:val="24"/>
              </w:rPr>
              <w:t>KPR</w:t>
            </w:r>
            <w:r>
              <w:t xml:space="preserve"> 403. pants.</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Saskaņā ar KPR</w:t>
            </w:r>
            <w:r>
              <w:t xml:space="preserve"> 403. pantu kredītiestāde var izmantot aizstāšanas pieeju, ja riska darījumu ar klientu garantē trešā persona vai ja tas ir nodrošināts ar tr</w:t>
            </w:r>
            <w:r>
              <w:t>e</w:t>
            </w:r>
            <w:r>
              <w:t>šās personas emitētu nodrošinājumu.</w:t>
            </w:r>
            <w:r>
              <w:rPr>
                <w:rStyle w:val="InstructionsTabelleberschrift"/>
                <w:rFonts w:ascii="Times New Roman" w:hAnsi="Times New Roman"/>
                <w:b w:val="0"/>
                <w:sz w:val="24"/>
                <w:u w:val="none"/>
              </w:rPr>
              <w:t xml:space="preserve"> </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 šajā sleju blokā norāda tiešo riska darījumu vērtību summas, kas ir pārdalītas garantijas devējam vai nodrošinājuma emitentam, ja nodrošināj</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ma emitentam tiktu piešķirta vienāda vai zemāka riska pakāpe nekā riska pakāpe, kas tiktu piemērota trešai personai saskaņā ar KPR trešās daļas II sadaļas 2. nodaļu. Aizsargātā atsauces riska darījuma (tiešā riska darījuma) sākotnējo vērtību atskaita no riska darījuma vērtības ar sākotnējo aizņēmēju slejās “atbilstīgās kredītriska mazināšanas metodes”. Netiešais riska dar</w:t>
            </w:r>
            <w:r>
              <w:rPr>
                <w:rStyle w:val="InstructionsTabelleberschrift"/>
                <w:rFonts w:ascii="Times New Roman" w:hAnsi="Times New Roman"/>
                <w:b w:val="0"/>
                <w:sz w:val="24"/>
                <w:u w:val="none"/>
              </w:rPr>
              <w:t>ī</w:t>
            </w:r>
            <w:r>
              <w:rPr>
                <w:rStyle w:val="InstructionsTabelleberschrift"/>
                <w:rFonts w:ascii="Times New Roman" w:hAnsi="Times New Roman"/>
                <w:b w:val="0"/>
                <w:sz w:val="24"/>
                <w:u w:val="none"/>
              </w:rPr>
              <w:t>jums ar aizstāšanas ietekmi palielina riska darījuma vērtību ar garantijas 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vēju vai nodrošinājuma emitentu. Tas attiecas arī uz garantijām, kas piešķi</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tas savstarpēji saistītu klientu grupas ietvaros.</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 norāda netiešo riska darījumu sākotnējo summu slejā, kas atbilst g</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rantēta vai ar nodrošinājumu nodrošināta tiešā riska darījuma veidam, pi</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mēram, ja garantētais tiešais riska darījums ir parāda instruments, slejā “P</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rāda instrumenti” jānorāda “netiešā riska darījuma” summa, kas iedalīta g</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rantijas devējam.</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Šajā sleju blokā saskaņā ar </w:t>
            </w:r>
            <w:r>
              <w:rPr>
                <w:rStyle w:val="FormatvorlageInstructionsTabelleText"/>
                <w:rFonts w:ascii="Times New Roman" w:hAnsi="Times New Roman"/>
                <w:sz w:val="24"/>
              </w:rPr>
              <w:t>KPR</w:t>
            </w:r>
            <w:r>
              <w:rPr>
                <w:rStyle w:val="InstructionsTabelleberschrift"/>
                <w:rFonts w:ascii="Times New Roman" w:hAnsi="Times New Roman"/>
                <w:b w:val="0"/>
                <w:sz w:val="24"/>
                <w:u w:val="none"/>
              </w:rPr>
              <w:t>.</w:t>
            </w:r>
            <w:r>
              <w:t xml:space="preserve"> 399. pantu norāda arī riska darījumus, kas izriet no parādzīmēm, kas saistītas ar kredītrisku.</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Parāda instrumenti</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Skatīt sleju 060.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AE2F75">
        <w:tc>
          <w:tcPr>
            <w:tcW w:w="1418" w:type="dxa"/>
            <w:shd w:val="clear" w:color="auto" w:fill="FFFFFF"/>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Pašu kapitāla instrumenti</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Skatīt sleju 070.</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Atvasinātie instrumenti</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Skatīt sleju 080.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Ārpusbilances posteņi</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Šo sleju vērtība ir nominālā vērtība, pirms ir piemērotas jebkādas specifiskās kredītriska korekcijas un korekcijas pakāpes.</w:t>
            </w:r>
          </w:p>
          <w:p w:rsidR="00BB3751" w:rsidRPr="00384ADB" w:rsidRDefault="00BB3751" w:rsidP="0039317F">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Aizdevumu saistības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Skatīt sleju 090.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Finanšu garantijas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Skatīt sleju 100.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Citas saistības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Skatīt sleju 110.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Papildu riska darījumi, kas izriet no darījumiem, kuros ir riska dar</w:t>
            </w:r>
            <w:r>
              <w:rPr>
                <w:rStyle w:val="InstructionsTabelleberschrift"/>
                <w:rFonts w:ascii="Times New Roman" w:hAnsi="Times New Roman"/>
                <w:sz w:val="24"/>
              </w:rPr>
              <w:t>ī</w:t>
            </w:r>
            <w:r>
              <w:rPr>
                <w:rStyle w:val="InstructionsTabelleberschrift"/>
                <w:rFonts w:ascii="Times New Roman" w:hAnsi="Times New Roman"/>
                <w:sz w:val="24"/>
              </w:rPr>
              <w:t>jums ar pamatā esošajiem aktīviem</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390. panta 7. punkts</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Papildu riska darījumi, kas izriet no darījumiem, kuros ir riska darījums ar pamatā esošajiem aktīviem.</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Vērtības korekcijas un uzkrājumi</w:t>
            </w:r>
          </w:p>
          <w:p w:rsidR="00BB3751" w:rsidRPr="00384ADB" w:rsidRDefault="00BB3751" w:rsidP="004675B7">
            <w:pPr>
              <w:pStyle w:val="Default"/>
              <w:jc w:val="both"/>
              <w:rPr>
                <w:rStyle w:val="FormatvorlageInstructionsTabelleText"/>
                <w:rFonts w:ascii="Times New Roman" w:eastAsia="Times New Roman" w:hAnsi="Times New Roman"/>
                <w:b/>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KPR 34.,24., 110. un 111. pants</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Vērtības korekcijas un uzkrājumi, kas iekļauti attiecīgajā grāmatvedības r</w:t>
            </w:r>
            <w:r>
              <w:rPr>
                <w:rStyle w:val="FormatvorlageInstructionsTabelleText"/>
                <w:rFonts w:ascii="Times New Roman" w:hAnsi="Times New Roman"/>
                <w:color w:val="auto"/>
                <w:sz w:val="24"/>
              </w:rPr>
              <w:t>e</w:t>
            </w:r>
            <w:r>
              <w:rPr>
                <w:rStyle w:val="FormatvorlageInstructionsTabelleText"/>
                <w:rFonts w:ascii="Times New Roman" w:hAnsi="Times New Roman"/>
                <w:color w:val="auto"/>
                <w:sz w:val="24"/>
              </w:rPr>
              <w:t>gulējumā (Direktīva 86/635/EEK vai Regula (EK) Nr. 1606/2002) un kas i</w:t>
            </w:r>
            <w:r>
              <w:rPr>
                <w:rStyle w:val="FormatvorlageInstructionsTabelleText"/>
                <w:rFonts w:ascii="Times New Roman" w:hAnsi="Times New Roman"/>
                <w:color w:val="auto"/>
                <w:sz w:val="24"/>
              </w:rPr>
              <w:t>e</w:t>
            </w:r>
            <w:r>
              <w:rPr>
                <w:rStyle w:val="FormatvorlageInstructionsTabelleText"/>
                <w:rFonts w:ascii="Times New Roman" w:hAnsi="Times New Roman"/>
                <w:color w:val="auto"/>
                <w:sz w:val="24"/>
              </w:rPr>
              <w:t xml:space="preserve">tekmē riska darījumu vērtēšanu saskaņā ar </w:t>
            </w:r>
            <w:r>
              <w:rPr>
                <w:rStyle w:val="FormatvorlageInstructionsTabelleText"/>
                <w:rFonts w:ascii="Times New Roman" w:hAnsi="Times New Roman"/>
                <w:sz w:val="24"/>
              </w:rPr>
              <w:t>KPR 24. un 110. pantu.</w:t>
            </w:r>
            <w:r>
              <w:rPr>
                <w:rStyle w:val="FormatvorlageInstructionsTabelleText"/>
                <w:rFonts w:ascii="Times New Roman" w:hAnsi="Times New Roman"/>
                <w:color w:val="auto"/>
                <w:sz w:val="24"/>
              </w:rPr>
              <w:t>.</w:t>
            </w:r>
            <w:r>
              <w:rPr>
                <w:rFonts w:ascii="Times New Roman" w:hAnsi="Times New Roman"/>
              </w:rPr>
              <w:t xml:space="preserve"> </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Slejā 040 norādītās vērtības korekcijas un uzkrājumus pret bruto riska dar</w:t>
            </w:r>
            <w:r>
              <w:rPr>
                <w:rStyle w:val="FormatvorlageInstructionsTabelleText"/>
                <w:rFonts w:ascii="Times New Roman" w:hAnsi="Times New Roman"/>
                <w:color w:val="auto"/>
                <w:sz w:val="24"/>
              </w:rPr>
              <w:t>ī</w:t>
            </w:r>
            <w:r>
              <w:rPr>
                <w:rStyle w:val="FormatvorlageInstructionsTabelleText"/>
                <w:rFonts w:ascii="Times New Roman" w:hAnsi="Times New Roman"/>
                <w:color w:val="auto"/>
                <w:sz w:val="24"/>
              </w:rPr>
              <w:t xml:space="preserve">jumu vērtību </w:t>
            </w:r>
            <w:r>
              <w:rPr>
                <w:rStyle w:val="FormatvorlageInstructionsTabelleText"/>
                <w:rFonts w:ascii="Times New Roman" w:hAnsi="Times New Roman"/>
                <w:sz w:val="24"/>
              </w:rPr>
              <w:t xml:space="preserve">uzrāda šajā slejā. </w:t>
            </w:r>
          </w:p>
          <w:p w:rsidR="00BB3751" w:rsidRPr="00384ADB" w:rsidRDefault="00BB3751" w:rsidP="00751BC8">
            <w:pPr>
              <w:pStyle w:val="Default"/>
              <w:jc w:val="both"/>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Riska darījumi, ko atskaita no pašu kapitāla</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KPR </w:t>
            </w:r>
            <w:r>
              <w:rPr>
                <w:rStyle w:val="FormatvorlageInstructionsTabelleText"/>
                <w:rFonts w:ascii="Times New Roman" w:hAnsi="Times New Roman"/>
                <w:sz w:val="24"/>
              </w:rPr>
              <w:t xml:space="preserve">390. panta 6. punkta e) apakšpunkts. </w:t>
            </w:r>
          </w:p>
          <w:p w:rsidR="00B0191A" w:rsidRPr="00384ADB" w:rsidRDefault="00B0191A">
            <w:pPr>
              <w:pStyle w:val="InstructionsText"/>
              <w:rPr>
                <w:rStyle w:val="FormatvorlageInstructionsTabelleText"/>
                <w:rFonts w:ascii="Times New Roman" w:eastAsia="Calibri" w:hAnsi="Times New Roman"/>
                <w:color w:val="000000"/>
                <w:sz w:val="24"/>
              </w:rPr>
            </w:pPr>
          </w:p>
          <w:p w:rsidR="00B0191A" w:rsidRPr="00384ADB" w:rsidRDefault="00BB3751">
            <w:pPr>
              <w:pStyle w:val="InstructionsText"/>
              <w:rPr>
                <w:rStyle w:val="FormatvorlageInstructionsTabelleText"/>
                <w:rFonts w:ascii="Times New Roman" w:eastAsia="Calibri" w:hAnsi="Times New Roman"/>
                <w:color w:val="000000"/>
                <w:sz w:val="24"/>
              </w:rPr>
            </w:pPr>
            <w:r>
              <w:rPr>
                <w:rStyle w:val="FormatvorlageInstructionsTabelleText"/>
                <w:rFonts w:ascii="Times New Roman" w:hAnsi="Times New Roman"/>
                <w:sz w:val="24"/>
              </w:rPr>
              <w:t xml:space="preserve">Tiek norādīti no pašu kapitāla atskaitītie riska darījumi, ko iekļauj sākotnējo riska darījumu vērtību kopsummas dažādās slejās. </w:t>
            </w:r>
          </w:p>
          <w:p w:rsidR="00BB3751" w:rsidRPr="00F40CD9" w:rsidRDefault="00BB3751" w:rsidP="001E6FAF">
            <w:pPr>
              <w:pStyle w:val="Default"/>
              <w:jc w:val="both"/>
              <w:rPr>
                <w:rStyle w:val="FormatvorlageInstructionsTabelleText"/>
                <w:rFonts w:ascii="Times New Roman" w:hAnsi="Times New Roman"/>
                <w:b/>
                <w:sz w:val="24"/>
              </w:rPr>
            </w:pPr>
          </w:p>
        </w:tc>
      </w:tr>
      <w:tr w:rsidR="00BB3751" w:rsidRPr="00384ADB" w:rsidTr="00E17043">
        <w:tc>
          <w:tcPr>
            <w:tcW w:w="1418" w:type="dxa"/>
            <w:vAlign w:val="center"/>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darījuma vērtība pirms atbrīvojumu un kredītriska mazināšanas metožu piemērošanas</w:t>
            </w:r>
          </w:p>
          <w:p w:rsidR="00BB3751" w:rsidRPr="00384ADB" w:rsidRDefault="00BB3751" w:rsidP="005149C1">
            <w:pPr>
              <w:pStyle w:val="Default"/>
              <w:rPr>
                <w:rFonts w:ascii="Times New Roman" w:hAnsi="Times New Roman" w:cs="Times New Roman"/>
                <w:b/>
              </w:rPr>
            </w:pPr>
          </w:p>
          <w:p w:rsidR="00BB3751" w:rsidRPr="00384ADB" w:rsidRDefault="00BB3751" w:rsidP="0039317F">
            <w:pPr>
              <w:pStyle w:val="InstructionsText"/>
            </w:pPr>
            <w:r>
              <w:rPr>
                <w:rStyle w:val="FormatvorlageInstructionsTabelleText"/>
                <w:rFonts w:ascii="Times New Roman" w:hAnsi="Times New Roman"/>
                <w:sz w:val="24"/>
              </w:rPr>
              <w:t>KPR</w:t>
            </w:r>
            <w:r>
              <w:t xml:space="preserve"> 394. panta 1. punkta b) apakšpunkts.</w:t>
            </w:r>
          </w:p>
          <w:p w:rsidR="00BB3751" w:rsidRPr="00384ADB" w:rsidRDefault="00BB3751" w:rsidP="0039317F">
            <w:pPr>
              <w:pStyle w:val="InstructionsText"/>
            </w:pPr>
          </w:p>
          <w:p w:rsidR="00BB3751" w:rsidRPr="00384ADB" w:rsidRDefault="008A4511" w:rsidP="0039317F">
            <w:pPr>
              <w:pStyle w:val="InstructionsText"/>
            </w:pPr>
            <w:r>
              <w:t>Iestādes attiecīgos gadījumos norāda riska darījuma vērtību, pirms ņemta v</w:t>
            </w:r>
            <w:r>
              <w:t>ē</w:t>
            </w:r>
            <w:r>
              <w:t>rā kredītriska mazināšanas ietekme.</w:t>
            </w:r>
          </w:p>
          <w:p w:rsidR="00BB3751" w:rsidRPr="00384ADB" w:rsidRDefault="00BB3751"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Kopā</w:t>
            </w:r>
          </w:p>
          <w:p w:rsidR="00BB3751" w:rsidRPr="0039317F" w:rsidRDefault="00BB3751" w:rsidP="0039317F">
            <w:pPr>
              <w:pStyle w:val="InstructionsText"/>
            </w:pPr>
          </w:p>
          <w:p w:rsidR="00BB3751" w:rsidRPr="0039317F" w:rsidRDefault="00BB3751" w:rsidP="0039317F">
            <w:pPr>
              <w:pStyle w:val="InstructionsText"/>
            </w:pPr>
            <w:r>
              <w:t>Šajā slejā norādāmā riska darījuma vērtība ir summa, ko izmanto, lai notei</w:t>
            </w:r>
            <w:r>
              <w:t>k</w:t>
            </w:r>
            <w:r>
              <w:t xml:space="preserve">tu, vai riska darījums ir lielais riska darījumu saskaņā ar definīciju </w:t>
            </w:r>
            <w:r>
              <w:rPr>
                <w:rStyle w:val="FormatvorlageInstructionsTabelleText"/>
                <w:rFonts w:ascii="Times New Roman" w:hAnsi="Times New Roman"/>
                <w:sz w:val="24"/>
              </w:rPr>
              <w:t>KPR</w:t>
            </w:r>
            <w:r>
              <w:t xml:space="preserve"> 392. pantā.</w:t>
            </w:r>
          </w:p>
          <w:p w:rsidR="00B0191A" w:rsidRPr="0039317F" w:rsidRDefault="00B0191A" w:rsidP="000F0ADE">
            <w:pPr>
              <w:pStyle w:val="InstructionsText"/>
            </w:pPr>
          </w:p>
          <w:p w:rsidR="00B0191A" w:rsidRPr="0039317F" w:rsidRDefault="00BB3751">
            <w:pPr>
              <w:pStyle w:val="InstructionsText"/>
            </w:pPr>
            <w:r>
              <w:t>Tas ietver sākotnējo riska darījuma vērtību pēc tam, kad atskaitītas vērtības korekcijas un uzkrājumi un riska darījumu summa, ko atskaita no pašu kap</w:t>
            </w:r>
            <w:r>
              <w:t>i</w:t>
            </w:r>
            <w:r>
              <w:lastRenderedPageBreak/>
              <w:t>tāla.</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netirdzniecības portfelī</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Netirdzniecības portfeļa summa no kopējā riska darījumu vērtības pirms a</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 xml:space="preserve">brīvojumu un kredītriska mazināšanas metožu piemērošanas.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no atbilstošā kapitāla</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4. panta 1. punkta 71. apakšpunkts un 395. pants.</w:t>
            </w:r>
          </w:p>
          <w:p w:rsidR="00BB3751" w:rsidRPr="00384ADB" w:rsidRDefault="00BB3751" w:rsidP="004675B7">
            <w:pPr>
              <w:spacing w:before="0" w:after="0"/>
              <w:rPr>
                <w:rStyle w:val="InstructionsTabelleberschrift"/>
                <w:rFonts w:ascii="Times New Roman" w:hAnsi="Times New Roman"/>
                <w:b w:val="0"/>
                <w:bCs w:val="0"/>
                <w:sz w:val="24"/>
                <w:u w:val="none"/>
              </w:rPr>
            </w:pPr>
          </w:p>
          <w:p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Uzrādāmā summa ir riska darījuma vērtības procentuāla daļa pirms atbrīv</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jumu un kredītriska mazināšanas metožu piemērošanas, kas saistīta ar iest</w:t>
            </w:r>
            <w:r>
              <w:rPr>
                <w:rStyle w:val="InstructionsTabelleberschrift"/>
                <w:rFonts w:ascii="Times New Roman" w:hAnsi="Times New Roman"/>
                <w:b w:val="0"/>
                <w:sz w:val="24"/>
                <w:u w:val="none"/>
              </w:rPr>
              <w:t>ā</w:t>
            </w:r>
            <w:r>
              <w:rPr>
                <w:rStyle w:val="InstructionsTabelleberschrift"/>
                <w:rFonts w:ascii="Times New Roman" w:hAnsi="Times New Roman"/>
                <w:b w:val="0"/>
                <w:sz w:val="24"/>
                <w:u w:val="none"/>
              </w:rPr>
              <w:t xml:space="preserve">des atbilstošo kapitālu, kā definēts </w:t>
            </w:r>
            <w:r>
              <w:rPr>
                <w:rStyle w:val="FormatvorlageInstructionsTabelleText"/>
                <w:rFonts w:ascii="Times New Roman" w:hAnsi="Times New Roman"/>
                <w:sz w:val="24"/>
              </w:rPr>
              <w:t>KPR 4. panta 1. punkta 71. apakšpunktā.</w:t>
            </w:r>
            <w:r>
              <w:rPr>
                <w:rStyle w:val="InstructionsTabelleberschrift"/>
                <w:rFonts w:ascii="Times New Roman" w:hAnsi="Times New Roman"/>
                <w:b w:val="0"/>
                <w:sz w:val="24"/>
                <w:u w:val="none"/>
              </w:rPr>
              <w:t>.</w:t>
            </w:r>
          </w:p>
          <w:p w:rsidR="00BB3751" w:rsidRPr="00384ADB" w:rsidRDefault="00BB3751" w:rsidP="00151B6A">
            <w:pPr>
              <w:spacing w:before="0" w:after="0"/>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Atbilstošas kredītriska mazināšanas metodes</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w:t>
            </w:r>
            <w:r>
              <w:rPr>
                <w:rStyle w:val="FormatvorlageInstructionsTabelleText"/>
                <w:rFonts w:ascii="Times New Roman" w:hAnsi="Times New Roman"/>
                <w:sz w:val="24"/>
              </w:rPr>
              <w:t xml:space="preserve"> 399. pants un 401. līdz 403. pants.</w:t>
            </w:r>
            <w:r>
              <w:rPr>
                <w:rStyle w:val="InstructionsTabelleberschrift"/>
                <w:rFonts w:ascii="Times New Roman" w:hAnsi="Times New Roman"/>
                <w:b w:val="0"/>
                <w:sz w:val="24"/>
                <w:u w:val="none"/>
              </w:rPr>
              <w:t>.</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Jēdziens “kredītriska mazināšanas metodes” ir definēts KPR 4. panta 1. pu</w:t>
            </w:r>
            <w:r>
              <w:rPr>
                <w:rStyle w:val="FormatvorlageInstructionsTabelleText"/>
                <w:rFonts w:ascii="Times New Roman" w:hAnsi="Times New Roman"/>
                <w:sz w:val="24"/>
              </w:rPr>
              <w:t>n</w:t>
            </w:r>
            <w:r>
              <w:rPr>
                <w:rStyle w:val="FormatvorlageInstructionsTabelleText"/>
                <w:rFonts w:ascii="Times New Roman" w:hAnsi="Times New Roman"/>
                <w:sz w:val="24"/>
              </w:rPr>
              <w:t>kta 57. apakšpunktā.</w:t>
            </w:r>
          </w:p>
          <w:p w:rsidR="00BB3751" w:rsidRPr="00384ADB" w:rsidRDefault="00BB3751" w:rsidP="004675B7">
            <w:pPr>
              <w:spacing w:before="0" w:after="0"/>
              <w:rPr>
                <w:rStyle w:val="FormatvorlageInstructionsTabelleText"/>
                <w:rFonts w:ascii="Times New Roman" w:hAnsi="Times New Roman"/>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Šīs pārskata sniegšanas nolūkā kredītriska mazināšanas metodes, kas ir atz</w:t>
            </w:r>
            <w:r>
              <w:rPr>
                <w:rStyle w:val="FormatvorlageInstructionsTabelleText"/>
                <w:rFonts w:ascii="Times New Roman" w:hAnsi="Times New Roman"/>
                <w:sz w:val="24"/>
              </w:rPr>
              <w:t>ī</w:t>
            </w:r>
            <w:r>
              <w:rPr>
                <w:rStyle w:val="FormatvorlageInstructionsTabelleText"/>
                <w:rFonts w:ascii="Times New Roman" w:hAnsi="Times New Roman"/>
                <w:sz w:val="24"/>
              </w:rPr>
              <w:t>tas KPR</w:t>
            </w:r>
            <w:r>
              <w:rPr>
                <w:rStyle w:val="InstructionsTabelleberschrift"/>
                <w:rFonts w:ascii="Times New Roman" w:hAnsi="Times New Roman"/>
                <w:b w:val="0"/>
                <w:sz w:val="24"/>
                <w:u w:val="none"/>
              </w:rPr>
              <w:t xml:space="preserve">trešās daļas II sadaļas 3. un 4. nodaļā, izmanto saskaņā ar </w:t>
            </w:r>
            <w:r>
              <w:rPr>
                <w:rStyle w:val="FormatvorlageInstructionsTabelleText"/>
                <w:rFonts w:ascii="Times New Roman" w:hAnsi="Times New Roman"/>
                <w:sz w:val="24"/>
              </w:rPr>
              <w:t>Regulas KPR 401. līdz 403. pantu.</w:t>
            </w:r>
            <w:r>
              <w:rPr>
                <w:rStyle w:val="InstructionsTabelleberschrift"/>
                <w:rFonts w:ascii="Times New Roman" w:hAnsi="Times New Roman"/>
                <w:b w:val="0"/>
                <w:sz w:val="24"/>
                <w:u w:val="none"/>
              </w:rPr>
              <w:t xml:space="preserve">. </w:t>
            </w:r>
          </w:p>
          <w:p w:rsidR="00BB3751" w:rsidRPr="00384ADB" w:rsidRDefault="00BB3751" w:rsidP="004675B7">
            <w:pPr>
              <w:spacing w:before="0" w:after="0"/>
              <w:rPr>
                <w:rStyle w:val="InstructionsTabelleberschrift"/>
                <w:rFonts w:ascii="Times New Roman" w:hAnsi="Times New Roman"/>
                <w:b w:val="0"/>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Kredītriska mazināšanas metodēm var būt trīs dažādu veidu ietekme uz lielo riska darījumu režīmu: aizstāšanas ietekme; fondētā kredītaizsardzība, kas nav aizstāšanas ietekme; un nekustamā īpašuma režīms.</w:t>
            </w:r>
          </w:p>
          <w:p w:rsidR="00BB3751" w:rsidRPr="00384ADB" w:rsidRDefault="00BB3751" w:rsidP="00E02226">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Atbilstīgo riska mazināšanas metožu aizstāšanas ietekme</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9317F"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403. pants.</w:t>
            </w:r>
          </w:p>
          <w:p w:rsidR="00B0191A" w:rsidRPr="0039317F" w:rsidRDefault="00B0191A" w:rsidP="000F0ADE">
            <w:pPr>
              <w:pStyle w:val="InstructionsText"/>
              <w:rPr>
                <w:rStyle w:val="InstructionsTabelleberschrift"/>
                <w:rFonts w:ascii="Times New Roman" w:hAnsi="Times New Roman"/>
                <w:b w:val="0"/>
                <w:sz w:val="24"/>
                <w:u w:val="none"/>
              </w:rPr>
            </w:pPr>
          </w:p>
          <w:p w:rsidR="00B0191A" w:rsidRPr="0039317F" w:rsidRDefault="00BB3751" w:rsidP="000F0ADE">
            <w:pPr>
              <w:pStyle w:val="InstructionsText"/>
            </w:pPr>
            <w:r>
              <w:rPr>
                <w:rStyle w:val="InstructionsTabelleberschrift"/>
                <w:rFonts w:ascii="Times New Roman" w:hAnsi="Times New Roman"/>
                <w:b w:val="0"/>
                <w:sz w:val="24"/>
                <w:u w:val="none"/>
              </w:rPr>
              <w:t>Fondētā un nefondētā kredītaizsardzība, par kuru sniedz pārskatu šajās sl</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jās, atbilst riska darījumiem, kurus garantējusi trešā persona vai kuri ir n</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drošināti</w:t>
            </w:r>
            <w:r>
              <w:t xml:space="preserve"> ar trešās personas emitētu nodrošinājumu, ja iestāde nolemj piel</w:t>
            </w:r>
            <w:r>
              <w:t>ī</w:t>
            </w:r>
            <w:r>
              <w:t>dzināt riska darījumu tādam riska darījumam, kas ir veikts ar garantijas d</w:t>
            </w:r>
            <w:r>
              <w:t>e</w:t>
            </w:r>
            <w:r>
              <w:t>vēju vai nodrošinājuma emitentu.</w:t>
            </w:r>
          </w:p>
          <w:p w:rsidR="00B0191A" w:rsidRPr="00384ADB" w:rsidRDefault="00B0191A">
            <w:pPr>
              <w:pStyle w:val="InstructionsText"/>
              <w:rPr>
                <w:rStyle w:val="InstructionsTabelleberschrift"/>
                <w:rFonts w:ascii="Times New Roman" w:hAnsi="Times New Roman"/>
                <w:b w:val="0"/>
                <w:bCs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Parāda instrumenti</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Skatīt sleju 060.</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Kapitāla vērtspapīru instrumenti</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Skatīt sleju 070.</w:t>
            </w:r>
          </w:p>
          <w:p w:rsidR="00B0191A" w:rsidRPr="00384ADB" w:rsidRDefault="00B0191A"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Atvasinātie instrumenti</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Skatīt sleju 080.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270-290</w:t>
            </w:r>
          </w:p>
        </w:tc>
        <w:tc>
          <w:tcPr>
            <w:tcW w:w="7620" w:type="dxa"/>
          </w:tcPr>
          <w:p w:rsidR="00BB3751" w:rsidRPr="00384ADB" w:rsidRDefault="00BB3751" w:rsidP="0039317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Ārpusbilances posteņi</w:t>
            </w:r>
          </w:p>
          <w:p w:rsidR="00BB3751" w:rsidRPr="00384ADB" w:rsidRDefault="00BB3751" w:rsidP="0039317F">
            <w:pPr>
              <w:pStyle w:val="InstructionsText"/>
              <w:rPr>
                <w:rStyle w:val="InstructionsTabelleberschrift"/>
                <w:rFonts w:ascii="Times New Roman" w:hAnsi="Times New Roman"/>
                <w:b w:val="0"/>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Šo sleju vērtība tiek norādīta, nepiemērojot korekcijas pakāpes.</w:t>
            </w:r>
          </w:p>
          <w:p w:rsidR="00BB3751" w:rsidRPr="00384ADB" w:rsidRDefault="00BB3751" w:rsidP="0039317F">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Aizdevumu piešķiršanas saistības</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Skatīt sleju 090.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Finanšu garantijas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Skatīt sleju 100.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Citas saistības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Skatīt sleju 110.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Fondētā kredītaizsardzība, kas nav aizstāšanas ietekme</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401. pants..</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 norāda fondētās kredītaizsardzības, kā definēts KPR 4. panta 1. pu</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kta 58. apakšpunktā, summas, kas atskaitītas no riska darījuma vērtības, piemērojot KPR 401. pantu..</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Nekustamais īpašums</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402. pants..</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 norāda summas, kas atskaitītas no riska darījuma vērtības, piemēr</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jot </w:t>
            </w:r>
            <w:r>
              <w:rPr>
                <w:rStyle w:val="FormatvorlageInstructionsTabelleText"/>
                <w:rFonts w:ascii="Times New Roman" w:hAnsi="Times New Roman"/>
                <w:sz w:val="24"/>
              </w:rPr>
              <w:t>KPR</w:t>
            </w:r>
            <w:r>
              <w:rPr>
                <w:rStyle w:val="InstructionsTabelleberschrift"/>
                <w:rFonts w:ascii="Times New Roman" w:hAnsi="Times New Roman"/>
                <w:b w:val="0"/>
                <w:sz w:val="24"/>
                <w:u w:val="none"/>
              </w:rPr>
              <w:t>.</w:t>
            </w:r>
            <w:r>
              <w:t xml:space="preserve"> 402. pantu.</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Summas, uz kurām attiecas atbrīvojums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KPR 400. pants..</w:t>
            </w:r>
          </w:p>
          <w:p w:rsidR="00BB3751" w:rsidRPr="00384ADB" w:rsidRDefault="00BB3751" w:rsidP="00054652">
            <w:pPr>
              <w:spacing w:before="0" w:after="0"/>
              <w:rPr>
                <w:rStyle w:val="FormatvorlageInstructionsTabelleText"/>
                <w:rFonts w:ascii="Times New Roman" w:hAnsi="Times New Roman"/>
                <w:sz w:val="24"/>
              </w:rPr>
            </w:pPr>
          </w:p>
          <w:p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Iestāde norāda </w:t>
            </w:r>
            <w:r>
              <w:rPr>
                <w:rStyle w:val="FormatvorlageInstructionsTabelleText"/>
                <w:rFonts w:ascii="Times New Roman" w:hAnsi="Times New Roman"/>
                <w:sz w:val="24"/>
              </w:rPr>
              <w:t>summas, kas ir atbrīvotas no lielo riska darījumu režīma.</w:t>
            </w:r>
          </w:p>
          <w:p w:rsidR="00BB3751" w:rsidRPr="00384ADB" w:rsidRDefault="00BB3751" w:rsidP="006344BC">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darījuma vērtība pēc atbrīvojumu un kredītriska mazināšanas metožu piemērošanas</w:t>
            </w:r>
          </w:p>
          <w:p w:rsidR="00BB3751" w:rsidRPr="0039317F" w:rsidRDefault="00BB3751" w:rsidP="0039317F">
            <w:pPr>
              <w:pStyle w:val="InstructionsText"/>
            </w:pPr>
          </w:p>
          <w:p w:rsidR="00BB3751" w:rsidRPr="0039317F" w:rsidRDefault="00BB3751" w:rsidP="0039317F">
            <w:pPr>
              <w:pStyle w:val="InstructionsText"/>
            </w:pPr>
            <w:r>
              <w:rPr>
                <w:rStyle w:val="FormatvorlageInstructionsTabelleText"/>
                <w:rFonts w:ascii="Times New Roman" w:hAnsi="Times New Roman"/>
                <w:sz w:val="24"/>
              </w:rPr>
              <w:t xml:space="preserve">KPR </w:t>
            </w:r>
            <w:r>
              <w:t>394. panta 1. punkta d) apakšpunkts.</w:t>
            </w:r>
          </w:p>
          <w:p w:rsidR="00B0191A" w:rsidRPr="0039317F" w:rsidRDefault="00B0191A" w:rsidP="000F0ADE">
            <w:pPr>
              <w:pStyle w:val="InstructionsText"/>
            </w:pPr>
          </w:p>
          <w:p w:rsidR="00B0191A" w:rsidRPr="0039317F" w:rsidRDefault="0054768B">
            <w:pPr>
              <w:pStyle w:val="InstructionsText"/>
            </w:pPr>
            <w:r>
              <w:t xml:space="preserve">Iestāde norāda riska darījuma vērtību pēc tam, kad, ņemta vērā izņēmumu un kredītriska mazināšanas ietekme, kas aprēķināta </w:t>
            </w:r>
            <w:r>
              <w:rPr>
                <w:rStyle w:val="FormatvorlageInstructionsTabelleText"/>
                <w:rFonts w:ascii="Times New Roman" w:hAnsi="Times New Roman"/>
                <w:sz w:val="24"/>
              </w:rPr>
              <w:t>KPR</w:t>
            </w:r>
            <w:r>
              <w:t xml:space="preserve"> 395. panta 1. punkta piemērošanas nolūkā.</w:t>
            </w:r>
          </w:p>
          <w:p w:rsidR="00B0191A" w:rsidRPr="00384ADB" w:rsidRDefault="00B0191A">
            <w:pPr>
              <w:pStyle w:val="InstructionsText"/>
              <w:rPr>
                <w:rStyle w:val="InstructionsTabelleberschrift"/>
                <w:rFonts w:ascii="Times New Roman" w:hAnsi="Times New Roman"/>
                <w:bCs w:val="0"/>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Kopā</w:t>
            </w:r>
          </w:p>
          <w:p w:rsidR="00BB3751" w:rsidRPr="00384ADB" w:rsidRDefault="00BB3751" w:rsidP="0039317F">
            <w:pPr>
              <w:pStyle w:val="InstructionsText"/>
            </w:pPr>
          </w:p>
          <w:p w:rsidR="00BB3751" w:rsidRPr="0039317F" w:rsidRDefault="00BB3751" w:rsidP="000F0ADE">
            <w:pPr>
              <w:pStyle w:val="InstructionsText"/>
            </w:pPr>
            <w:r>
              <w:t>Šajā slejā iekļauj summu, kas jāņem vērā, lai nodrošinātu atbilstību KPR 395. pantā noteiktajam lielo riska darījumu limitam.</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netirdzniecības portfelī</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Iestāde norāda kopējo pie netirdzniecības portfeļa piederošo riska darījuma vērtību pēc atbrīvojumu piemērošanas un, ņemot vērā kredītriska mazināš</w:t>
            </w:r>
            <w:r>
              <w:rPr>
                <w:rStyle w:val="FormatvorlageInstructionsTabelleText"/>
                <w:rFonts w:ascii="Times New Roman" w:hAnsi="Times New Roman"/>
                <w:sz w:val="24"/>
              </w:rPr>
              <w:t>a</w:t>
            </w:r>
            <w:r>
              <w:rPr>
                <w:rStyle w:val="FormatvorlageInstructionsTabelleText"/>
                <w:rFonts w:ascii="Times New Roman" w:hAnsi="Times New Roman"/>
                <w:sz w:val="24"/>
              </w:rPr>
              <w:t>nas metožu ietekmi.</w:t>
            </w:r>
          </w:p>
          <w:p w:rsidR="00BB3751" w:rsidRPr="00384ADB" w:rsidRDefault="00BB3751">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no atbilstošā kapitāla</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BE2D91">
            <w:pPr>
              <w:spacing w:before="0" w:after="0"/>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Iestāde uzrāda </w:t>
            </w:r>
            <w:r>
              <w:rPr>
                <w:rStyle w:val="InstructionsTabelleberschrift"/>
                <w:rFonts w:ascii="Times New Roman" w:hAnsi="Times New Roman"/>
                <w:b w:val="0"/>
                <w:sz w:val="24"/>
                <w:u w:val="none"/>
              </w:rPr>
              <w:t>riska darījuma vērtības procentuālo daļu pēc atbrīvojumu un kredītriska mazināšanas metožu piemērošanas, kas saistīta ar iestādes atbi</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 xml:space="preserve">stošo kapitālu, kā definēts </w:t>
            </w:r>
            <w:r>
              <w:rPr>
                <w:rStyle w:val="FormatvorlageInstructionsTabelleText"/>
                <w:rFonts w:ascii="Times New Roman" w:hAnsi="Times New Roman"/>
                <w:sz w:val="24"/>
              </w:rPr>
              <w:t>KPR</w:t>
            </w:r>
            <w:r>
              <w:rPr>
                <w:rStyle w:val="InstructionsTabelleberschrift"/>
                <w:rFonts w:ascii="Times New Roman" w:hAnsi="Times New Roman"/>
                <w:b w:val="0"/>
                <w:sz w:val="24"/>
                <w:u w:val="none"/>
              </w:rPr>
              <w:t>.</w:t>
            </w:r>
            <w:r>
              <w:t xml:space="preserve"> 4. panta 1. punkta 71. apakšpunktā.</w:t>
            </w:r>
          </w:p>
          <w:p w:rsidR="00BB3751" w:rsidRPr="00384ADB" w:rsidRDefault="00BB3751" w:rsidP="0039317F">
            <w:pPr>
              <w:pStyle w:val="InstructionsText"/>
              <w:rPr>
                <w:rStyle w:val="InstructionsTabelleberschrift"/>
                <w:rFonts w:ascii="Times New Roman" w:hAnsi="Times New Roman"/>
                <w:sz w:val="24"/>
              </w:rPr>
            </w:pPr>
          </w:p>
        </w:tc>
      </w:tr>
    </w:tbl>
    <w:p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91" w:name="_Toc358305157"/>
      <w:bookmarkStart w:id="92" w:name="_Toc393461963"/>
      <w:bookmarkStart w:id="93" w:name="_Toc523842754"/>
      <w:r>
        <w:rPr>
          <w:rFonts w:ascii="Times New Roman" w:hAnsi="Times New Roman"/>
          <w:b/>
          <w:sz w:val="24"/>
          <w:u w:val="none"/>
        </w:rPr>
        <w:t xml:space="preserve">C 29.00 - Informācija par riska darījumiem ar atsevišķiem klientiem savstarpēji saistītu klientu grupās </w:t>
      </w:r>
      <w:bookmarkEnd w:id="91"/>
      <w:r>
        <w:rPr>
          <w:rFonts w:ascii="Times New Roman" w:hAnsi="Times New Roman"/>
          <w:b/>
          <w:sz w:val="24"/>
          <w:u w:val="none"/>
        </w:rPr>
        <w:t>(LE3)</w:t>
      </w:r>
      <w:bookmarkEnd w:id="92"/>
      <w:bookmarkEnd w:id="93"/>
    </w:p>
    <w:p w:rsidR="003105C6" w:rsidRPr="00384ADB" w:rsidRDefault="003105C6" w:rsidP="00C52CE2">
      <w:pPr>
        <w:pStyle w:val="Instructionsberschrift2"/>
        <w:numPr>
          <w:ilvl w:val="1"/>
          <w:numId w:val="22"/>
        </w:numPr>
        <w:rPr>
          <w:rFonts w:ascii="Times New Roman" w:hAnsi="Times New Roman" w:cs="Times New Roman"/>
          <w:sz w:val="24"/>
        </w:rPr>
      </w:pPr>
      <w:bookmarkStart w:id="94" w:name="_Toc308175824"/>
      <w:bookmarkStart w:id="95" w:name="_Toc310414970"/>
      <w:bookmarkStart w:id="96" w:name="_Toc358305158"/>
      <w:bookmarkStart w:id="97" w:name="_Toc393461964"/>
      <w:bookmarkStart w:id="98" w:name="_Toc523842755"/>
      <w:r>
        <w:rPr>
          <w:rFonts w:ascii="Times New Roman" w:hAnsi="Times New Roman"/>
          <w:sz w:val="24"/>
        </w:rPr>
        <w:t>Norādes par konkrētām</w:t>
      </w:r>
      <w:bookmarkEnd w:id="94"/>
      <w:bookmarkEnd w:id="95"/>
      <w:r>
        <w:rPr>
          <w:rFonts w:ascii="Times New Roman" w:hAnsi="Times New Roman"/>
          <w:sz w:val="24"/>
        </w:rPr>
        <w:t xml:space="preserve"> slejām:</w:t>
      </w:r>
      <w:bookmarkEnd w:id="96"/>
      <w:bookmarkEnd w:id="97"/>
      <w:bookmarkEnd w:id="98"/>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rsidTr="00E17043">
        <w:tc>
          <w:tcPr>
            <w:tcW w:w="1418" w:type="dxa"/>
            <w:shd w:val="clear" w:color="auto" w:fill="D9D9D9"/>
          </w:tcPr>
          <w:p w:rsidR="005514AF" w:rsidRPr="00384ADB" w:rsidRDefault="005514AF"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Sleja</w:t>
            </w:r>
          </w:p>
        </w:tc>
        <w:tc>
          <w:tcPr>
            <w:tcW w:w="7620" w:type="dxa"/>
            <w:shd w:val="clear" w:color="auto" w:fill="D9D9D9"/>
          </w:tcPr>
          <w:p w:rsidR="005514AF" w:rsidRPr="00384ADB" w:rsidRDefault="005514AF"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Atsauces uz tiesību aktiem un norādes</w:t>
            </w: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rsidR="00704405" w:rsidRPr="00384ADB" w:rsidRDefault="00704405" w:rsidP="0039317F">
            <w:pPr>
              <w:pStyle w:val="InstructionsText"/>
            </w:pPr>
          </w:p>
          <w:p w:rsidR="005514AF" w:rsidRPr="00384ADB" w:rsidRDefault="00BA7374" w:rsidP="0039317F">
            <w:pPr>
              <w:pStyle w:val="InstructionsText"/>
              <w:rPr>
                <w:rStyle w:val="FormatvorlageInstructionsTabelleText"/>
                <w:rFonts w:ascii="Times New Roman" w:hAnsi="Times New Roman"/>
                <w:sz w:val="24"/>
              </w:rPr>
            </w:pPr>
            <w:r>
              <w:t>Iestāde veidnē LE3 norāda veidnes LE2 rindās iekļautos datus par atsevi</w:t>
            </w:r>
            <w:r>
              <w:t>š</w:t>
            </w:r>
            <w:r>
              <w:t xml:space="preserve">ķiem klientiem, kas pieder pie savstarpēji saistītu klientu grupām. </w:t>
            </w:r>
          </w:p>
          <w:p w:rsidR="009F75EC" w:rsidRPr="00384ADB" w:rsidRDefault="009F75EC" w:rsidP="000F0ADE">
            <w:pPr>
              <w:pStyle w:val="InstructionsText"/>
              <w:rPr>
                <w:rStyle w:val="InstructionsTabelleberschrift"/>
                <w:rFonts w:ascii="Times New Roman" w:hAnsi="Times New Roman"/>
                <w:b w:val="0"/>
                <w:sz w:val="24"/>
                <w:u w:val="none"/>
              </w:rPr>
            </w:pPr>
          </w:p>
        </w:tc>
      </w:tr>
      <w:tr w:rsidR="006E7C46" w:rsidRPr="00384ADB" w:rsidTr="00383747">
        <w:trPr>
          <w:trHeight w:val="1203"/>
        </w:trPr>
        <w:tc>
          <w:tcPr>
            <w:tcW w:w="1418" w:type="dxa"/>
          </w:tcPr>
          <w:p w:rsidR="006E7C46"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Kods</w:t>
            </w:r>
          </w:p>
          <w:p w:rsidR="006E7C46" w:rsidRPr="00384ADB" w:rsidRDefault="006E7C46" w:rsidP="0039317F">
            <w:pPr>
              <w:pStyle w:val="InstructionsText"/>
              <w:rPr>
                <w:rStyle w:val="InstructionsTabelleberschrift"/>
                <w:rFonts w:ascii="Times New Roman" w:hAnsi="Times New Roman"/>
                <w:b w:val="0"/>
                <w:sz w:val="24"/>
                <w:u w:val="none"/>
              </w:rPr>
            </w:pPr>
          </w:p>
          <w:p w:rsidR="00BD0674" w:rsidRPr="00384ADB"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Slejas 010 un 020 ir salikts rindas identifikators, un kopā šim identifikat</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ram jābūt vienreizējam attiecībā uz katru tabulas rindu.</w:t>
            </w:r>
          </w:p>
          <w:p w:rsidR="00C53963" w:rsidRPr="00384ADB"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Paziņo pie savstarpēji saistītu klientu grupas piederošā atsevišķā darījumu partnera kodu.</w:t>
            </w:r>
          </w:p>
          <w:p w:rsidR="00C53963" w:rsidRPr="00384ADB" w:rsidRDefault="00C53963">
            <w:pPr>
              <w:pStyle w:val="InstructionsText"/>
              <w:rPr>
                <w:rStyle w:val="InstructionsTabelleberschrift"/>
                <w:rFonts w:ascii="Times New Roman" w:hAnsi="Times New Roman"/>
                <w:sz w:val="24"/>
              </w:rPr>
            </w:pPr>
          </w:p>
        </w:tc>
      </w:tr>
      <w:tr w:rsidR="00FC221F" w:rsidRPr="00384ADB" w:rsidTr="00383747">
        <w:trPr>
          <w:trHeight w:val="1203"/>
        </w:trPr>
        <w:tc>
          <w:tcPr>
            <w:tcW w:w="1418" w:type="dxa"/>
          </w:tcPr>
          <w:p w:rsidR="00FC221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FC221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Grupas kods</w:t>
            </w:r>
          </w:p>
          <w:p w:rsidR="00FC221F" w:rsidRPr="00384ADB" w:rsidRDefault="00FC221F" w:rsidP="0039317F">
            <w:pPr>
              <w:pStyle w:val="InstructionsText"/>
              <w:rPr>
                <w:rStyle w:val="InstructionsTabelleberschrift"/>
                <w:rFonts w:ascii="Times New Roman" w:hAnsi="Times New Roman"/>
                <w:sz w:val="24"/>
              </w:rPr>
            </w:pPr>
          </w:p>
          <w:p w:rsidR="00BD0674"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Slejas 010 un 020 ir salikts rindas identifikators, un kopā šim identifikat</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ram jābūt vienreizējam attiecībā uz katru tabulas rindu.</w:t>
            </w:r>
          </w:p>
          <w:p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valsts līmenī ir pieejams unikāls kods savstarpēji saistītu klientu grupai, uzrāda šādu kodu. Ja valsts līmenī nav unikāla koda, uzrāda to kodu, kas i</w:t>
            </w:r>
            <w:r>
              <w:rPr>
                <w:rStyle w:val="InstructionsTabelleberschrift"/>
                <w:rFonts w:ascii="Times New Roman" w:hAnsi="Times New Roman"/>
                <w:b w:val="0"/>
                <w:sz w:val="24"/>
                <w:u w:val="none"/>
              </w:rPr>
              <w:t>z</w:t>
            </w:r>
            <w:r>
              <w:rPr>
                <w:rStyle w:val="InstructionsTabelleberschrift"/>
                <w:rFonts w:ascii="Times New Roman" w:hAnsi="Times New Roman"/>
                <w:b w:val="0"/>
                <w:sz w:val="24"/>
                <w:u w:val="none"/>
              </w:rPr>
              <w:t>mantots, lai sniegtu pārskatu par riska darījumiem ar savstarpēji saistītu klientu grupu, kas minēts veidnē C 28.00 (LE2).</w:t>
            </w:r>
          </w:p>
          <w:p w:rsidR="00B0191A" w:rsidRPr="00384ADB" w:rsidRDefault="00D46F08">
            <w:pPr>
              <w:pStyle w:val="InstructionsText"/>
              <w:rPr>
                <w:rStyle w:val="InstructionsTabelleberschrift"/>
                <w:rFonts w:ascii="Times New Roman" w:hAnsi="Times New Roman"/>
                <w:b w:val="0"/>
                <w:sz w:val="24"/>
                <w:u w:val="none"/>
              </w:rPr>
            </w:pPr>
            <w:r>
              <w:t>Ja klients pieder pie vairākām savstarpēji saistītu klientu grupām, pārskatā to norāda kā visu savstarpēji saistīto klientu grupu locekli.</w:t>
            </w:r>
            <w:r>
              <w:rPr>
                <w:rStyle w:val="InstructionsTabelleberschrift"/>
                <w:rFonts w:ascii="Times New Roman" w:hAnsi="Times New Roman"/>
                <w:b w:val="0"/>
                <w:sz w:val="24"/>
                <w:u w:val="none"/>
              </w:rPr>
              <w:t xml:space="preserve"> </w:t>
            </w:r>
          </w:p>
          <w:p w:rsidR="00B0191A" w:rsidRPr="00384ADB" w:rsidRDefault="00B0191A">
            <w:pPr>
              <w:pStyle w:val="InstructionsText"/>
              <w:rPr>
                <w:rStyle w:val="InstructionsTabelleberschrift"/>
                <w:rFonts w:ascii="Times New Roman" w:hAnsi="Times New Roman"/>
                <w:sz w:val="24"/>
              </w:rPr>
            </w:pPr>
          </w:p>
        </w:tc>
      </w:tr>
      <w:tr w:rsidR="006E7C46" w:rsidRPr="00384ADB" w:rsidTr="00E17043">
        <w:tc>
          <w:tcPr>
            <w:tcW w:w="1418" w:type="dxa"/>
          </w:tcPr>
          <w:p w:rsidR="006E7C46"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Darījumi, kuros ir riska darījums ar pamatā esošajiem aktīviem </w:t>
            </w:r>
          </w:p>
          <w:p w:rsidR="006E7C46" w:rsidRPr="00384ADB" w:rsidRDefault="006E7C46" w:rsidP="0039317F">
            <w:pPr>
              <w:pStyle w:val="InstructionsText"/>
              <w:rPr>
                <w:rStyle w:val="FormatvorlageInstructionsTabelleText"/>
                <w:rFonts w:ascii="Times New Roman" w:hAnsi="Times New Roman"/>
                <w:sz w:val="24"/>
              </w:rPr>
            </w:pPr>
          </w:p>
          <w:p w:rsidR="003D3140" w:rsidRPr="00384ADB" w:rsidRDefault="003D3140"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Skatīt veidnes LE2 sleju 030.</w:t>
            </w:r>
          </w:p>
          <w:p w:rsidR="00B0191A" w:rsidRPr="00384ADB" w:rsidRDefault="00B0191A">
            <w:pPr>
              <w:pStyle w:val="InstructionsText"/>
              <w:rPr>
                <w:rStyle w:val="InstructionsTabelleberschrift"/>
                <w:rFonts w:ascii="Times New Roman" w:hAnsi="Times New Roman"/>
                <w:sz w:val="24"/>
              </w:rPr>
            </w:pP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rsidR="005514A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Saistības veids</w:t>
            </w:r>
          </w:p>
          <w:p w:rsidR="005514AF" w:rsidRPr="00384ADB" w:rsidRDefault="005514AF" w:rsidP="0039317F">
            <w:pPr>
              <w:pStyle w:val="InstructionsText"/>
              <w:rPr>
                <w:rStyle w:val="FormatvorlageInstructionsTabelleText"/>
                <w:rFonts w:ascii="Times New Roman" w:hAnsi="Times New Roman"/>
                <w:b/>
                <w:sz w:val="24"/>
              </w:rPr>
            </w:pPr>
          </w:p>
          <w:p w:rsidR="00B05254" w:rsidRPr="00384ADB" w:rsidRDefault="00D46F08"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Saistības veidu starp atsevišķu sabiedrību un savstarpēji saistītu klientu gr</w:t>
            </w:r>
            <w:r>
              <w:rPr>
                <w:rStyle w:val="FormatvorlageInstructionsTabelleText"/>
                <w:rFonts w:ascii="Times New Roman" w:hAnsi="Times New Roman"/>
                <w:sz w:val="24"/>
              </w:rPr>
              <w:t>u</w:t>
            </w:r>
            <w:r>
              <w:rPr>
                <w:rStyle w:val="FormatvorlageInstructionsTabelleText"/>
                <w:rFonts w:ascii="Times New Roman" w:hAnsi="Times New Roman"/>
                <w:sz w:val="24"/>
              </w:rPr>
              <w:t>pu apzīmē, izmantojot:</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 KPR 4. panta 1. punkta 39. apakšpunkta a) punkta nozīmē (kontrole) vai</w:t>
            </w: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 KPR 4. panta 1. punkta 39. apakšpunkta b) punkta nozīmē (savstarpēja saistība).</w:t>
            </w:r>
          </w:p>
          <w:p w:rsidR="00B0191A" w:rsidRPr="00384ADB" w:rsidRDefault="00B0191A">
            <w:pPr>
              <w:pStyle w:val="InstructionsText"/>
              <w:rPr>
                <w:rStyle w:val="FormatvorlageInstructionsTabelleText"/>
                <w:rFonts w:ascii="Times New Roman" w:hAnsi="Times New Roman"/>
                <w:b/>
                <w:sz w:val="24"/>
              </w:rPr>
            </w:pPr>
          </w:p>
        </w:tc>
      </w:tr>
      <w:tr w:rsidR="009F75EC" w:rsidRPr="00384ADB" w:rsidTr="009F75EC">
        <w:tc>
          <w:tcPr>
            <w:tcW w:w="1418" w:type="dxa"/>
          </w:tcPr>
          <w:p w:rsidR="009F75E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rsidR="00464111" w:rsidRPr="00384ADB" w:rsidRDefault="00464111" w:rsidP="0039317F">
            <w:pPr>
              <w:pStyle w:val="InstructionsText"/>
              <w:rPr>
                <w:rStyle w:val="InstructionsTabelleberschrift"/>
                <w:rFonts w:ascii="Times New Roman" w:hAnsi="Times New Roman"/>
                <w:b w:val="0"/>
                <w:sz w:val="24"/>
                <w:u w:val="none"/>
              </w:rPr>
            </w:pPr>
          </w:p>
          <w:p w:rsidR="00464111" w:rsidRPr="00384ADB" w:rsidRDefault="0046411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Ja finanšu instrumenti veidnē LE2 ir norādīti visai savstarpēji saistīto klientu grupai, tos iedala pa atsevišķiem darījuma partneriem veidnē LE3 atbilstīgi iestādes darījumu kritērijiem. </w:t>
            </w:r>
          </w:p>
          <w:p w:rsidR="00667F2D" w:rsidRPr="00384ADB" w:rsidRDefault="00667F2D" w:rsidP="000F0ADE">
            <w:pPr>
              <w:pStyle w:val="InstructionsText"/>
              <w:rPr>
                <w:rStyle w:val="InstructionsTabelleberschrift"/>
                <w:rFonts w:ascii="Times New Roman" w:hAnsi="Times New Roman"/>
                <w:sz w:val="24"/>
              </w:rPr>
            </w:pPr>
          </w:p>
          <w:p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Pārējās norādes ir tādas pašas kā attiecībā uz veidni LE2.</w:t>
            </w:r>
          </w:p>
          <w:p w:rsidR="00B0191A" w:rsidRPr="00384ADB" w:rsidRDefault="00B0191A">
            <w:pPr>
              <w:pStyle w:val="InstructionsText"/>
              <w:rPr>
                <w:rStyle w:val="InstructionsTabelleberschrift"/>
                <w:rFonts w:ascii="Times New Roman" w:hAnsi="Times New Roman"/>
                <w:sz w:val="24"/>
              </w:rPr>
            </w:pPr>
          </w:p>
        </w:tc>
      </w:tr>
    </w:tbl>
    <w:p w:rsidR="00915A9C" w:rsidRPr="00384ADB" w:rsidRDefault="00BD0674" w:rsidP="00C52CE2">
      <w:pPr>
        <w:pStyle w:val="Instructionsberschrift2"/>
        <w:numPr>
          <w:ilvl w:val="0"/>
          <w:numId w:val="22"/>
        </w:numPr>
        <w:rPr>
          <w:rFonts w:ascii="Times New Roman" w:hAnsi="Times New Roman" w:cs="Times New Roman"/>
          <w:b/>
          <w:sz w:val="24"/>
          <w:u w:val="none"/>
        </w:rPr>
      </w:pPr>
      <w:bookmarkStart w:id="99" w:name="_Toc358305159"/>
      <w:bookmarkStart w:id="100" w:name="_Toc393461965"/>
      <w:bookmarkStart w:id="101" w:name="_Toc523842756"/>
      <w:bookmarkEnd w:id="0"/>
      <w:bookmarkEnd w:id="1"/>
      <w:r>
        <w:rPr>
          <w:rFonts w:ascii="Times New Roman" w:hAnsi="Times New Roman"/>
          <w:b/>
          <w:sz w:val="24"/>
          <w:u w:val="none"/>
        </w:rPr>
        <w:t>C 30.00 - Termiņu grupas desmit lielākajiem riska darījumiem ar iestādēm un de</w:t>
      </w:r>
      <w:r>
        <w:rPr>
          <w:rFonts w:ascii="Times New Roman" w:hAnsi="Times New Roman"/>
          <w:b/>
          <w:sz w:val="24"/>
          <w:u w:val="none"/>
        </w:rPr>
        <w:t>s</w:t>
      </w:r>
      <w:r>
        <w:rPr>
          <w:rFonts w:ascii="Times New Roman" w:hAnsi="Times New Roman"/>
          <w:b/>
          <w:sz w:val="24"/>
          <w:u w:val="none"/>
        </w:rPr>
        <w:t>mit lielākajiem riska darījumiem ar neregulētām finanšu sektora sabiedr</w:t>
      </w:r>
      <w:r>
        <w:rPr>
          <w:rFonts w:ascii="Times New Roman" w:hAnsi="Times New Roman"/>
          <w:b/>
          <w:sz w:val="24"/>
          <w:u w:val="none"/>
        </w:rPr>
        <w:t>ī</w:t>
      </w:r>
      <w:r>
        <w:rPr>
          <w:rFonts w:ascii="Times New Roman" w:hAnsi="Times New Roman"/>
          <w:b/>
          <w:sz w:val="24"/>
          <w:u w:val="none"/>
        </w:rPr>
        <w:t>bām</w:t>
      </w:r>
      <w:bookmarkEnd w:id="99"/>
      <w:r>
        <w:rPr>
          <w:rFonts w:ascii="Times New Roman" w:hAnsi="Times New Roman"/>
          <w:b/>
          <w:sz w:val="24"/>
          <w:u w:val="none"/>
        </w:rPr>
        <w:t>(veidne LE4)</w:t>
      </w:r>
      <w:bookmarkEnd w:id="100"/>
      <w:bookmarkEnd w:id="101"/>
    </w:p>
    <w:p w:rsidR="00915A9C" w:rsidRPr="00384ADB" w:rsidRDefault="00915A9C" w:rsidP="00C52CE2">
      <w:pPr>
        <w:pStyle w:val="Instructionsberschrift2"/>
        <w:numPr>
          <w:ilvl w:val="1"/>
          <w:numId w:val="22"/>
        </w:numPr>
        <w:rPr>
          <w:rFonts w:ascii="Times New Roman" w:hAnsi="Times New Roman" w:cs="Times New Roman"/>
          <w:sz w:val="24"/>
        </w:rPr>
      </w:pPr>
      <w:bookmarkStart w:id="102" w:name="_Toc358305160"/>
      <w:bookmarkStart w:id="103" w:name="_Toc393461966"/>
      <w:bookmarkStart w:id="104" w:name="_Toc523842757"/>
      <w:r>
        <w:rPr>
          <w:rFonts w:ascii="Times New Roman" w:hAnsi="Times New Roman"/>
          <w:sz w:val="24"/>
        </w:rPr>
        <w:t>Norādes par konkrētām slejām:</w:t>
      </w:r>
      <w:bookmarkEnd w:id="102"/>
      <w:bookmarkEnd w:id="103"/>
      <w:bookmarkEnd w:id="104"/>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15A9C" w:rsidRPr="00384ADB" w:rsidTr="00915A9C">
        <w:tc>
          <w:tcPr>
            <w:tcW w:w="1418" w:type="dxa"/>
            <w:shd w:val="clear" w:color="auto" w:fill="D9D9D9"/>
          </w:tcPr>
          <w:p w:rsidR="00915A9C" w:rsidRPr="00384ADB" w:rsidRDefault="00915A9C"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Sleja</w:t>
            </w:r>
          </w:p>
        </w:tc>
        <w:tc>
          <w:tcPr>
            <w:tcW w:w="7620" w:type="dxa"/>
            <w:shd w:val="clear" w:color="auto" w:fill="D9D9D9"/>
          </w:tcPr>
          <w:p w:rsidR="00915A9C" w:rsidRPr="00384ADB" w:rsidRDefault="00915A9C"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Atsauces uz tiesību aktiem un norādes</w:t>
            </w: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Kods</w:t>
            </w:r>
          </w:p>
          <w:p w:rsidR="00915A9C" w:rsidRPr="00384ADB" w:rsidRDefault="00915A9C"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Kods ir rindas identifikators, un tam jābūt vienreizējam attiecībā uz katru t</w:t>
            </w:r>
            <w:r>
              <w:rPr>
                <w:rStyle w:val="FormatvorlageInstructionsTabelleText"/>
                <w:rFonts w:ascii="Times New Roman" w:hAnsi="Times New Roman"/>
                <w:sz w:val="24"/>
              </w:rPr>
              <w:t>a</w:t>
            </w:r>
            <w:r>
              <w:rPr>
                <w:rStyle w:val="FormatvorlageInstructionsTabelleText"/>
                <w:rFonts w:ascii="Times New Roman" w:hAnsi="Times New Roman"/>
                <w:sz w:val="24"/>
              </w:rPr>
              <w:t>bulas rindu.</w:t>
            </w:r>
          </w:p>
          <w:p w:rsidR="00B0191A" w:rsidRPr="00384ADB" w:rsidRDefault="00915A9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Skatīt veidnes LE1 sleju 010.</w:t>
            </w:r>
          </w:p>
          <w:p w:rsidR="00B0191A" w:rsidRPr="00384ADB" w:rsidRDefault="00B0191A">
            <w:pPr>
              <w:pStyle w:val="InstructionsText"/>
              <w:rPr>
                <w:rStyle w:val="FormatvorlageInstructionsTabelleText"/>
                <w:rFonts w:ascii="Times New Roman" w:hAnsi="Times New Roman"/>
                <w:b/>
                <w:sz w:val="24"/>
              </w:rPr>
            </w:pP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020-250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darījuma termiņu grupas</w:t>
            </w:r>
          </w:p>
          <w:p w:rsidR="00915A9C" w:rsidRPr="00384ADB" w:rsidRDefault="00915A9C" w:rsidP="0039317F">
            <w:pPr>
              <w:pStyle w:val="InstructionsText"/>
              <w:rPr>
                <w:rStyle w:val="InstructionsTabelleberschrift"/>
                <w:rFonts w:ascii="Times New Roman" w:hAnsi="Times New Roman"/>
                <w:sz w:val="24"/>
              </w:rPr>
            </w:pPr>
          </w:p>
          <w:p w:rsidR="00ED1EF3" w:rsidRPr="00384ADB" w:rsidRDefault="00915A9C"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394. panta 2. punkta e) apakšpunkts.</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E6A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 norāda šo informāciju par desmit lielākajiem riska darījumiem ar i</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stādēm un desmit lielākajiem riska darījumiem ar neregulētām finanšu se</w:t>
            </w:r>
            <w:r>
              <w:rPr>
                <w:rStyle w:val="InstructionsTabelleberschrift"/>
                <w:rFonts w:ascii="Times New Roman" w:hAnsi="Times New Roman"/>
                <w:b w:val="0"/>
                <w:sz w:val="24"/>
                <w:u w:val="none"/>
              </w:rPr>
              <w:t>k</w:t>
            </w:r>
            <w:r w:rsidR="00F23A2C">
              <w:rPr>
                <w:rStyle w:val="InstructionsTabelleberschrift"/>
                <w:rFonts w:ascii="Times New Roman" w:hAnsi="Times New Roman"/>
                <w:b w:val="0"/>
                <w:sz w:val="24"/>
                <w:u w:val="none"/>
              </w:rPr>
              <w:t>tora sabiedrībām.</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ED1EF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Termiņu grupas nosaka ar mēneša intervālu līdz vienam gadam, ar ceturkšņa intervālu no viena gada līdz trīs gadiem un ar gada un lielākiem intervāliem sākot no trīs gadiem. </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Katra riska darījuma vērtību pirms atbrīvojumu un kredītriska mazināšanas metožu piemērošanas (veidnes LE2 sleja 210) uzrāda kopā ar visu nenoma</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sāto summu tā paredzamā atlikušā termiņa attiecīgajā termiņu grupā. Vair</w:t>
            </w:r>
            <w:r>
              <w:rPr>
                <w:rStyle w:val="InstructionsTabelleberschrift"/>
                <w:rFonts w:ascii="Times New Roman" w:hAnsi="Times New Roman"/>
                <w:b w:val="0"/>
                <w:sz w:val="24"/>
                <w:u w:val="none"/>
              </w:rPr>
              <w:t>ā</w:t>
            </w:r>
            <w:r>
              <w:rPr>
                <w:rStyle w:val="InstructionsTabelleberschrift"/>
                <w:rFonts w:ascii="Times New Roman" w:hAnsi="Times New Roman"/>
                <w:b w:val="0"/>
                <w:sz w:val="24"/>
                <w:u w:val="none"/>
              </w:rPr>
              <w:t>kām atsevišķām attiecībām, kas veido riska darījumu ar klientu, katru no š</w:t>
            </w:r>
            <w:r>
              <w:rPr>
                <w:rStyle w:val="InstructionsTabelleberschrift"/>
                <w:rFonts w:ascii="Times New Roman" w:hAnsi="Times New Roman"/>
                <w:b w:val="0"/>
                <w:sz w:val="24"/>
                <w:u w:val="none"/>
              </w:rPr>
              <w:t>ā</w:t>
            </w:r>
            <w:r>
              <w:rPr>
                <w:rStyle w:val="InstructionsTabelleberschrift"/>
                <w:rFonts w:ascii="Times New Roman" w:hAnsi="Times New Roman"/>
                <w:b w:val="0"/>
                <w:sz w:val="24"/>
                <w:u w:val="none"/>
              </w:rPr>
              <w:t xml:space="preserve">dām riska darījuma daļām uzrāda ar visu nenomaksāto summu tā paredzamā atlikušā termiņa attiecīgajā termiņu grupā. </w:t>
            </w:r>
            <w:bookmarkStart w:id="105" w:name="_GoBack"/>
            <w:bookmarkEnd w:id="105"/>
            <w:r>
              <w:rPr>
                <w:rStyle w:val="InstructionsTabelleberschrift"/>
                <w:rFonts w:ascii="Times New Roman" w:hAnsi="Times New Roman"/>
                <w:b w:val="0"/>
                <w:sz w:val="24"/>
                <w:u w:val="none"/>
              </w:rPr>
              <w:t>Instrumentus, kam nav noteikta dzēšanas termiņa, piemēram, pašu kapitālu, iekļauj slejā “nenoteikts te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lastRenderedPageBreak/>
              <w:t>miņš”.</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Paredzamo riska darījuma termiņu norāda gan par tiešiem, gan par netiešiem riska darījumiem.</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Attiecībā uz tiešajiem riska darījumiem, iedalot paredzamās parāda instr</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mentu un atvasināto instrumentu summas dažādās termiņu grupās, jāvadās pēc termiņa sadalījuma veidnes norādēm par papildu mēru likviditātes n</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teikšanai (skatīt šīs regulas XXIII pielikumu). </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Attiecībā uz ārpusbilances posteņiem, iedalot sagaidāmās summas termiņu grupās, izmanto pamatā esošā riska termiņu. Konkrētāk, attiecībā uz nāko</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nes noguldījumiem tas nozīmē noguldījuma termiņa struktūru; attiecībā uz finanšu garantijām – to pamatā esošo finanšu aktīvu termiņa struktūru; atti</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cībā uz neizmantotām aizdevumu piešķiršanas saistību iespējām – aizdev</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ma termiņa struktūru; attiecībā uz citām saistībām — saistību termiņa stru</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tūru.</w:t>
            </w:r>
          </w:p>
          <w:p w:rsidR="00B0191A" w:rsidRPr="00384ADB" w:rsidRDefault="00B0191A">
            <w:pPr>
              <w:pStyle w:val="InstructionsText"/>
              <w:rPr>
                <w:rStyle w:val="InstructionsTabelleberschrift"/>
                <w:rFonts w:ascii="Times New Roman" w:hAnsi="Times New Roman"/>
                <w:b w:val="0"/>
                <w:sz w:val="24"/>
                <w:u w:val="none"/>
              </w:rPr>
            </w:pPr>
          </w:p>
          <w:p w:rsidR="00B0191A"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Attiecībā uz netiešu riska darījumu iedalījums termiņu grupās pamatojas uz tādu garantētu darījumu termiņu, kuri rada tiešo riska darījumu.</w:t>
            </w:r>
          </w:p>
          <w:p w:rsidR="001D319A" w:rsidRPr="000448EA" w:rsidRDefault="001D319A">
            <w:pPr>
              <w:pStyle w:val="InstructionsText"/>
              <w:rPr>
                <w:rStyle w:val="InstructionsTabelleberschrift"/>
                <w:rFonts w:ascii="Times New Roman" w:hAnsi="Times New Roman"/>
                <w:b w:val="0"/>
                <w:sz w:val="24"/>
                <w:u w:val="none"/>
              </w:rPr>
            </w:pPr>
          </w:p>
          <w:p w:rsidR="001D319A" w:rsidRPr="000448EA" w:rsidRDefault="001D319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riska darījumu vai riska darījuma daļu uzskata par tādu, kurā nav izpild</w:t>
            </w:r>
            <w:r>
              <w:rPr>
                <w:rStyle w:val="InstructionsTabelleberschrift"/>
                <w:rFonts w:ascii="Times New Roman" w:hAnsi="Times New Roman"/>
                <w:b w:val="0"/>
                <w:sz w:val="24"/>
                <w:u w:val="none"/>
              </w:rPr>
              <w:t>ī</w:t>
            </w:r>
            <w:r>
              <w:rPr>
                <w:rStyle w:val="InstructionsTabelleberschrift"/>
                <w:rFonts w:ascii="Times New Roman" w:hAnsi="Times New Roman"/>
                <w:b w:val="0"/>
                <w:sz w:val="24"/>
                <w:u w:val="none"/>
              </w:rPr>
              <w:t>tas saistības, to uzrāda veidnē C 28.00 (LE 2, 050. sleja) un C 29.00 (LE 3, 060. sleja), darījuma, kurā ir saistību neizpilde, gaidāmā vērtības samazin</w:t>
            </w:r>
            <w:r>
              <w:rPr>
                <w:rStyle w:val="InstructionsTabelleberschrift"/>
                <w:rFonts w:ascii="Times New Roman" w:hAnsi="Times New Roman"/>
                <w:b w:val="0"/>
                <w:sz w:val="24"/>
                <w:u w:val="none"/>
              </w:rPr>
              <w:t>ā</w:t>
            </w:r>
            <w:r>
              <w:rPr>
                <w:rStyle w:val="InstructionsTabelleberschrift"/>
                <w:rFonts w:ascii="Times New Roman" w:hAnsi="Times New Roman"/>
                <w:b w:val="0"/>
                <w:sz w:val="24"/>
                <w:u w:val="none"/>
              </w:rPr>
              <w:t>šanās ir jāiedala attiecīgajā termiņu grupā šādi.</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pārskatu sniedzošajai sabiedrībai, neraugoties uz saistību neizpi</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di, ir precīzs kalendārs, kurā norādīti riska darījuma gaidāmie atma</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sājumi, tā tos iedala attiecīgajās termiņu grupās.</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pārskatu sniedzošajai sabiedrībai nav pamatojuma par to, kad summas, attiecībā uz ko nav izpildītas saistības, tiks atmaksātas (ja tas notiks), sabiedrība tās iedala kategorijā “nenoteikts termiņš”.</w:t>
            </w:r>
          </w:p>
          <w:p w:rsidR="00B0191A" w:rsidRPr="00384ADB" w:rsidRDefault="00B0191A" w:rsidP="000F0ADE">
            <w:pPr>
              <w:pStyle w:val="InstructionsText"/>
              <w:rPr>
                <w:rStyle w:val="InstructionsTabelleberschrift"/>
                <w:rFonts w:ascii="Times New Roman" w:hAnsi="Times New Roman"/>
                <w:sz w:val="24"/>
              </w:rPr>
            </w:pPr>
          </w:p>
        </w:tc>
      </w:tr>
    </w:tbl>
    <w:p w:rsidR="00915A9C" w:rsidRPr="00384ADB" w:rsidRDefault="00915A9C" w:rsidP="009A77CD">
      <w:pPr>
        <w:spacing w:after="0"/>
        <w:rPr>
          <w:rFonts w:ascii="Times New Roman" w:hAnsi="Times New Roman"/>
          <w:b/>
          <w:sz w:val="24"/>
        </w:rPr>
      </w:pPr>
    </w:p>
    <w:p w:rsidR="003D3140" w:rsidRPr="00384ADB" w:rsidRDefault="00BD0674" w:rsidP="00C52CE2">
      <w:pPr>
        <w:pStyle w:val="Instructionsberschrift2"/>
        <w:numPr>
          <w:ilvl w:val="0"/>
          <w:numId w:val="22"/>
        </w:numPr>
        <w:rPr>
          <w:rFonts w:ascii="Times New Roman" w:hAnsi="Times New Roman" w:cs="Times New Roman"/>
          <w:b/>
          <w:sz w:val="24"/>
          <w:u w:val="none"/>
        </w:rPr>
      </w:pPr>
      <w:bookmarkStart w:id="106" w:name="_Toc393461967"/>
      <w:bookmarkStart w:id="107" w:name="_Toc523842758"/>
      <w:r>
        <w:rPr>
          <w:rFonts w:ascii="Times New Roman" w:hAnsi="Times New Roman"/>
          <w:b/>
          <w:sz w:val="24"/>
          <w:u w:val="none"/>
        </w:rPr>
        <w:t>C 31.00 - Termiņu grupas desmit lielākajiem riska darījumiem ar iestādēm un de</w:t>
      </w:r>
      <w:r>
        <w:rPr>
          <w:rFonts w:ascii="Times New Roman" w:hAnsi="Times New Roman"/>
          <w:b/>
          <w:sz w:val="24"/>
          <w:u w:val="none"/>
        </w:rPr>
        <w:t>s</w:t>
      </w:r>
      <w:r>
        <w:rPr>
          <w:rFonts w:ascii="Times New Roman" w:hAnsi="Times New Roman"/>
          <w:b/>
          <w:sz w:val="24"/>
          <w:u w:val="none"/>
        </w:rPr>
        <w:t>mit lielākajiem riska darījumiem ar neregulētām finanšu sektora sabiedrībām: i</w:t>
      </w:r>
      <w:r>
        <w:rPr>
          <w:rFonts w:ascii="Times New Roman" w:hAnsi="Times New Roman"/>
          <w:b/>
          <w:sz w:val="24"/>
          <w:u w:val="none"/>
        </w:rPr>
        <w:t>n</w:t>
      </w:r>
      <w:r>
        <w:rPr>
          <w:rFonts w:ascii="Times New Roman" w:hAnsi="Times New Roman"/>
          <w:b/>
          <w:sz w:val="24"/>
          <w:u w:val="none"/>
        </w:rPr>
        <w:t>formācija par riska darījumiem ar atsevišķiem klientiem savstarpēji saistītu klientu grupās (veidne LE5).</w:t>
      </w:r>
      <w:bookmarkEnd w:id="106"/>
      <w:bookmarkEnd w:id="107"/>
    </w:p>
    <w:p w:rsidR="003D3140" w:rsidRPr="00384ADB" w:rsidRDefault="003D3140" w:rsidP="00C52CE2">
      <w:pPr>
        <w:pStyle w:val="Instructionsberschrift2"/>
        <w:numPr>
          <w:ilvl w:val="1"/>
          <w:numId w:val="22"/>
        </w:numPr>
        <w:rPr>
          <w:rFonts w:ascii="Times New Roman" w:hAnsi="Times New Roman" w:cs="Times New Roman"/>
          <w:sz w:val="24"/>
        </w:rPr>
      </w:pPr>
      <w:bookmarkStart w:id="108" w:name="_Toc393461968"/>
      <w:bookmarkStart w:id="109" w:name="_Toc523842759"/>
      <w:r>
        <w:rPr>
          <w:rFonts w:ascii="Times New Roman" w:hAnsi="Times New Roman"/>
          <w:sz w:val="24"/>
        </w:rPr>
        <w:t>Norādes par konkrētām slejām:</w:t>
      </w:r>
      <w:bookmarkEnd w:id="108"/>
      <w:bookmarkEnd w:id="10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3D3140" w:rsidRPr="00384ADB" w:rsidTr="00AF0271">
        <w:tc>
          <w:tcPr>
            <w:tcW w:w="1418" w:type="dxa"/>
            <w:shd w:val="clear" w:color="auto" w:fill="D9D9D9"/>
          </w:tcPr>
          <w:p w:rsidR="003D3140" w:rsidRPr="00384ADB" w:rsidRDefault="003D3140"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Sleja</w:t>
            </w:r>
          </w:p>
        </w:tc>
        <w:tc>
          <w:tcPr>
            <w:tcW w:w="7620" w:type="dxa"/>
            <w:shd w:val="clear" w:color="auto" w:fill="D9D9D9"/>
          </w:tcPr>
          <w:p w:rsidR="003D3140" w:rsidRPr="00384ADB" w:rsidRDefault="003D3140"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Atsauces uz tiesību aktiem un norādes</w:t>
            </w:r>
          </w:p>
        </w:tc>
      </w:tr>
      <w:tr w:rsidR="00B80B0E" w:rsidRPr="00384ADB" w:rsidTr="00AF0271">
        <w:tc>
          <w:tcPr>
            <w:tcW w:w="1418" w:type="dxa"/>
          </w:tcPr>
          <w:p w:rsidR="00B80B0E"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010-260</w:t>
            </w:r>
          </w:p>
        </w:tc>
        <w:tc>
          <w:tcPr>
            <w:tcW w:w="7620" w:type="dxa"/>
          </w:tcPr>
          <w:p w:rsidR="00B80B0E" w:rsidRPr="00384ADB" w:rsidRDefault="00B80B0E" w:rsidP="0039317F">
            <w:pPr>
              <w:pStyle w:val="InstructionsText"/>
            </w:pPr>
          </w:p>
          <w:p w:rsidR="00B80B0E" w:rsidRPr="00384ADB" w:rsidRDefault="00186D4E" w:rsidP="0039317F">
            <w:pPr>
              <w:pStyle w:val="InstructionsText"/>
            </w:pPr>
            <w:r>
              <w:t>Iestāde veidnē LE5 norāda veidnes LE4 rindās iekļautos datus par atsevi</w:t>
            </w:r>
            <w:r>
              <w:t>š</w:t>
            </w:r>
            <w:r>
              <w:t>ķiem darījumu partneriem, kas pieder pie savstarpēji saistītu klientu grupām.</w:t>
            </w:r>
          </w:p>
          <w:p w:rsidR="00B80B0E" w:rsidRPr="00384ADB" w:rsidRDefault="00B80B0E" w:rsidP="000F0ADE">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Kods</w:t>
            </w:r>
          </w:p>
          <w:p w:rsidR="003D3140" w:rsidRPr="00384ADB" w:rsidRDefault="003D3140"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Slejas 010 un 020 ir salikts rindas identifikators, un kopā šim identifikat</w:t>
            </w:r>
            <w:r>
              <w:rPr>
                <w:rStyle w:val="FormatvorlageInstructionsTabelleText"/>
                <w:rFonts w:ascii="Times New Roman" w:hAnsi="Times New Roman"/>
                <w:sz w:val="24"/>
              </w:rPr>
              <w:t>o</w:t>
            </w:r>
            <w:r>
              <w:rPr>
                <w:rStyle w:val="FormatvorlageInstructionsTabelleText"/>
                <w:rFonts w:ascii="Times New Roman" w:hAnsi="Times New Roman"/>
                <w:sz w:val="24"/>
              </w:rPr>
              <w:t>ram jābūt vienreizējam attiecībā uz katru tabulas rindu.</w:t>
            </w:r>
          </w:p>
          <w:p w:rsidR="003D3140" w:rsidRPr="00384ADB" w:rsidRDefault="003D314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Skatīt veidnes LE3 sleju 010.</w:t>
            </w:r>
          </w:p>
          <w:p w:rsidR="00B0191A" w:rsidRPr="00384ADB" w:rsidRDefault="00B0191A" w:rsidP="000F0ADE">
            <w:pPr>
              <w:pStyle w:val="InstructionsText"/>
              <w:rPr>
                <w:rStyle w:val="FormatvorlageInstructionsTabelleText"/>
                <w:rFonts w:ascii="Times New Roman" w:hAnsi="Times New Roman"/>
                <w:b/>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rsidR="00B80B0E" w:rsidRPr="00384ADB" w:rsidRDefault="00B80B0E"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Grupas kods</w:t>
            </w:r>
          </w:p>
          <w:p w:rsidR="00BD0674" w:rsidRPr="00384ADB" w:rsidRDefault="00BD0674"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Slejas 010 un 020 ir salikts rindas identifikators, un kopā šim identifikat</w:t>
            </w:r>
            <w:r>
              <w:rPr>
                <w:rStyle w:val="FormatvorlageInstructionsTabelleText"/>
                <w:rFonts w:ascii="Times New Roman" w:hAnsi="Times New Roman"/>
                <w:sz w:val="24"/>
              </w:rPr>
              <w:t>o</w:t>
            </w:r>
            <w:r>
              <w:rPr>
                <w:rStyle w:val="FormatvorlageInstructionsTabelleText"/>
                <w:rFonts w:ascii="Times New Roman" w:hAnsi="Times New Roman"/>
                <w:sz w:val="24"/>
              </w:rPr>
              <w:t>ram jābūt vienreizējam attiecībā uz katru tabulas rindu.</w:t>
            </w:r>
          </w:p>
          <w:p w:rsidR="00B80B0E" w:rsidRPr="00384ADB" w:rsidRDefault="00B80B0E" w:rsidP="000F0AD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Skatīt veidnes LE3 sleju 020.</w:t>
            </w:r>
          </w:p>
          <w:p w:rsidR="00B0191A" w:rsidRPr="00384ADB" w:rsidRDefault="00B0191A">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030-260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darījumu termiņu grupas</w:t>
            </w:r>
          </w:p>
          <w:p w:rsidR="003D3140" w:rsidRPr="00384ADB" w:rsidRDefault="003D3140" w:rsidP="0039317F">
            <w:pPr>
              <w:pStyle w:val="InstructionsText"/>
              <w:rPr>
                <w:rStyle w:val="InstructionsTabelleberschrift"/>
                <w:rFonts w:ascii="Times New Roman" w:hAnsi="Times New Roman"/>
                <w:sz w:val="24"/>
              </w:rPr>
            </w:pPr>
          </w:p>
          <w:p w:rsidR="003D3140" w:rsidRPr="00384ADB" w:rsidRDefault="00B80B0E"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Skatīt LE4 veidnes slejas 020-250.</w:t>
            </w:r>
          </w:p>
          <w:p w:rsidR="00264B52" w:rsidRPr="00384ADB" w:rsidRDefault="00264B52" w:rsidP="000F0ADE">
            <w:pPr>
              <w:pStyle w:val="InstructionsText"/>
              <w:rPr>
                <w:rStyle w:val="InstructionsTabelleberschrift"/>
                <w:rFonts w:ascii="Times New Roman" w:hAnsi="Times New Roman"/>
                <w:sz w:val="24"/>
              </w:rPr>
            </w:pPr>
          </w:p>
        </w:tc>
      </w:tr>
    </w:tbl>
    <w:p w:rsidR="003D3140" w:rsidRPr="00E83F90" w:rsidRDefault="003D3140" w:rsidP="0078562D">
      <w:pPr>
        <w:spacing w:after="0"/>
        <w:rPr>
          <w:rFonts w:ascii="Times New Roman" w:hAnsi="Times New Roman"/>
          <w:sz w:val="24"/>
        </w:rPr>
      </w:pPr>
    </w:p>
    <w:sectPr w:rsidR="003D3140" w:rsidRPr="00E83F90" w:rsidSect="00B51F42">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E40" w:rsidRDefault="005A2E40" w:rsidP="00D946DB">
      <w:pPr>
        <w:spacing w:before="0" w:after="0"/>
      </w:pPr>
      <w:r>
        <w:separator/>
      </w:r>
    </w:p>
  </w:endnote>
  <w:endnote w:type="continuationSeparator" w:id="0">
    <w:p w:rsidR="005A2E40" w:rsidRDefault="005A2E40"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A3B60">
      <w:rPr>
        <w:rFonts w:ascii="Times New Roman" w:hAnsi="Times New Roman"/>
        <w:noProof/>
      </w:rPr>
      <w:t>2</w:t>
    </w:r>
    <w:r w:rsidRPr="00A772B4">
      <w:rPr>
        <w:rFonts w:ascii="Times New Roman" w:hAnsi="Times New Roman"/>
      </w:rPr>
      <w:fldChar w:fldCharType="end"/>
    </w:r>
  </w:p>
  <w:p w:rsidR="0039317F" w:rsidRDefault="003931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jc w:val="right"/>
    </w:pPr>
    <w:r>
      <w:fldChar w:fldCharType="begin"/>
    </w:r>
    <w:r>
      <w:instrText xml:space="preserve"> PAGE   \* MERGEFORMAT </w:instrText>
    </w:r>
    <w:r>
      <w:fldChar w:fldCharType="separate"/>
    </w:r>
    <w:r w:rsidR="00FA3B60">
      <w:rPr>
        <w:noProof/>
      </w:rPr>
      <w:t>1</w:t>
    </w:r>
    <w:r>
      <w:rPr>
        <w:noProof/>
      </w:rPr>
      <w:fldChar w:fldCharType="end"/>
    </w:r>
  </w:p>
  <w:p w:rsidR="0039317F" w:rsidRDefault="003931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317F" w:rsidRDefault="0039317F">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23A2C">
      <w:rPr>
        <w:rFonts w:ascii="Times New Roman" w:hAnsi="Times New Roman"/>
        <w:noProof/>
      </w:rPr>
      <w:t>18</w:t>
    </w:r>
    <w:r w:rsidRPr="00A772B4">
      <w:rPr>
        <w:rFonts w:ascii="Times New Roman" w:hAnsi="Times New Roman"/>
      </w:rPr>
      <w:fldChar w:fldCharType="end"/>
    </w:r>
  </w:p>
  <w:p w:rsidR="0039317F" w:rsidRPr="00A772B4" w:rsidRDefault="0039317F"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E40" w:rsidRDefault="005A2E40" w:rsidP="00D946DB">
      <w:pPr>
        <w:spacing w:before="0" w:after="0"/>
      </w:pPr>
      <w:r>
        <w:separator/>
      </w:r>
    </w:p>
  </w:footnote>
  <w:footnote w:type="continuationSeparator" w:id="0">
    <w:p w:rsidR="005A2E40" w:rsidRDefault="005A2E40"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7">
    <w:nsid w:val="2F7D7F02"/>
    <w:multiLevelType w:val="multilevel"/>
    <w:tmpl w:val="0407001D"/>
    <w:numStyleLink w:val="Formatvorlage3"/>
  </w:abstractNum>
  <w:abstractNum w:abstractNumId="8">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7">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4">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3"/>
  </w:num>
  <w:num w:numId="4">
    <w:abstractNumId w:val="11"/>
  </w:num>
  <w:num w:numId="5">
    <w:abstractNumId w:val="20"/>
  </w:num>
  <w:num w:numId="6">
    <w:abstractNumId w:val="10"/>
  </w:num>
  <w:num w:numId="7">
    <w:abstractNumId w:val="22"/>
  </w:num>
  <w:num w:numId="8">
    <w:abstractNumId w:val="2"/>
  </w:num>
  <w:num w:numId="9">
    <w:abstractNumId w:val="17"/>
  </w:num>
  <w:num w:numId="10">
    <w:abstractNumId w:val="9"/>
  </w:num>
  <w:num w:numId="11">
    <w:abstractNumId w:val="13"/>
  </w:num>
  <w:num w:numId="12">
    <w:abstractNumId w:val="4"/>
  </w:num>
  <w:num w:numId="13">
    <w:abstractNumId w:val="19"/>
  </w:num>
  <w:num w:numId="14">
    <w:abstractNumId w:val="15"/>
  </w:num>
  <w:num w:numId="15">
    <w:abstractNumId w:val="8"/>
  </w:num>
  <w:num w:numId="16">
    <w:abstractNumId w:val="12"/>
  </w:num>
  <w:num w:numId="17">
    <w:abstractNumId w:val="7"/>
  </w:num>
  <w:num w:numId="18">
    <w:abstractNumId w:val="21"/>
  </w:num>
  <w:num w:numId="19">
    <w:abstractNumId w:val="1"/>
  </w:num>
  <w:num w:numId="20">
    <w:abstractNumId w:val="3"/>
  </w:num>
  <w:num w:numId="21">
    <w:abstractNumId w:val="6"/>
  </w:num>
  <w:num w:numId="22">
    <w:abstractNumId w:val="5"/>
  </w:num>
  <w:num w:numId="23">
    <w:abstractNumId w:val="8"/>
    <w:lvlOverride w:ilvl="0">
      <w:startOverride w:val="1"/>
    </w:lvlOverride>
  </w:num>
  <w:num w:numId="24">
    <w:abstractNumId w:val="8"/>
    <w:lvlOverride w:ilvl="0">
      <w:startOverride w:val="1"/>
    </w:lvlOverride>
  </w:num>
  <w:num w:numId="25">
    <w:abstractNumId w:val="14"/>
  </w:num>
  <w:num w:numId="26">
    <w:abstractNumId w:val="18"/>
  </w:num>
  <w:num w:numId="27">
    <w:abstractNumId w:val="8"/>
    <w:lvlOverride w:ilvl="0">
      <w:startOverride w:val="1"/>
    </w:lvlOverride>
  </w:num>
  <w:num w:numId="28">
    <w:abstractNumId w:val="8"/>
  </w:num>
  <w:num w:numId="29">
    <w:abstractNumId w:val="8"/>
  </w:num>
  <w:num w:numId="30">
    <w:abstractNumId w:val="25"/>
  </w:num>
  <w:num w:numId="31">
    <w:abstractNumId w:val="24"/>
  </w:num>
  <w:num w:numId="32">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989"/>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43CE"/>
    <w:rsid w:val="0002657F"/>
    <w:rsid w:val="00026A0E"/>
    <w:rsid w:val="000326C1"/>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76091"/>
    <w:rsid w:val="00076880"/>
    <w:rsid w:val="000828C6"/>
    <w:rsid w:val="00083F35"/>
    <w:rsid w:val="0008578E"/>
    <w:rsid w:val="000858A9"/>
    <w:rsid w:val="0008722B"/>
    <w:rsid w:val="00087415"/>
    <w:rsid w:val="000903FA"/>
    <w:rsid w:val="0009490B"/>
    <w:rsid w:val="00095702"/>
    <w:rsid w:val="00097F16"/>
    <w:rsid w:val="000A27BA"/>
    <w:rsid w:val="000A4EAF"/>
    <w:rsid w:val="000A63A8"/>
    <w:rsid w:val="000B0EBE"/>
    <w:rsid w:val="000B1C14"/>
    <w:rsid w:val="000B6880"/>
    <w:rsid w:val="000B6A14"/>
    <w:rsid w:val="000B7CB9"/>
    <w:rsid w:val="000C0208"/>
    <w:rsid w:val="000C14C3"/>
    <w:rsid w:val="000C7E9F"/>
    <w:rsid w:val="000D220D"/>
    <w:rsid w:val="000D44E0"/>
    <w:rsid w:val="000D65D1"/>
    <w:rsid w:val="000D702E"/>
    <w:rsid w:val="000D735D"/>
    <w:rsid w:val="000E1572"/>
    <w:rsid w:val="000E29C9"/>
    <w:rsid w:val="000E657C"/>
    <w:rsid w:val="000E7BA8"/>
    <w:rsid w:val="000F0519"/>
    <w:rsid w:val="000F0ADE"/>
    <w:rsid w:val="000F13EA"/>
    <w:rsid w:val="000F2F09"/>
    <w:rsid w:val="000F4702"/>
    <w:rsid w:val="000F6A80"/>
    <w:rsid w:val="000F6B25"/>
    <w:rsid w:val="000F7A95"/>
    <w:rsid w:val="001047F8"/>
    <w:rsid w:val="00106801"/>
    <w:rsid w:val="00107B30"/>
    <w:rsid w:val="00111654"/>
    <w:rsid w:val="00117214"/>
    <w:rsid w:val="0012049B"/>
    <w:rsid w:val="001243C8"/>
    <w:rsid w:val="00124B85"/>
    <w:rsid w:val="001273B5"/>
    <w:rsid w:val="00127E0D"/>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3351"/>
    <w:rsid w:val="001E5519"/>
    <w:rsid w:val="001E5A75"/>
    <w:rsid w:val="001E6B9D"/>
    <w:rsid w:val="001E6FAF"/>
    <w:rsid w:val="001F2920"/>
    <w:rsid w:val="001F488E"/>
    <w:rsid w:val="001F5AC3"/>
    <w:rsid w:val="002021E2"/>
    <w:rsid w:val="00206E56"/>
    <w:rsid w:val="0021104F"/>
    <w:rsid w:val="0021389C"/>
    <w:rsid w:val="00213DC3"/>
    <w:rsid w:val="00215C5A"/>
    <w:rsid w:val="0021767A"/>
    <w:rsid w:val="00221103"/>
    <w:rsid w:val="0022244D"/>
    <w:rsid w:val="00222596"/>
    <w:rsid w:val="00222AC6"/>
    <w:rsid w:val="00223787"/>
    <w:rsid w:val="00223CA3"/>
    <w:rsid w:val="00224E73"/>
    <w:rsid w:val="00225D42"/>
    <w:rsid w:val="002273C8"/>
    <w:rsid w:val="0023488F"/>
    <w:rsid w:val="002357EA"/>
    <w:rsid w:val="00237276"/>
    <w:rsid w:val="002413AE"/>
    <w:rsid w:val="00245325"/>
    <w:rsid w:val="00245670"/>
    <w:rsid w:val="00245BDE"/>
    <w:rsid w:val="00250176"/>
    <w:rsid w:val="002506A3"/>
    <w:rsid w:val="002514E5"/>
    <w:rsid w:val="00253022"/>
    <w:rsid w:val="00254DF6"/>
    <w:rsid w:val="00262C1B"/>
    <w:rsid w:val="00264B52"/>
    <w:rsid w:val="00266178"/>
    <w:rsid w:val="002664C7"/>
    <w:rsid w:val="00271C8B"/>
    <w:rsid w:val="00276B41"/>
    <w:rsid w:val="002775CC"/>
    <w:rsid w:val="00280FC6"/>
    <w:rsid w:val="00285853"/>
    <w:rsid w:val="00285E2F"/>
    <w:rsid w:val="00290AA2"/>
    <w:rsid w:val="00290EFB"/>
    <w:rsid w:val="00291346"/>
    <w:rsid w:val="002920FF"/>
    <w:rsid w:val="00292678"/>
    <w:rsid w:val="0029325B"/>
    <w:rsid w:val="00294411"/>
    <w:rsid w:val="00296D72"/>
    <w:rsid w:val="002A04D3"/>
    <w:rsid w:val="002A08BC"/>
    <w:rsid w:val="002A2A16"/>
    <w:rsid w:val="002A499D"/>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729"/>
    <w:rsid w:val="00311B2D"/>
    <w:rsid w:val="003137B9"/>
    <w:rsid w:val="003154FF"/>
    <w:rsid w:val="00317768"/>
    <w:rsid w:val="003209F9"/>
    <w:rsid w:val="00331FE6"/>
    <w:rsid w:val="00333A44"/>
    <w:rsid w:val="00335A13"/>
    <w:rsid w:val="00337738"/>
    <w:rsid w:val="00340901"/>
    <w:rsid w:val="003455BC"/>
    <w:rsid w:val="00345E53"/>
    <w:rsid w:val="003462BE"/>
    <w:rsid w:val="003472A8"/>
    <w:rsid w:val="00347FF9"/>
    <w:rsid w:val="00350F29"/>
    <w:rsid w:val="0035181B"/>
    <w:rsid w:val="00352D3A"/>
    <w:rsid w:val="00353D6B"/>
    <w:rsid w:val="00353F4C"/>
    <w:rsid w:val="003572D8"/>
    <w:rsid w:val="00357F63"/>
    <w:rsid w:val="0036045A"/>
    <w:rsid w:val="00361699"/>
    <w:rsid w:val="003616A1"/>
    <w:rsid w:val="003618E5"/>
    <w:rsid w:val="00363E1B"/>
    <w:rsid w:val="00364B2F"/>
    <w:rsid w:val="00371593"/>
    <w:rsid w:val="00382DA8"/>
    <w:rsid w:val="00383747"/>
    <w:rsid w:val="00383FF2"/>
    <w:rsid w:val="00384ADB"/>
    <w:rsid w:val="00387E40"/>
    <w:rsid w:val="00390A6B"/>
    <w:rsid w:val="00390DDA"/>
    <w:rsid w:val="003912BF"/>
    <w:rsid w:val="0039317F"/>
    <w:rsid w:val="00393539"/>
    <w:rsid w:val="00394753"/>
    <w:rsid w:val="00394FF1"/>
    <w:rsid w:val="00395EED"/>
    <w:rsid w:val="003A0C05"/>
    <w:rsid w:val="003A200A"/>
    <w:rsid w:val="003A449C"/>
    <w:rsid w:val="003A5D8C"/>
    <w:rsid w:val="003A67FF"/>
    <w:rsid w:val="003B09B9"/>
    <w:rsid w:val="003B28ED"/>
    <w:rsid w:val="003B3DBB"/>
    <w:rsid w:val="003C0FB5"/>
    <w:rsid w:val="003C227A"/>
    <w:rsid w:val="003C2566"/>
    <w:rsid w:val="003C4D23"/>
    <w:rsid w:val="003C60B9"/>
    <w:rsid w:val="003D10E9"/>
    <w:rsid w:val="003D24A1"/>
    <w:rsid w:val="003D2721"/>
    <w:rsid w:val="003D3140"/>
    <w:rsid w:val="003D431C"/>
    <w:rsid w:val="003D56DE"/>
    <w:rsid w:val="003D6268"/>
    <w:rsid w:val="003E1667"/>
    <w:rsid w:val="003E5145"/>
    <w:rsid w:val="003E6D37"/>
    <w:rsid w:val="003E79B9"/>
    <w:rsid w:val="003F0D24"/>
    <w:rsid w:val="003F15BB"/>
    <w:rsid w:val="003F1C2D"/>
    <w:rsid w:val="003F2734"/>
    <w:rsid w:val="00401111"/>
    <w:rsid w:val="004012D1"/>
    <w:rsid w:val="00402F1D"/>
    <w:rsid w:val="00412D44"/>
    <w:rsid w:val="00414FB3"/>
    <w:rsid w:val="00415A1B"/>
    <w:rsid w:val="004201CB"/>
    <w:rsid w:val="00420322"/>
    <w:rsid w:val="00423ADC"/>
    <w:rsid w:val="00424AD4"/>
    <w:rsid w:val="00426E6A"/>
    <w:rsid w:val="0043001B"/>
    <w:rsid w:val="00433DC8"/>
    <w:rsid w:val="00434B3C"/>
    <w:rsid w:val="004351CC"/>
    <w:rsid w:val="004377DA"/>
    <w:rsid w:val="004377E2"/>
    <w:rsid w:val="004408E7"/>
    <w:rsid w:val="00443003"/>
    <w:rsid w:val="00444394"/>
    <w:rsid w:val="00445B97"/>
    <w:rsid w:val="00445E06"/>
    <w:rsid w:val="00446CDE"/>
    <w:rsid w:val="00450232"/>
    <w:rsid w:val="0045025C"/>
    <w:rsid w:val="00452FEF"/>
    <w:rsid w:val="00453169"/>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284E"/>
    <w:rsid w:val="00484A6F"/>
    <w:rsid w:val="00484DDA"/>
    <w:rsid w:val="00484EDB"/>
    <w:rsid w:val="004867E5"/>
    <w:rsid w:val="004901BE"/>
    <w:rsid w:val="00490746"/>
    <w:rsid w:val="004969CB"/>
    <w:rsid w:val="00496F5D"/>
    <w:rsid w:val="004A2728"/>
    <w:rsid w:val="004A4555"/>
    <w:rsid w:val="004A5880"/>
    <w:rsid w:val="004A6C52"/>
    <w:rsid w:val="004B2A17"/>
    <w:rsid w:val="004B4DF9"/>
    <w:rsid w:val="004C285B"/>
    <w:rsid w:val="004D2F50"/>
    <w:rsid w:val="004D3678"/>
    <w:rsid w:val="004D71FD"/>
    <w:rsid w:val="004E04BF"/>
    <w:rsid w:val="004E4FFB"/>
    <w:rsid w:val="004E672C"/>
    <w:rsid w:val="004F0828"/>
    <w:rsid w:val="004F4EAC"/>
    <w:rsid w:val="004F50AF"/>
    <w:rsid w:val="005020DE"/>
    <w:rsid w:val="005027FA"/>
    <w:rsid w:val="00502BDF"/>
    <w:rsid w:val="00502FC6"/>
    <w:rsid w:val="0050399F"/>
    <w:rsid w:val="0050588B"/>
    <w:rsid w:val="005067A1"/>
    <w:rsid w:val="005068E6"/>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57B"/>
    <w:rsid w:val="00553F7B"/>
    <w:rsid w:val="0055791B"/>
    <w:rsid w:val="00563313"/>
    <w:rsid w:val="00564A89"/>
    <w:rsid w:val="00565031"/>
    <w:rsid w:val="005666F4"/>
    <w:rsid w:val="00570953"/>
    <w:rsid w:val="00571BF6"/>
    <w:rsid w:val="00574DEE"/>
    <w:rsid w:val="00583AD3"/>
    <w:rsid w:val="00585466"/>
    <w:rsid w:val="00586D84"/>
    <w:rsid w:val="00590D39"/>
    <w:rsid w:val="005911AC"/>
    <w:rsid w:val="00593E1F"/>
    <w:rsid w:val="005A18FB"/>
    <w:rsid w:val="005A2363"/>
    <w:rsid w:val="005A2E40"/>
    <w:rsid w:val="005A6305"/>
    <w:rsid w:val="005A682F"/>
    <w:rsid w:val="005B02DE"/>
    <w:rsid w:val="005B0C8D"/>
    <w:rsid w:val="005B13A0"/>
    <w:rsid w:val="005C1BC9"/>
    <w:rsid w:val="005C287F"/>
    <w:rsid w:val="005C2A35"/>
    <w:rsid w:val="005C2ADF"/>
    <w:rsid w:val="005C6DEB"/>
    <w:rsid w:val="005C7A91"/>
    <w:rsid w:val="005D4CF2"/>
    <w:rsid w:val="005E456E"/>
    <w:rsid w:val="005E6669"/>
    <w:rsid w:val="005E7263"/>
    <w:rsid w:val="005E7B06"/>
    <w:rsid w:val="005F2B02"/>
    <w:rsid w:val="005F5B6B"/>
    <w:rsid w:val="005F6C23"/>
    <w:rsid w:val="005F6FDF"/>
    <w:rsid w:val="00600198"/>
    <w:rsid w:val="00601450"/>
    <w:rsid w:val="0060520C"/>
    <w:rsid w:val="006108B8"/>
    <w:rsid w:val="00611073"/>
    <w:rsid w:val="00611819"/>
    <w:rsid w:val="006128D7"/>
    <w:rsid w:val="0061482E"/>
    <w:rsid w:val="0061552A"/>
    <w:rsid w:val="00616264"/>
    <w:rsid w:val="00616690"/>
    <w:rsid w:val="00616E90"/>
    <w:rsid w:val="0061723E"/>
    <w:rsid w:val="00617700"/>
    <w:rsid w:val="006204A8"/>
    <w:rsid w:val="006217F1"/>
    <w:rsid w:val="00621F98"/>
    <w:rsid w:val="00623A72"/>
    <w:rsid w:val="00627143"/>
    <w:rsid w:val="00627430"/>
    <w:rsid w:val="006317A9"/>
    <w:rsid w:val="0063275A"/>
    <w:rsid w:val="006340C6"/>
    <w:rsid w:val="006344BC"/>
    <w:rsid w:val="00634B45"/>
    <w:rsid w:val="00641181"/>
    <w:rsid w:val="00643011"/>
    <w:rsid w:val="00643F3B"/>
    <w:rsid w:val="006443CC"/>
    <w:rsid w:val="006455BC"/>
    <w:rsid w:val="0064641B"/>
    <w:rsid w:val="00650DB8"/>
    <w:rsid w:val="00651C18"/>
    <w:rsid w:val="00652A45"/>
    <w:rsid w:val="00652DF7"/>
    <w:rsid w:val="00652F11"/>
    <w:rsid w:val="00655444"/>
    <w:rsid w:val="0066173C"/>
    <w:rsid w:val="00662957"/>
    <w:rsid w:val="006644E6"/>
    <w:rsid w:val="00667F2D"/>
    <w:rsid w:val="006746DB"/>
    <w:rsid w:val="00675DA2"/>
    <w:rsid w:val="006771CE"/>
    <w:rsid w:val="006778A2"/>
    <w:rsid w:val="00677A1D"/>
    <w:rsid w:val="006834A9"/>
    <w:rsid w:val="006916CC"/>
    <w:rsid w:val="006916DC"/>
    <w:rsid w:val="00695E99"/>
    <w:rsid w:val="00696F12"/>
    <w:rsid w:val="006A01F5"/>
    <w:rsid w:val="006A0C55"/>
    <w:rsid w:val="006A210B"/>
    <w:rsid w:val="006A3382"/>
    <w:rsid w:val="006A483F"/>
    <w:rsid w:val="006A5132"/>
    <w:rsid w:val="006A5184"/>
    <w:rsid w:val="006B0FE2"/>
    <w:rsid w:val="006B19A0"/>
    <w:rsid w:val="006B2A31"/>
    <w:rsid w:val="006B55D6"/>
    <w:rsid w:val="006B5BA8"/>
    <w:rsid w:val="006B68BC"/>
    <w:rsid w:val="006B6945"/>
    <w:rsid w:val="006B7228"/>
    <w:rsid w:val="006B72EF"/>
    <w:rsid w:val="006C0915"/>
    <w:rsid w:val="006C11BB"/>
    <w:rsid w:val="006C399A"/>
    <w:rsid w:val="006C3FF9"/>
    <w:rsid w:val="006C4174"/>
    <w:rsid w:val="006C45C6"/>
    <w:rsid w:val="006D49F3"/>
    <w:rsid w:val="006D6677"/>
    <w:rsid w:val="006E3FCC"/>
    <w:rsid w:val="006E52E7"/>
    <w:rsid w:val="006E7C46"/>
    <w:rsid w:val="006F1806"/>
    <w:rsid w:val="006F4E86"/>
    <w:rsid w:val="006F50E2"/>
    <w:rsid w:val="006F773D"/>
    <w:rsid w:val="00702E1B"/>
    <w:rsid w:val="00704405"/>
    <w:rsid w:val="00704B2D"/>
    <w:rsid w:val="0070633D"/>
    <w:rsid w:val="007063C4"/>
    <w:rsid w:val="0070714B"/>
    <w:rsid w:val="00707659"/>
    <w:rsid w:val="007111B3"/>
    <w:rsid w:val="00711E1C"/>
    <w:rsid w:val="00711F3A"/>
    <w:rsid w:val="00712B6C"/>
    <w:rsid w:val="00721227"/>
    <w:rsid w:val="00721A22"/>
    <w:rsid w:val="00721C5C"/>
    <w:rsid w:val="00721CEA"/>
    <w:rsid w:val="007247ED"/>
    <w:rsid w:val="00727756"/>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57F"/>
    <w:rsid w:val="00763360"/>
    <w:rsid w:val="00763A4B"/>
    <w:rsid w:val="00764E61"/>
    <w:rsid w:val="00767423"/>
    <w:rsid w:val="0077061D"/>
    <w:rsid w:val="00775951"/>
    <w:rsid w:val="00775AA6"/>
    <w:rsid w:val="0078015D"/>
    <w:rsid w:val="00781160"/>
    <w:rsid w:val="007827A3"/>
    <w:rsid w:val="007846BD"/>
    <w:rsid w:val="0078562D"/>
    <w:rsid w:val="00785E60"/>
    <w:rsid w:val="00785E90"/>
    <w:rsid w:val="007864CA"/>
    <w:rsid w:val="00787CDE"/>
    <w:rsid w:val="007A1D61"/>
    <w:rsid w:val="007A4CFD"/>
    <w:rsid w:val="007A6B64"/>
    <w:rsid w:val="007B0068"/>
    <w:rsid w:val="007B025E"/>
    <w:rsid w:val="007B0AC3"/>
    <w:rsid w:val="007B0B53"/>
    <w:rsid w:val="007B5523"/>
    <w:rsid w:val="007B693F"/>
    <w:rsid w:val="007B7F68"/>
    <w:rsid w:val="007C1912"/>
    <w:rsid w:val="007C4C33"/>
    <w:rsid w:val="007C796B"/>
    <w:rsid w:val="007D0BDE"/>
    <w:rsid w:val="007D1FD8"/>
    <w:rsid w:val="007D2AEF"/>
    <w:rsid w:val="007D2CE6"/>
    <w:rsid w:val="007D4A96"/>
    <w:rsid w:val="007D5AD0"/>
    <w:rsid w:val="007D6D2D"/>
    <w:rsid w:val="007D6EEC"/>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24B2"/>
    <w:rsid w:val="00803A7B"/>
    <w:rsid w:val="00804EE8"/>
    <w:rsid w:val="00816B32"/>
    <w:rsid w:val="00820E23"/>
    <w:rsid w:val="0082105B"/>
    <w:rsid w:val="00822FDF"/>
    <w:rsid w:val="00823FC1"/>
    <w:rsid w:val="00826F85"/>
    <w:rsid w:val="0083444D"/>
    <w:rsid w:val="008420D9"/>
    <w:rsid w:val="008427C5"/>
    <w:rsid w:val="0084379F"/>
    <w:rsid w:val="00845545"/>
    <w:rsid w:val="008551B9"/>
    <w:rsid w:val="00855342"/>
    <w:rsid w:val="0085621E"/>
    <w:rsid w:val="00856854"/>
    <w:rsid w:val="00860094"/>
    <w:rsid w:val="00861ECE"/>
    <w:rsid w:val="008645CF"/>
    <w:rsid w:val="008662E0"/>
    <w:rsid w:val="00866E26"/>
    <w:rsid w:val="008707F8"/>
    <w:rsid w:val="00872488"/>
    <w:rsid w:val="0087489F"/>
    <w:rsid w:val="00875044"/>
    <w:rsid w:val="00875C7F"/>
    <w:rsid w:val="008761B4"/>
    <w:rsid w:val="00880323"/>
    <w:rsid w:val="008815DE"/>
    <w:rsid w:val="0088172D"/>
    <w:rsid w:val="0088232A"/>
    <w:rsid w:val="00884B2C"/>
    <w:rsid w:val="00884FEB"/>
    <w:rsid w:val="0088630E"/>
    <w:rsid w:val="0088714E"/>
    <w:rsid w:val="00891DBA"/>
    <w:rsid w:val="008927C3"/>
    <w:rsid w:val="00894520"/>
    <w:rsid w:val="00895503"/>
    <w:rsid w:val="008A4511"/>
    <w:rsid w:val="008A49E8"/>
    <w:rsid w:val="008A5292"/>
    <w:rsid w:val="008A53B5"/>
    <w:rsid w:val="008A66B9"/>
    <w:rsid w:val="008A76C7"/>
    <w:rsid w:val="008A7A5D"/>
    <w:rsid w:val="008A7C50"/>
    <w:rsid w:val="008B2F5E"/>
    <w:rsid w:val="008B6066"/>
    <w:rsid w:val="008B7267"/>
    <w:rsid w:val="008C11CD"/>
    <w:rsid w:val="008C122C"/>
    <w:rsid w:val="008C624D"/>
    <w:rsid w:val="008C62D0"/>
    <w:rsid w:val="008C6E0B"/>
    <w:rsid w:val="008D1E70"/>
    <w:rsid w:val="008D2210"/>
    <w:rsid w:val="008D6194"/>
    <w:rsid w:val="008D68F4"/>
    <w:rsid w:val="008D6D5B"/>
    <w:rsid w:val="008E0BAF"/>
    <w:rsid w:val="008E0E86"/>
    <w:rsid w:val="008E0F08"/>
    <w:rsid w:val="008E3CA9"/>
    <w:rsid w:val="008E416F"/>
    <w:rsid w:val="008E47D2"/>
    <w:rsid w:val="008E6B72"/>
    <w:rsid w:val="008F024A"/>
    <w:rsid w:val="008F1D51"/>
    <w:rsid w:val="008F53AF"/>
    <w:rsid w:val="008F5876"/>
    <w:rsid w:val="009007C6"/>
    <w:rsid w:val="00900C1D"/>
    <w:rsid w:val="00903390"/>
    <w:rsid w:val="00906D99"/>
    <w:rsid w:val="009079AD"/>
    <w:rsid w:val="00910E26"/>
    <w:rsid w:val="00915A15"/>
    <w:rsid w:val="00915A9C"/>
    <w:rsid w:val="00917FAE"/>
    <w:rsid w:val="00920EBF"/>
    <w:rsid w:val="00924EEF"/>
    <w:rsid w:val="0093135A"/>
    <w:rsid w:val="00931490"/>
    <w:rsid w:val="00934B81"/>
    <w:rsid w:val="009362E7"/>
    <w:rsid w:val="009371BA"/>
    <w:rsid w:val="00942368"/>
    <w:rsid w:val="00945316"/>
    <w:rsid w:val="00946F8D"/>
    <w:rsid w:val="009502E9"/>
    <w:rsid w:val="00950950"/>
    <w:rsid w:val="0095231B"/>
    <w:rsid w:val="00955F25"/>
    <w:rsid w:val="009637EA"/>
    <w:rsid w:val="009641EA"/>
    <w:rsid w:val="00965272"/>
    <w:rsid w:val="00965D5D"/>
    <w:rsid w:val="00965DED"/>
    <w:rsid w:val="009660C0"/>
    <w:rsid w:val="00971A2C"/>
    <w:rsid w:val="0097361F"/>
    <w:rsid w:val="00974222"/>
    <w:rsid w:val="0097529F"/>
    <w:rsid w:val="009770DD"/>
    <w:rsid w:val="009777FB"/>
    <w:rsid w:val="00981993"/>
    <w:rsid w:val="0098245F"/>
    <w:rsid w:val="00983EE0"/>
    <w:rsid w:val="00985397"/>
    <w:rsid w:val="0098778D"/>
    <w:rsid w:val="009900AD"/>
    <w:rsid w:val="00991C37"/>
    <w:rsid w:val="0099328D"/>
    <w:rsid w:val="00994ECA"/>
    <w:rsid w:val="00995730"/>
    <w:rsid w:val="00995EC9"/>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212D"/>
    <w:rsid w:val="009C273D"/>
    <w:rsid w:val="009C2C58"/>
    <w:rsid w:val="009C3801"/>
    <w:rsid w:val="009C4291"/>
    <w:rsid w:val="009C7D6A"/>
    <w:rsid w:val="009D3244"/>
    <w:rsid w:val="009D3500"/>
    <w:rsid w:val="009E250B"/>
    <w:rsid w:val="009E44AD"/>
    <w:rsid w:val="009E58B0"/>
    <w:rsid w:val="009E6A9F"/>
    <w:rsid w:val="009F3AD0"/>
    <w:rsid w:val="009F6FD2"/>
    <w:rsid w:val="009F75EC"/>
    <w:rsid w:val="00A01C72"/>
    <w:rsid w:val="00A02743"/>
    <w:rsid w:val="00A02850"/>
    <w:rsid w:val="00A03C89"/>
    <w:rsid w:val="00A03DC9"/>
    <w:rsid w:val="00A0483F"/>
    <w:rsid w:val="00A0649B"/>
    <w:rsid w:val="00A11EC0"/>
    <w:rsid w:val="00A11FB0"/>
    <w:rsid w:val="00A1286F"/>
    <w:rsid w:val="00A136CD"/>
    <w:rsid w:val="00A14B7E"/>
    <w:rsid w:val="00A21A2C"/>
    <w:rsid w:val="00A24751"/>
    <w:rsid w:val="00A27BA8"/>
    <w:rsid w:val="00A320B1"/>
    <w:rsid w:val="00A32542"/>
    <w:rsid w:val="00A33695"/>
    <w:rsid w:val="00A35C0D"/>
    <w:rsid w:val="00A36D27"/>
    <w:rsid w:val="00A36D70"/>
    <w:rsid w:val="00A4309F"/>
    <w:rsid w:val="00A431AF"/>
    <w:rsid w:val="00A449A6"/>
    <w:rsid w:val="00A45C17"/>
    <w:rsid w:val="00A469C9"/>
    <w:rsid w:val="00A46B32"/>
    <w:rsid w:val="00A51E27"/>
    <w:rsid w:val="00A60BA6"/>
    <w:rsid w:val="00A61994"/>
    <w:rsid w:val="00A64421"/>
    <w:rsid w:val="00A72569"/>
    <w:rsid w:val="00A72DF3"/>
    <w:rsid w:val="00A76A5D"/>
    <w:rsid w:val="00A772B4"/>
    <w:rsid w:val="00A801A9"/>
    <w:rsid w:val="00A80A02"/>
    <w:rsid w:val="00A81836"/>
    <w:rsid w:val="00A827EF"/>
    <w:rsid w:val="00A83F80"/>
    <w:rsid w:val="00A85CE0"/>
    <w:rsid w:val="00A86139"/>
    <w:rsid w:val="00A8655C"/>
    <w:rsid w:val="00A90BDF"/>
    <w:rsid w:val="00A91DBC"/>
    <w:rsid w:val="00A921D0"/>
    <w:rsid w:val="00A9707B"/>
    <w:rsid w:val="00A97B12"/>
    <w:rsid w:val="00AA02BE"/>
    <w:rsid w:val="00AA0B7E"/>
    <w:rsid w:val="00AA21F3"/>
    <w:rsid w:val="00AA2AD2"/>
    <w:rsid w:val="00AA40D1"/>
    <w:rsid w:val="00AB233A"/>
    <w:rsid w:val="00AB28E2"/>
    <w:rsid w:val="00AB2F46"/>
    <w:rsid w:val="00AB4E51"/>
    <w:rsid w:val="00AB5AE4"/>
    <w:rsid w:val="00AB5E31"/>
    <w:rsid w:val="00AB62B3"/>
    <w:rsid w:val="00AC14E2"/>
    <w:rsid w:val="00AC2688"/>
    <w:rsid w:val="00AC5975"/>
    <w:rsid w:val="00AC5F45"/>
    <w:rsid w:val="00AC69C3"/>
    <w:rsid w:val="00AD061B"/>
    <w:rsid w:val="00AD1C09"/>
    <w:rsid w:val="00AD4571"/>
    <w:rsid w:val="00AE1CD7"/>
    <w:rsid w:val="00AE2F75"/>
    <w:rsid w:val="00AE34DF"/>
    <w:rsid w:val="00AE5923"/>
    <w:rsid w:val="00AF0271"/>
    <w:rsid w:val="00AF06DB"/>
    <w:rsid w:val="00AF172A"/>
    <w:rsid w:val="00AF62BC"/>
    <w:rsid w:val="00AF672F"/>
    <w:rsid w:val="00AF7FA5"/>
    <w:rsid w:val="00B01163"/>
    <w:rsid w:val="00B0191A"/>
    <w:rsid w:val="00B0468D"/>
    <w:rsid w:val="00B05254"/>
    <w:rsid w:val="00B057CA"/>
    <w:rsid w:val="00B063D0"/>
    <w:rsid w:val="00B12EA6"/>
    <w:rsid w:val="00B141BC"/>
    <w:rsid w:val="00B15280"/>
    <w:rsid w:val="00B1595E"/>
    <w:rsid w:val="00B17100"/>
    <w:rsid w:val="00B200D4"/>
    <w:rsid w:val="00B207F4"/>
    <w:rsid w:val="00B22A44"/>
    <w:rsid w:val="00B244CF"/>
    <w:rsid w:val="00B2596F"/>
    <w:rsid w:val="00B27616"/>
    <w:rsid w:val="00B27865"/>
    <w:rsid w:val="00B27962"/>
    <w:rsid w:val="00B33244"/>
    <w:rsid w:val="00B35C1A"/>
    <w:rsid w:val="00B36BA6"/>
    <w:rsid w:val="00B414D0"/>
    <w:rsid w:val="00B42ABA"/>
    <w:rsid w:val="00B439B1"/>
    <w:rsid w:val="00B4530A"/>
    <w:rsid w:val="00B50194"/>
    <w:rsid w:val="00B51F42"/>
    <w:rsid w:val="00B53030"/>
    <w:rsid w:val="00B65F23"/>
    <w:rsid w:val="00B679C2"/>
    <w:rsid w:val="00B7024C"/>
    <w:rsid w:val="00B70632"/>
    <w:rsid w:val="00B80B0E"/>
    <w:rsid w:val="00B822A4"/>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D0674"/>
    <w:rsid w:val="00BD26B2"/>
    <w:rsid w:val="00BD2B86"/>
    <w:rsid w:val="00BE0698"/>
    <w:rsid w:val="00BE1311"/>
    <w:rsid w:val="00BE2D91"/>
    <w:rsid w:val="00BE3226"/>
    <w:rsid w:val="00BE358B"/>
    <w:rsid w:val="00BE6DFE"/>
    <w:rsid w:val="00BF27C4"/>
    <w:rsid w:val="00BF3C7F"/>
    <w:rsid w:val="00BF4825"/>
    <w:rsid w:val="00BF4DBA"/>
    <w:rsid w:val="00BF640E"/>
    <w:rsid w:val="00BF666D"/>
    <w:rsid w:val="00BF67A2"/>
    <w:rsid w:val="00C000FD"/>
    <w:rsid w:val="00C01264"/>
    <w:rsid w:val="00C02143"/>
    <w:rsid w:val="00C029BC"/>
    <w:rsid w:val="00C04D37"/>
    <w:rsid w:val="00C0662F"/>
    <w:rsid w:val="00C066B8"/>
    <w:rsid w:val="00C07304"/>
    <w:rsid w:val="00C074C4"/>
    <w:rsid w:val="00C101C6"/>
    <w:rsid w:val="00C12FEB"/>
    <w:rsid w:val="00C15B08"/>
    <w:rsid w:val="00C1644D"/>
    <w:rsid w:val="00C16AD7"/>
    <w:rsid w:val="00C2230F"/>
    <w:rsid w:val="00C25670"/>
    <w:rsid w:val="00C2609F"/>
    <w:rsid w:val="00C2636B"/>
    <w:rsid w:val="00C277FB"/>
    <w:rsid w:val="00C3194E"/>
    <w:rsid w:val="00C338A5"/>
    <w:rsid w:val="00C356C8"/>
    <w:rsid w:val="00C367B4"/>
    <w:rsid w:val="00C368A1"/>
    <w:rsid w:val="00C36B2D"/>
    <w:rsid w:val="00C4072C"/>
    <w:rsid w:val="00C40D60"/>
    <w:rsid w:val="00C41ABD"/>
    <w:rsid w:val="00C43339"/>
    <w:rsid w:val="00C43A7D"/>
    <w:rsid w:val="00C46DB1"/>
    <w:rsid w:val="00C47BD3"/>
    <w:rsid w:val="00C50300"/>
    <w:rsid w:val="00C521E5"/>
    <w:rsid w:val="00C52B89"/>
    <w:rsid w:val="00C52CE2"/>
    <w:rsid w:val="00C53963"/>
    <w:rsid w:val="00C54763"/>
    <w:rsid w:val="00C563A1"/>
    <w:rsid w:val="00C569F8"/>
    <w:rsid w:val="00C57601"/>
    <w:rsid w:val="00C57B68"/>
    <w:rsid w:val="00C624CC"/>
    <w:rsid w:val="00C635CF"/>
    <w:rsid w:val="00C65806"/>
    <w:rsid w:val="00C707EE"/>
    <w:rsid w:val="00C71A90"/>
    <w:rsid w:val="00C8129D"/>
    <w:rsid w:val="00C81874"/>
    <w:rsid w:val="00C81D53"/>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604B"/>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3C12"/>
    <w:rsid w:val="00D054C0"/>
    <w:rsid w:val="00D06F70"/>
    <w:rsid w:val="00D07BD7"/>
    <w:rsid w:val="00D10700"/>
    <w:rsid w:val="00D10C3F"/>
    <w:rsid w:val="00D115F3"/>
    <w:rsid w:val="00D12FB2"/>
    <w:rsid w:val="00D14A32"/>
    <w:rsid w:val="00D2018B"/>
    <w:rsid w:val="00D20309"/>
    <w:rsid w:val="00D204FD"/>
    <w:rsid w:val="00D207BF"/>
    <w:rsid w:val="00D209F9"/>
    <w:rsid w:val="00D20C67"/>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2D05"/>
    <w:rsid w:val="00DC40DA"/>
    <w:rsid w:val="00DD12B7"/>
    <w:rsid w:val="00DD1906"/>
    <w:rsid w:val="00DD2C19"/>
    <w:rsid w:val="00DD58A5"/>
    <w:rsid w:val="00DD72AA"/>
    <w:rsid w:val="00DE0962"/>
    <w:rsid w:val="00DE230A"/>
    <w:rsid w:val="00DE35BA"/>
    <w:rsid w:val="00DE4035"/>
    <w:rsid w:val="00DE4821"/>
    <w:rsid w:val="00DE4EF2"/>
    <w:rsid w:val="00DE55EC"/>
    <w:rsid w:val="00DE5729"/>
    <w:rsid w:val="00DE6063"/>
    <w:rsid w:val="00DF008D"/>
    <w:rsid w:val="00DF6633"/>
    <w:rsid w:val="00DF7226"/>
    <w:rsid w:val="00E02226"/>
    <w:rsid w:val="00E02A1B"/>
    <w:rsid w:val="00E02C8A"/>
    <w:rsid w:val="00E050F3"/>
    <w:rsid w:val="00E052A9"/>
    <w:rsid w:val="00E068BF"/>
    <w:rsid w:val="00E07C8E"/>
    <w:rsid w:val="00E108C2"/>
    <w:rsid w:val="00E11F7B"/>
    <w:rsid w:val="00E12946"/>
    <w:rsid w:val="00E143FD"/>
    <w:rsid w:val="00E1696D"/>
    <w:rsid w:val="00E17043"/>
    <w:rsid w:val="00E1750A"/>
    <w:rsid w:val="00E2063E"/>
    <w:rsid w:val="00E21328"/>
    <w:rsid w:val="00E25528"/>
    <w:rsid w:val="00E27969"/>
    <w:rsid w:val="00E27CC9"/>
    <w:rsid w:val="00E32DA2"/>
    <w:rsid w:val="00E33B0C"/>
    <w:rsid w:val="00E33BF7"/>
    <w:rsid w:val="00E41415"/>
    <w:rsid w:val="00E417A7"/>
    <w:rsid w:val="00E41A58"/>
    <w:rsid w:val="00E42511"/>
    <w:rsid w:val="00E457D2"/>
    <w:rsid w:val="00E45FB9"/>
    <w:rsid w:val="00E4605F"/>
    <w:rsid w:val="00E46936"/>
    <w:rsid w:val="00E479DE"/>
    <w:rsid w:val="00E47CCD"/>
    <w:rsid w:val="00E5098D"/>
    <w:rsid w:val="00E509EA"/>
    <w:rsid w:val="00E528E4"/>
    <w:rsid w:val="00E543B2"/>
    <w:rsid w:val="00E54B05"/>
    <w:rsid w:val="00E5608A"/>
    <w:rsid w:val="00E56E29"/>
    <w:rsid w:val="00E57916"/>
    <w:rsid w:val="00E60049"/>
    <w:rsid w:val="00E60B50"/>
    <w:rsid w:val="00E63DC8"/>
    <w:rsid w:val="00E66040"/>
    <w:rsid w:val="00E669ED"/>
    <w:rsid w:val="00E70299"/>
    <w:rsid w:val="00E7112F"/>
    <w:rsid w:val="00E73B3F"/>
    <w:rsid w:val="00E748E2"/>
    <w:rsid w:val="00E75993"/>
    <w:rsid w:val="00E80172"/>
    <w:rsid w:val="00E802E3"/>
    <w:rsid w:val="00E804CC"/>
    <w:rsid w:val="00E83D25"/>
    <w:rsid w:val="00E83F90"/>
    <w:rsid w:val="00E84465"/>
    <w:rsid w:val="00E93275"/>
    <w:rsid w:val="00E9580A"/>
    <w:rsid w:val="00E96FFE"/>
    <w:rsid w:val="00EA3219"/>
    <w:rsid w:val="00EA3FEF"/>
    <w:rsid w:val="00EA419C"/>
    <w:rsid w:val="00EA549E"/>
    <w:rsid w:val="00EB154B"/>
    <w:rsid w:val="00EB24B3"/>
    <w:rsid w:val="00EB3D2B"/>
    <w:rsid w:val="00EB5804"/>
    <w:rsid w:val="00EB6AF6"/>
    <w:rsid w:val="00EB6B66"/>
    <w:rsid w:val="00EB7B94"/>
    <w:rsid w:val="00EC0D9E"/>
    <w:rsid w:val="00EC43A5"/>
    <w:rsid w:val="00EC5046"/>
    <w:rsid w:val="00EC5298"/>
    <w:rsid w:val="00EC69A1"/>
    <w:rsid w:val="00ED1EF3"/>
    <w:rsid w:val="00ED55F7"/>
    <w:rsid w:val="00ED7234"/>
    <w:rsid w:val="00ED7C8E"/>
    <w:rsid w:val="00EE2205"/>
    <w:rsid w:val="00EE2934"/>
    <w:rsid w:val="00EE385F"/>
    <w:rsid w:val="00EE651E"/>
    <w:rsid w:val="00EE6B9E"/>
    <w:rsid w:val="00EF0BD5"/>
    <w:rsid w:val="00EF0DA4"/>
    <w:rsid w:val="00EF13C2"/>
    <w:rsid w:val="00EF253C"/>
    <w:rsid w:val="00EF39E3"/>
    <w:rsid w:val="00EF735A"/>
    <w:rsid w:val="00F015E6"/>
    <w:rsid w:val="00F0322C"/>
    <w:rsid w:val="00F04906"/>
    <w:rsid w:val="00F04F29"/>
    <w:rsid w:val="00F12EA3"/>
    <w:rsid w:val="00F1455C"/>
    <w:rsid w:val="00F150E9"/>
    <w:rsid w:val="00F174C5"/>
    <w:rsid w:val="00F20C92"/>
    <w:rsid w:val="00F21A1B"/>
    <w:rsid w:val="00F23A2C"/>
    <w:rsid w:val="00F24AD1"/>
    <w:rsid w:val="00F276A6"/>
    <w:rsid w:val="00F30076"/>
    <w:rsid w:val="00F30757"/>
    <w:rsid w:val="00F325B9"/>
    <w:rsid w:val="00F33A0C"/>
    <w:rsid w:val="00F33AD3"/>
    <w:rsid w:val="00F356CE"/>
    <w:rsid w:val="00F35FFD"/>
    <w:rsid w:val="00F360BF"/>
    <w:rsid w:val="00F36707"/>
    <w:rsid w:val="00F40CD9"/>
    <w:rsid w:val="00F41952"/>
    <w:rsid w:val="00F41B3A"/>
    <w:rsid w:val="00F423F0"/>
    <w:rsid w:val="00F44F8A"/>
    <w:rsid w:val="00F4557F"/>
    <w:rsid w:val="00F463F5"/>
    <w:rsid w:val="00F51302"/>
    <w:rsid w:val="00F5381F"/>
    <w:rsid w:val="00F5524C"/>
    <w:rsid w:val="00F56926"/>
    <w:rsid w:val="00F60F37"/>
    <w:rsid w:val="00F61095"/>
    <w:rsid w:val="00F620A2"/>
    <w:rsid w:val="00F63BA7"/>
    <w:rsid w:val="00F7508F"/>
    <w:rsid w:val="00F7650D"/>
    <w:rsid w:val="00F777C7"/>
    <w:rsid w:val="00F800B6"/>
    <w:rsid w:val="00F84B2D"/>
    <w:rsid w:val="00F91572"/>
    <w:rsid w:val="00F93B5F"/>
    <w:rsid w:val="00F940AE"/>
    <w:rsid w:val="00F94F7D"/>
    <w:rsid w:val="00F94FFF"/>
    <w:rsid w:val="00F966F4"/>
    <w:rsid w:val="00FA3B60"/>
    <w:rsid w:val="00FB199D"/>
    <w:rsid w:val="00FB1C26"/>
    <w:rsid w:val="00FB1D44"/>
    <w:rsid w:val="00FB2C3F"/>
    <w:rsid w:val="00FB3348"/>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B2D"/>
    <w:rsid w:val="00FE4AE0"/>
    <w:rsid w:val="00FE4D22"/>
    <w:rsid w:val="00FF0EEE"/>
    <w:rsid w:val="00FF28DF"/>
    <w:rsid w:val="00FF3A9F"/>
    <w:rsid w:val="00FF3ED5"/>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bidi="ta-I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lv-LV" w:eastAsia="lv-LV" w:bidi="lv-LV"/>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lv-LV"/>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lv-LV"/>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lv-LV"/>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lv-LV"/>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lv-LV"/>
    </w:rPr>
  </w:style>
  <w:style w:type="character" w:customStyle="1" w:styleId="Heading3Char1">
    <w:name w:val="Heading 3 Char1"/>
    <w:link w:val="Heading3"/>
    <w:uiPriority w:val="99"/>
    <w:rsid w:val="001E5A75"/>
    <w:rPr>
      <w:rFonts w:ascii="Arial" w:hAnsi="Arial"/>
      <w:b/>
      <w:szCs w:val="20"/>
      <w:lang w:eastAsia="lv-LV"/>
    </w:rPr>
  </w:style>
  <w:style w:type="character" w:customStyle="1" w:styleId="Heading4Char">
    <w:name w:val="Heading 4 Char"/>
    <w:link w:val="Heading4"/>
    <w:uiPriority w:val="99"/>
    <w:rsid w:val="00DE0962"/>
    <w:rPr>
      <w:rFonts w:ascii="Verdana" w:eastAsia="Times New Roman" w:hAnsi="Verdana"/>
      <w:b/>
      <w:szCs w:val="24"/>
      <w:u w:val="single"/>
      <w:lang w:eastAsia="lv-LV"/>
    </w:rPr>
  </w:style>
  <w:style w:type="character" w:customStyle="1" w:styleId="Heading5Char">
    <w:name w:val="Heading 5 Char"/>
    <w:link w:val="Heading5"/>
    <w:uiPriority w:val="1"/>
    <w:rsid w:val="001E5A75"/>
    <w:rPr>
      <w:rFonts w:ascii="Arial" w:hAnsi="Arial"/>
      <w:b/>
      <w:i/>
      <w:szCs w:val="20"/>
      <w:lang w:eastAsia="lv-LV"/>
    </w:rPr>
  </w:style>
  <w:style w:type="character" w:customStyle="1" w:styleId="Heading6Char">
    <w:name w:val="Heading 6 Char"/>
    <w:link w:val="Heading6"/>
    <w:semiHidden/>
    <w:rsid w:val="001E5A75"/>
    <w:rPr>
      <w:rFonts w:ascii="Times New Roman" w:hAnsi="Times New Roman"/>
      <w:b/>
      <w:bCs/>
      <w:lang w:eastAsia="lv-LV"/>
    </w:rPr>
  </w:style>
  <w:style w:type="character" w:customStyle="1" w:styleId="Heading7Char">
    <w:name w:val="Heading 7 Char"/>
    <w:link w:val="Heading7"/>
    <w:semiHidden/>
    <w:rsid w:val="001E5A75"/>
    <w:rPr>
      <w:rFonts w:ascii="Times New Roman" w:hAnsi="Times New Roman"/>
      <w:sz w:val="24"/>
      <w:szCs w:val="20"/>
      <w:lang w:eastAsia="lv-LV"/>
    </w:rPr>
  </w:style>
  <w:style w:type="character" w:customStyle="1" w:styleId="Heading8Char">
    <w:name w:val="Heading 8 Char"/>
    <w:link w:val="Heading8"/>
    <w:semiHidden/>
    <w:rsid w:val="001E5A75"/>
    <w:rPr>
      <w:rFonts w:ascii="Times New Roman" w:hAnsi="Times New Roman"/>
      <w:i/>
      <w:iCs/>
      <w:sz w:val="24"/>
      <w:szCs w:val="20"/>
      <w:lang w:eastAsia="lv-LV"/>
    </w:rPr>
  </w:style>
  <w:style w:type="character" w:customStyle="1" w:styleId="Heading9Char">
    <w:name w:val="Heading 9 Char"/>
    <w:link w:val="Heading9"/>
    <w:semiHidden/>
    <w:rsid w:val="001E5A75"/>
    <w:rPr>
      <w:rFonts w:ascii="Arial" w:hAnsi="Arial" w:cs="Arial"/>
      <w:lang w:eastAsia="lv-LV"/>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A3B60"/>
    <w:pPr>
      <w:tabs>
        <w:tab w:val="left" w:pos="794"/>
        <w:tab w:val="right" w:leader="dot" w:pos="9071"/>
      </w:tabs>
      <w:spacing w:after="60"/>
      <w:ind w:left="794" w:hanging="794"/>
    </w:pPr>
    <w:rPr>
      <w:rFonts w:ascii="Times New Roman" w:hAnsi="Times New Roman"/>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lv-LV"/>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lv-LV"/>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lv-LV" w:eastAsia="lv-LV"/>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lv-LV"/>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lv-LV"/>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lv-LV"/>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lv-LV"/>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lv-LV"/>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lv-LV"/>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lv-LV" w:eastAsia="lv-LV"/>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lv-LV"/>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lv-LV" w:eastAsia="lv-LV" w:bidi="lv-LV"/>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lv-LV"/>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lv-LV" w:eastAsia="lv-LV" w:bidi="lv-LV"/>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lv-LV"/>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lv-LV"/>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lv-LV"/>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lv-LV"/>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lv-LV"/>
    </w:rPr>
  </w:style>
  <w:style w:type="character" w:customStyle="1" w:styleId="Heading3Char1">
    <w:name w:val="Heading 3 Char1"/>
    <w:link w:val="Heading3"/>
    <w:uiPriority w:val="99"/>
    <w:rsid w:val="001E5A75"/>
    <w:rPr>
      <w:rFonts w:ascii="Arial" w:hAnsi="Arial"/>
      <w:b/>
      <w:szCs w:val="20"/>
      <w:lang w:eastAsia="lv-LV"/>
    </w:rPr>
  </w:style>
  <w:style w:type="character" w:customStyle="1" w:styleId="Heading4Char">
    <w:name w:val="Heading 4 Char"/>
    <w:link w:val="Heading4"/>
    <w:uiPriority w:val="99"/>
    <w:rsid w:val="00DE0962"/>
    <w:rPr>
      <w:rFonts w:ascii="Verdana" w:eastAsia="Times New Roman" w:hAnsi="Verdana"/>
      <w:b/>
      <w:szCs w:val="24"/>
      <w:u w:val="single"/>
      <w:lang w:eastAsia="lv-LV"/>
    </w:rPr>
  </w:style>
  <w:style w:type="character" w:customStyle="1" w:styleId="Heading5Char">
    <w:name w:val="Heading 5 Char"/>
    <w:link w:val="Heading5"/>
    <w:uiPriority w:val="1"/>
    <w:rsid w:val="001E5A75"/>
    <w:rPr>
      <w:rFonts w:ascii="Arial" w:hAnsi="Arial"/>
      <w:b/>
      <w:i/>
      <w:szCs w:val="20"/>
      <w:lang w:eastAsia="lv-LV"/>
    </w:rPr>
  </w:style>
  <w:style w:type="character" w:customStyle="1" w:styleId="Heading6Char">
    <w:name w:val="Heading 6 Char"/>
    <w:link w:val="Heading6"/>
    <w:semiHidden/>
    <w:rsid w:val="001E5A75"/>
    <w:rPr>
      <w:rFonts w:ascii="Times New Roman" w:hAnsi="Times New Roman"/>
      <w:b/>
      <w:bCs/>
      <w:lang w:eastAsia="lv-LV"/>
    </w:rPr>
  </w:style>
  <w:style w:type="character" w:customStyle="1" w:styleId="Heading7Char">
    <w:name w:val="Heading 7 Char"/>
    <w:link w:val="Heading7"/>
    <w:semiHidden/>
    <w:rsid w:val="001E5A75"/>
    <w:rPr>
      <w:rFonts w:ascii="Times New Roman" w:hAnsi="Times New Roman"/>
      <w:sz w:val="24"/>
      <w:szCs w:val="20"/>
      <w:lang w:eastAsia="lv-LV"/>
    </w:rPr>
  </w:style>
  <w:style w:type="character" w:customStyle="1" w:styleId="Heading8Char">
    <w:name w:val="Heading 8 Char"/>
    <w:link w:val="Heading8"/>
    <w:semiHidden/>
    <w:rsid w:val="001E5A75"/>
    <w:rPr>
      <w:rFonts w:ascii="Times New Roman" w:hAnsi="Times New Roman"/>
      <w:i/>
      <w:iCs/>
      <w:sz w:val="24"/>
      <w:szCs w:val="20"/>
      <w:lang w:eastAsia="lv-LV"/>
    </w:rPr>
  </w:style>
  <w:style w:type="character" w:customStyle="1" w:styleId="Heading9Char">
    <w:name w:val="Heading 9 Char"/>
    <w:link w:val="Heading9"/>
    <w:semiHidden/>
    <w:rsid w:val="001E5A75"/>
    <w:rPr>
      <w:rFonts w:ascii="Arial" w:hAnsi="Arial" w:cs="Arial"/>
      <w:lang w:eastAsia="lv-LV"/>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A3B60"/>
    <w:pPr>
      <w:tabs>
        <w:tab w:val="left" w:pos="794"/>
        <w:tab w:val="right" w:leader="dot" w:pos="9071"/>
      </w:tabs>
      <w:spacing w:after="60"/>
      <w:ind w:left="794" w:hanging="794"/>
    </w:pPr>
    <w:rPr>
      <w:rFonts w:ascii="Times New Roman" w:hAnsi="Times New Roman"/>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lv-LV"/>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lv-LV"/>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lv-LV" w:eastAsia="lv-LV"/>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lv-LV"/>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lv-LV"/>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lv-LV"/>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lv-LV"/>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lv-LV"/>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lv-LV"/>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lv-LV" w:eastAsia="lv-LV"/>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lv-LV"/>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lv-LV" w:eastAsia="lv-LV" w:bidi="lv-LV"/>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lv-LV"/>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B0EF3-2C20-4114-A02D-E18216264562}">
  <ds:schemaRefs>
    <ds:schemaRef ds:uri="http://schemas.openxmlformats.org/officeDocument/2006/bibliography"/>
  </ds:schemaRefs>
</ds:datastoreItem>
</file>

<file path=customXml/itemProps2.xml><?xml version="1.0" encoding="utf-8"?>
<ds:datastoreItem xmlns:ds="http://schemas.openxmlformats.org/officeDocument/2006/customXml" ds:itemID="{3C2A2951-41FE-4C84-8290-8180A07C2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19</Pages>
  <Words>5044</Words>
  <Characters>31273</Characters>
  <Application>Microsoft Office Word</Application>
  <DocSecurity>0</DocSecurity>
  <Lines>947</Lines>
  <Paragraphs>459</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35858</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BALTINA Sandra (DGT)</cp:lastModifiedBy>
  <cp:revision>9</cp:revision>
  <dcterms:created xsi:type="dcterms:W3CDTF">2018-06-13T13:34:00Z</dcterms:created>
  <dcterms:modified xsi:type="dcterms:W3CDTF">2018-09-04T14:51:00Z</dcterms:modified>
</cp:coreProperties>
</file>