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6E0D" w:rsidRPr="0011183B" w:rsidRDefault="006B6398" w:rsidP="0011183B">
      <w:pPr>
        <w:pStyle w:val="Pagedecouverture"/>
      </w:pPr>
      <w:bookmarkStart w:id="0" w:name="_GoBack"/>
      <w:bookmarkEnd w:id="0"/>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48A4FDDB-CFF7-4555-BFD7-72A01C34D05E" style="width:450.4pt;height:381.75pt">
            <v:imagedata r:id="rId9" o:title=""/>
          </v:shape>
        </w:pict>
      </w:r>
    </w:p>
    <w:p w:rsidR="00075C77" w:rsidRPr="0011183B" w:rsidRDefault="00075C77">
      <w:pPr>
        <w:sectPr w:rsidR="00075C77" w:rsidRPr="0011183B" w:rsidSect="005508AB">
          <w:headerReference w:type="even" r:id="rId10"/>
          <w:headerReference w:type="default" r:id="rId11"/>
          <w:footerReference w:type="even" r:id="rId12"/>
          <w:footerReference w:type="default" r:id="rId13"/>
          <w:headerReference w:type="first" r:id="rId14"/>
          <w:footerReference w:type="first" r:id="rId15"/>
          <w:pgSz w:w="11907" w:h="16839"/>
          <w:pgMar w:top="1134" w:right="1417" w:bottom="1134" w:left="1417" w:header="709" w:footer="709" w:gutter="0"/>
          <w:pgNumType w:start="0"/>
          <w:cols w:space="720"/>
          <w:docGrid w:linePitch="360"/>
        </w:sectPr>
      </w:pPr>
    </w:p>
    <w:p w:rsidR="00075C77" w:rsidRPr="0011183B" w:rsidRDefault="0011183B" w:rsidP="0011183B">
      <w:pPr>
        <w:pStyle w:val="Typedudocument"/>
      </w:pPr>
      <w:r w:rsidRPr="0011183B">
        <w:t>KOMISSION TÄYTÄNTÖÖNPANOASETUS (EU) …/…,</w:t>
      </w:r>
    </w:p>
    <w:p w:rsidR="00075C77" w:rsidRPr="0011183B" w:rsidRDefault="0011183B" w:rsidP="0011183B">
      <w:pPr>
        <w:pStyle w:val="Datedadoption"/>
      </w:pPr>
      <w:r w:rsidRPr="0011183B">
        <w:t xml:space="preserve">annettu </w:t>
      </w:r>
      <w:r w:rsidRPr="0011183B">
        <w:rPr>
          <w:rStyle w:val="Marker2"/>
        </w:rPr>
        <w:t>XXX</w:t>
      </w:r>
      <w:r w:rsidRPr="0011183B">
        <w:t>,</w:t>
      </w:r>
    </w:p>
    <w:p w:rsidR="00075C77" w:rsidRPr="0011183B" w:rsidRDefault="0011183B" w:rsidP="0011183B">
      <w:pPr>
        <w:pStyle w:val="Titreobjet"/>
      </w:pPr>
      <w:r w:rsidRPr="0011183B">
        <w:t>täytäntöönpanoasetuksen (EU) N:o 680/2014 muuttamisesta varovaisen arvostuksen osalta vakavaraisuusvalvontaan liittyvää raportointia varten</w:t>
      </w:r>
    </w:p>
    <w:p w:rsidR="00F16FEC" w:rsidRPr="0011183B" w:rsidRDefault="0011183B" w:rsidP="0011183B">
      <w:pPr>
        <w:pStyle w:val="IntrtEEE"/>
      </w:pPr>
      <w:r w:rsidRPr="0011183B">
        <w:t>(ETA:n kannalta merkityksellinen teksti)</w:t>
      </w:r>
    </w:p>
    <w:p w:rsidR="00075C77" w:rsidRPr="0011183B" w:rsidRDefault="00075C77" w:rsidP="004E1EF9">
      <w:pPr>
        <w:pStyle w:val="Institutionquiagit"/>
      </w:pPr>
      <w:r w:rsidRPr="0011183B">
        <w:t>EUROOPAN KOMISSIO, joka</w:t>
      </w:r>
    </w:p>
    <w:p w:rsidR="00075C77" w:rsidRPr="0011183B" w:rsidRDefault="00075C77" w:rsidP="004E1EF9">
      <w:r w:rsidRPr="0011183B">
        <w:t>ottaa huomioon Euroopan unionin toiminnasta tehdyn sopimuksen,</w:t>
      </w:r>
    </w:p>
    <w:p w:rsidR="00075C77" w:rsidRPr="0011183B" w:rsidRDefault="00075C77" w:rsidP="004E1EF9">
      <w:r w:rsidRPr="0011183B">
        <w:t>ottaa huomioon luottolaitosten ja sijoituspalveluyritysten vakavaraisuusvaatimuksista ja asetuksen (EU) N:o 648/2012 muuttamisesta 26 päivänä kesäkuuta 2013 annetun Euroopan parlamentin ja neuvoston asetuksen (EU) N:o 575/2013</w:t>
      </w:r>
      <w:r w:rsidRPr="0011183B">
        <w:rPr>
          <w:rStyle w:val="FootnoteReference"/>
        </w:rPr>
        <w:footnoteReference w:id="2"/>
      </w:r>
      <w:r w:rsidRPr="0011183B">
        <w:t xml:space="preserve"> ja erityisesti sen 99 artiklan 5 kohdan neljännen alakohdan ja 6 kohdan neljännen alakohdan, 394 artiklan 4 kohdan kolmannen alakohdan, 415 artiklan 3 kohdan neljännen alakohdan ja 430 artiklan 2 kohdan kolmannen alakohdan,</w:t>
      </w:r>
    </w:p>
    <w:p w:rsidR="00075C77" w:rsidRPr="0011183B" w:rsidRDefault="00075C77" w:rsidP="004E1EF9">
      <w:r w:rsidRPr="0011183B">
        <w:t>sekä katsoo seuraavaa:</w:t>
      </w:r>
    </w:p>
    <w:p w:rsidR="00075C77" w:rsidRPr="0011183B" w:rsidRDefault="00075C77" w:rsidP="003C1FB8">
      <w:pPr>
        <w:pStyle w:val="Considrant"/>
        <w:numPr>
          <w:ilvl w:val="0"/>
          <w:numId w:val="1"/>
        </w:numPr>
        <w:rPr>
          <w:noProof/>
          <w:color w:val="000000"/>
        </w:rPr>
      </w:pPr>
      <w:r w:rsidRPr="0011183B">
        <w:rPr>
          <w:noProof/>
          <w:color w:val="000000"/>
        </w:rPr>
        <w:t>Komission täytäntöönpanoasetuksessa (EU) N:o 680/2014</w:t>
      </w:r>
      <w:r w:rsidRPr="0011183B">
        <w:rPr>
          <w:rStyle w:val="FootnoteReference"/>
          <w:noProof/>
          <w:color w:val="000000"/>
        </w:rPr>
        <w:footnoteReference w:id="3"/>
      </w:r>
      <w:r w:rsidRPr="0011183B">
        <w:rPr>
          <w:noProof/>
          <w:color w:val="000000"/>
        </w:rPr>
        <w:t xml:space="preserve"> annetaan yksityiskohtaiset säännöt, joiden mukaisesti laitosten edellytetään täyttävän asetuksen (EU) N:o 575/2013 noudattamiseen liittyvät tiedonantovelvoitteensa. Asetuksella (EU) N:o 575/2013 käyttöön otetun sääntelykehyksen muita kuin keskeisiä osia täydennetään ja muutetaan vähitellen hyväksymällä uusia teknisiä sääntelystandardeja Täytäntöönpanoasetus (EU) N:o 680/2014 olisi saatettava ajan tasalle näiden muutosten huomioon ottamiseksi.</w:t>
      </w:r>
    </w:p>
    <w:p w:rsidR="00075C77" w:rsidRPr="0011183B" w:rsidRDefault="00075C77" w:rsidP="00075C77">
      <w:pPr>
        <w:pStyle w:val="Considrant"/>
        <w:rPr>
          <w:color w:val="000000"/>
        </w:rPr>
      </w:pPr>
      <w:r w:rsidRPr="0011183B">
        <w:rPr>
          <w:color w:val="000000"/>
        </w:rPr>
        <w:t>Asetusta (EU) N:o 575/2013 on täydennetty varovaisen arvostuksen osalta komission delegoidulla asetuksella (EU) 2016/101</w:t>
      </w:r>
      <w:r w:rsidRPr="0011183B">
        <w:rPr>
          <w:rStyle w:val="FootnoteReference"/>
          <w:color w:val="000000"/>
        </w:rPr>
        <w:footnoteReference w:id="4"/>
      </w:r>
      <w:r w:rsidRPr="0011183B">
        <w:rPr>
          <w:color w:val="000000"/>
        </w:rPr>
        <w:t xml:space="preserve"> ja arvopaperistamisen osalta Euroopan parlamentin ja neuvoston asetuksella (EU) 2017/2401</w:t>
      </w:r>
      <w:r w:rsidRPr="0011183B">
        <w:rPr>
          <w:rStyle w:val="FootnoteReference"/>
          <w:color w:val="000000"/>
        </w:rPr>
        <w:footnoteReference w:id="5"/>
      </w:r>
      <w:r w:rsidRPr="0011183B">
        <w:rPr>
          <w:color w:val="000000"/>
        </w:rPr>
        <w:t>. Täytäntöönpanoasetusta (EU) N:o 680/2014 olisi ajantasaistettava, jotta siinä voitaisiin ottaa nämä muutokset huomioon ja tarkentaa laitosten vakavaraisuusvalvontaan liittyvässä raportoinnissa käytettäviä ohjeita ja määritelmiä. Lisäksi olisi selvennettävä tiettyjä viittauksia ja epäjohdonmukaisia muotoiluja, joiden on täytäntöönpanoasetusta (EU) N:o 680/2014 sovellettaessa havaittu olevan harhaanjohtavia.</w:t>
      </w:r>
    </w:p>
    <w:p w:rsidR="00075C77" w:rsidRPr="0011183B" w:rsidRDefault="00195568" w:rsidP="00075C77">
      <w:pPr>
        <w:pStyle w:val="Considrant"/>
        <w:rPr>
          <w:noProof/>
          <w:color w:val="000000"/>
        </w:rPr>
      </w:pPr>
      <w:r w:rsidRPr="0011183B">
        <w:rPr>
          <w:noProof/>
          <w:color w:val="000000"/>
        </w:rPr>
        <w:t>Komission delegoidussa asetuksessa (EU) 2016/101 vahvistetaan käypään arvoon arvostettujen positioiden varovaiset arvonoikaisut. Asetus tarjoaa varovaista arvostamista koskevien vaatimusten täytäntöönpanoa varten kaksi menetelmää: pääasiallinen menetelmä ja yksinkertaistettu menetelmä. Jotta voidaan valvoa, noudattavatko laitokset näitä vaatimuksia, ja arvioida kyseisen asetuksen vaikutuksia arvonoikaisuihin, on tarpeen edellyttää varovaista arvostamista koskeviin vaatimuksiin liittyvää lisäraportointia.</w:t>
      </w:r>
    </w:p>
    <w:p w:rsidR="00075C77" w:rsidRPr="0011183B" w:rsidRDefault="00075C77" w:rsidP="00075C77">
      <w:pPr>
        <w:pStyle w:val="Considrant"/>
        <w:rPr>
          <w:noProof/>
          <w:color w:val="000000"/>
        </w:rPr>
      </w:pPr>
      <w:r w:rsidRPr="0011183B">
        <w:rPr>
          <w:color w:val="000000"/>
        </w:rPr>
        <w:t>Asetuksella (EU) 2017/2401 muutetaan asetusta (EU) N:o 575/2013 siten, että arvopaperistamisten pääomakohtelusta tulee riskiherkempää ja siinä voidaan ottaa asianmukaisesti huomioon yksinkertaisten, läpinäkyvien ja standardoitujen arvopaperistamisten erityispiirteet. Täytäntöönpanoasetusta (EU) N:o 680/2014 on muutettava sisällyttämällä siihen tähän tarkistettuun arvopaperistamiskehykseen kuuluvien arvopaperistamispositioiden raportointi.</w:t>
      </w:r>
    </w:p>
    <w:p w:rsidR="00075C77" w:rsidRPr="0011183B" w:rsidRDefault="00075C77" w:rsidP="00075C77">
      <w:pPr>
        <w:pStyle w:val="Considrant"/>
        <w:rPr>
          <w:noProof/>
          <w:color w:val="000000"/>
        </w:rPr>
      </w:pPr>
      <w:r w:rsidRPr="0011183B">
        <w:rPr>
          <w:noProof/>
          <w:color w:val="000000"/>
        </w:rPr>
        <w:t>Täytäntöönpanoasetusta (EU) N:o 680/2014 on muutettava myös, jotta voidaan parantaa toimivaltaisten viranomaisten kykyä seurata ja arvioida tosiasiallisesti laitosten riskiprofiilia ja saada kuva rahoitusalalle aiheutuvista riskeistä. Tämä vaatii pieniä muutoksia vastuiden maantieteellistä jakautumista koskeviin raportointivaatimuksiin.</w:t>
      </w:r>
    </w:p>
    <w:p w:rsidR="00075C77" w:rsidRPr="0011183B" w:rsidRDefault="00075C77" w:rsidP="00075C77">
      <w:pPr>
        <w:pStyle w:val="Considrant"/>
        <w:rPr>
          <w:noProof/>
        </w:rPr>
      </w:pPr>
      <w:r w:rsidRPr="0011183B">
        <w:t xml:space="preserve">Tämä asetus perustuu teknisten täytäntöönpanostandardien luonnoksiin, jotka Euroopan pankkiviranomainen, jäljempänä ’EPV’, on toimittanut komissiolle. </w:t>
      </w:r>
    </w:p>
    <w:p w:rsidR="00075C77" w:rsidRPr="0011183B" w:rsidRDefault="00075C77" w:rsidP="00075C77">
      <w:pPr>
        <w:pStyle w:val="Considrant"/>
        <w:rPr>
          <w:noProof/>
        </w:rPr>
      </w:pPr>
      <w:r w:rsidRPr="0011183B">
        <w:t>EPV on järjestänyt avoimet julkiset kuulemiset tämän asetuksen perustana olevista teknisten täytäntöönpanostandardien luonnoksista, jotka koskevat varovaista arvostusta ja koko maantieteellistä jakautumista, analysoinut niihin mahdollisesti liittyviä kustannuksia ja hyötyjä sekä pyytänyt lausunnon Euroopan parlamentin ja neuvoston asetuksen (EU) N:o 1093/2010</w:t>
      </w:r>
      <w:r w:rsidRPr="0011183B">
        <w:rPr>
          <w:rStyle w:val="FootnoteReference"/>
          <w:noProof/>
        </w:rPr>
        <w:footnoteReference w:id="6"/>
      </w:r>
      <w:r w:rsidRPr="0011183B">
        <w:t xml:space="preserve"> 37 artiklan mukaisesti perustetulta pankkialan osallisryhmältä. Kyseisen asetuksen 15 artiklan 1 kohdan toisen alakohdan mukaisesti EPV ei ole järjestänyt julkisia kuulemisia tämän asetuksen perustana olevien teknisten täytäntöönpanostandardien luonnosten niistä osista, jotka ovat luonteeltaan tekstinlaadinnallisia tai joissa otetaan käyttöön vain rajallinen joukko eriä vakavaraisuusvalvontaan liittyvässä raportointikehyksessä, koska tällainen kuuleminen olisi suhteetonta verrattuna kyseisten teknisten täytäntöönpanostandardien luonnosten laajuuteen ja vaikutukseen.</w:t>
      </w:r>
    </w:p>
    <w:p w:rsidR="00075C77" w:rsidRPr="0011183B" w:rsidRDefault="00075C77" w:rsidP="00075C77">
      <w:pPr>
        <w:pStyle w:val="Considrant"/>
      </w:pPr>
      <w:r w:rsidRPr="0011183B">
        <w:t>Sen vuoksi täytäntöönpanoasetusta (EU) N:o 680/2014 olisi muutettava,</w:t>
      </w:r>
    </w:p>
    <w:p w:rsidR="00075C77" w:rsidRPr="0011183B" w:rsidRDefault="00075C77" w:rsidP="004E1EF9">
      <w:pPr>
        <w:pStyle w:val="Formuledadoption"/>
      </w:pPr>
      <w:r w:rsidRPr="0011183B">
        <w:t>ON HYVÄKSYNYT TÄMÄN ASETUKSEN:</w:t>
      </w:r>
    </w:p>
    <w:p w:rsidR="00075C77" w:rsidRPr="0011183B" w:rsidRDefault="00075C77" w:rsidP="004E1EF9">
      <w:pPr>
        <w:pStyle w:val="Titrearticle"/>
      </w:pPr>
      <w:r w:rsidRPr="0011183B">
        <w:t>1 artikla</w:t>
      </w:r>
    </w:p>
    <w:p w:rsidR="00075C77" w:rsidRPr="0011183B" w:rsidRDefault="00075C77" w:rsidP="00075C77">
      <w:pPr>
        <w:rPr>
          <w:noProof/>
        </w:rPr>
      </w:pPr>
      <w:r w:rsidRPr="0011183B">
        <w:t>Muutetaan täytäntöönpanoasetus (EU) N:o 680/2014 seuraavasti:</w:t>
      </w:r>
    </w:p>
    <w:p w:rsidR="00591517" w:rsidRPr="0011183B" w:rsidRDefault="005508AB" w:rsidP="005508AB">
      <w:pPr>
        <w:pStyle w:val="Point0"/>
        <w:rPr>
          <w:noProof/>
        </w:rPr>
      </w:pPr>
      <w:r w:rsidRPr="005508AB">
        <w:t>(1)</w:t>
      </w:r>
      <w:r w:rsidRPr="005508AB">
        <w:tab/>
      </w:r>
      <w:r w:rsidR="00591517" w:rsidRPr="0011183B">
        <w:t>Muutetaan 5 artikla seuraavasti:</w:t>
      </w:r>
    </w:p>
    <w:p w:rsidR="00591517" w:rsidRPr="0011183B" w:rsidRDefault="005508AB" w:rsidP="005508AB">
      <w:pPr>
        <w:pStyle w:val="Point1"/>
      </w:pPr>
      <w:r w:rsidRPr="005508AB">
        <w:t>a)</w:t>
      </w:r>
      <w:r w:rsidRPr="005508AB">
        <w:tab/>
      </w:r>
      <w:r w:rsidR="00591517" w:rsidRPr="0011183B">
        <w:t>muutetaan a alakohta seuraavasti:</w:t>
      </w:r>
    </w:p>
    <w:p w:rsidR="00075C77" w:rsidRPr="0011183B" w:rsidRDefault="008F3946" w:rsidP="005508AB">
      <w:pPr>
        <w:pStyle w:val="Point0"/>
      </w:pPr>
      <w:r w:rsidRPr="005508AB">
        <w:t xml:space="preserve">i) </w:t>
      </w:r>
      <w:r w:rsidRPr="005508AB">
        <w:tab/>
      </w:r>
      <w:r w:rsidRPr="0011183B">
        <w:t>korvataan 4 kohta seuraavasti:</w:t>
      </w:r>
    </w:p>
    <w:p w:rsidR="00075C77" w:rsidRPr="0011183B" w:rsidRDefault="00EA38CD" w:rsidP="00C34F30">
      <w:pPr>
        <w:pStyle w:val="Text2"/>
        <w:rPr>
          <w:noProof/>
        </w:rPr>
      </w:pPr>
      <w:r w:rsidRPr="0011183B">
        <w:t>”4)</w:t>
      </w:r>
      <w:r w:rsidRPr="0011183B">
        <w:tab/>
        <w:t>liitteen I mallissa 9 määritellyt tiedot vastuiden maantieteellisestä jakautumisesta maittain ja siten, että vastuut on laskettu yhteen kokonaismäärän tasolla, liitteessä II olevan II osan 3.4 kohdassa annettujen ohjeiden mukaisesti. Erityisesti, kun on kyse malleissa 9.1 ja 9.2 määritellyistä tiedoista, tiedot vastuiden maantieteellisestä jakautumisesta maittain on ilmoitettava niissä tapauksissa, joissa ulkomaisten alkuperäisriskivastuiden osuus on kaikissa ’ulkomaissa’ ja kaikissa vastuuluokissa liitteessä I olevan mallin 4 rivillä 850 ilmoitetulla tavalla vähintään 10 prosenttia liitteessä I olevan mallin 4 rivillä 860 ilmoitetusta kotimaisten ja ulkomaisten alkuperäisriskivastuiden kokonaismäärästä. Kotimaisilla vastuilla tarkoitetaan tässä yhteydessä vastuita vastapuolista, jotka sijaitsevat raportoivan laitoksen kanssa samassa jäsenvaltiossa. Edellä olevan 4 artiklan mukaantulo- ja poistumiskriteereitä on sovellettava;”;</w:t>
      </w:r>
    </w:p>
    <w:p w:rsidR="00075C77" w:rsidRPr="0011183B" w:rsidRDefault="008F3946" w:rsidP="005508AB">
      <w:pPr>
        <w:pStyle w:val="Point0"/>
        <w:rPr>
          <w:noProof/>
        </w:rPr>
      </w:pPr>
      <w:r w:rsidRPr="005508AB">
        <w:t xml:space="preserve">ii) </w:t>
      </w:r>
      <w:r w:rsidRPr="005508AB">
        <w:tab/>
      </w:r>
      <w:r w:rsidRPr="0011183B">
        <w:t>lisätään 12 kohta seuraavasti:</w:t>
      </w:r>
    </w:p>
    <w:p w:rsidR="00075C77" w:rsidRPr="0011183B" w:rsidRDefault="00EA38CD" w:rsidP="00C34F30">
      <w:pPr>
        <w:pStyle w:val="Text2"/>
        <w:rPr>
          <w:noProof/>
        </w:rPr>
      </w:pPr>
      <w:r w:rsidRPr="0011183B">
        <w:t>”12)</w:t>
      </w:r>
      <w:r w:rsidRPr="0011183B">
        <w:tab/>
        <w:t>liitteen I mallissa 32 määritellyt tiedot varovaisesta arvostamisesta liitteessä II olevan II osan 6 kohdassa annettujen ohjeiden mukaisesti seuraavasti:</w:t>
      </w:r>
    </w:p>
    <w:p w:rsidR="00075C77" w:rsidRPr="0011183B" w:rsidRDefault="008D3748" w:rsidP="00BC47EF">
      <w:pPr>
        <w:pStyle w:val="Text4"/>
        <w:rPr>
          <w:noProof/>
        </w:rPr>
      </w:pPr>
      <w:r w:rsidRPr="0011183B">
        <w:t>i) kaikkien laitosten on ilmoitettava liitteen I mallissa 32.1 määritellyt tiedot liitteessä II olevan II osan 6 kohdassa annettujen ohjeiden mukaisesti;</w:t>
      </w:r>
    </w:p>
    <w:p w:rsidR="00075C77" w:rsidRPr="0011183B" w:rsidRDefault="008D3748" w:rsidP="00BC47EF">
      <w:pPr>
        <w:pStyle w:val="Text4"/>
        <w:rPr>
          <w:noProof/>
        </w:rPr>
      </w:pPr>
      <w:r w:rsidRPr="0011183B">
        <w:t>ii) i alakohdassa tarkoitetun raportoinnin lisäksi laitosten, jotka soveltavat pääasiallista menetelmää asetuksen (EU) 2016/101 mukaisesti, on ilmoitettava myös liitteen I mallissa 32.2 määritellyt tiedot liitteessä II olevan II osan 6 kohdassa annettujen ohjeiden mukaisesti;</w:t>
      </w:r>
    </w:p>
    <w:p w:rsidR="00075C77" w:rsidRPr="0011183B" w:rsidRDefault="008D3748" w:rsidP="00BC47EF">
      <w:pPr>
        <w:pStyle w:val="Text4"/>
        <w:rPr>
          <w:noProof/>
        </w:rPr>
      </w:pPr>
      <w:r w:rsidRPr="0011183B">
        <w:t>iii) i ja ii alakohdassa mainittujen vaatimusten lisäksi laitosten, jotka soveltavat pääasiallista menetelmää asetuksen (EU) 2016/101 mukaisesti ja ylittävät kyseisen asetuksen 4 artiklan 1 kohdassa tarkoitetun kynnysarvon omalla raportointitasollaan, on ilmoitettava myös liitteen I malleissa 32.3 ja 32.4 määritellyt tiedot liitteessä II olevan II osan 6 kohdassa annettujen ohjeiden mukaisesti.</w:t>
      </w:r>
    </w:p>
    <w:p w:rsidR="00075C77" w:rsidRPr="0011183B" w:rsidRDefault="00591517" w:rsidP="00703993">
      <w:pPr>
        <w:pStyle w:val="Text2"/>
        <w:rPr>
          <w:noProof/>
        </w:rPr>
      </w:pPr>
      <w:r w:rsidRPr="0011183B">
        <w:t>Sovellettaessa a alakohdan 12 alakohtaa ei sovelleta 4 artiklan mukaantulo- ja poistumiskriteereitä.”;</w:t>
      </w:r>
    </w:p>
    <w:p w:rsidR="00591517" w:rsidRPr="0011183B" w:rsidRDefault="005508AB" w:rsidP="005508AB">
      <w:pPr>
        <w:pStyle w:val="Point1"/>
        <w:rPr>
          <w:noProof/>
        </w:rPr>
      </w:pPr>
      <w:r w:rsidRPr="005508AB">
        <w:t>b)</w:t>
      </w:r>
      <w:r w:rsidRPr="005508AB">
        <w:tab/>
      </w:r>
      <w:r w:rsidR="00591517" w:rsidRPr="0011183B">
        <w:t>muutetaan b alakohta seuraavasti:</w:t>
      </w:r>
    </w:p>
    <w:p w:rsidR="00075C77" w:rsidRPr="0011183B" w:rsidRDefault="00075C77" w:rsidP="00BC47EF">
      <w:pPr>
        <w:pStyle w:val="Text1"/>
        <w:rPr>
          <w:noProof/>
        </w:rPr>
      </w:pPr>
      <w:r w:rsidRPr="0011183B">
        <w:t>korvataan 3 kohdan a, b ja c alakohdassa ilmaisu ”liitteessä II olevan II osan 6 kohdassa” ilmaisulla ”liitteess</w:t>
      </w:r>
      <w:r w:rsidR="003A4994">
        <w:t>ä II olevan II osan 7 kohdassa”</w:t>
      </w:r>
      <w:r w:rsidRPr="0011183B">
        <w:t>.</w:t>
      </w:r>
    </w:p>
    <w:p w:rsidR="00075C77" w:rsidRPr="0011183B" w:rsidRDefault="005508AB" w:rsidP="005508AB">
      <w:pPr>
        <w:pStyle w:val="Point0"/>
        <w:rPr>
          <w:noProof/>
        </w:rPr>
      </w:pPr>
      <w:r w:rsidRPr="005508AB">
        <w:t>2)</w:t>
      </w:r>
      <w:r w:rsidRPr="005508AB">
        <w:tab/>
      </w:r>
      <w:r w:rsidR="00FA5963" w:rsidRPr="0011183B">
        <w:t>Korvataan 9 artiklan 2 kohdan d alakohta seuraavasti:</w:t>
      </w:r>
    </w:p>
    <w:p w:rsidR="00075C77" w:rsidRPr="0011183B" w:rsidRDefault="00EA38CD" w:rsidP="00C34F30">
      <w:pPr>
        <w:pStyle w:val="Text1"/>
        <w:rPr>
          <w:noProof/>
        </w:rPr>
      </w:pPr>
      <w:r w:rsidRPr="0011183B">
        <w:t>”d)</w:t>
      </w:r>
      <w:r w:rsidRPr="0011183B">
        <w:tab/>
        <w:t>liitteen III osan 2 mallissa 20 määritellyt tiedot toimitetaan neljännesvuosittain, jos laitos ylittää 5 artiklan a alakohdan 4 alakohdan toisessa virkkeessä määritellyn kynnysarvon. Edellä olevan 4 artiklan mukaantulo- ja poistumiskriteereitä on sovellettava;”.</w:t>
      </w:r>
    </w:p>
    <w:p w:rsidR="00075C77" w:rsidRPr="0011183B" w:rsidRDefault="005508AB" w:rsidP="005508AB">
      <w:pPr>
        <w:pStyle w:val="Point0"/>
        <w:rPr>
          <w:noProof/>
        </w:rPr>
      </w:pPr>
      <w:r w:rsidRPr="005508AB">
        <w:t>3)</w:t>
      </w:r>
      <w:r w:rsidRPr="005508AB">
        <w:tab/>
      </w:r>
      <w:r w:rsidR="00075C77" w:rsidRPr="0011183B">
        <w:t xml:space="preserve">Korvataan täytäntöönpanoasetuksen (EU) N:o 680/2014 liite I tämän asetuksen liitteen I tekstillä. </w:t>
      </w:r>
    </w:p>
    <w:p w:rsidR="00075C77" w:rsidRPr="0011183B" w:rsidRDefault="005508AB" w:rsidP="005508AB">
      <w:pPr>
        <w:pStyle w:val="Point0"/>
        <w:rPr>
          <w:noProof/>
        </w:rPr>
      </w:pPr>
      <w:r w:rsidRPr="005508AB">
        <w:t>4)</w:t>
      </w:r>
      <w:r w:rsidRPr="005508AB">
        <w:tab/>
      </w:r>
      <w:r w:rsidR="00075C77" w:rsidRPr="0011183B">
        <w:t xml:space="preserve">Korvataan täytäntöönpanoasetuksen (EU) N:o 680/2014 liite II tämän asetuksen liitteen II tekstillä. </w:t>
      </w:r>
    </w:p>
    <w:p w:rsidR="00075C77" w:rsidRPr="0011183B" w:rsidRDefault="005508AB" w:rsidP="005508AB">
      <w:pPr>
        <w:pStyle w:val="Point0"/>
        <w:rPr>
          <w:noProof/>
        </w:rPr>
      </w:pPr>
      <w:r w:rsidRPr="005508AB">
        <w:t>5)</w:t>
      </w:r>
      <w:r w:rsidRPr="005508AB">
        <w:tab/>
      </w:r>
      <w:r w:rsidR="00075C77" w:rsidRPr="0011183B">
        <w:t>Korvataan täytäntöönpanoasetuksen (EU) N:o 680/2014 liite V tämän asetuksen liitteen III tekstillä.</w:t>
      </w:r>
    </w:p>
    <w:p w:rsidR="00075C77" w:rsidRPr="0011183B" w:rsidRDefault="005508AB" w:rsidP="005508AB">
      <w:pPr>
        <w:pStyle w:val="Point0"/>
        <w:rPr>
          <w:noProof/>
        </w:rPr>
      </w:pPr>
      <w:r w:rsidRPr="005508AB">
        <w:t>6)</w:t>
      </w:r>
      <w:r w:rsidRPr="005508AB">
        <w:tab/>
      </w:r>
      <w:r w:rsidR="00075C77" w:rsidRPr="0011183B">
        <w:t>Korvataan täytäntöönpanoasetuksen (EU) N:o 680/2014 liite IX tämän asetuksen liitteen IV tekstillä.</w:t>
      </w:r>
    </w:p>
    <w:p w:rsidR="00075C77" w:rsidRPr="0011183B" w:rsidRDefault="005508AB" w:rsidP="005508AB">
      <w:pPr>
        <w:pStyle w:val="Point0"/>
        <w:rPr>
          <w:noProof/>
        </w:rPr>
      </w:pPr>
      <w:r w:rsidRPr="005508AB">
        <w:t>7)</w:t>
      </w:r>
      <w:r w:rsidRPr="005508AB">
        <w:tab/>
      </w:r>
      <w:r w:rsidR="00075C77" w:rsidRPr="0011183B">
        <w:t>Korvataan täytäntöönpanoasetuksen (EU) N:o 680/2014 liite XI tämän asetuksen liitteen V tekstillä.</w:t>
      </w:r>
    </w:p>
    <w:p w:rsidR="00075C77" w:rsidRPr="0011183B" w:rsidRDefault="005508AB" w:rsidP="005508AB">
      <w:pPr>
        <w:pStyle w:val="Point0"/>
        <w:rPr>
          <w:noProof/>
        </w:rPr>
      </w:pPr>
      <w:r w:rsidRPr="005508AB">
        <w:t>8)</w:t>
      </w:r>
      <w:r w:rsidRPr="005508AB">
        <w:tab/>
      </w:r>
      <w:r w:rsidR="00075C77" w:rsidRPr="0011183B">
        <w:t>Korvataan täytäntöönpanoasetuksen (EU) N:o 680/2014 liite XVI tämän asetuksen liitteellä VI.</w:t>
      </w:r>
    </w:p>
    <w:p w:rsidR="00075C77" w:rsidRPr="0011183B" w:rsidRDefault="005508AB" w:rsidP="005508AB">
      <w:pPr>
        <w:pStyle w:val="Point0"/>
        <w:rPr>
          <w:noProof/>
        </w:rPr>
      </w:pPr>
      <w:r w:rsidRPr="005508AB">
        <w:t>9)</w:t>
      </w:r>
      <w:r w:rsidRPr="005508AB">
        <w:tab/>
      </w:r>
      <w:r w:rsidR="00075C77" w:rsidRPr="0011183B">
        <w:t>Korvataan täytäntöönpanoasetuksen (EU) N:o 680/2014 liite XIX tämän asetuksen liitteen VII tekstillä.</w:t>
      </w:r>
    </w:p>
    <w:p w:rsidR="00075C77" w:rsidRPr="0011183B" w:rsidRDefault="005508AB" w:rsidP="005508AB">
      <w:pPr>
        <w:pStyle w:val="Point0"/>
        <w:rPr>
          <w:noProof/>
        </w:rPr>
      </w:pPr>
      <w:r w:rsidRPr="005508AB">
        <w:t>10)</w:t>
      </w:r>
      <w:r w:rsidRPr="005508AB">
        <w:tab/>
      </w:r>
      <w:r w:rsidR="00075C77" w:rsidRPr="0011183B">
        <w:t>Korvataan täytäntöönpanoasetuksen (EU) N:o 680/2014 liite XXI tämän asetuksen liitteen VIII tekstillä.</w:t>
      </w:r>
    </w:p>
    <w:p w:rsidR="00075C77" w:rsidRPr="0011183B" w:rsidRDefault="005508AB" w:rsidP="005508AB">
      <w:pPr>
        <w:pStyle w:val="Point0"/>
        <w:rPr>
          <w:noProof/>
        </w:rPr>
      </w:pPr>
      <w:r w:rsidRPr="005508AB">
        <w:t>11)</w:t>
      </w:r>
      <w:r w:rsidRPr="005508AB">
        <w:tab/>
      </w:r>
      <w:r w:rsidR="00075C77" w:rsidRPr="0011183B">
        <w:t>Korvataan täytäntöönpanoasetuksen (EU) N:o 680/2014 liite XXII tämän asetuksen liitteen IX tekstillä.</w:t>
      </w:r>
    </w:p>
    <w:p w:rsidR="00075C77" w:rsidRPr="0011183B" w:rsidRDefault="005508AB" w:rsidP="005508AB">
      <w:pPr>
        <w:pStyle w:val="Point0"/>
      </w:pPr>
      <w:r w:rsidRPr="005508AB">
        <w:t>12)</w:t>
      </w:r>
      <w:r w:rsidRPr="005508AB">
        <w:tab/>
      </w:r>
      <w:r w:rsidR="00075C77" w:rsidRPr="0011183B">
        <w:t>Korvataan täytäntöönpanoasetuksen (EU) N:o 680/2014 liite XXIII tämän asetuksen liitteen X tekstillä.</w:t>
      </w:r>
    </w:p>
    <w:p w:rsidR="00075C77" w:rsidRPr="0011183B" w:rsidRDefault="00075C77" w:rsidP="004E1EF9">
      <w:pPr>
        <w:pStyle w:val="Titrearticle"/>
      </w:pPr>
      <w:r w:rsidRPr="0011183B">
        <w:t>2 artikla</w:t>
      </w:r>
    </w:p>
    <w:p w:rsidR="00075C77" w:rsidRPr="0011183B" w:rsidRDefault="00075C77" w:rsidP="004E1EF9">
      <w:r w:rsidRPr="0011183B">
        <w:t xml:space="preserve">Tämä asetus tulee voimaan kahdentenakymmenentenä päivänä sen jälkeen, kun se on julkaistu </w:t>
      </w:r>
      <w:r w:rsidRPr="0011183B">
        <w:rPr>
          <w:i/>
        </w:rPr>
        <w:t>Euroopan unionin virallisessa lehdessä</w:t>
      </w:r>
      <w:r w:rsidRPr="0011183B">
        <w:t>.</w:t>
      </w:r>
    </w:p>
    <w:p w:rsidR="00075C77" w:rsidRPr="0011183B" w:rsidRDefault="00075C77" w:rsidP="004E1EF9">
      <w:r w:rsidRPr="0011183B">
        <w:t>Sitä sovelletaan 1 päivästä joulukuuta 2018.</w:t>
      </w:r>
    </w:p>
    <w:p w:rsidR="00075C77" w:rsidRPr="0011183B" w:rsidRDefault="00075C77" w:rsidP="004E1EF9">
      <w:pPr>
        <w:pStyle w:val="Applicationdirecte"/>
      </w:pPr>
      <w:r w:rsidRPr="0011183B">
        <w:t>Tämä asetus on kaikilta osiltaan velvoittava, ja sitä sovelletaan sellaisenaan kaikissa jäsenvaltioissa.</w:t>
      </w:r>
    </w:p>
    <w:p w:rsidR="00075C77" w:rsidRPr="0011183B" w:rsidRDefault="0011183B" w:rsidP="0011183B">
      <w:pPr>
        <w:pStyle w:val="Fait"/>
      </w:pPr>
      <w:r w:rsidRPr="0011183B">
        <w:t>Tehty Brysselissä</w:t>
      </w:r>
    </w:p>
    <w:p w:rsidR="00C52F7E" w:rsidRPr="0011183B" w:rsidRDefault="00075C77" w:rsidP="00C52F7E">
      <w:pPr>
        <w:pStyle w:val="Institutionquisigne"/>
      </w:pPr>
      <w:r w:rsidRPr="0011183B">
        <w:tab/>
        <w:t>Komission puolesta</w:t>
      </w:r>
    </w:p>
    <w:p w:rsidR="00C52F7E" w:rsidRPr="0011183B" w:rsidRDefault="00C52F7E" w:rsidP="00B44BBC">
      <w:pPr>
        <w:pStyle w:val="Personnequisigne"/>
      </w:pPr>
      <w:r w:rsidRPr="0011183B">
        <w:tab/>
        <w:t>Puheenjohtaja</w:t>
      </w:r>
    </w:p>
    <w:p w:rsidR="00075C77" w:rsidRPr="0011183B" w:rsidRDefault="00C52F7E" w:rsidP="00B44BBC">
      <w:pPr>
        <w:pStyle w:val="Personnequisigne"/>
      </w:pPr>
      <w:r w:rsidRPr="0011183B">
        <w:tab/>
        <w:t>Jean-Claude JUNCKER</w:t>
      </w:r>
      <w:r w:rsidRPr="0011183B">
        <w:tab/>
      </w:r>
      <w:r w:rsidRPr="0011183B">
        <w:br/>
      </w:r>
      <w:r w:rsidRPr="0011183B">
        <w:tab/>
      </w:r>
      <w:r w:rsidRPr="0011183B">
        <w:br/>
      </w:r>
    </w:p>
    <w:sectPr w:rsidR="00075C77" w:rsidRPr="0011183B" w:rsidSect="005508AB">
      <w:footerReference w:type="default" r:id="rId16"/>
      <w:footerReference w:type="first" r:id="rId17"/>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2546" w:rsidRDefault="00C72546" w:rsidP="00075C77">
      <w:pPr>
        <w:spacing w:before="0" w:after="0"/>
      </w:pPr>
      <w:r>
        <w:separator/>
      </w:r>
    </w:p>
  </w:endnote>
  <w:endnote w:type="continuationSeparator" w:id="0">
    <w:p w:rsidR="00C72546" w:rsidRDefault="00C72546" w:rsidP="00075C77">
      <w:pPr>
        <w:spacing w:before="0" w:after="0"/>
      </w:pPr>
      <w:r>
        <w:continuationSeparator/>
      </w:r>
    </w:p>
  </w:endnote>
  <w:endnote w:type="continuationNotice" w:id="1">
    <w:p w:rsidR="00C72546" w:rsidRDefault="00C7254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08AB" w:rsidRPr="005508AB" w:rsidRDefault="005508AB" w:rsidP="005508A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183B" w:rsidRPr="005508AB" w:rsidRDefault="005508AB" w:rsidP="005508AB">
    <w:pPr>
      <w:pStyle w:val="Footer"/>
      <w:rPr>
        <w:rFonts w:ascii="Arial" w:hAnsi="Arial" w:cs="Arial"/>
        <w:b/>
        <w:sz w:val="48"/>
      </w:rPr>
    </w:pPr>
    <w:r w:rsidRPr="005508AB">
      <w:rPr>
        <w:rFonts w:ascii="Arial" w:hAnsi="Arial" w:cs="Arial"/>
        <w:b/>
        <w:sz w:val="48"/>
      </w:rPr>
      <w:t>FI</w:t>
    </w:r>
    <w:r w:rsidRPr="005508AB">
      <w:rPr>
        <w:rFonts w:ascii="Arial" w:hAnsi="Arial" w:cs="Arial"/>
        <w:b/>
        <w:sz w:val="48"/>
      </w:rPr>
      <w:tab/>
    </w:r>
    <w:r w:rsidRPr="005508AB">
      <w:rPr>
        <w:rFonts w:ascii="Arial" w:hAnsi="Arial" w:cs="Arial"/>
        <w:b/>
        <w:sz w:val="48"/>
      </w:rPr>
      <w:tab/>
    </w:r>
    <w:r w:rsidRPr="005508AB">
      <w:tab/>
    </w:r>
    <w:r w:rsidRPr="005508AB">
      <w:rPr>
        <w:rFonts w:ascii="Arial" w:hAnsi="Arial" w:cs="Arial"/>
        <w:b/>
        <w:sz w:val="48"/>
      </w:rPr>
      <w:t>FI</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08AB" w:rsidRPr="005508AB" w:rsidRDefault="005508AB" w:rsidP="005508AB">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08AB" w:rsidRPr="005508AB" w:rsidRDefault="005508AB" w:rsidP="005508AB">
    <w:pPr>
      <w:pStyle w:val="Footer"/>
      <w:rPr>
        <w:rFonts w:ascii="Arial" w:hAnsi="Arial" w:cs="Arial"/>
        <w:b/>
        <w:sz w:val="48"/>
      </w:rPr>
    </w:pPr>
    <w:r w:rsidRPr="005508AB">
      <w:rPr>
        <w:rFonts w:ascii="Arial" w:hAnsi="Arial" w:cs="Arial"/>
        <w:b/>
        <w:sz w:val="48"/>
      </w:rPr>
      <w:t>FI</w:t>
    </w:r>
    <w:r w:rsidRPr="005508AB">
      <w:rPr>
        <w:rFonts w:ascii="Arial" w:hAnsi="Arial" w:cs="Arial"/>
        <w:b/>
        <w:sz w:val="48"/>
      </w:rPr>
      <w:tab/>
    </w:r>
    <w:r>
      <w:fldChar w:fldCharType="begin"/>
    </w:r>
    <w:r>
      <w:instrText xml:space="preserve"> PAGE  \* MERGEFORMAT </w:instrText>
    </w:r>
    <w:r>
      <w:fldChar w:fldCharType="separate"/>
    </w:r>
    <w:r>
      <w:rPr>
        <w:noProof/>
      </w:rPr>
      <w:t>0</w:t>
    </w:r>
    <w:r>
      <w:fldChar w:fldCharType="end"/>
    </w:r>
    <w:r>
      <w:tab/>
    </w:r>
    <w:r w:rsidRPr="005508AB">
      <w:tab/>
    </w:r>
    <w:r w:rsidRPr="005508AB">
      <w:rPr>
        <w:rFonts w:ascii="Arial" w:hAnsi="Arial" w:cs="Arial"/>
        <w:b/>
        <w:sz w:val="48"/>
      </w:rPr>
      <w:t>FI</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08AB" w:rsidRPr="005508AB" w:rsidRDefault="005508AB" w:rsidP="005508A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2546" w:rsidRDefault="00C72546" w:rsidP="00075C77">
      <w:pPr>
        <w:spacing w:before="0" w:after="0"/>
      </w:pPr>
      <w:r>
        <w:separator/>
      </w:r>
    </w:p>
  </w:footnote>
  <w:footnote w:type="continuationSeparator" w:id="0">
    <w:p w:rsidR="00C72546" w:rsidRDefault="00C72546" w:rsidP="00075C77">
      <w:pPr>
        <w:spacing w:before="0" w:after="0"/>
      </w:pPr>
      <w:r>
        <w:continuationSeparator/>
      </w:r>
    </w:p>
  </w:footnote>
  <w:footnote w:type="continuationNotice" w:id="1">
    <w:p w:rsidR="00C72546" w:rsidRDefault="00C72546">
      <w:pPr>
        <w:spacing w:before="0" w:after="0"/>
      </w:pPr>
    </w:p>
  </w:footnote>
  <w:footnote w:id="2">
    <w:p w:rsidR="00075C77" w:rsidRDefault="00075C77" w:rsidP="00075C77">
      <w:pPr>
        <w:pStyle w:val="FootnoteText"/>
      </w:pPr>
      <w:r>
        <w:rPr>
          <w:rStyle w:val="FootnoteReference"/>
        </w:rPr>
        <w:footnoteRef/>
      </w:r>
      <w:r>
        <w:tab/>
        <w:t>EUVL L 176, 27.6.2013, s. 1.</w:t>
      </w:r>
    </w:p>
  </w:footnote>
  <w:footnote w:id="3">
    <w:p w:rsidR="00075C77" w:rsidRDefault="00075C77" w:rsidP="00075C77">
      <w:pPr>
        <w:pStyle w:val="FootnoteText"/>
      </w:pPr>
      <w:r>
        <w:rPr>
          <w:rStyle w:val="FootnoteReference"/>
        </w:rPr>
        <w:footnoteRef/>
      </w:r>
      <w:r>
        <w:tab/>
        <w:t>Komission täytäntöönpanoasetus (EU) N:o 680/2014 Euroopan parlamentin ja neuvoston asetuksen (EU) N:o 575/2013 mukaisista laitosten vakavaraisuusvalvontaan liittyvää raportointia koskevista teknisistä täytäntöönpanostandardeista (EUVL L 191, 28.6.2014, s. 1).</w:t>
      </w:r>
    </w:p>
  </w:footnote>
  <w:footnote w:id="4">
    <w:p w:rsidR="00075C77" w:rsidRDefault="00075C77" w:rsidP="00075C77">
      <w:pPr>
        <w:pStyle w:val="FootnoteText"/>
      </w:pPr>
      <w:r>
        <w:rPr>
          <w:rStyle w:val="FootnoteReference"/>
        </w:rPr>
        <w:footnoteRef/>
      </w:r>
      <w:r>
        <w:tab/>
        <w:t>Komission delegoitu asetus (EU) 2016/101, annettu 26 päivänä lokakuuta 2015, Euroopan parlamentin ja neuvoston asetuksen (EU) N:o 575/2013 täydentämisestä 105 artiklan 14 kohdan mukaista varovaista arvostusta koskevilla teknisillä sääntelystandardeilla (EUVL L 21, 28.1.2016, s. 54).</w:t>
      </w:r>
    </w:p>
  </w:footnote>
  <w:footnote w:id="5">
    <w:p w:rsidR="00075C77" w:rsidRDefault="00075C77" w:rsidP="00075C77">
      <w:pPr>
        <w:pStyle w:val="FootnoteText"/>
      </w:pPr>
      <w:r>
        <w:rPr>
          <w:rStyle w:val="FootnoteReference"/>
        </w:rPr>
        <w:footnoteRef/>
      </w:r>
      <w:r>
        <w:tab/>
        <w:t>Euroopan parlamentin ja neuvoston asetus (EU) 2017/2401, annettu 12 päivänä joulukuuta 2017, luottolaitosten ja sijoituspalveluyritysten vakavaraisuusvaatimuksista annetun asetuksen (EU) N:o 575/2013 muuttamisesta (EUVL L 347, 28.12.2017, s. 1).</w:t>
      </w:r>
    </w:p>
  </w:footnote>
  <w:footnote w:id="6">
    <w:p w:rsidR="00075C77" w:rsidRDefault="00075C77" w:rsidP="00075C77">
      <w:pPr>
        <w:pStyle w:val="FootnoteText"/>
      </w:pPr>
      <w:r>
        <w:rPr>
          <w:rStyle w:val="FootnoteReference"/>
        </w:rPr>
        <w:footnoteRef/>
      </w:r>
      <w:r>
        <w:tab/>
        <w:t>Euroopan parlamentin ja neuvoston asetus (EU) N:o 1093/2010, annettu 24 päivänä marraskuuta 2020, Euroopan valvontaviranomaisen (Euroopan pankkiviranomainen) perustamisesta sekä päätöksen N:o 716/2009/EY muuttamisesta ja komission päätöksen 2009/78/EY kumoamisesta (EUVL L 331, 15.12.2010, s. 12).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08AB" w:rsidRPr="005508AB" w:rsidRDefault="005508AB" w:rsidP="005508A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08AB" w:rsidRPr="005508AB" w:rsidRDefault="005508AB" w:rsidP="005508A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08AB" w:rsidRPr="005508AB" w:rsidRDefault="005508AB" w:rsidP="005508A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4CB058CA"/>
    <w:lvl w:ilvl="0">
      <w:start w:val="1"/>
      <w:numFmt w:val="decimal"/>
      <w:pStyle w:val="ListNumber4"/>
      <w:lvlText w:val="%1."/>
      <w:lvlJc w:val="left"/>
      <w:pPr>
        <w:tabs>
          <w:tab w:val="num" w:pos="1209"/>
        </w:tabs>
        <w:ind w:left="1209" w:hanging="360"/>
      </w:pPr>
    </w:lvl>
  </w:abstractNum>
  <w:abstractNum w:abstractNumId="1">
    <w:nsid w:val="FFFFFF7E"/>
    <w:multiLevelType w:val="singleLevel"/>
    <w:tmpl w:val="E3F24104"/>
    <w:lvl w:ilvl="0">
      <w:start w:val="1"/>
      <w:numFmt w:val="decimal"/>
      <w:pStyle w:val="ListNumber3"/>
      <w:lvlText w:val="%1."/>
      <w:lvlJc w:val="left"/>
      <w:pPr>
        <w:tabs>
          <w:tab w:val="num" w:pos="926"/>
        </w:tabs>
        <w:ind w:left="926" w:hanging="360"/>
      </w:pPr>
    </w:lvl>
  </w:abstractNum>
  <w:abstractNum w:abstractNumId="2">
    <w:nsid w:val="FFFFFF7F"/>
    <w:multiLevelType w:val="singleLevel"/>
    <w:tmpl w:val="02C6A416"/>
    <w:lvl w:ilvl="0">
      <w:start w:val="1"/>
      <w:numFmt w:val="decimal"/>
      <w:pStyle w:val="ListNumber2"/>
      <w:lvlText w:val="%1."/>
      <w:lvlJc w:val="left"/>
      <w:pPr>
        <w:tabs>
          <w:tab w:val="num" w:pos="643"/>
        </w:tabs>
        <w:ind w:left="643" w:hanging="360"/>
      </w:pPr>
    </w:lvl>
  </w:abstractNum>
  <w:abstractNum w:abstractNumId="3">
    <w:nsid w:val="FFFFFF81"/>
    <w:multiLevelType w:val="singleLevel"/>
    <w:tmpl w:val="723AA594"/>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FFFFFF82"/>
    <w:multiLevelType w:val="singleLevel"/>
    <w:tmpl w:val="3356B93A"/>
    <w:lvl w:ilvl="0">
      <w:start w:val="1"/>
      <w:numFmt w:val="bullet"/>
      <w:pStyle w:val="ListBullet3"/>
      <w:lvlText w:val=""/>
      <w:lvlJc w:val="left"/>
      <w:pPr>
        <w:tabs>
          <w:tab w:val="num" w:pos="926"/>
        </w:tabs>
        <w:ind w:left="926" w:hanging="360"/>
      </w:pPr>
      <w:rPr>
        <w:rFonts w:ascii="Symbol" w:hAnsi="Symbol" w:hint="default"/>
      </w:rPr>
    </w:lvl>
  </w:abstractNum>
  <w:abstractNum w:abstractNumId="5">
    <w:nsid w:val="FFFFFF83"/>
    <w:multiLevelType w:val="singleLevel"/>
    <w:tmpl w:val="0D445FA8"/>
    <w:lvl w:ilvl="0">
      <w:start w:val="1"/>
      <w:numFmt w:val="bullet"/>
      <w:pStyle w:val="ListBullet2"/>
      <w:lvlText w:val=""/>
      <w:lvlJc w:val="left"/>
      <w:pPr>
        <w:tabs>
          <w:tab w:val="num" w:pos="643"/>
        </w:tabs>
        <w:ind w:left="643" w:hanging="360"/>
      </w:pPr>
      <w:rPr>
        <w:rFonts w:ascii="Symbol" w:hAnsi="Symbol" w:hint="default"/>
      </w:rPr>
    </w:lvl>
  </w:abstractNum>
  <w:abstractNum w:abstractNumId="6">
    <w:nsid w:val="FFFFFF88"/>
    <w:multiLevelType w:val="singleLevel"/>
    <w:tmpl w:val="E1868426"/>
    <w:lvl w:ilvl="0">
      <w:start w:val="1"/>
      <w:numFmt w:val="decimal"/>
      <w:pStyle w:val="ListNumber"/>
      <w:lvlText w:val="%1."/>
      <w:lvlJc w:val="left"/>
      <w:pPr>
        <w:tabs>
          <w:tab w:val="num" w:pos="360"/>
        </w:tabs>
        <w:ind w:left="360" w:hanging="360"/>
      </w:pPr>
    </w:lvl>
  </w:abstractNum>
  <w:abstractNum w:abstractNumId="7">
    <w:nsid w:val="FFFFFF89"/>
    <w:multiLevelType w:val="singleLevel"/>
    <w:tmpl w:val="2C1EE99E"/>
    <w:lvl w:ilvl="0">
      <w:start w:val="1"/>
      <w:numFmt w:val="bullet"/>
      <w:pStyle w:val="ListBullet"/>
      <w:lvlText w:val=""/>
      <w:lvlJc w:val="left"/>
      <w:pPr>
        <w:tabs>
          <w:tab w:val="num" w:pos="360"/>
        </w:tabs>
        <w:ind w:left="360" w:hanging="360"/>
      </w:pPr>
      <w:rPr>
        <w:rFonts w:ascii="Symbol" w:hAnsi="Symbol" w:hint="default"/>
      </w:rPr>
    </w:lvl>
  </w:abstractNum>
  <w:abstractNum w:abstractNumId="8">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21"/>
    <w:lvlOverride w:ilvl="0">
      <w:startOverride w:val="1"/>
    </w:lvlOverride>
  </w:num>
  <w:num w:numId="2">
    <w:abstractNumId w:val="0"/>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5"/>
  </w:num>
  <w:num w:numId="6">
    <w:abstractNumId w:val="4"/>
  </w:num>
  <w:num w:numId="7">
    <w:abstractNumId w:val="3"/>
  </w:num>
  <w:num w:numId="8">
    <w:abstractNumId w:val="6"/>
  </w:num>
  <w:num w:numId="9">
    <w:abstractNumId w:val="2"/>
  </w:num>
  <w:num w:numId="10">
    <w:abstractNumId w:val="1"/>
  </w:num>
  <w:num w:numId="11">
    <w:abstractNumId w:val="18"/>
  </w:num>
  <w:num w:numId="12">
    <w:abstractNumId w:val="12"/>
  </w:num>
  <w:num w:numId="13">
    <w:abstractNumId w:val="20"/>
  </w:num>
  <w:num w:numId="14">
    <w:abstractNumId w:val="11"/>
  </w:num>
  <w:num w:numId="15">
    <w:abstractNumId w:val="13"/>
  </w:num>
  <w:num w:numId="16">
    <w:abstractNumId w:val="9"/>
  </w:num>
  <w:num w:numId="17">
    <w:abstractNumId w:val="19"/>
  </w:num>
  <w:num w:numId="18">
    <w:abstractNumId w:val="8"/>
  </w:num>
  <w:num w:numId="19">
    <w:abstractNumId w:val="14"/>
  </w:num>
  <w:num w:numId="20">
    <w:abstractNumId w:val="16"/>
  </w:num>
  <w:num w:numId="21">
    <w:abstractNumId w:val="17"/>
  </w:num>
  <w:num w:numId="22">
    <w:abstractNumId w:val="10"/>
  </w:num>
  <w:num w:numId="23">
    <w:abstractNumId w:val="15"/>
  </w:num>
  <w:num w:numId="24">
    <w:abstractNumId w:val="21"/>
  </w:num>
  <w:num w:numId="25">
    <w:abstractNumId w:val="18"/>
  </w:num>
  <w:num w:numId="26">
    <w:abstractNumId w:val="12"/>
  </w:num>
  <w:num w:numId="27">
    <w:abstractNumId w:val="20"/>
  </w:num>
  <w:num w:numId="28">
    <w:abstractNumId w:val="11"/>
  </w:num>
  <w:num w:numId="29">
    <w:abstractNumId w:val="13"/>
  </w:num>
  <w:num w:numId="30">
    <w:abstractNumId w:val="9"/>
  </w:num>
  <w:num w:numId="31">
    <w:abstractNumId w:val="19"/>
  </w:num>
  <w:num w:numId="32">
    <w:abstractNumId w:val="8"/>
  </w:num>
  <w:num w:numId="33">
    <w:abstractNumId w:val="14"/>
  </w:num>
  <w:num w:numId="34">
    <w:abstractNumId w:val="16"/>
  </w:num>
  <w:num w:numId="35">
    <w:abstractNumId w:val="17"/>
  </w:num>
  <w:num w:numId="36">
    <w:abstractNumId w:val="10"/>
  </w:num>
  <w:num w:numId="37">
    <w:abstractNumId w:val="15"/>
  </w:num>
  <w:num w:numId="38">
    <w:abstractNumId w:val="2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90"/>
  <w:attachedTemplate r:id="rId1"/>
  <w:defaultTabStop w:val="720"/>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QCDateTime" w:val="2018-09-21 08:51:48"/>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0"/>
    <w:docVar w:name="DQCResult_ModifiedMarkers" w:val="0;0"/>
    <w:docVar w:name="DQCResult_ModifiedNumbering" w:val="0;0"/>
    <w:docVar w:name="DQCResult_Objects" w:val="0;0"/>
    <w:docVar w:name="DQCResult_Sections" w:val="0;0"/>
    <w:docVar w:name="DQCResult_StructureCheck" w:val="0;0"/>
    <w:docVar w:name="DQCResult_SuperfluousWhitespace" w:val="0;2"/>
    <w:docVar w:name="DQCResult_UnknownFonts" w:val="0;0"/>
    <w:docVar w:name="DQCResult_UnknownStyles" w:val="0;0"/>
    <w:docVar w:name="DQCStatus" w:val="Green"/>
    <w:docVar w:name="DQCVersion" w:val="3"/>
    <w:docVar w:name="DQCWithWarnings" w:val="0"/>
    <w:docVar w:name="LW_COVERPAGE_EXISTS" w:val="True"/>
    <w:docVar w:name="LW_COVERPAGE_GUID" w:val="48A4FDDB-CFF7-4555-BFD7-72A01C34D05E"/>
    <w:docVar w:name="LW_COVERPAGE_TYPE" w:val="1"/>
    <w:docVar w:name="LW_CROSSREFERENCE" w:val="&lt;UNUSED&gt;"/>
    <w:docVar w:name="LW_DATE.ADOPT.CP" w:val="annettu XXX,"/>
    <w:docVar w:name="LW_DATE.ADOPT.CP_DATEFORMAT" w:val="annettu %DATE%,"/>
    <w:docVar w:name="LW_DATE.ADOPT.CP_ISODATE" w:val="&lt;EMPTY&gt;"/>
    <w:docVar w:name="LW_DocType" w:val="COM"/>
    <w:docVar w:name="LW_EMISSION" w:val="&lt;EMPTY&gt;"/>
    <w:docVar w:name="LW_EMISSION_ISODATE" w:val="&lt;EMPTY&gt;"/>
    <w:docVar w:name="LW_EMISSION_LOCATION" w:val="BRX"/>
    <w:docVar w:name="LW_EMISSION_PREFIX" w:val="Bryssel "/>
    <w:docVar w:name="LW_EMISSION_SUFFIX" w:val="&lt;EMPTY&gt;"/>
    <w:docVar w:name="LW_ID_DOCMODEL" w:val="SJ-004"/>
    <w:docVar w:name="LW_ID_DOCSIGNATURE" w:val="SJ-004"/>
    <w:docVar w:name="LW_ID_DOCSTRUCTURE" w:val="COM/AA"/>
    <w:docVar w:name="LW_ID_DOCTYPE" w:val="SJ-004"/>
    <w:docVar w:name="LW_INTERETEEE.CP" w:val="(ETA:n kannalta merkityksellinen teksti)"/>
    <w:docVar w:name="LW_LANGUE" w:val="FI"/>
    <w:docVar w:name="LW_LANGUESFAISANTFOI.CP" w:val="&lt;UNUSED&gt;"/>
    <w:docVar w:name="LW_LEVEL_OF_SENSITIVITY" w:val="Standard treatment"/>
    <w:docVar w:name="LW_NOM.INST" w:val="EUROOPAN KOMISSIO"/>
    <w:docVar w:name="LW_NOM.INST_JOINTDOC" w:val="&lt;EMPTY&gt;"/>
    <w:docVar w:name="LW_PART_NBR" w:val="1"/>
    <w:docVar w:name="LW_PART_NBR_TOTAL" w:val="1"/>
    <w:docVar w:name="LW_REF.INST.NEW" w:val="&lt;EMPTY&gt;"/>
    <w:docVar w:name="LW_REF.INST.NEW_ADOPTED" w:val="draft"/>
    <w:docVar w:name="LW_REF.INST.NEW_TEXT" w:val="(2018)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 xsi:nil=&quot;true&quot; /&gt;_x000d__x000a_  &lt;limited xsi:nil=&quot;true&quot; /&gt;_x000d__x000a_  &lt;detached xsi:nil=&quot;true&quot; /&gt;_x000d__x000a_  &lt;declassify xsi:nil=&quot;true&quot; /&gt;_x000d__x000a_  &lt;headerTexts xsi:nil=&quot;true&quot; /&gt;_x000d__x000a_  &lt;footerTexts xsi:nil=&quot;true&quot; /&gt;_x000d__x000a_  &lt;footnote xsi:nil=&quot;true&quot; /&gt;_x000d__x000a_  &lt;isRestricted&gt;false&lt;/isRestricted&gt;_x000d__x000a_&lt;/SensitivityLevel&gt;"/>
    <w:docVar w:name="LW_SUPERTITRE" w:val="&lt;UNUSED&gt;"/>
    <w:docVar w:name="LW_TITRE.OBJ.CP" w:val="täytäntöönpanoasetuksen (EU) N:o 680/2014 muuttamisesta varovaisen arvostuksen osalta vakavaraisuusvalvontaan liittyvää raportointia varten"/>
    <w:docVar w:name="LW_TYPE.DOC.CP" w:val="KOMISSION TÄYTÄNTÖÖNPANOASETUS (EU) \u8230?/\u8230?,"/>
  </w:docVars>
  <w:rsids>
    <w:rsidRoot w:val="00075C77"/>
    <w:rsid w:val="000057D4"/>
    <w:rsid w:val="000059F6"/>
    <w:rsid w:val="00045213"/>
    <w:rsid w:val="00050818"/>
    <w:rsid w:val="00054D77"/>
    <w:rsid w:val="00075C77"/>
    <w:rsid w:val="000B1896"/>
    <w:rsid w:val="000B6375"/>
    <w:rsid w:val="000C0FA3"/>
    <w:rsid w:val="000D4A87"/>
    <w:rsid w:val="000E01B6"/>
    <w:rsid w:val="0011183B"/>
    <w:rsid w:val="00114009"/>
    <w:rsid w:val="0011702C"/>
    <w:rsid w:val="00153178"/>
    <w:rsid w:val="00183733"/>
    <w:rsid w:val="00187556"/>
    <w:rsid w:val="00195568"/>
    <w:rsid w:val="001B4957"/>
    <w:rsid w:val="001B7B9B"/>
    <w:rsid w:val="001D5ED6"/>
    <w:rsid w:val="0021262B"/>
    <w:rsid w:val="002368E9"/>
    <w:rsid w:val="00237F62"/>
    <w:rsid w:val="00245E42"/>
    <w:rsid w:val="00254390"/>
    <w:rsid w:val="00270069"/>
    <w:rsid w:val="002B2B93"/>
    <w:rsid w:val="002B7A5C"/>
    <w:rsid w:val="002C0C3E"/>
    <w:rsid w:val="002E30FD"/>
    <w:rsid w:val="002E476B"/>
    <w:rsid w:val="002F2F88"/>
    <w:rsid w:val="00316051"/>
    <w:rsid w:val="00322268"/>
    <w:rsid w:val="00337032"/>
    <w:rsid w:val="00345BFD"/>
    <w:rsid w:val="00352527"/>
    <w:rsid w:val="003805E1"/>
    <w:rsid w:val="003A4994"/>
    <w:rsid w:val="003C1FB8"/>
    <w:rsid w:val="003C4B9E"/>
    <w:rsid w:val="003D0541"/>
    <w:rsid w:val="003D2AE0"/>
    <w:rsid w:val="003E1023"/>
    <w:rsid w:val="0046286B"/>
    <w:rsid w:val="004739C1"/>
    <w:rsid w:val="00487658"/>
    <w:rsid w:val="004A2CE3"/>
    <w:rsid w:val="004B24D6"/>
    <w:rsid w:val="004D6264"/>
    <w:rsid w:val="004D64A2"/>
    <w:rsid w:val="004D69DD"/>
    <w:rsid w:val="004F6673"/>
    <w:rsid w:val="005508AB"/>
    <w:rsid w:val="00550B8C"/>
    <w:rsid w:val="00556044"/>
    <w:rsid w:val="00591517"/>
    <w:rsid w:val="005D65B6"/>
    <w:rsid w:val="006063E0"/>
    <w:rsid w:val="00611636"/>
    <w:rsid w:val="0062608B"/>
    <w:rsid w:val="00635D8A"/>
    <w:rsid w:val="00644EC4"/>
    <w:rsid w:val="006572EF"/>
    <w:rsid w:val="00683624"/>
    <w:rsid w:val="00686C9B"/>
    <w:rsid w:val="00690FCA"/>
    <w:rsid w:val="00693969"/>
    <w:rsid w:val="006B0779"/>
    <w:rsid w:val="006B6398"/>
    <w:rsid w:val="006C1BB8"/>
    <w:rsid w:val="006C3766"/>
    <w:rsid w:val="006D4BD3"/>
    <w:rsid w:val="006E6DF9"/>
    <w:rsid w:val="00703993"/>
    <w:rsid w:val="007137E5"/>
    <w:rsid w:val="0079753D"/>
    <w:rsid w:val="007A5482"/>
    <w:rsid w:val="007B5361"/>
    <w:rsid w:val="007B6C11"/>
    <w:rsid w:val="007D178B"/>
    <w:rsid w:val="007E3D3C"/>
    <w:rsid w:val="007F22F0"/>
    <w:rsid w:val="007F7024"/>
    <w:rsid w:val="00832BE2"/>
    <w:rsid w:val="00843C38"/>
    <w:rsid w:val="008548F9"/>
    <w:rsid w:val="00856A5A"/>
    <w:rsid w:val="00861E33"/>
    <w:rsid w:val="00876EF2"/>
    <w:rsid w:val="00877878"/>
    <w:rsid w:val="008831F5"/>
    <w:rsid w:val="00886F23"/>
    <w:rsid w:val="00894D1D"/>
    <w:rsid w:val="00896C0C"/>
    <w:rsid w:val="008A4D11"/>
    <w:rsid w:val="008B38C4"/>
    <w:rsid w:val="008D3748"/>
    <w:rsid w:val="008F190E"/>
    <w:rsid w:val="008F3946"/>
    <w:rsid w:val="00907ADD"/>
    <w:rsid w:val="00926443"/>
    <w:rsid w:val="00930743"/>
    <w:rsid w:val="009743F5"/>
    <w:rsid w:val="009848BD"/>
    <w:rsid w:val="009856E0"/>
    <w:rsid w:val="009A0F50"/>
    <w:rsid w:val="009A41B1"/>
    <w:rsid w:val="009A5117"/>
    <w:rsid w:val="009D1315"/>
    <w:rsid w:val="009D2666"/>
    <w:rsid w:val="00A011C2"/>
    <w:rsid w:val="00A44BB4"/>
    <w:rsid w:val="00A729A6"/>
    <w:rsid w:val="00A9549D"/>
    <w:rsid w:val="00AB57B6"/>
    <w:rsid w:val="00AB7C3D"/>
    <w:rsid w:val="00AE410E"/>
    <w:rsid w:val="00AF5D3B"/>
    <w:rsid w:val="00B356A6"/>
    <w:rsid w:val="00B37490"/>
    <w:rsid w:val="00B4358B"/>
    <w:rsid w:val="00B44BBC"/>
    <w:rsid w:val="00B6250D"/>
    <w:rsid w:val="00B8279F"/>
    <w:rsid w:val="00BB074E"/>
    <w:rsid w:val="00BC47EF"/>
    <w:rsid w:val="00BC5893"/>
    <w:rsid w:val="00BD6B06"/>
    <w:rsid w:val="00BD7EE1"/>
    <w:rsid w:val="00BE46A3"/>
    <w:rsid w:val="00C34F30"/>
    <w:rsid w:val="00C3699D"/>
    <w:rsid w:val="00C36E0D"/>
    <w:rsid w:val="00C52F7E"/>
    <w:rsid w:val="00C72546"/>
    <w:rsid w:val="00C96B0B"/>
    <w:rsid w:val="00CC5469"/>
    <w:rsid w:val="00CE0EEF"/>
    <w:rsid w:val="00CE607F"/>
    <w:rsid w:val="00D0288C"/>
    <w:rsid w:val="00D07548"/>
    <w:rsid w:val="00D262BE"/>
    <w:rsid w:val="00D34F59"/>
    <w:rsid w:val="00D4733C"/>
    <w:rsid w:val="00D73215"/>
    <w:rsid w:val="00D826FC"/>
    <w:rsid w:val="00D87087"/>
    <w:rsid w:val="00DA1A91"/>
    <w:rsid w:val="00DA432F"/>
    <w:rsid w:val="00DB10A0"/>
    <w:rsid w:val="00DB10E3"/>
    <w:rsid w:val="00DD2DC1"/>
    <w:rsid w:val="00DE2170"/>
    <w:rsid w:val="00DF3CD5"/>
    <w:rsid w:val="00DF7E7B"/>
    <w:rsid w:val="00E16CC1"/>
    <w:rsid w:val="00E47203"/>
    <w:rsid w:val="00E85657"/>
    <w:rsid w:val="00EA38CD"/>
    <w:rsid w:val="00EA666D"/>
    <w:rsid w:val="00EC3C0C"/>
    <w:rsid w:val="00F1082F"/>
    <w:rsid w:val="00F16FEC"/>
    <w:rsid w:val="00F17515"/>
    <w:rsid w:val="00F2304B"/>
    <w:rsid w:val="00F23D69"/>
    <w:rsid w:val="00F351E1"/>
    <w:rsid w:val="00F37899"/>
    <w:rsid w:val="00F4523F"/>
    <w:rsid w:val="00F673EC"/>
    <w:rsid w:val="00F76AFA"/>
    <w:rsid w:val="00F847AC"/>
    <w:rsid w:val="00FA4EBB"/>
    <w:rsid w:val="00FA5963"/>
    <w:rsid w:val="00FB319D"/>
    <w:rsid w:val="00FC4E75"/>
    <w:rsid w:val="00FE50BF"/>
    <w:rsid w:val="00FE5C4A"/>
    <w:rsid w:val="00FE5CC0"/>
    <w:rsid w:val="00FF0F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4"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line="240" w:lineRule="auto"/>
      <w:jc w:val="both"/>
    </w:pPr>
    <w:rPr>
      <w:rFonts w:ascii="Times New Roman" w:hAnsi="Times New Roman" w:cs="Times New Roman"/>
      <w:sz w:val="24"/>
      <w:lang w:val="fi-FI"/>
    </w:rPr>
  </w:style>
  <w:style w:type="paragraph" w:styleId="Heading1">
    <w:name w:val="heading 1"/>
    <w:basedOn w:val="Normal"/>
    <w:next w:val="Text1"/>
    <w:link w:val="Heading1Char"/>
    <w:uiPriority w:val="9"/>
    <w:qFormat/>
    <w:rsid w:val="00877878"/>
    <w:pPr>
      <w:keepNext/>
      <w:numPr>
        <w:numId w:val="31"/>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877878"/>
    <w:pPr>
      <w:keepNext/>
      <w:numPr>
        <w:ilvl w:val="1"/>
        <w:numId w:val="31"/>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877878"/>
    <w:pPr>
      <w:keepNext/>
      <w:numPr>
        <w:ilvl w:val="2"/>
        <w:numId w:val="31"/>
      </w:numPr>
      <w:outlineLvl w:val="2"/>
    </w:pPr>
    <w:rPr>
      <w:rFonts w:eastAsiaTheme="majorEastAsia"/>
      <w:bCs/>
      <w:i/>
    </w:rPr>
  </w:style>
  <w:style w:type="paragraph" w:styleId="Heading4">
    <w:name w:val="heading 4"/>
    <w:basedOn w:val="Normal"/>
    <w:next w:val="Text1"/>
    <w:link w:val="Heading4Char"/>
    <w:uiPriority w:val="9"/>
    <w:semiHidden/>
    <w:unhideWhenUsed/>
    <w:qFormat/>
    <w:rsid w:val="00877878"/>
    <w:pPr>
      <w:keepNext/>
      <w:numPr>
        <w:ilvl w:val="3"/>
        <w:numId w:val="31"/>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Number4">
    <w:name w:val="List Number 4"/>
    <w:basedOn w:val="Normal"/>
    <w:rsid w:val="00075C77"/>
    <w:pPr>
      <w:numPr>
        <w:numId w:val="2"/>
      </w:numPr>
    </w:pPr>
    <w:rPr>
      <w:rFonts w:eastAsia="Times New Roman"/>
      <w:szCs w:val="20"/>
    </w:rPr>
  </w:style>
  <w:style w:type="paragraph" w:styleId="Caption">
    <w:name w:val="caption"/>
    <w:basedOn w:val="Normal"/>
    <w:next w:val="Normal"/>
    <w:uiPriority w:val="35"/>
    <w:semiHidden/>
    <w:unhideWhenUsed/>
    <w:qFormat/>
    <w:rsid w:val="00CE607F"/>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CE607F"/>
    <w:pPr>
      <w:spacing w:after="0"/>
    </w:pPr>
  </w:style>
  <w:style w:type="paragraph" w:styleId="ListBullet">
    <w:name w:val="List Bullet"/>
    <w:basedOn w:val="Normal"/>
    <w:uiPriority w:val="99"/>
    <w:semiHidden/>
    <w:unhideWhenUsed/>
    <w:rsid w:val="00CE607F"/>
    <w:pPr>
      <w:numPr>
        <w:numId w:val="4"/>
      </w:numPr>
      <w:contextualSpacing/>
    </w:pPr>
  </w:style>
  <w:style w:type="paragraph" w:styleId="ListBullet2">
    <w:name w:val="List Bullet 2"/>
    <w:basedOn w:val="Normal"/>
    <w:uiPriority w:val="99"/>
    <w:semiHidden/>
    <w:unhideWhenUsed/>
    <w:rsid w:val="00CE607F"/>
    <w:pPr>
      <w:numPr>
        <w:numId w:val="5"/>
      </w:numPr>
      <w:contextualSpacing/>
    </w:pPr>
  </w:style>
  <w:style w:type="paragraph" w:styleId="ListBullet3">
    <w:name w:val="List Bullet 3"/>
    <w:basedOn w:val="Normal"/>
    <w:uiPriority w:val="99"/>
    <w:semiHidden/>
    <w:unhideWhenUsed/>
    <w:rsid w:val="00CE607F"/>
    <w:pPr>
      <w:numPr>
        <w:numId w:val="6"/>
      </w:numPr>
      <w:contextualSpacing/>
    </w:pPr>
  </w:style>
  <w:style w:type="paragraph" w:styleId="ListBullet4">
    <w:name w:val="List Bullet 4"/>
    <w:basedOn w:val="Normal"/>
    <w:uiPriority w:val="99"/>
    <w:semiHidden/>
    <w:unhideWhenUsed/>
    <w:rsid w:val="00CE607F"/>
    <w:pPr>
      <w:numPr>
        <w:numId w:val="7"/>
      </w:numPr>
      <w:contextualSpacing/>
    </w:pPr>
  </w:style>
  <w:style w:type="paragraph" w:styleId="ListNumber">
    <w:name w:val="List Number"/>
    <w:basedOn w:val="Normal"/>
    <w:uiPriority w:val="99"/>
    <w:semiHidden/>
    <w:unhideWhenUsed/>
    <w:rsid w:val="00CE607F"/>
    <w:pPr>
      <w:numPr>
        <w:numId w:val="8"/>
      </w:numPr>
      <w:contextualSpacing/>
    </w:pPr>
  </w:style>
  <w:style w:type="paragraph" w:styleId="ListNumber2">
    <w:name w:val="List Number 2"/>
    <w:basedOn w:val="Normal"/>
    <w:uiPriority w:val="99"/>
    <w:semiHidden/>
    <w:unhideWhenUsed/>
    <w:rsid w:val="00CE607F"/>
    <w:pPr>
      <w:numPr>
        <w:numId w:val="9"/>
      </w:numPr>
      <w:contextualSpacing/>
    </w:pPr>
  </w:style>
  <w:style w:type="paragraph" w:styleId="ListNumber3">
    <w:name w:val="List Number 3"/>
    <w:basedOn w:val="Normal"/>
    <w:uiPriority w:val="99"/>
    <w:semiHidden/>
    <w:unhideWhenUsed/>
    <w:rsid w:val="00CE607F"/>
    <w:pPr>
      <w:numPr>
        <w:numId w:val="10"/>
      </w:numPr>
      <w:contextualSpacing/>
    </w:pPr>
  </w:style>
  <w:style w:type="character" w:styleId="CommentReference">
    <w:name w:val="annotation reference"/>
    <w:basedOn w:val="DefaultParagraphFont"/>
    <w:uiPriority w:val="99"/>
    <w:semiHidden/>
    <w:unhideWhenUsed/>
    <w:rsid w:val="004A2CE3"/>
    <w:rPr>
      <w:sz w:val="16"/>
      <w:szCs w:val="16"/>
    </w:rPr>
  </w:style>
  <w:style w:type="paragraph" w:styleId="CommentText">
    <w:name w:val="annotation text"/>
    <w:basedOn w:val="Normal"/>
    <w:link w:val="CommentTextChar"/>
    <w:uiPriority w:val="99"/>
    <w:semiHidden/>
    <w:unhideWhenUsed/>
    <w:rsid w:val="004A2CE3"/>
    <w:rPr>
      <w:sz w:val="20"/>
      <w:szCs w:val="20"/>
    </w:rPr>
  </w:style>
  <w:style w:type="character" w:customStyle="1" w:styleId="CommentTextChar">
    <w:name w:val="Comment Text Char"/>
    <w:basedOn w:val="DefaultParagraphFont"/>
    <w:link w:val="CommentText"/>
    <w:uiPriority w:val="99"/>
    <w:semiHidden/>
    <w:rsid w:val="004A2CE3"/>
    <w:rPr>
      <w:rFonts w:ascii="Times New Roman" w:hAnsi="Times New Roman" w:cs="Times New Roman"/>
      <w:sz w:val="20"/>
      <w:szCs w:val="20"/>
      <w:lang w:val="fi-FI"/>
    </w:rPr>
  </w:style>
  <w:style w:type="paragraph" w:styleId="CommentSubject">
    <w:name w:val="annotation subject"/>
    <w:basedOn w:val="CommentText"/>
    <w:next w:val="CommentText"/>
    <w:link w:val="CommentSubjectChar"/>
    <w:uiPriority w:val="99"/>
    <w:semiHidden/>
    <w:unhideWhenUsed/>
    <w:rsid w:val="004A2CE3"/>
    <w:rPr>
      <w:b/>
      <w:bCs/>
    </w:rPr>
  </w:style>
  <w:style w:type="character" w:customStyle="1" w:styleId="CommentSubjectChar">
    <w:name w:val="Comment Subject Char"/>
    <w:basedOn w:val="CommentTextChar"/>
    <w:link w:val="CommentSubject"/>
    <w:uiPriority w:val="99"/>
    <w:semiHidden/>
    <w:rsid w:val="004A2CE3"/>
    <w:rPr>
      <w:rFonts w:ascii="Times New Roman" w:hAnsi="Times New Roman" w:cs="Times New Roman"/>
      <w:b/>
      <w:bCs/>
      <w:sz w:val="20"/>
      <w:szCs w:val="20"/>
      <w:lang w:val="fi-FI"/>
    </w:rPr>
  </w:style>
  <w:style w:type="paragraph" w:styleId="BalloonText">
    <w:name w:val="Balloon Text"/>
    <w:basedOn w:val="Normal"/>
    <w:link w:val="BalloonTextChar"/>
    <w:uiPriority w:val="99"/>
    <w:semiHidden/>
    <w:unhideWhenUsed/>
    <w:rsid w:val="004A2CE3"/>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A2CE3"/>
    <w:rPr>
      <w:rFonts w:ascii="Segoe UI" w:hAnsi="Segoe UI" w:cs="Segoe UI"/>
      <w:sz w:val="18"/>
      <w:szCs w:val="18"/>
      <w:lang w:val="fi-FI"/>
    </w:rPr>
  </w:style>
  <w:style w:type="character" w:styleId="Hyperlink">
    <w:name w:val="Hyperlink"/>
    <w:basedOn w:val="DefaultParagraphFont"/>
    <w:uiPriority w:val="99"/>
    <w:unhideWhenUsed/>
    <w:rsid w:val="004A2CE3"/>
    <w:rPr>
      <w:color w:val="0000FF" w:themeColor="hyperlink"/>
      <w:u w:val="single"/>
    </w:rPr>
  </w:style>
  <w:style w:type="paragraph" w:styleId="Revision">
    <w:name w:val="Revision"/>
    <w:hidden/>
    <w:uiPriority w:val="99"/>
    <w:semiHidden/>
    <w:rsid w:val="00686C9B"/>
    <w:pPr>
      <w:spacing w:after="0" w:line="240" w:lineRule="auto"/>
    </w:pPr>
    <w:rPr>
      <w:rFonts w:ascii="Times New Roman" w:hAnsi="Times New Roman" w:cs="Times New Roman"/>
      <w:sz w:val="24"/>
    </w:rPr>
  </w:style>
  <w:style w:type="paragraph" w:styleId="Header">
    <w:name w:val="header"/>
    <w:basedOn w:val="Normal"/>
    <w:link w:val="HeaderChar"/>
    <w:uiPriority w:val="99"/>
    <w:semiHidden/>
    <w:unhideWhenUsed/>
    <w:rsid w:val="00877878"/>
    <w:pPr>
      <w:tabs>
        <w:tab w:val="center" w:pos="4535"/>
        <w:tab w:val="right" w:pos="9071"/>
      </w:tabs>
      <w:spacing w:before="0"/>
    </w:pPr>
  </w:style>
  <w:style w:type="character" w:customStyle="1" w:styleId="HeaderChar">
    <w:name w:val="Header Char"/>
    <w:basedOn w:val="DefaultParagraphFont"/>
    <w:link w:val="Header"/>
    <w:uiPriority w:val="99"/>
    <w:semiHidden/>
    <w:rsid w:val="0087787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87787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87787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87787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87787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877878"/>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sid w:val="00877878"/>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sid w:val="00877878"/>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sid w:val="00877878"/>
    <w:rPr>
      <w:rFonts w:ascii="Times New Roman" w:eastAsiaTheme="majorEastAsia" w:hAnsi="Times New Roman" w:cs="Times New Roman"/>
      <w:bCs/>
      <w:iCs/>
      <w:sz w:val="24"/>
      <w:shd w:val="clear" w:color="auto" w:fill="auto"/>
      <w:lang w:val="en-GB"/>
    </w:rPr>
  </w:style>
  <w:style w:type="paragraph" w:styleId="TOCHeading">
    <w:name w:val="TOC Heading"/>
    <w:basedOn w:val="Normal"/>
    <w:next w:val="Normal"/>
    <w:uiPriority w:val="39"/>
    <w:semiHidden/>
    <w:unhideWhenUsed/>
    <w:qFormat/>
    <w:rsid w:val="00877878"/>
    <w:pPr>
      <w:spacing w:after="240"/>
      <w:jc w:val="center"/>
    </w:pPr>
    <w:rPr>
      <w:b/>
      <w:sz w:val="28"/>
    </w:rPr>
  </w:style>
  <w:style w:type="paragraph" w:styleId="TOC1">
    <w:name w:val="toc 1"/>
    <w:basedOn w:val="Normal"/>
    <w:next w:val="Normal"/>
    <w:uiPriority w:val="39"/>
    <w:semiHidden/>
    <w:unhideWhenUsed/>
    <w:rsid w:val="00877878"/>
    <w:pPr>
      <w:tabs>
        <w:tab w:val="right" w:leader="dot" w:pos="9071"/>
      </w:tabs>
      <w:spacing w:before="60"/>
      <w:ind w:left="850" w:hanging="850"/>
      <w:jc w:val="left"/>
    </w:pPr>
  </w:style>
  <w:style w:type="paragraph" w:styleId="TOC2">
    <w:name w:val="toc 2"/>
    <w:basedOn w:val="Normal"/>
    <w:next w:val="Normal"/>
    <w:uiPriority w:val="39"/>
    <w:semiHidden/>
    <w:unhideWhenUsed/>
    <w:rsid w:val="00877878"/>
    <w:pPr>
      <w:tabs>
        <w:tab w:val="right" w:leader="dot" w:pos="9071"/>
      </w:tabs>
      <w:spacing w:before="60"/>
      <w:ind w:left="850" w:hanging="850"/>
      <w:jc w:val="left"/>
    </w:pPr>
  </w:style>
  <w:style w:type="paragraph" w:styleId="TOC3">
    <w:name w:val="toc 3"/>
    <w:basedOn w:val="Normal"/>
    <w:next w:val="Normal"/>
    <w:uiPriority w:val="39"/>
    <w:semiHidden/>
    <w:unhideWhenUsed/>
    <w:rsid w:val="00877878"/>
    <w:pPr>
      <w:tabs>
        <w:tab w:val="right" w:leader="dot" w:pos="9071"/>
      </w:tabs>
      <w:spacing w:before="60"/>
      <w:ind w:left="850" w:hanging="850"/>
      <w:jc w:val="left"/>
    </w:pPr>
  </w:style>
  <w:style w:type="paragraph" w:styleId="TOC4">
    <w:name w:val="toc 4"/>
    <w:basedOn w:val="Normal"/>
    <w:next w:val="Normal"/>
    <w:uiPriority w:val="39"/>
    <w:semiHidden/>
    <w:unhideWhenUsed/>
    <w:rsid w:val="00877878"/>
    <w:pPr>
      <w:tabs>
        <w:tab w:val="right" w:leader="dot" w:pos="9071"/>
      </w:tabs>
      <w:spacing w:before="60"/>
      <w:ind w:left="850" w:hanging="850"/>
      <w:jc w:val="left"/>
    </w:pPr>
  </w:style>
  <w:style w:type="paragraph" w:styleId="TOC5">
    <w:name w:val="toc 5"/>
    <w:basedOn w:val="Normal"/>
    <w:next w:val="Normal"/>
    <w:uiPriority w:val="39"/>
    <w:semiHidden/>
    <w:unhideWhenUsed/>
    <w:rsid w:val="00877878"/>
    <w:pPr>
      <w:tabs>
        <w:tab w:val="right" w:leader="dot" w:pos="9071"/>
      </w:tabs>
      <w:spacing w:before="300"/>
      <w:jc w:val="left"/>
    </w:pPr>
  </w:style>
  <w:style w:type="paragraph" w:styleId="TOC6">
    <w:name w:val="toc 6"/>
    <w:basedOn w:val="Normal"/>
    <w:next w:val="Normal"/>
    <w:uiPriority w:val="39"/>
    <w:semiHidden/>
    <w:unhideWhenUsed/>
    <w:rsid w:val="00877878"/>
    <w:pPr>
      <w:tabs>
        <w:tab w:val="right" w:leader="dot" w:pos="9071"/>
      </w:tabs>
      <w:spacing w:before="240"/>
      <w:jc w:val="left"/>
    </w:pPr>
  </w:style>
  <w:style w:type="paragraph" w:styleId="TOC7">
    <w:name w:val="toc 7"/>
    <w:basedOn w:val="Normal"/>
    <w:next w:val="Normal"/>
    <w:uiPriority w:val="39"/>
    <w:semiHidden/>
    <w:unhideWhenUsed/>
    <w:rsid w:val="00877878"/>
    <w:pPr>
      <w:tabs>
        <w:tab w:val="right" w:leader="dot" w:pos="9071"/>
      </w:tabs>
      <w:spacing w:before="180"/>
      <w:jc w:val="left"/>
    </w:pPr>
  </w:style>
  <w:style w:type="paragraph" w:styleId="TOC8">
    <w:name w:val="toc 8"/>
    <w:basedOn w:val="Normal"/>
    <w:next w:val="Normal"/>
    <w:uiPriority w:val="39"/>
    <w:semiHidden/>
    <w:unhideWhenUsed/>
    <w:rsid w:val="00877878"/>
    <w:pPr>
      <w:tabs>
        <w:tab w:val="right" w:leader="dot" w:pos="9071"/>
      </w:tabs>
      <w:jc w:val="left"/>
    </w:pPr>
  </w:style>
  <w:style w:type="paragraph" w:styleId="TOC9">
    <w:name w:val="toc 9"/>
    <w:basedOn w:val="Normal"/>
    <w:next w:val="Normal"/>
    <w:uiPriority w:val="39"/>
    <w:semiHidden/>
    <w:unhideWhenUsed/>
    <w:rsid w:val="00877878"/>
    <w:pPr>
      <w:tabs>
        <w:tab w:val="right" w:leader="dot" w:pos="9071"/>
      </w:tabs>
    </w:pPr>
  </w:style>
  <w:style w:type="paragraph" w:customStyle="1" w:styleId="HeaderLandscape">
    <w:name w:val="HeaderLandscape"/>
    <w:basedOn w:val="Normal"/>
    <w:rsid w:val="00877878"/>
    <w:pPr>
      <w:tabs>
        <w:tab w:val="center" w:pos="7285"/>
        <w:tab w:val="right" w:pos="14003"/>
      </w:tabs>
      <w:spacing w:before="0"/>
    </w:pPr>
  </w:style>
  <w:style w:type="paragraph" w:customStyle="1" w:styleId="FooterLandscape">
    <w:name w:val="FooterLandscape"/>
    <w:basedOn w:val="Normal"/>
    <w:rsid w:val="0087787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877878"/>
    <w:rPr>
      <w:shd w:val="clear" w:color="auto" w:fill="auto"/>
      <w:vertAlign w:val="superscript"/>
    </w:rPr>
  </w:style>
  <w:style w:type="paragraph" w:customStyle="1" w:styleId="HeaderSensitivity">
    <w:name w:val="Header Sensitivity"/>
    <w:basedOn w:val="Normal"/>
    <w:rsid w:val="0087787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FooterSensitivity">
    <w:name w:val="Footer Sensitivity"/>
    <w:basedOn w:val="Normal"/>
    <w:rsid w:val="0087787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877878"/>
    <w:pPr>
      <w:ind w:left="850"/>
    </w:pPr>
  </w:style>
  <w:style w:type="paragraph" w:customStyle="1" w:styleId="Text2">
    <w:name w:val="Text 2"/>
    <w:basedOn w:val="Normal"/>
    <w:rsid w:val="00877878"/>
    <w:pPr>
      <w:ind w:left="1417"/>
    </w:pPr>
  </w:style>
  <w:style w:type="paragraph" w:customStyle="1" w:styleId="Text3">
    <w:name w:val="Text 3"/>
    <w:basedOn w:val="Normal"/>
    <w:rsid w:val="00877878"/>
    <w:pPr>
      <w:ind w:left="1984"/>
    </w:pPr>
  </w:style>
  <w:style w:type="paragraph" w:customStyle="1" w:styleId="Text4">
    <w:name w:val="Text 4"/>
    <w:basedOn w:val="Normal"/>
    <w:rsid w:val="00877878"/>
    <w:pPr>
      <w:ind w:left="2551"/>
    </w:pPr>
  </w:style>
  <w:style w:type="paragraph" w:customStyle="1" w:styleId="NormalCentered">
    <w:name w:val="Normal Centered"/>
    <w:basedOn w:val="Normal"/>
    <w:rsid w:val="00877878"/>
    <w:pPr>
      <w:jc w:val="center"/>
    </w:pPr>
  </w:style>
  <w:style w:type="paragraph" w:customStyle="1" w:styleId="NormalLeft">
    <w:name w:val="Normal Left"/>
    <w:basedOn w:val="Normal"/>
    <w:rsid w:val="00877878"/>
    <w:pPr>
      <w:jc w:val="left"/>
    </w:pPr>
  </w:style>
  <w:style w:type="paragraph" w:customStyle="1" w:styleId="NormalRight">
    <w:name w:val="Normal Right"/>
    <w:basedOn w:val="Normal"/>
    <w:rsid w:val="00877878"/>
    <w:pPr>
      <w:jc w:val="right"/>
    </w:pPr>
  </w:style>
  <w:style w:type="paragraph" w:customStyle="1" w:styleId="QuotedText">
    <w:name w:val="Quoted Text"/>
    <w:basedOn w:val="Normal"/>
    <w:rsid w:val="00877878"/>
    <w:pPr>
      <w:ind w:left="1417"/>
    </w:pPr>
  </w:style>
  <w:style w:type="paragraph" w:customStyle="1" w:styleId="Point0">
    <w:name w:val="Point 0"/>
    <w:basedOn w:val="Normal"/>
    <w:rsid w:val="00877878"/>
    <w:pPr>
      <w:ind w:left="850" w:hanging="850"/>
    </w:pPr>
  </w:style>
  <w:style w:type="paragraph" w:customStyle="1" w:styleId="Point1">
    <w:name w:val="Point 1"/>
    <w:basedOn w:val="Normal"/>
    <w:rsid w:val="00877878"/>
    <w:pPr>
      <w:ind w:left="1417" w:hanging="567"/>
    </w:pPr>
  </w:style>
  <w:style w:type="paragraph" w:customStyle="1" w:styleId="Point2">
    <w:name w:val="Point 2"/>
    <w:basedOn w:val="Normal"/>
    <w:rsid w:val="00877878"/>
    <w:pPr>
      <w:ind w:left="1984" w:hanging="567"/>
    </w:pPr>
  </w:style>
  <w:style w:type="paragraph" w:customStyle="1" w:styleId="Point3">
    <w:name w:val="Point 3"/>
    <w:basedOn w:val="Normal"/>
    <w:rsid w:val="00877878"/>
    <w:pPr>
      <w:ind w:left="2551" w:hanging="567"/>
    </w:pPr>
  </w:style>
  <w:style w:type="paragraph" w:customStyle="1" w:styleId="Point4">
    <w:name w:val="Point 4"/>
    <w:basedOn w:val="Normal"/>
    <w:rsid w:val="00877878"/>
    <w:pPr>
      <w:ind w:left="3118" w:hanging="567"/>
    </w:pPr>
  </w:style>
  <w:style w:type="paragraph" w:customStyle="1" w:styleId="Tiret0">
    <w:name w:val="Tiret 0"/>
    <w:basedOn w:val="Point0"/>
    <w:rsid w:val="00877878"/>
    <w:pPr>
      <w:numPr>
        <w:numId w:val="25"/>
      </w:numPr>
    </w:pPr>
  </w:style>
  <w:style w:type="paragraph" w:customStyle="1" w:styleId="Tiret1">
    <w:name w:val="Tiret 1"/>
    <w:basedOn w:val="Point1"/>
    <w:rsid w:val="00877878"/>
    <w:pPr>
      <w:numPr>
        <w:numId w:val="26"/>
      </w:numPr>
    </w:pPr>
  </w:style>
  <w:style w:type="paragraph" w:customStyle="1" w:styleId="Tiret2">
    <w:name w:val="Tiret 2"/>
    <w:basedOn w:val="Point2"/>
    <w:rsid w:val="00877878"/>
    <w:pPr>
      <w:numPr>
        <w:numId w:val="27"/>
      </w:numPr>
    </w:pPr>
  </w:style>
  <w:style w:type="paragraph" w:customStyle="1" w:styleId="Tiret3">
    <w:name w:val="Tiret 3"/>
    <w:basedOn w:val="Point3"/>
    <w:rsid w:val="00877878"/>
    <w:pPr>
      <w:numPr>
        <w:numId w:val="28"/>
      </w:numPr>
    </w:pPr>
  </w:style>
  <w:style w:type="paragraph" w:customStyle="1" w:styleId="Tiret4">
    <w:name w:val="Tiret 4"/>
    <w:basedOn w:val="Point4"/>
    <w:rsid w:val="00877878"/>
    <w:pPr>
      <w:numPr>
        <w:numId w:val="29"/>
      </w:numPr>
    </w:pPr>
  </w:style>
  <w:style w:type="paragraph" w:customStyle="1" w:styleId="PointDouble0">
    <w:name w:val="PointDouble 0"/>
    <w:basedOn w:val="Normal"/>
    <w:rsid w:val="00877878"/>
    <w:pPr>
      <w:tabs>
        <w:tab w:val="left" w:pos="850"/>
      </w:tabs>
      <w:ind w:left="1417" w:hanging="1417"/>
    </w:pPr>
  </w:style>
  <w:style w:type="paragraph" w:customStyle="1" w:styleId="PointDouble1">
    <w:name w:val="PointDouble 1"/>
    <w:basedOn w:val="Normal"/>
    <w:rsid w:val="00877878"/>
    <w:pPr>
      <w:tabs>
        <w:tab w:val="left" w:pos="1417"/>
      </w:tabs>
      <w:ind w:left="1984" w:hanging="1134"/>
    </w:pPr>
  </w:style>
  <w:style w:type="paragraph" w:customStyle="1" w:styleId="PointDouble2">
    <w:name w:val="PointDouble 2"/>
    <w:basedOn w:val="Normal"/>
    <w:rsid w:val="00877878"/>
    <w:pPr>
      <w:tabs>
        <w:tab w:val="left" w:pos="1984"/>
      </w:tabs>
      <w:ind w:left="2551" w:hanging="1134"/>
    </w:pPr>
  </w:style>
  <w:style w:type="paragraph" w:customStyle="1" w:styleId="PointDouble3">
    <w:name w:val="PointDouble 3"/>
    <w:basedOn w:val="Normal"/>
    <w:rsid w:val="00877878"/>
    <w:pPr>
      <w:tabs>
        <w:tab w:val="left" w:pos="2551"/>
      </w:tabs>
      <w:ind w:left="3118" w:hanging="1134"/>
    </w:pPr>
  </w:style>
  <w:style w:type="paragraph" w:customStyle="1" w:styleId="PointDouble4">
    <w:name w:val="PointDouble 4"/>
    <w:basedOn w:val="Normal"/>
    <w:rsid w:val="00877878"/>
    <w:pPr>
      <w:tabs>
        <w:tab w:val="left" w:pos="3118"/>
      </w:tabs>
      <w:ind w:left="3685" w:hanging="1134"/>
    </w:pPr>
  </w:style>
  <w:style w:type="paragraph" w:customStyle="1" w:styleId="PointTriple0">
    <w:name w:val="PointTriple 0"/>
    <w:basedOn w:val="Normal"/>
    <w:rsid w:val="00877878"/>
    <w:pPr>
      <w:tabs>
        <w:tab w:val="left" w:pos="850"/>
        <w:tab w:val="left" w:pos="1417"/>
      </w:tabs>
      <w:ind w:left="1984" w:hanging="1984"/>
    </w:pPr>
  </w:style>
  <w:style w:type="paragraph" w:customStyle="1" w:styleId="PointTriple1">
    <w:name w:val="PointTriple 1"/>
    <w:basedOn w:val="Normal"/>
    <w:rsid w:val="00877878"/>
    <w:pPr>
      <w:tabs>
        <w:tab w:val="left" w:pos="1417"/>
        <w:tab w:val="left" w:pos="1984"/>
      </w:tabs>
      <w:ind w:left="2551" w:hanging="1701"/>
    </w:pPr>
  </w:style>
  <w:style w:type="paragraph" w:customStyle="1" w:styleId="PointTriple2">
    <w:name w:val="PointTriple 2"/>
    <w:basedOn w:val="Normal"/>
    <w:rsid w:val="00877878"/>
    <w:pPr>
      <w:tabs>
        <w:tab w:val="left" w:pos="1984"/>
        <w:tab w:val="left" w:pos="2551"/>
      </w:tabs>
      <w:ind w:left="3118" w:hanging="1701"/>
    </w:pPr>
  </w:style>
  <w:style w:type="paragraph" w:customStyle="1" w:styleId="PointTriple3">
    <w:name w:val="PointTriple 3"/>
    <w:basedOn w:val="Normal"/>
    <w:rsid w:val="00877878"/>
    <w:pPr>
      <w:tabs>
        <w:tab w:val="left" w:pos="2551"/>
        <w:tab w:val="left" w:pos="3118"/>
      </w:tabs>
      <w:ind w:left="3685" w:hanging="1701"/>
    </w:pPr>
  </w:style>
  <w:style w:type="paragraph" w:customStyle="1" w:styleId="PointTriple4">
    <w:name w:val="PointTriple 4"/>
    <w:basedOn w:val="Normal"/>
    <w:rsid w:val="00877878"/>
    <w:pPr>
      <w:tabs>
        <w:tab w:val="left" w:pos="3118"/>
        <w:tab w:val="left" w:pos="3685"/>
      </w:tabs>
      <w:ind w:left="4252" w:hanging="1701"/>
    </w:pPr>
  </w:style>
  <w:style w:type="paragraph" w:customStyle="1" w:styleId="NumPar1">
    <w:name w:val="NumPar 1"/>
    <w:basedOn w:val="Normal"/>
    <w:next w:val="Text1"/>
    <w:rsid w:val="00877878"/>
    <w:pPr>
      <w:numPr>
        <w:numId w:val="30"/>
      </w:numPr>
    </w:pPr>
  </w:style>
  <w:style w:type="paragraph" w:customStyle="1" w:styleId="NumPar2">
    <w:name w:val="NumPar 2"/>
    <w:basedOn w:val="Normal"/>
    <w:next w:val="Text1"/>
    <w:rsid w:val="00877878"/>
    <w:pPr>
      <w:numPr>
        <w:ilvl w:val="1"/>
        <w:numId w:val="30"/>
      </w:numPr>
    </w:pPr>
  </w:style>
  <w:style w:type="paragraph" w:customStyle="1" w:styleId="NumPar3">
    <w:name w:val="NumPar 3"/>
    <w:basedOn w:val="Normal"/>
    <w:next w:val="Text1"/>
    <w:rsid w:val="00877878"/>
    <w:pPr>
      <w:numPr>
        <w:ilvl w:val="2"/>
        <w:numId w:val="30"/>
      </w:numPr>
    </w:pPr>
  </w:style>
  <w:style w:type="paragraph" w:customStyle="1" w:styleId="NumPar4">
    <w:name w:val="NumPar 4"/>
    <w:basedOn w:val="Normal"/>
    <w:next w:val="Text1"/>
    <w:rsid w:val="00877878"/>
    <w:pPr>
      <w:numPr>
        <w:ilvl w:val="3"/>
        <w:numId w:val="30"/>
      </w:numPr>
    </w:pPr>
  </w:style>
  <w:style w:type="paragraph" w:customStyle="1" w:styleId="ManualNumPar1">
    <w:name w:val="Manual NumPar 1"/>
    <w:basedOn w:val="Normal"/>
    <w:next w:val="Text1"/>
    <w:rsid w:val="00877878"/>
    <w:pPr>
      <w:ind w:left="850" w:hanging="850"/>
    </w:pPr>
  </w:style>
  <w:style w:type="paragraph" w:customStyle="1" w:styleId="ManualNumPar2">
    <w:name w:val="Manual NumPar 2"/>
    <w:basedOn w:val="Normal"/>
    <w:next w:val="Text1"/>
    <w:rsid w:val="00877878"/>
    <w:pPr>
      <w:ind w:left="850" w:hanging="850"/>
    </w:pPr>
  </w:style>
  <w:style w:type="paragraph" w:customStyle="1" w:styleId="ManualNumPar3">
    <w:name w:val="Manual NumPar 3"/>
    <w:basedOn w:val="Normal"/>
    <w:next w:val="Text1"/>
    <w:rsid w:val="00877878"/>
    <w:pPr>
      <w:ind w:left="850" w:hanging="850"/>
    </w:pPr>
  </w:style>
  <w:style w:type="paragraph" w:customStyle="1" w:styleId="ManualNumPar4">
    <w:name w:val="Manual NumPar 4"/>
    <w:basedOn w:val="Normal"/>
    <w:next w:val="Text1"/>
    <w:rsid w:val="00877878"/>
    <w:pPr>
      <w:ind w:left="850" w:hanging="850"/>
    </w:pPr>
  </w:style>
  <w:style w:type="paragraph" w:customStyle="1" w:styleId="QuotedNumPar">
    <w:name w:val="Quoted NumPar"/>
    <w:basedOn w:val="Normal"/>
    <w:rsid w:val="00877878"/>
    <w:pPr>
      <w:ind w:left="1417" w:hanging="567"/>
    </w:pPr>
  </w:style>
  <w:style w:type="paragraph" w:customStyle="1" w:styleId="ManualHeading1">
    <w:name w:val="Manual Heading 1"/>
    <w:basedOn w:val="Normal"/>
    <w:next w:val="Text1"/>
    <w:rsid w:val="0087787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877878"/>
    <w:pPr>
      <w:keepNext/>
      <w:tabs>
        <w:tab w:val="left" w:pos="850"/>
      </w:tabs>
      <w:ind w:left="850" w:hanging="850"/>
      <w:outlineLvl w:val="1"/>
    </w:pPr>
    <w:rPr>
      <w:b/>
    </w:rPr>
  </w:style>
  <w:style w:type="paragraph" w:customStyle="1" w:styleId="ManualHeading3">
    <w:name w:val="Manual Heading 3"/>
    <w:basedOn w:val="Normal"/>
    <w:next w:val="Text1"/>
    <w:rsid w:val="00877878"/>
    <w:pPr>
      <w:keepNext/>
      <w:tabs>
        <w:tab w:val="left" w:pos="850"/>
      </w:tabs>
      <w:ind w:left="850" w:hanging="850"/>
      <w:outlineLvl w:val="2"/>
    </w:pPr>
    <w:rPr>
      <w:i/>
    </w:rPr>
  </w:style>
  <w:style w:type="paragraph" w:customStyle="1" w:styleId="ManualHeading4">
    <w:name w:val="Manual Heading 4"/>
    <w:basedOn w:val="Normal"/>
    <w:next w:val="Text1"/>
    <w:rsid w:val="00877878"/>
    <w:pPr>
      <w:keepNext/>
      <w:tabs>
        <w:tab w:val="left" w:pos="850"/>
      </w:tabs>
      <w:ind w:left="850" w:hanging="850"/>
      <w:outlineLvl w:val="3"/>
    </w:pPr>
  </w:style>
  <w:style w:type="paragraph" w:customStyle="1" w:styleId="ChapterTitle">
    <w:name w:val="ChapterTitle"/>
    <w:basedOn w:val="Normal"/>
    <w:next w:val="Normal"/>
    <w:rsid w:val="00877878"/>
    <w:pPr>
      <w:keepNext/>
      <w:spacing w:after="360"/>
      <w:jc w:val="center"/>
    </w:pPr>
    <w:rPr>
      <w:b/>
      <w:sz w:val="32"/>
    </w:rPr>
  </w:style>
  <w:style w:type="paragraph" w:customStyle="1" w:styleId="PartTitle">
    <w:name w:val="PartTitle"/>
    <w:basedOn w:val="Normal"/>
    <w:next w:val="ChapterTitle"/>
    <w:rsid w:val="00877878"/>
    <w:pPr>
      <w:keepNext/>
      <w:pageBreakBefore/>
      <w:spacing w:after="360"/>
      <w:jc w:val="center"/>
    </w:pPr>
    <w:rPr>
      <w:b/>
      <w:sz w:val="36"/>
    </w:rPr>
  </w:style>
  <w:style w:type="paragraph" w:customStyle="1" w:styleId="SectionTitle">
    <w:name w:val="SectionTitle"/>
    <w:basedOn w:val="Normal"/>
    <w:next w:val="Heading1"/>
    <w:rsid w:val="00877878"/>
    <w:pPr>
      <w:keepNext/>
      <w:spacing w:after="360"/>
      <w:jc w:val="center"/>
    </w:pPr>
    <w:rPr>
      <w:b/>
      <w:smallCaps/>
      <w:sz w:val="28"/>
    </w:rPr>
  </w:style>
  <w:style w:type="paragraph" w:customStyle="1" w:styleId="TableTitle">
    <w:name w:val="Table Title"/>
    <w:basedOn w:val="Normal"/>
    <w:next w:val="Normal"/>
    <w:rsid w:val="00877878"/>
    <w:pPr>
      <w:jc w:val="center"/>
    </w:pPr>
    <w:rPr>
      <w:b/>
    </w:rPr>
  </w:style>
  <w:style w:type="character" w:customStyle="1" w:styleId="Marker">
    <w:name w:val="Marker"/>
    <w:basedOn w:val="DefaultParagraphFont"/>
    <w:rsid w:val="00877878"/>
    <w:rPr>
      <w:color w:val="0000FF"/>
      <w:shd w:val="clear" w:color="auto" w:fill="auto"/>
    </w:rPr>
  </w:style>
  <w:style w:type="character" w:customStyle="1" w:styleId="Marker1">
    <w:name w:val="Marker1"/>
    <w:basedOn w:val="DefaultParagraphFont"/>
    <w:rsid w:val="00877878"/>
    <w:rPr>
      <w:color w:val="008000"/>
      <w:shd w:val="clear" w:color="auto" w:fill="auto"/>
    </w:rPr>
  </w:style>
  <w:style w:type="character" w:customStyle="1" w:styleId="Marker2">
    <w:name w:val="Marker2"/>
    <w:basedOn w:val="DefaultParagraphFont"/>
    <w:rsid w:val="00877878"/>
    <w:rPr>
      <w:color w:val="FF0000"/>
      <w:shd w:val="clear" w:color="auto" w:fill="auto"/>
    </w:rPr>
  </w:style>
  <w:style w:type="paragraph" w:customStyle="1" w:styleId="Point0number">
    <w:name w:val="Point 0 (number)"/>
    <w:basedOn w:val="Normal"/>
    <w:rsid w:val="00877878"/>
    <w:pPr>
      <w:numPr>
        <w:numId w:val="32"/>
      </w:numPr>
    </w:pPr>
  </w:style>
  <w:style w:type="paragraph" w:customStyle="1" w:styleId="Point1number">
    <w:name w:val="Point 1 (number)"/>
    <w:basedOn w:val="Normal"/>
    <w:rsid w:val="00877878"/>
    <w:pPr>
      <w:numPr>
        <w:ilvl w:val="2"/>
        <w:numId w:val="32"/>
      </w:numPr>
    </w:pPr>
  </w:style>
  <w:style w:type="paragraph" w:customStyle="1" w:styleId="Point2number">
    <w:name w:val="Point 2 (number)"/>
    <w:basedOn w:val="Normal"/>
    <w:rsid w:val="00877878"/>
    <w:pPr>
      <w:numPr>
        <w:ilvl w:val="4"/>
        <w:numId w:val="32"/>
      </w:numPr>
    </w:pPr>
  </w:style>
  <w:style w:type="paragraph" w:customStyle="1" w:styleId="Point3number">
    <w:name w:val="Point 3 (number)"/>
    <w:basedOn w:val="Normal"/>
    <w:rsid w:val="00877878"/>
    <w:pPr>
      <w:numPr>
        <w:ilvl w:val="6"/>
        <w:numId w:val="32"/>
      </w:numPr>
    </w:pPr>
  </w:style>
  <w:style w:type="paragraph" w:customStyle="1" w:styleId="Point0letter">
    <w:name w:val="Point 0 (letter)"/>
    <w:basedOn w:val="Normal"/>
    <w:rsid w:val="00877878"/>
    <w:pPr>
      <w:numPr>
        <w:ilvl w:val="1"/>
        <w:numId w:val="32"/>
      </w:numPr>
    </w:pPr>
  </w:style>
  <w:style w:type="paragraph" w:customStyle="1" w:styleId="Point1letter">
    <w:name w:val="Point 1 (letter)"/>
    <w:basedOn w:val="Normal"/>
    <w:rsid w:val="00877878"/>
    <w:pPr>
      <w:numPr>
        <w:ilvl w:val="3"/>
        <w:numId w:val="32"/>
      </w:numPr>
    </w:pPr>
  </w:style>
  <w:style w:type="paragraph" w:customStyle="1" w:styleId="Point2letter">
    <w:name w:val="Point 2 (letter)"/>
    <w:basedOn w:val="Normal"/>
    <w:rsid w:val="00877878"/>
    <w:pPr>
      <w:numPr>
        <w:ilvl w:val="5"/>
        <w:numId w:val="32"/>
      </w:numPr>
    </w:pPr>
  </w:style>
  <w:style w:type="paragraph" w:customStyle="1" w:styleId="Point3letter">
    <w:name w:val="Point 3 (letter)"/>
    <w:basedOn w:val="Normal"/>
    <w:rsid w:val="00877878"/>
    <w:pPr>
      <w:numPr>
        <w:ilvl w:val="7"/>
        <w:numId w:val="32"/>
      </w:numPr>
    </w:pPr>
  </w:style>
  <w:style w:type="paragraph" w:customStyle="1" w:styleId="Point4letter">
    <w:name w:val="Point 4 (letter)"/>
    <w:basedOn w:val="Normal"/>
    <w:rsid w:val="00877878"/>
    <w:pPr>
      <w:numPr>
        <w:ilvl w:val="8"/>
        <w:numId w:val="32"/>
      </w:numPr>
    </w:pPr>
  </w:style>
  <w:style w:type="paragraph" w:customStyle="1" w:styleId="Bullet0">
    <w:name w:val="Bullet 0"/>
    <w:basedOn w:val="Normal"/>
    <w:rsid w:val="00877878"/>
    <w:pPr>
      <w:numPr>
        <w:numId w:val="33"/>
      </w:numPr>
    </w:pPr>
  </w:style>
  <w:style w:type="paragraph" w:customStyle="1" w:styleId="Bullet1">
    <w:name w:val="Bullet 1"/>
    <w:basedOn w:val="Normal"/>
    <w:rsid w:val="00877878"/>
    <w:pPr>
      <w:numPr>
        <w:numId w:val="34"/>
      </w:numPr>
    </w:pPr>
  </w:style>
  <w:style w:type="paragraph" w:customStyle="1" w:styleId="Bullet2">
    <w:name w:val="Bullet 2"/>
    <w:basedOn w:val="Normal"/>
    <w:rsid w:val="00877878"/>
    <w:pPr>
      <w:numPr>
        <w:numId w:val="35"/>
      </w:numPr>
    </w:pPr>
  </w:style>
  <w:style w:type="paragraph" w:customStyle="1" w:styleId="Bullet3">
    <w:name w:val="Bullet 3"/>
    <w:basedOn w:val="Normal"/>
    <w:rsid w:val="00877878"/>
    <w:pPr>
      <w:numPr>
        <w:numId w:val="36"/>
      </w:numPr>
    </w:pPr>
  </w:style>
  <w:style w:type="paragraph" w:customStyle="1" w:styleId="Bullet4">
    <w:name w:val="Bullet 4"/>
    <w:basedOn w:val="Normal"/>
    <w:rsid w:val="00877878"/>
    <w:pPr>
      <w:numPr>
        <w:numId w:val="37"/>
      </w:numPr>
    </w:pPr>
  </w:style>
  <w:style w:type="paragraph" w:customStyle="1" w:styleId="Langue">
    <w:name w:val="Langue"/>
    <w:basedOn w:val="Normal"/>
    <w:next w:val="Rfrenceinterne"/>
    <w:rsid w:val="0087787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877878"/>
    <w:pPr>
      <w:spacing w:before="0" w:after="0"/>
      <w:jc w:val="left"/>
    </w:pPr>
    <w:rPr>
      <w:rFonts w:ascii="Arial" w:hAnsi="Arial" w:cs="Arial"/>
    </w:rPr>
  </w:style>
  <w:style w:type="paragraph" w:customStyle="1" w:styleId="Emission">
    <w:name w:val="Emission"/>
    <w:basedOn w:val="Normal"/>
    <w:next w:val="Rfrenceinstitutionnelle"/>
    <w:rsid w:val="00877878"/>
    <w:pPr>
      <w:spacing w:before="0" w:after="0"/>
      <w:ind w:left="5103"/>
      <w:jc w:val="left"/>
    </w:pPr>
  </w:style>
  <w:style w:type="paragraph" w:customStyle="1" w:styleId="Rfrenceinstitutionnelle">
    <w:name w:val="Référence institutionnelle"/>
    <w:basedOn w:val="Normal"/>
    <w:next w:val="Confidentialit"/>
    <w:rsid w:val="00877878"/>
    <w:pPr>
      <w:spacing w:before="0" w:after="240"/>
      <w:ind w:left="5103"/>
      <w:jc w:val="left"/>
    </w:pPr>
  </w:style>
  <w:style w:type="paragraph" w:customStyle="1" w:styleId="Pagedecouverture">
    <w:name w:val="Page de couverture"/>
    <w:basedOn w:val="Normal"/>
    <w:next w:val="Normal"/>
    <w:rsid w:val="00877878"/>
    <w:pPr>
      <w:spacing w:before="0" w:after="0"/>
    </w:pPr>
  </w:style>
  <w:style w:type="paragraph" w:customStyle="1" w:styleId="Declassification">
    <w:name w:val="Declassification"/>
    <w:basedOn w:val="Normal"/>
    <w:next w:val="Normal"/>
    <w:rsid w:val="00877878"/>
    <w:pPr>
      <w:spacing w:before="0" w:after="0"/>
    </w:pPr>
  </w:style>
  <w:style w:type="paragraph" w:customStyle="1" w:styleId="Disclaimer">
    <w:name w:val="Disclaimer"/>
    <w:basedOn w:val="Normal"/>
    <w:rsid w:val="0087787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Annexetitreexpos">
    <w:name w:val="Annexe titre (exposé)"/>
    <w:basedOn w:val="Normal"/>
    <w:next w:val="Normal"/>
    <w:rsid w:val="00877878"/>
    <w:pPr>
      <w:jc w:val="center"/>
    </w:pPr>
    <w:rPr>
      <w:b/>
      <w:u w:val="single"/>
    </w:rPr>
  </w:style>
  <w:style w:type="paragraph" w:customStyle="1" w:styleId="Annexetitre">
    <w:name w:val="Annexe titre"/>
    <w:basedOn w:val="Normal"/>
    <w:next w:val="Normal"/>
    <w:rsid w:val="00877878"/>
    <w:pPr>
      <w:jc w:val="center"/>
    </w:pPr>
    <w:rPr>
      <w:b/>
      <w:u w:val="single"/>
    </w:rPr>
  </w:style>
  <w:style w:type="paragraph" w:customStyle="1" w:styleId="Annexetitrefichefinancire">
    <w:name w:val="Annexe titre (fiche financière)"/>
    <w:basedOn w:val="Normal"/>
    <w:next w:val="Normal"/>
    <w:rsid w:val="00877878"/>
    <w:pPr>
      <w:jc w:val="center"/>
    </w:pPr>
    <w:rPr>
      <w:b/>
      <w:u w:val="single"/>
    </w:rPr>
  </w:style>
  <w:style w:type="paragraph" w:customStyle="1" w:styleId="Applicationdirecte">
    <w:name w:val="Application directe"/>
    <w:basedOn w:val="Normal"/>
    <w:next w:val="Fait"/>
    <w:rsid w:val="00877878"/>
    <w:pPr>
      <w:spacing w:before="480"/>
    </w:pPr>
  </w:style>
  <w:style w:type="paragraph" w:customStyle="1" w:styleId="Avertissementtitre">
    <w:name w:val="Avertissement titre"/>
    <w:basedOn w:val="Normal"/>
    <w:next w:val="Normal"/>
    <w:rsid w:val="00877878"/>
    <w:pPr>
      <w:keepNext/>
      <w:spacing w:before="480"/>
    </w:pPr>
    <w:rPr>
      <w:u w:val="single"/>
    </w:rPr>
  </w:style>
  <w:style w:type="paragraph" w:customStyle="1" w:styleId="Confidence">
    <w:name w:val="Confidence"/>
    <w:basedOn w:val="Normal"/>
    <w:next w:val="Normal"/>
    <w:rsid w:val="00877878"/>
    <w:pPr>
      <w:spacing w:before="360"/>
      <w:jc w:val="center"/>
    </w:pPr>
  </w:style>
  <w:style w:type="paragraph" w:customStyle="1" w:styleId="Confidentialit">
    <w:name w:val="Confidentialité"/>
    <w:basedOn w:val="Normal"/>
    <w:next w:val="TypedudocumentPagedecouverture"/>
    <w:rsid w:val="00877878"/>
    <w:pPr>
      <w:spacing w:before="240" w:after="240"/>
      <w:ind w:left="5103"/>
      <w:jc w:val="left"/>
    </w:pPr>
    <w:rPr>
      <w:i/>
      <w:sz w:val="32"/>
    </w:rPr>
  </w:style>
  <w:style w:type="paragraph" w:customStyle="1" w:styleId="Considrant">
    <w:name w:val="Considérant"/>
    <w:basedOn w:val="Normal"/>
    <w:rsid w:val="00877878"/>
    <w:pPr>
      <w:numPr>
        <w:numId w:val="38"/>
      </w:numPr>
    </w:pPr>
  </w:style>
  <w:style w:type="paragraph" w:customStyle="1" w:styleId="Corrigendum">
    <w:name w:val="Corrigendum"/>
    <w:basedOn w:val="Normal"/>
    <w:next w:val="Normal"/>
    <w:rsid w:val="00877878"/>
    <w:pPr>
      <w:spacing w:before="0" w:after="240"/>
      <w:jc w:val="left"/>
    </w:pPr>
  </w:style>
  <w:style w:type="paragraph" w:customStyle="1" w:styleId="Datedadoption">
    <w:name w:val="Date d'adoption"/>
    <w:basedOn w:val="Normal"/>
    <w:next w:val="Titreobjet"/>
    <w:rsid w:val="00877878"/>
    <w:pPr>
      <w:spacing w:before="360" w:after="0"/>
      <w:jc w:val="center"/>
    </w:pPr>
    <w:rPr>
      <w:b/>
    </w:rPr>
  </w:style>
  <w:style w:type="paragraph" w:customStyle="1" w:styleId="Exposdesmotifstitre">
    <w:name w:val="Exposé des motifs titre"/>
    <w:basedOn w:val="Normal"/>
    <w:next w:val="Normal"/>
    <w:rsid w:val="00877878"/>
    <w:pPr>
      <w:jc w:val="center"/>
    </w:pPr>
    <w:rPr>
      <w:b/>
      <w:u w:val="single"/>
    </w:rPr>
  </w:style>
  <w:style w:type="paragraph" w:customStyle="1" w:styleId="Fait">
    <w:name w:val="Fait à"/>
    <w:basedOn w:val="Normal"/>
    <w:next w:val="Institutionquisigne"/>
    <w:rsid w:val="00877878"/>
    <w:pPr>
      <w:keepNext/>
      <w:spacing w:after="0"/>
    </w:pPr>
  </w:style>
  <w:style w:type="paragraph" w:customStyle="1" w:styleId="Formuledadoption">
    <w:name w:val="Formule d'adoption"/>
    <w:basedOn w:val="Normal"/>
    <w:next w:val="Titrearticle"/>
    <w:rsid w:val="00877878"/>
    <w:pPr>
      <w:keepNext/>
    </w:pPr>
  </w:style>
  <w:style w:type="paragraph" w:customStyle="1" w:styleId="Institutionquiagit">
    <w:name w:val="Institution qui agit"/>
    <w:basedOn w:val="Normal"/>
    <w:next w:val="Normal"/>
    <w:rsid w:val="00877878"/>
    <w:pPr>
      <w:keepNext/>
      <w:spacing w:before="600"/>
    </w:pPr>
  </w:style>
  <w:style w:type="paragraph" w:customStyle="1" w:styleId="Institutionquisigne">
    <w:name w:val="Institution qui signe"/>
    <w:basedOn w:val="Normal"/>
    <w:next w:val="Personnequisigne"/>
    <w:rsid w:val="00877878"/>
    <w:pPr>
      <w:keepNext/>
      <w:tabs>
        <w:tab w:val="left" w:pos="4252"/>
      </w:tabs>
      <w:spacing w:before="720" w:after="0"/>
    </w:pPr>
    <w:rPr>
      <w:i/>
    </w:rPr>
  </w:style>
  <w:style w:type="paragraph" w:customStyle="1" w:styleId="ManualConsidrant">
    <w:name w:val="Manual Considérant"/>
    <w:basedOn w:val="Normal"/>
    <w:rsid w:val="00877878"/>
    <w:pPr>
      <w:ind w:left="709" w:hanging="709"/>
    </w:pPr>
  </w:style>
  <w:style w:type="paragraph" w:customStyle="1" w:styleId="Personnequisigne">
    <w:name w:val="Personne qui signe"/>
    <w:basedOn w:val="Normal"/>
    <w:next w:val="Institutionquisigne"/>
    <w:rsid w:val="00877878"/>
    <w:pPr>
      <w:tabs>
        <w:tab w:val="left" w:pos="4252"/>
      </w:tabs>
      <w:spacing w:before="0" w:after="0"/>
      <w:jc w:val="left"/>
    </w:pPr>
    <w:rPr>
      <w:i/>
    </w:rPr>
  </w:style>
  <w:style w:type="paragraph" w:customStyle="1" w:styleId="Rfrenceinterinstitutionnelle">
    <w:name w:val="Référence interinstitutionnelle"/>
    <w:basedOn w:val="Normal"/>
    <w:next w:val="Statut"/>
    <w:rsid w:val="00877878"/>
    <w:pPr>
      <w:spacing w:before="0" w:after="0"/>
      <w:ind w:left="5103"/>
      <w:jc w:val="left"/>
    </w:pPr>
  </w:style>
  <w:style w:type="paragraph" w:customStyle="1" w:styleId="Rfrenceinterne">
    <w:name w:val="Référence interne"/>
    <w:basedOn w:val="Normal"/>
    <w:next w:val="Rfrenceinterinstitutionnelle"/>
    <w:rsid w:val="00877878"/>
    <w:pPr>
      <w:spacing w:before="0" w:after="0"/>
      <w:ind w:left="5103"/>
      <w:jc w:val="left"/>
    </w:pPr>
  </w:style>
  <w:style w:type="paragraph" w:customStyle="1" w:styleId="Statut">
    <w:name w:val="Statut"/>
    <w:basedOn w:val="Normal"/>
    <w:next w:val="Typedudocument"/>
    <w:rsid w:val="00877878"/>
    <w:pPr>
      <w:spacing w:before="360" w:after="0"/>
      <w:jc w:val="center"/>
    </w:pPr>
  </w:style>
  <w:style w:type="paragraph" w:customStyle="1" w:styleId="Titrearticle">
    <w:name w:val="Titre article"/>
    <w:basedOn w:val="Normal"/>
    <w:next w:val="Normal"/>
    <w:rsid w:val="00877878"/>
    <w:pPr>
      <w:keepNext/>
      <w:spacing w:before="360"/>
      <w:jc w:val="center"/>
    </w:pPr>
    <w:rPr>
      <w:i/>
    </w:rPr>
  </w:style>
  <w:style w:type="paragraph" w:customStyle="1" w:styleId="Titreobjet">
    <w:name w:val="Titre objet"/>
    <w:basedOn w:val="Normal"/>
    <w:next w:val="IntrtEEE"/>
    <w:rsid w:val="00877878"/>
    <w:pPr>
      <w:spacing w:before="360" w:after="360"/>
      <w:jc w:val="center"/>
    </w:pPr>
    <w:rPr>
      <w:b/>
    </w:rPr>
  </w:style>
  <w:style w:type="paragraph" w:customStyle="1" w:styleId="Typedudocument">
    <w:name w:val="Type du document"/>
    <w:basedOn w:val="Normal"/>
    <w:next w:val="Titreobjet"/>
    <w:rsid w:val="00877878"/>
    <w:pPr>
      <w:spacing w:before="360" w:after="0"/>
      <w:jc w:val="center"/>
    </w:pPr>
    <w:rPr>
      <w:b/>
    </w:rPr>
  </w:style>
  <w:style w:type="character" w:customStyle="1" w:styleId="Added">
    <w:name w:val="Added"/>
    <w:basedOn w:val="DefaultParagraphFont"/>
    <w:rsid w:val="00877878"/>
    <w:rPr>
      <w:b/>
      <w:u w:val="single"/>
      <w:shd w:val="clear" w:color="auto" w:fill="auto"/>
    </w:rPr>
  </w:style>
  <w:style w:type="character" w:customStyle="1" w:styleId="Deleted">
    <w:name w:val="Deleted"/>
    <w:basedOn w:val="DefaultParagraphFont"/>
    <w:rsid w:val="00877878"/>
    <w:rPr>
      <w:strike/>
      <w:dstrike w:val="0"/>
      <w:shd w:val="clear" w:color="auto" w:fill="auto"/>
    </w:rPr>
  </w:style>
  <w:style w:type="paragraph" w:customStyle="1" w:styleId="Address">
    <w:name w:val="Address"/>
    <w:basedOn w:val="Normal"/>
    <w:next w:val="Normal"/>
    <w:rsid w:val="00877878"/>
    <w:pPr>
      <w:keepLines/>
      <w:spacing w:line="360" w:lineRule="auto"/>
      <w:ind w:left="3402"/>
      <w:jc w:val="left"/>
    </w:pPr>
  </w:style>
  <w:style w:type="paragraph" w:customStyle="1" w:styleId="Objetexterne">
    <w:name w:val="Objet externe"/>
    <w:basedOn w:val="Normal"/>
    <w:next w:val="Normal"/>
    <w:rsid w:val="00877878"/>
    <w:rPr>
      <w:i/>
      <w:caps/>
    </w:rPr>
  </w:style>
  <w:style w:type="paragraph" w:customStyle="1" w:styleId="Supertitre">
    <w:name w:val="Supertitre"/>
    <w:basedOn w:val="Normal"/>
    <w:next w:val="Normal"/>
    <w:rsid w:val="00877878"/>
    <w:pPr>
      <w:spacing w:before="0" w:after="600"/>
      <w:jc w:val="center"/>
    </w:pPr>
    <w:rPr>
      <w:b/>
    </w:rPr>
  </w:style>
  <w:style w:type="paragraph" w:customStyle="1" w:styleId="Languesfaisantfoi">
    <w:name w:val="Langues faisant foi"/>
    <w:basedOn w:val="Normal"/>
    <w:next w:val="Normal"/>
    <w:rsid w:val="00877878"/>
    <w:pPr>
      <w:spacing w:before="360" w:after="0"/>
      <w:jc w:val="center"/>
    </w:pPr>
  </w:style>
  <w:style w:type="paragraph" w:customStyle="1" w:styleId="Rfrencecroise">
    <w:name w:val="Référence croisée"/>
    <w:basedOn w:val="Normal"/>
    <w:rsid w:val="00877878"/>
    <w:pPr>
      <w:spacing w:before="0" w:after="0"/>
      <w:jc w:val="center"/>
    </w:pPr>
  </w:style>
  <w:style w:type="paragraph" w:customStyle="1" w:styleId="Fichefinanciretitre">
    <w:name w:val="Fiche financière titre"/>
    <w:basedOn w:val="Normal"/>
    <w:next w:val="Normal"/>
    <w:rsid w:val="00877878"/>
    <w:pPr>
      <w:jc w:val="center"/>
    </w:pPr>
    <w:rPr>
      <w:b/>
      <w:u w:val="single"/>
    </w:rPr>
  </w:style>
  <w:style w:type="paragraph" w:customStyle="1" w:styleId="DatedadoptionPagedecouverture">
    <w:name w:val="Date d'adoption (Page de couverture)"/>
    <w:basedOn w:val="Datedadoption"/>
    <w:next w:val="TitreobjetPagedecouverture"/>
    <w:rsid w:val="00877878"/>
  </w:style>
  <w:style w:type="paragraph" w:customStyle="1" w:styleId="RfrenceinterinstitutionnellePagedecouverture">
    <w:name w:val="Référence interinstitutionnelle (Page de couverture)"/>
    <w:basedOn w:val="Rfrenceinterinstitutionnelle"/>
    <w:next w:val="Confidentialit"/>
    <w:rsid w:val="00877878"/>
  </w:style>
  <w:style w:type="paragraph" w:customStyle="1" w:styleId="StatutPagedecouverture">
    <w:name w:val="Statut (Page de couverture)"/>
    <w:basedOn w:val="Statut"/>
    <w:next w:val="TypedudocumentPagedecouverture"/>
    <w:rsid w:val="00877878"/>
  </w:style>
  <w:style w:type="paragraph" w:customStyle="1" w:styleId="TitreobjetPagedecouverture">
    <w:name w:val="Titre objet (Page de couverture)"/>
    <w:basedOn w:val="Titreobjet"/>
    <w:next w:val="IntrtEEEPagedecouverture"/>
    <w:rsid w:val="00877878"/>
  </w:style>
  <w:style w:type="paragraph" w:customStyle="1" w:styleId="TypedudocumentPagedecouverture">
    <w:name w:val="Type du document (Page de couverture)"/>
    <w:basedOn w:val="Typedudocument"/>
    <w:next w:val="TitreobjetPagedecouverture"/>
    <w:rsid w:val="00877878"/>
  </w:style>
  <w:style w:type="paragraph" w:customStyle="1" w:styleId="Volume">
    <w:name w:val="Volume"/>
    <w:basedOn w:val="Normal"/>
    <w:next w:val="Confidentialit"/>
    <w:rsid w:val="00877878"/>
    <w:pPr>
      <w:spacing w:before="0" w:after="240"/>
      <w:ind w:left="5103"/>
      <w:jc w:val="left"/>
    </w:pPr>
  </w:style>
  <w:style w:type="paragraph" w:customStyle="1" w:styleId="IntrtEEE">
    <w:name w:val="Intérêt EEE"/>
    <w:basedOn w:val="Languesfaisantfoi"/>
    <w:next w:val="Normal"/>
    <w:rsid w:val="00877878"/>
    <w:pPr>
      <w:spacing w:after="240"/>
    </w:pPr>
  </w:style>
  <w:style w:type="paragraph" w:customStyle="1" w:styleId="Accompagnant">
    <w:name w:val="Accompagnant"/>
    <w:basedOn w:val="Normal"/>
    <w:next w:val="Typeacteprincipal"/>
    <w:rsid w:val="00877878"/>
    <w:pPr>
      <w:spacing w:before="0" w:after="240"/>
      <w:jc w:val="center"/>
    </w:pPr>
    <w:rPr>
      <w:b/>
      <w:i/>
    </w:rPr>
  </w:style>
  <w:style w:type="paragraph" w:customStyle="1" w:styleId="Typeacteprincipal">
    <w:name w:val="Type acte principal"/>
    <w:basedOn w:val="Normal"/>
    <w:next w:val="Objetacteprincipal"/>
    <w:rsid w:val="00877878"/>
    <w:pPr>
      <w:spacing w:before="0" w:after="240"/>
      <w:jc w:val="center"/>
    </w:pPr>
    <w:rPr>
      <w:b/>
    </w:rPr>
  </w:style>
  <w:style w:type="paragraph" w:customStyle="1" w:styleId="Objetacteprincipal">
    <w:name w:val="Objet acte principal"/>
    <w:basedOn w:val="Normal"/>
    <w:next w:val="Titrearticle"/>
    <w:rsid w:val="00877878"/>
    <w:pPr>
      <w:spacing w:before="0" w:after="360"/>
      <w:jc w:val="center"/>
    </w:pPr>
    <w:rPr>
      <w:b/>
    </w:rPr>
  </w:style>
  <w:style w:type="paragraph" w:customStyle="1" w:styleId="IntrtEEEPagedecouverture">
    <w:name w:val="Intérêt EEE (Page de couverture)"/>
    <w:basedOn w:val="IntrtEEE"/>
    <w:next w:val="Rfrencecroise"/>
    <w:rsid w:val="00877878"/>
  </w:style>
  <w:style w:type="paragraph" w:customStyle="1" w:styleId="AccompagnantPagedecouverture">
    <w:name w:val="Accompagnant (Page de couverture)"/>
    <w:basedOn w:val="Accompagnant"/>
    <w:next w:val="TypeacteprincipalPagedecouverture"/>
    <w:rsid w:val="00877878"/>
  </w:style>
  <w:style w:type="paragraph" w:customStyle="1" w:styleId="TypeacteprincipalPagedecouverture">
    <w:name w:val="Type acte principal (Page de couverture)"/>
    <w:basedOn w:val="Typeacteprincipal"/>
    <w:next w:val="ObjetacteprincipalPagedecouverture"/>
    <w:rsid w:val="00877878"/>
  </w:style>
  <w:style w:type="paragraph" w:customStyle="1" w:styleId="ObjetacteprincipalPagedecouverture">
    <w:name w:val="Objet acte principal (Page de couverture)"/>
    <w:basedOn w:val="Objetacteprincipal"/>
    <w:next w:val="Rfrencecroise"/>
    <w:rsid w:val="00877878"/>
  </w:style>
  <w:style w:type="paragraph" w:customStyle="1" w:styleId="LanguesfaisantfoiPagedecouverture">
    <w:name w:val="Langues faisant foi (Page de couverture)"/>
    <w:basedOn w:val="Normal"/>
    <w:next w:val="Normal"/>
    <w:rsid w:val="00877878"/>
    <w:pPr>
      <w:spacing w:before="360" w:after="0"/>
      <w:jc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4"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line="240" w:lineRule="auto"/>
      <w:jc w:val="both"/>
    </w:pPr>
    <w:rPr>
      <w:rFonts w:ascii="Times New Roman" w:hAnsi="Times New Roman" w:cs="Times New Roman"/>
      <w:sz w:val="24"/>
      <w:lang w:val="fi-FI"/>
    </w:rPr>
  </w:style>
  <w:style w:type="paragraph" w:styleId="Heading1">
    <w:name w:val="heading 1"/>
    <w:basedOn w:val="Normal"/>
    <w:next w:val="Text1"/>
    <w:link w:val="Heading1Char"/>
    <w:uiPriority w:val="9"/>
    <w:qFormat/>
    <w:rsid w:val="00877878"/>
    <w:pPr>
      <w:keepNext/>
      <w:numPr>
        <w:numId w:val="31"/>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877878"/>
    <w:pPr>
      <w:keepNext/>
      <w:numPr>
        <w:ilvl w:val="1"/>
        <w:numId w:val="31"/>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877878"/>
    <w:pPr>
      <w:keepNext/>
      <w:numPr>
        <w:ilvl w:val="2"/>
        <w:numId w:val="31"/>
      </w:numPr>
      <w:outlineLvl w:val="2"/>
    </w:pPr>
    <w:rPr>
      <w:rFonts w:eastAsiaTheme="majorEastAsia"/>
      <w:bCs/>
      <w:i/>
    </w:rPr>
  </w:style>
  <w:style w:type="paragraph" w:styleId="Heading4">
    <w:name w:val="heading 4"/>
    <w:basedOn w:val="Normal"/>
    <w:next w:val="Text1"/>
    <w:link w:val="Heading4Char"/>
    <w:uiPriority w:val="9"/>
    <w:semiHidden/>
    <w:unhideWhenUsed/>
    <w:qFormat/>
    <w:rsid w:val="00877878"/>
    <w:pPr>
      <w:keepNext/>
      <w:numPr>
        <w:ilvl w:val="3"/>
        <w:numId w:val="31"/>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Number4">
    <w:name w:val="List Number 4"/>
    <w:basedOn w:val="Normal"/>
    <w:rsid w:val="00075C77"/>
    <w:pPr>
      <w:numPr>
        <w:numId w:val="2"/>
      </w:numPr>
    </w:pPr>
    <w:rPr>
      <w:rFonts w:eastAsia="Times New Roman"/>
      <w:szCs w:val="20"/>
    </w:rPr>
  </w:style>
  <w:style w:type="paragraph" w:styleId="Caption">
    <w:name w:val="caption"/>
    <w:basedOn w:val="Normal"/>
    <w:next w:val="Normal"/>
    <w:uiPriority w:val="35"/>
    <w:semiHidden/>
    <w:unhideWhenUsed/>
    <w:qFormat/>
    <w:rsid w:val="00CE607F"/>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CE607F"/>
    <w:pPr>
      <w:spacing w:after="0"/>
    </w:pPr>
  </w:style>
  <w:style w:type="paragraph" w:styleId="ListBullet">
    <w:name w:val="List Bullet"/>
    <w:basedOn w:val="Normal"/>
    <w:uiPriority w:val="99"/>
    <w:semiHidden/>
    <w:unhideWhenUsed/>
    <w:rsid w:val="00CE607F"/>
    <w:pPr>
      <w:numPr>
        <w:numId w:val="4"/>
      </w:numPr>
      <w:contextualSpacing/>
    </w:pPr>
  </w:style>
  <w:style w:type="paragraph" w:styleId="ListBullet2">
    <w:name w:val="List Bullet 2"/>
    <w:basedOn w:val="Normal"/>
    <w:uiPriority w:val="99"/>
    <w:semiHidden/>
    <w:unhideWhenUsed/>
    <w:rsid w:val="00CE607F"/>
    <w:pPr>
      <w:numPr>
        <w:numId w:val="5"/>
      </w:numPr>
      <w:contextualSpacing/>
    </w:pPr>
  </w:style>
  <w:style w:type="paragraph" w:styleId="ListBullet3">
    <w:name w:val="List Bullet 3"/>
    <w:basedOn w:val="Normal"/>
    <w:uiPriority w:val="99"/>
    <w:semiHidden/>
    <w:unhideWhenUsed/>
    <w:rsid w:val="00CE607F"/>
    <w:pPr>
      <w:numPr>
        <w:numId w:val="6"/>
      </w:numPr>
      <w:contextualSpacing/>
    </w:pPr>
  </w:style>
  <w:style w:type="paragraph" w:styleId="ListBullet4">
    <w:name w:val="List Bullet 4"/>
    <w:basedOn w:val="Normal"/>
    <w:uiPriority w:val="99"/>
    <w:semiHidden/>
    <w:unhideWhenUsed/>
    <w:rsid w:val="00CE607F"/>
    <w:pPr>
      <w:numPr>
        <w:numId w:val="7"/>
      </w:numPr>
      <w:contextualSpacing/>
    </w:pPr>
  </w:style>
  <w:style w:type="paragraph" w:styleId="ListNumber">
    <w:name w:val="List Number"/>
    <w:basedOn w:val="Normal"/>
    <w:uiPriority w:val="99"/>
    <w:semiHidden/>
    <w:unhideWhenUsed/>
    <w:rsid w:val="00CE607F"/>
    <w:pPr>
      <w:numPr>
        <w:numId w:val="8"/>
      </w:numPr>
      <w:contextualSpacing/>
    </w:pPr>
  </w:style>
  <w:style w:type="paragraph" w:styleId="ListNumber2">
    <w:name w:val="List Number 2"/>
    <w:basedOn w:val="Normal"/>
    <w:uiPriority w:val="99"/>
    <w:semiHidden/>
    <w:unhideWhenUsed/>
    <w:rsid w:val="00CE607F"/>
    <w:pPr>
      <w:numPr>
        <w:numId w:val="9"/>
      </w:numPr>
      <w:contextualSpacing/>
    </w:pPr>
  </w:style>
  <w:style w:type="paragraph" w:styleId="ListNumber3">
    <w:name w:val="List Number 3"/>
    <w:basedOn w:val="Normal"/>
    <w:uiPriority w:val="99"/>
    <w:semiHidden/>
    <w:unhideWhenUsed/>
    <w:rsid w:val="00CE607F"/>
    <w:pPr>
      <w:numPr>
        <w:numId w:val="10"/>
      </w:numPr>
      <w:contextualSpacing/>
    </w:pPr>
  </w:style>
  <w:style w:type="character" w:styleId="CommentReference">
    <w:name w:val="annotation reference"/>
    <w:basedOn w:val="DefaultParagraphFont"/>
    <w:uiPriority w:val="99"/>
    <w:semiHidden/>
    <w:unhideWhenUsed/>
    <w:rsid w:val="004A2CE3"/>
    <w:rPr>
      <w:sz w:val="16"/>
      <w:szCs w:val="16"/>
    </w:rPr>
  </w:style>
  <w:style w:type="paragraph" w:styleId="CommentText">
    <w:name w:val="annotation text"/>
    <w:basedOn w:val="Normal"/>
    <w:link w:val="CommentTextChar"/>
    <w:uiPriority w:val="99"/>
    <w:semiHidden/>
    <w:unhideWhenUsed/>
    <w:rsid w:val="004A2CE3"/>
    <w:rPr>
      <w:sz w:val="20"/>
      <w:szCs w:val="20"/>
    </w:rPr>
  </w:style>
  <w:style w:type="character" w:customStyle="1" w:styleId="CommentTextChar">
    <w:name w:val="Comment Text Char"/>
    <w:basedOn w:val="DefaultParagraphFont"/>
    <w:link w:val="CommentText"/>
    <w:uiPriority w:val="99"/>
    <w:semiHidden/>
    <w:rsid w:val="004A2CE3"/>
    <w:rPr>
      <w:rFonts w:ascii="Times New Roman" w:hAnsi="Times New Roman" w:cs="Times New Roman"/>
      <w:sz w:val="20"/>
      <w:szCs w:val="20"/>
      <w:lang w:val="fi-FI"/>
    </w:rPr>
  </w:style>
  <w:style w:type="paragraph" w:styleId="CommentSubject">
    <w:name w:val="annotation subject"/>
    <w:basedOn w:val="CommentText"/>
    <w:next w:val="CommentText"/>
    <w:link w:val="CommentSubjectChar"/>
    <w:uiPriority w:val="99"/>
    <w:semiHidden/>
    <w:unhideWhenUsed/>
    <w:rsid w:val="004A2CE3"/>
    <w:rPr>
      <w:b/>
      <w:bCs/>
    </w:rPr>
  </w:style>
  <w:style w:type="character" w:customStyle="1" w:styleId="CommentSubjectChar">
    <w:name w:val="Comment Subject Char"/>
    <w:basedOn w:val="CommentTextChar"/>
    <w:link w:val="CommentSubject"/>
    <w:uiPriority w:val="99"/>
    <w:semiHidden/>
    <w:rsid w:val="004A2CE3"/>
    <w:rPr>
      <w:rFonts w:ascii="Times New Roman" w:hAnsi="Times New Roman" w:cs="Times New Roman"/>
      <w:b/>
      <w:bCs/>
      <w:sz w:val="20"/>
      <w:szCs w:val="20"/>
      <w:lang w:val="fi-FI"/>
    </w:rPr>
  </w:style>
  <w:style w:type="paragraph" w:styleId="BalloonText">
    <w:name w:val="Balloon Text"/>
    <w:basedOn w:val="Normal"/>
    <w:link w:val="BalloonTextChar"/>
    <w:uiPriority w:val="99"/>
    <w:semiHidden/>
    <w:unhideWhenUsed/>
    <w:rsid w:val="004A2CE3"/>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A2CE3"/>
    <w:rPr>
      <w:rFonts w:ascii="Segoe UI" w:hAnsi="Segoe UI" w:cs="Segoe UI"/>
      <w:sz w:val="18"/>
      <w:szCs w:val="18"/>
      <w:lang w:val="fi-FI"/>
    </w:rPr>
  </w:style>
  <w:style w:type="character" w:styleId="Hyperlink">
    <w:name w:val="Hyperlink"/>
    <w:basedOn w:val="DefaultParagraphFont"/>
    <w:uiPriority w:val="99"/>
    <w:unhideWhenUsed/>
    <w:rsid w:val="004A2CE3"/>
    <w:rPr>
      <w:color w:val="0000FF" w:themeColor="hyperlink"/>
      <w:u w:val="single"/>
    </w:rPr>
  </w:style>
  <w:style w:type="paragraph" w:styleId="Revision">
    <w:name w:val="Revision"/>
    <w:hidden/>
    <w:uiPriority w:val="99"/>
    <w:semiHidden/>
    <w:rsid w:val="00686C9B"/>
    <w:pPr>
      <w:spacing w:after="0" w:line="240" w:lineRule="auto"/>
    </w:pPr>
    <w:rPr>
      <w:rFonts w:ascii="Times New Roman" w:hAnsi="Times New Roman" w:cs="Times New Roman"/>
      <w:sz w:val="24"/>
    </w:rPr>
  </w:style>
  <w:style w:type="paragraph" w:styleId="Header">
    <w:name w:val="header"/>
    <w:basedOn w:val="Normal"/>
    <w:link w:val="HeaderChar"/>
    <w:uiPriority w:val="99"/>
    <w:semiHidden/>
    <w:unhideWhenUsed/>
    <w:rsid w:val="00877878"/>
    <w:pPr>
      <w:tabs>
        <w:tab w:val="center" w:pos="4535"/>
        <w:tab w:val="right" w:pos="9071"/>
      </w:tabs>
      <w:spacing w:before="0"/>
    </w:pPr>
  </w:style>
  <w:style w:type="character" w:customStyle="1" w:styleId="HeaderChar">
    <w:name w:val="Header Char"/>
    <w:basedOn w:val="DefaultParagraphFont"/>
    <w:link w:val="Header"/>
    <w:uiPriority w:val="99"/>
    <w:semiHidden/>
    <w:rsid w:val="0087787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87787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87787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87787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87787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877878"/>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sid w:val="00877878"/>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sid w:val="00877878"/>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sid w:val="00877878"/>
    <w:rPr>
      <w:rFonts w:ascii="Times New Roman" w:eastAsiaTheme="majorEastAsia" w:hAnsi="Times New Roman" w:cs="Times New Roman"/>
      <w:bCs/>
      <w:iCs/>
      <w:sz w:val="24"/>
      <w:shd w:val="clear" w:color="auto" w:fill="auto"/>
      <w:lang w:val="en-GB"/>
    </w:rPr>
  </w:style>
  <w:style w:type="paragraph" w:styleId="TOCHeading">
    <w:name w:val="TOC Heading"/>
    <w:basedOn w:val="Normal"/>
    <w:next w:val="Normal"/>
    <w:uiPriority w:val="39"/>
    <w:semiHidden/>
    <w:unhideWhenUsed/>
    <w:qFormat/>
    <w:rsid w:val="00877878"/>
    <w:pPr>
      <w:spacing w:after="240"/>
      <w:jc w:val="center"/>
    </w:pPr>
    <w:rPr>
      <w:b/>
      <w:sz w:val="28"/>
    </w:rPr>
  </w:style>
  <w:style w:type="paragraph" w:styleId="TOC1">
    <w:name w:val="toc 1"/>
    <w:basedOn w:val="Normal"/>
    <w:next w:val="Normal"/>
    <w:uiPriority w:val="39"/>
    <w:semiHidden/>
    <w:unhideWhenUsed/>
    <w:rsid w:val="00877878"/>
    <w:pPr>
      <w:tabs>
        <w:tab w:val="right" w:leader="dot" w:pos="9071"/>
      </w:tabs>
      <w:spacing w:before="60"/>
      <w:ind w:left="850" w:hanging="850"/>
      <w:jc w:val="left"/>
    </w:pPr>
  </w:style>
  <w:style w:type="paragraph" w:styleId="TOC2">
    <w:name w:val="toc 2"/>
    <w:basedOn w:val="Normal"/>
    <w:next w:val="Normal"/>
    <w:uiPriority w:val="39"/>
    <w:semiHidden/>
    <w:unhideWhenUsed/>
    <w:rsid w:val="00877878"/>
    <w:pPr>
      <w:tabs>
        <w:tab w:val="right" w:leader="dot" w:pos="9071"/>
      </w:tabs>
      <w:spacing w:before="60"/>
      <w:ind w:left="850" w:hanging="850"/>
      <w:jc w:val="left"/>
    </w:pPr>
  </w:style>
  <w:style w:type="paragraph" w:styleId="TOC3">
    <w:name w:val="toc 3"/>
    <w:basedOn w:val="Normal"/>
    <w:next w:val="Normal"/>
    <w:uiPriority w:val="39"/>
    <w:semiHidden/>
    <w:unhideWhenUsed/>
    <w:rsid w:val="00877878"/>
    <w:pPr>
      <w:tabs>
        <w:tab w:val="right" w:leader="dot" w:pos="9071"/>
      </w:tabs>
      <w:spacing w:before="60"/>
      <w:ind w:left="850" w:hanging="850"/>
      <w:jc w:val="left"/>
    </w:pPr>
  </w:style>
  <w:style w:type="paragraph" w:styleId="TOC4">
    <w:name w:val="toc 4"/>
    <w:basedOn w:val="Normal"/>
    <w:next w:val="Normal"/>
    <w:uiPriority w:val="39"/>
    <w:semiHidden/>
    <w:unhideWhenUsed/>
    <w:rsid w:val="00877878"/>
    <w:pPr>
      <w:tabs>
        <w:tab w:val="right" w:leader="dot" w:pos="9071"/>
      </w:tabs>
      <w:spacing w:before="60"/>
      <w:ind w:left="850" w:hanging="850"/>
      <w:jc w:val="left"/>
    </w:pPr>
  </w:style>
  <w:style w:type="paragraph" w:styleId="TOC5">
    <w:name w:val="toc 5"/>
    <w:basedOn w:val="Normal"/>
    <w:next w:val="Normal"/>
    <w:uiPriority w:val="39"/>
    <w:semiHidden/>
    <w:unhideWhenUsed/>
    <w:rsid w:val="00877878"/>
    <w:pPr>
      <w:tabs>
        <w:tab w:val="right" w:leader="dot" w:pos="9071"/>
      </w:tabs>
      <w:spacing w:before="300"/>
      <w:jc w:val="left"/>
    </w:pPr>
  </w:style>
  <w:style w:type="paragraph" w:styleId="TOC6">
    <w:name w:val="toc 6"/>
    <w:basedOn w:val="Normal"/>
    <w:next w:val="Normal"/>
    <w:uiPriority w:val="39"/>
    <w:semiHidden/>
    <w:unhideWhenUsed/>
    <w:rsid w:val="00877878"/>
    <w:pPr>
      <w:tabs>
        <w:tab w:val="right" w:leader="dot" w:pos="9071"/>
      </w:tabs>
      <w:spacing w:before="240"/>
      <w:jc w:val="left"/>
    </w:pPr>
  </w:style>
  <w:style w:type="paragraph" w:styleId="TOC7">
    <w:name w:val="toc 7"/>
    <w:basedOn w:val="Normal"/>
    <w:next w:val="Normal"/>
    <w:uiPriority w:val="39"/>
    <w:semiHidden/>
    <w:unhideWhenUsed/>
    <w:rsid w:val="00877878"/>
    <w:pPr>
      <w:tabs>
        <w:tab w:val="right" w:leader="dot" w:pos="9071"/>
      </w:tabs>
      <w:spacing w:before="180"/>
      <w:jc w:val="left"/>
    </w:pPr>
  </w:style>
  <w:style w:type="paragraph" w:styleId="TOC8">
    <w:name w:val="toc 8"/>
    <w:basedOn w:val="Normal"/>
    <w:next w:val="Normal"/>
    <w:uiPriority w:val="39"/>
    <w:semiHidden/>
    <w:unhideWhenUsed/>
    <w:rsid w:val="00877878"/>
    <w:pPr>
      <w:tabs>
        <w:tab w:val="right" w:leader="dot" w:pos="9071"/>
      </w:tabs>
      <w:jc w:val="left"/>
    </w:pPr>
  </w:style>
  <w:style w:type="paragraph" w:styleId="TOC9">
    <w:name w:val="toc 9"/>
    <w:basedOn w:val="Normal"/>
    <w:next w:val="Normal"/>
    <w:uiPriority w:val="39"/>
    <w:semiHidden/>
    <w:unhideWhenUsed/>
    <w:rsid w:val="00877878"/>
    <w:pPr>
      <w:tabs>
        <w:tab w:val="right" w:leader="dot" w:pos="9071"/>
      </w:tabs>
    </w:pPr>
  </w:style>
  <w:style w:type="paragraph" w:customStyle="1" w:styleId="HeaderLandscape">
    <w:name w:val="HeaderLandscape"/>
    <w:basedOn w:val="Normal"/>
    <w:rsid w:val="00877878"/>
    <w:pPr>
      <w:tabs>
        <w:tab w:val="center" w:pos="7285"/>
        <w:tab w:val="right" w:pos="14003"/>
      </w:tabs>
      <w:spacing w:before="0"/>
    </w:pPr>
  </w:style>
  <w:style w:type="paragraph" w:customStyle="1" w:styleId="FooterLandscape">
    <w:name w:val="FooterLandscape"/>
    <w:basedOn w:val="Normal"/>
    <w:rsid w:val="0087787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877878"/>
    <w:rPr>
      <w:shd w:val="clear" w:color="auto" w:fill="auto"/>
      <w:vertAlign w:val="superscript"/>
    </w:rPr>
  </w:style>
  <w:style w:type="paragraph" w:customStyle="1" w:styleId="HeaderSensitivity">
    <w:name w:val="Header Sensitivity"/>
    <w:basedOn w:val="Normal"/>
    <w:rsid w:val="0087787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FooterSensitivity">
    <w:name w:val="Footer Sensitivity"/>
    <w:basedOn w:val="Normal"/>
    <w:rsid w:val="0087787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877878"/>
    <w:pPr>
      <w:ind w:left="850"/>
    </w:pPr>
  </w:style>
  <w:style w:type="paragraph" w:customStyle="1" w:styleId="Text2">
    <w:name w:val="Text 2"/>
    <w:basedOn w:val="Normal"/>
    <w:rsid w:val="00877878"/>
    <w:pPr>
      <w:ind w:left="1417"/>
    </w:pPr>
  </w:style>
  <w:style w:type="paragraph" w:customStyle="1" w:styleId="Text3">
    <w:name w:val="Text 3"/>
    <w:basedOn w:val="Normal"/>
    <w:rsid w:val="00877878"/>
    <w:pPr>
      <w:ind w:left="1984"/>
    </w:pPr>
  </w:style>
  <w:style w:type="paragraph" w:customStyle="1" w:styleId="Text4">
    <w:name w:val="Text 4"/>
    <w:basedOn w:val="Normal"/>
    <w:rsid w:val="00877878"/>
    <w:pPr>
      <w:ind w:left="2551"/>
    </w:pPr>
  </w:style>
  <w:style w:type="paragraph" w:customStyle="1" w:styleId="NormalCentered">
    <w:name w:val="Normal Centered"/>
    <w:basedOn w:val="Normal"/>
    <w:rsid w:val="00877878"/>
    <w:pPr>
      <w:jc w:val="center"/>
    </w:pPr>
  </w:style>
  <w:style w:type="paragraph" w:customStyle="1" w:styleId="NormalLeft">
    <w:name w:val="Normal Left"/>
    <w:basedOn w:val="Normal"/>
    <w:rsid w:val="00877878"/>
    <w:pPr>
      <w:jc w:val="left"/>
    </w:pPr>
  </w:style>
  <w:style w:type="paragraph" w:customStyle="1" w:styleId="NormalRight">
    <w:name w:val="Normal Right"/>
    <w:basedOn w:val="Normal"/>
    <w:rsid w:val="00877878"/>
    <w:pPr>
      <w:jc w:val="right"/>
    </w:pPr>
  </w:style>
  <w:style w:type="paragraph" w:customStyle="1" w:styleId="QuotedText">
    <w:name w:val="Quoted Text"/>
    <w:basedOn w:val="Normal"/>
    <w:rsid w:val="00877878"/>
    <w:pPr>
      <w:ind w:left="1417"/>
    </w:pPr>
  </w:style>
  <w:style w:type="paragraph" w:customStyle="1" w:styleId="Point0">
    <w:name w:val="Point 0"/>
    <w:basedOn w:val="Normal"/>
    <w:rsid w:val="00877878"/>
    <w:pPr>
      <w:ind w:left="850" w:hanging="850"/>
    </w:pPr>
  </w:style>
  <w:style w:type="paragraph" w:customStyle="1" w:styleId="Point1">
    <w:name w:val="Point 1"/>
    <w:basedOn w:val="Normal"/>
    <w:rsid w:val="00877878"/>
    <w:pPr>
      <w:ind w:left="1417" w:hanging="567"/>
    </w:pPr>
  </w:style>
  <w:style w:type="paragraph" w:customStyle="1" w:styleId="Point2">
    <w:name w:val="Point 2"/>
    <w:basedOn w:val="Normal"/>
    <w:rsid w:val="00877878"/>
    <w:pPr>
      <w:ind w:left="1984" w:hanging="567"/>
    </w:pPr>
  </w:style>
  <w:style w:type="paragraph" w:customStyle="1" w:styleId="Point3">
    <w:name w:val="Point 3"/>
    <w:basedOn w:val="Normal"/>
    <w:rsid w:val="00877878"/>
    <w:pPr>
      <w:ind w:left="2551" w:hanging="567"/>
    </w:pPr>
  </w:style>
  <w:style w:type="paragraph" w:customStyle="1" w:styleId="Point4">
    <w:name w:val="Point 4"/>
    <w:basedOn w:val="Normal"/>
    <w:rsid w:val="00877878"/>
    <w:pPr>
      <w:ind w:left="3118" w:hanging="567"/>
    </w:pPr>
  </w:style>
  <w:style w:type="paragraph" w:customStyle="1" w:styleId="Tiret0">
    <w:name w:val="Tiret 0"/>
    <w:basedOn w:val="Point0"/>
    <w:rsid w:val="00877878"/>
    <w:pPr>
      <w:numPr>
        <w:numId w:val="25"/>
      </w:numPr>
    </w:pPr>
  </w:style>
  <w:style w:type="paragraph" w:customStyle="1" w:styleId="Tiret1">
    <w:name w:val="Tiret 1"/>
    <w:basedOn w:val="Point1"/>
    <w:rsid w:val="00877878"/>
    <w:pPr>
      <w:numPr>
        <w:numId w:val="26"/>
      </w:numPr>
    </w:pPr>
  </w:style>
  <w:style w:type="paragraph" w:customStyle="1" w:styleId="Tiret2">
    <w:name w:val="Tiret 2"/>
    <w:basedOn w:val="Point2"/>
    <w:rsid w:val="00877878"/>
    <w:pPr>
      <w:numPr>
        <w:numId w:val="27"/>
      </w:numPr>
    </w:pPr>
  </w:style>
  <w:style w:type="paragraph" w:customStyle="1" w:styleId="Tiret3">
    <w:name w:val="Tiret 3"/>
    <w:basedOn w:val="Point3"/>
    <w:rsid w:val="00877878"/>
    <w:pPr>
      <w:numPr>
        <w:numId w:val="28"/>
      </w:numPr>
    </w:pPr>
  </w:style>
  <w:style w:type="paragraph" w:customStyle="1" w:styleId="Tiret4">
    <w:name w:val="Tiret 4"/>
    <w:basedOn w:val="Point4"/>
    <w:rsid w:val="00877878"/>
    <w:pPr>
      <w:numPr>
        <w:numId w:val="29"/>
      </w:numPr>
    </w:pPr>
  </w:style>
  <w:style w:type="paragraph" w:customStyle="1" w:styleId="PointDouble0">
    <w:name w:val="PointDouble 0"/>
    <w:basedOn w:val="Normal"/>
    <w:rsid w:val="00877878"/>
    <w:pPr>
      <w:tabs>
        <w:tab w:val="left" w:pos="850"/>
      </w:tabs>
      <w:ind w:left="1417" w:hanging="1417"/>
    </w:pPr>
  </w:style>
  <w:style w:type="paragraph" w:customStyle="1" w:styleId="PointDouble1">
    <w:name w:val="PointDouble 1"/>
    <w:basedOn w:val="Normal"/>
    <w:rsid w:val="00877878"/>
    <w:pPr>
      <w:tabs>
        <w:tab w:val="left" w:pos="1417"/>
      </w:tabs>
      <w:ind w:left="1984" w:hanging="1134"/>
    </w:pPr>
  </w:style>
  <w:style w:type="paragraph" w:customStyle="1" w:styleId="PointDouble2">
    <w:name w:val="PointDouble 2"/>
    <w:basedOn w:val="Normal"/>
    <w:rsid w:val="00877878"/>
    <w:pPr>
      <w:tabs>
        <w:tab w:val="left" w:pos="1984"/>
      </w:tabs>
      <w:ind w:left="2551" w:hanging="1134"/>
    </w:pPr>
  </w:style>
  <w:style w:type="paragraph" w:customStyle="1" w:styleId="PointDouble3">
    <w:name w:val="PointDouble 3"/>
    <w:basedOn w:val="Normal"/>
    <w:rsid w:val="00877878"/>
    <w:pPr>
      <w:tabs>
        <w:tab w:val="left" w:pos="2551"/>
      </w:tabs>
      <w:ind w:left="3118" w:hanging="1134"/>
    </w:pPr>
  </w:style>
  <w:style w:type="paragraph" w:customStyle="1" w:styleId="PointDouble4">
    <w:name w:val="PointDouble 4"/>
    <w:basedOn w:val="Normal"/>
    <w:rsid w:val="00877878"/>
    <w:pPr>
      <w:tabs>
        <w:tab w:val="left" w:pos="3118"/>
      </w:tabs>
      <w:ind w:left="3685" w:hanging="1134"/>
    </w:pPr>
  </w:style>
  <w:style w:type="paragraph" w:customStyle="1" w:styleId="PointTriple0">
    <w:name w:val="PointTriple 0"/>
    <w:basedOn w:val="Normal"/>
    <w:rsid w:val="00877878"/>
    <w:pPr>
      <w:tabs>
        <w:tab w:val="left" w:pos="850"/>
        <w:tab w:val="left" w:pos="1417"/>
      </w:tabs>
      <w:ind w:left="1984" w:hanging="1984"/>
    </w:pPr>
  </w:style>
  <w:style w:type="paragraph" w:customStyle="1" w:styleId="PointTriple1">
    <w:name w:val="PointTriple 1"/>
    <w:basedOn w:val="Normal"/>
    <w:rsid w:val="00877878"/>
    <w:pPr>
      <w:tabs>
        <w:tab w:val="left" w:pos="1417"/>
        <w:tab w:val="left" w:pos="1984"/>
      </w:tabs>
      <w:ind w:left="2551" w:hanging="1701"/>
    </w:pPr>
  </w:style>
  <w:style w:type="paragraph" w:customStyle="1" w:styleId="PointTriple2">
    <w:name w:val="PointTriple 2"/>
    <w:basedOn w:val="Normal"/>
    <w:rsid w:val="00877878"/>
    <w:pPr>
      <w:tabs>
        <w:tab w:val="left" w:pos="1984"/>
        <w:tab w:val="left" w:pos="2551"/>
      </w:tabs>
      <w:ind w:left="3118" w:hanging="1701"/>
    </w:pPr>
  </w:style>
  <w:style w:type="paragraph" w:customStyle="1" w:styleId="PointTriple3">
    <w:name w:val="PointTriple 3"/>
    <w:basedOn w:val="Normal"/>
    <w:rsid w:val="00877878"/>
    <w:pPr>
      <w:tabs>
        <w:tab w:val="left" w:pos="2551"/>
        <w:tab w:val="left" w:pos="3118"/>
      </w:tabs>
      <w:ind w:left="3685" w:hanging="1701"/>
    </w:pPr>
  </w:style>
  <w:style w:type="paragraph" w:customStyle="1" w:styleId="PointTriple4">
    <w:name w:val="PointTriple 4"/>
    <w:basedOn w:val="Normal"/>
    <w:rsid w:val="00877878"/>
    <w:pPr>
      <w:tabs>
        <w:tab w:val="left" w:pos="3118"/>
        <w:tab w:val="left" w:pos="3685"/>
      </w:tabs>
      <w:ind w:left="4252" w:hanging="1701"/>
    </w:pPr>
  </w:style>
  <w:style w:type="paragraph" w:customStyle="1" w:styleId="NumPar1">
    <w:name w:val="NumPar 1"/>
    <w:basedOn w:val="Normal"/>
    <w:next w:val="Text1"/>
    <w:rsid w:val="00877878"/>
    <w:pPr>
      <w:numPr>
        <w:numId w:val="30"/>
      </w:numPr>
    </w:pPr>
  </w:style>
  <w:style w:type="paragraph" w:customStyle="1" w:styleId="NumPar2">
    <w:name w:val="NumPar 2"/>
    <w:basedOn w:val="Normal"/>
    <w:next w:val="Text1"/>
    <w:rsid w:val="00877878"/>
    <w:pPr>
      <w:numPr>
        <w:ilvl w:val="1"/>
        <w:numId w:val="30"/>
      </w:numPr>
    </w:pPr>
  </w:style>
  <w:style w:type="paragraph" w:customStyle="1" w:styleId="NumPar3">
    <w:name w:val="NumPar 3"/>
    <w:basedOn w:val="Normal"/>
    <w:next w:val="Text1"/>
    <w:rsid w:val="00877878"/>
    <w:pPr>
      <w:numPr>
        <w:ilvl w:val="2"/>
        <w:numId w:val="30"/>
      </w:numPr>
    </w:pPr>
  </w:style>
  <w:style w:type="paragraph" w:customStyle="1" w:styleId="NumPar4">
    <w:name w:val="NumPar 4"/>
    <w:basedOn w:val="Normal"/>
    <w:next w:val="Text1"/>
    <w:rsid w:val="00877878"/>
    <w:pPr>
      <w:numPr>
        <w:ilvl w:val="3"/>
        <w:numId w:val="30"/>
      </w:numPr>
    </w:pPr>
  </w:style>
  <w:style w:type="paragraph" w:customStyle="1" w:styleId="ManualNumPar1">
    <w:name w:val="Manual NumPar 1"/>
    <w:basedOn w:val="Normal"/>
    <w:next w:val="Text1"/>
    <w:rsid w:val="00877878"/>
    <w:pPr>
      <w:ind w:left="850" w:hanging="850"/>
    </w:pPr>
  </w:style>
  <w:style w:type="paragraph" w:customStyle="1" w:styleId="ManualNumPar2">
    <w:name w:val="Manual NumPar 2"/>
    <w:basedOn w:val="Normal"/>
    <w:next w:val="Text1"/>
    <w:rsid w:val="00877878"/>
    <w:pPr>
      <w:ind w:left="850" w:hanging="850"/>
    </w:pPr>
  </w:style>
  <w:style w:type="paragraph" w:customStyle="1" w:styleId="ManualNumPar3">
    <w:name w:val="Manual NumPar 3"/>
    <w:basedOn w:val="Normal"/>
    <w:next w:val="Text1"/>
    <w:rsid w:val="00877878"/>
    <w:pPr>
      <w:ind w:left="850" w:hanging="850"/>
    </w:pPr>
  </w:style>
  <w:style w:type="paragraph" w:customStyle="1" w:styleId="ManualNumPar4">
    <w:name w:val="Manual NumPar 4"/>
    <w:basedOn w:val="Normal"/>
    <w:next w:val="Text1"/>
    <w:rsid w:val="00877878"/>
    <w:pPr>
      <w:ind w:left="850" w:hanging="850"/>
    </w:pPr>
  </w:style>
  <w:style w:type="paragraph" w:customStyle="1" w:styleId="QuotedNumPar">
    <w:name w:val="Quoted NumPar"/>
    <w:basedOn w:val="Normal"/>
    <w:rsid w:val="00877878"/>
    <w:pPr>
      <w:ind w:left="1417" w:hanging="567"/>
    </w:pPr>
  </w:style>
  <w:style w:type="paragraph" w:customStyle="1" w:styleId="ManualHeading1">
    <w:name w:val="Manual Heading 1"/>
    <w:basedOn w:val="Normal"/>
    <w:next w:val="Text1"/>
    <w:rsid w:val="0087787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877878"/>
    <w:pPr>
      <w:keepNext/>
      <w:tabs>
        <w:tab w:val="left" w:pos="850"/>
      </w:tabs>
      <w:ind w:left="850" w:hanging="850"/>
      <w:outlineLvl w:val="1"/>
    </w:pPr>
    <w:rPr>
      <w:b/>
    </w:rPr>
  </w:style>
  <w:style w:type="paragraph" w:customStyle="1" w:styleId="ManualHeading3">
    <w:name w:val="Manual Heading 3"/>
    <w:basedOn w:val="Normal"/>
    <w:next w:val="Text1"/>
    <w:rsid w:val="00877878"/>
    <w:pPr>
      <w:keepNext/>
      <w:tabs>
        <w:tab w:val="left" w:pos="850"/>
      </w:tabs>
      <w:ind w:left="850" w:hanging="850"/>
      <w:outlineLvl w:val="2"/>
    </w:pPr>
    <w:rPr>
      <w:i/>
    </w:rPr>
  </w:style>
  <w:style w:type="paragraph" w:customStyle="1" w:styleId="ManualHeading4">
    <w:name w:val="Manual Heading 4"/>
    <w:basedOn w:val="Normal"/>
    <w:next w:val="Text1"/>
    <w:rsid w:val="00877878"/>
    <w:pPr>
      <w:keepNext/>
      <w:tabs>
        <w:tab w:val="left" w:pos="850"/>
      </w:tabs>
      <w:ind w:left="850" w:hanging="850"/>
      <w:outlineLvl w:val="3"/>
    </w:pPr>
  </w:style>
  <w:style w:type="paragraph" w:customStyle="1" w:styleId="ChapterTitle">
    <w:name w:val="ChapterTitle"/>
    <w:basedOn w:val="Normal"/>
    <w:next w:val="Normal"/>
    <w:rsid w:val="00877878"/>
    <w:pPr>
      <w:keepNext/>
      <w:spacing w:after="360"/>
      <w:jc w:val="center"/>
    </w:pPr>
    <w:rPr>
      <w:b/>
      <w:sz w:val="32"/>
    </w:rPr>
  </w:style>
  <w:style w:type="paragraph" w:customStyle="1" w:styleId="PartTitle">
    <w:name w:val="PartTitle"/>
    <w:basedOn w:val="Normal"/>
    <w:next w:val="ChapterTitle"/>
    <w:rsid w:val="00877878"/>
    <w:pPr>
      <w:keepNext/>
      <w:pageBreakBefore/>
      <w:spacing w:after="360"/>
      <w:jc w:val="center"/>
    </w:pPr>
    <w:rPr>
      <w:b/>
      <w:sz w:val="36"/>
    </w:rPr>
  </w:style>
  <w:style w:type="paragraph" w:customStyle="1" w:styleId="SectionTitle">
    <w:name w:val="SectionTitle"/>
    <w:basedOn w:val="Normal"/>
    <w:next w:val="Heading1"/>
    <w:rsid w:val="00877878"/>
    <w:pPr>
      <w:keepNext/>
      <w:spacing w:after="360"/>
      <w:jc w:val="center"/>
    </w:pPr>
    <w:rPr>
      <w:b/>
      <w:smallCaps/>
      <w:sz w:val="28"/>
    </w:rPr>
  </w:style>
  <w:style w:type="paragraph" w:customStyle="1" w:styleId="TableTitle">
    <w:name w:val="Table Title"/>
    <w:basedOn w:val="Normal"/>
    <w:next w:val="Normal"/>
    <w:rsid w:val="00877878"/>
    <w:pPr>
      <w:jc w:val="center"/>
    </w:pPr>
    <w:rPr>
      <w:b/>
    </w:rPr>
  </w:style>
  <w:style w:type="character" w:customStyle="1" w:styleId="Marker">
    <w:name w:val="Marker"/>
    <w:basedOn w:val="DefaultParagraphFont"/>
    <w:rsid w:val="00877878"/>
    <w:rPr>
      <w:color w:val="0000FF"/>
      <w:shd w:val="clear" w:color="auto" w:fill="auto"/>
    </w:rPr>
  </w:style>
  <w:style w:type="character" w:customStyle="1" w:styleId="Marker1">
    <w:name w:val="Marker1"/>
    <w:basedOn w:val="DefaultParagraphFont"/>
    <w:rsid w:val="00877878"/>
    <w:rPr>
      <w:color w:val="008000"/>
      <w:shd w:val="clear" w:color="auto" w:fill="auto"/>
    </w:rPr>
  </w:style>
  <w:style w:type="character" w:customStyle="1" w:styleId="Marker2">
    <w:name w:val="Marker2"/>
    <w:basedOn w:val="DefaultParagraphFont"/>
    <w:rsid w:val="00877878"/>
    <w:rPr>
      <w:color w:val="FF0000"/>
      <w:shd w:val="clear" w:color="auto" w:fill="auto"/>
    </w:rPr>
  </w:style>
  <w:style w:type="paragraph" w:customStyle="1" w:styleId="Point0number">
    <w:name w:val="Point 0 (number)"/>
    <w:basedOn w:val="Normal"/>
    <w:rsid w:val="00877878"/>
    <w:pPr>
      <w:numPr>
        <w:numId w:val="32"/>
      </w:numPr>
    </w:pPr>
  </w:style>
  <w:style w:type="paragraph" w:customStyle="1" w:styleId="Point1number">
    <w:name w:val="Point 1 (number)"/>
    <w:basedOn w:val="Normal"/>
    <w:rsid w:val="00877878"/>
    <w:pPr>
      <w:numPr>
        <w:ilvl w:val="2"/>
        <w:numId w:val="32"/>
      </w:numPr>
    </w:pPr>
  </w:style>
  <w:style w:type="paragraph" w:customStyle="1" w:styleId="Point2number">
    <w:name w:val="Point 2 (number)"/>
    <w:basedOn w:val="Normal"/>
    <w:rsid w:val="00877878"/>
    <w:pPr>
      <w:numPr>
        <w:ilvl w:val="4"/>
        <w:numId w:val="32"/>
      </w:numPr>
    </w:pPr>
  </w:style>
  <w:style w:type="paragraph" w:customStyle="1" w:styleId="Point3number">
    <w:name w:val="Point 3 (number)"/>
    <w:basedOn w:val="Normal"/>
    <w:rsid w:val="00877878"/>
    <w:pPr>
      <w:numPr>
        <w:ilvl w:val="6"/>
        <w:numId w:val="32"/>
      </w:numPr>
    </w:pPr>
  </w:style>
  <w:style w:type="paragraph" w:customStyle="1" w:styleId="Point0letter">
    <w:name w:val="Point 0 (letter)"/>
    <w:basedOn w:val="Normal"/>
    <w:rsid w:val="00877878"/>
    <w:pPr>
      <w:numPr>
        <w:ilvl w:val="1"/>
        <w:numId w:val="32"/>
      </w:numPr>
    </w:pPr>
  </w:style>
  <w:style w:type="paragraph" w:customStyle="1" w:styleId="Point1letter">
    <w:name w:val="Point 1 (letter)"/>
    <w:basedOn w:val="Normal"/>
    <w:rsid w:val="00877878"/>
    <w:pPr>
      <w:numPr>
        <w:ilvl w:val="3"/>
        <w:numId w:val="32"/>
      </w:numPr>
    </w:pPr>
  </w:style>
  <w:style w:type="paragraph" w:customStyle="1" w:styleId="Point2letter">
    <w:name w:val="Point 2 (letter)"/>
    <w:basedOn w:val="Normal"/>
    <w:rsid w:val="00877878"/>
    <w:pPr>
      <w:numPr>
        <w:ilvl w:val="5"/>
        <w:numId w:val="32"/>
      </w:numPr>
    </w:pPr>
  </w:style>
  <w:style w:type="paragraph" w:customStyle="1" w:styleId="Point3letter">
    <w:name w:val="Point 3 (letter)"/>
    <w:basedOn w:val="Normal"/>
    <w:rsid w:val="00877878"/>
    <w:pPr>
      <w:numPr>
        <w:ilvl w:val="7"/>
        <w:numId w:val="32"/>
      </w:numPr>
    </w:pPr>
  </w:style>
  <w:style w:type="paragraph" w:customStyle="1" w:styleId="Point4letter">
    <w:name w:val="Point 4 (letter)"/>
    <w:basedOn w:val="Normal"/>
    <w:rsid w:val="00877878"/>
    <w:pPr>
      <w:numPr>
        <w:ilvl w:val="8"/>
        <w:numId w:val="32"/>
      </w:numPr>
    </w:pPr>
  </w:style>
  <w:style w:type="paragraph" w:customStyle="1" w:styleId="Bullet0">
    <w:name w:val="Bullet 0"/>
    <w:basedOn w:val="Normal"/>
    <w:rsid w:val="00877878"/>
    <w:pPr>
      <w:numPr>
        <w:numId w:val="33"/>
      </w:numPr>
    </w:pPr>
  </w:style>
  <w:style w:type="paragraph" w:customStyle="1" w:styleId="Bullet1">
    <w:name w:val="Bullet 1"/>
    <w:basedOn w:val="Normal"/>
    <w:rsid w:val="00877878"/>
    <w:pPr>
      <w:numPr>
        <w:numId w:val="34"/>
      </w:numPr>
    </w:pPr>
  </w:style>
  <w:style w:type="paragraph" w:customStyle="1" w:styleId="Bullet2">
    <w:name w:val="Bullet 2"/>
    <w:basedOn w:val="Normal"/>
    <w:rsid w:val="00877878"/>
    <w:pPr>
      <w:numPr>
        <w:numId w:val="35"/>
      </w:numPr>
    </w:pPr>
  </w:style>
  <w:style w:type="paragraph" w:customStyle="1" w:styleId="Bullet3">
    <w:name w:val="Bullet 3"/>
    <w:basedOn w:val="Normal"/>
    <w:rsid w:val="00877878"/>
    <w:pPr>
      <w:numPr>
        <w:numId w:val="36"/>
      </w:numPr>
    </w:pPr>
  </w:style>
  <w:style w:type="paragraph" w:customStyle="1" w:styleId="Bullet4">
    <w:name w:val="Bullet 4"/>
    <w:basedOn w:val="Normal"/>
    <w:rsid w:val="00877878"/>
    <w:pPr>
      <w:numPr>
        <w:numId w:val="37"/>
      </w:numPr>
    </w:pPr>
  </w:style>
  <w:style w:type="paragraph" w:customStyle="1" w:styleId="Langue">
    <w:name w:val="Langue"/>
    <w:basedOn w:val="Normal"/>
    <w:next w:val="Rfrenceinterne"/>
    <w:rsid w:val="0087787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877878"/>
    <w:pPr>
      <w:spacing w:before="0" w:after="0"/>
      <w:jc w:val="left"/>
    </w:pPr>
    <w:rPr>
      <w:rFonts w:ascii="Arial" w:hAnsi="Arial" w:cs="Arial"/>
    </w:rPr>
  </w:style>
  <w:style w:type="paragraph" w:customStyle="1" w:styleId="Emission">
    <w:name w:val="Emission"/>
    <w:basedOn w:val="Normal"/>
    <w:next w:val="Rfrenceinstitutionnelle"/>
    <w:rsid w:val="00877878"/>
    <w:pPr>
      <w:spacing w:before="0" w:after="0"/>
      <w:ind w:left="5103"/>
      <w:jc w:val="left"/>
    </w:pPr>
  </w:style>
  <w:style w:type="paragraph" w:customStyle="1" w:styleId="Rfrenceinstitutionnelle">
    <w:name w:val="Référence institutionnelle"/>
    <w:basedOn w:val="Normal"/>
    <w:next w:val="Confidentialit"/>
    <w:rsid w:val="00877878"/>
    <w:pPr>
      <w:spacing w:before="0" w:after="240"/>
      <w:ind w:left="5103"/>
      <w:jc w:val="left"/>
    </w:pPr>
  </w:style>
  <w:style w:type="paragraph" w:customStyle="1" w:styleId="Pagedecouverture">
    <w:name w:val="Page de couverture"/>
    <w:basedOn w:val="Normal"/>
    <w:next w:val="Normal"/>
    <w:rsid w:val="00877878"/>
    <w:pPr>
      <w:spacing w:before="0" w:after="0"/>
    </w:pPr>
  </w:style>
  <w:style w:type="paragraph" w:customStyle="1" w:styleId="Declassification">
    <w:name w:val="Declassification"/>
    <w:basedOn w:val="Normal"/>
    <w:next w:val="Normal"/>
    <w:rsid w:val="00877878"/>
    <w:pPr>
      <w:spacing w:before="0" w:after="0"/>
    </w:pPr>
  </w:style>
  <w:style w:type="paragraph" w:customStyle="1" w:styleId="Disclaimer">
    <w:name w:val="Disclaimer"/>
    <w:basedOn w:val="Normal"/>
    <w:rsid w:val="0087787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Annexetitreexpos">
    <w:name w:val="Annexe titre (exposé)"/>
    <w:basedOn w:val="Normal"/>
    <w:next w:val="Normal"/>
    <w:rsid w:val="00877878"/>
    <w:pPr>
      <w:jc w:val="center"/>
    </w:pPr>
    <w:rPr>
      <w:b/>
      <w:u w:val="single"/>
    </w:rPr>
  </w:style>
  <w:style w:type="paragraph" w:customStyle="1" w:styleId="Annexetitre">
    <w:name w:val="Annexe titre"/>
    <w:basedOn w:val="Normal"/>
    <w:next w:val="Normal"/>
    <w:rsid w:val="00877878"/>
    <w:pPr>
      <w:jc w:val="center"/>
    </w:pPr>
    <w:rPr>
      <w:b/>
      <w:u w:val="single"/>
    </w:rPr>
  </w:style>
  <w:style w:type="paragraph" w:customStyle="1" w:styleId="Annexetitrefichefinancire">
    <w:name w:val="Annexe titre (fiche financière)"/>
    <w:basedOn w:val="Normal"/>
    <w:next w:val="Normal"/>
    <w:rsid w:val="00877878"/>
    <w:pPr>
      <w:jc w:val="center"/>
    </w:pPr>
    <w:rPr>
      <w:b/>
      <w:u w:val="single"/>
    </w:rPr>
  </w:style>
  <w:style w:type="paragraph" w:customStyle="1" w:styleId="Applicationdirecte">
    <w:name w:val="Application directe"/>
    <w:basedOn w:val="Normal"/>
    <w:next w:val="Fait"/>
    <w:rsid w:val="00877878"/>
    <w:pPr>
      <w:spacing w:before="480"/>
    </w:pPr>
  </w:style>
  <w:style w:type="paragraph" w:customStyle="1" w:styleId="Avertissementtitre">
    <w:name w:val="Avertissement titre"/>
    <w:basedOn w:val="Normal"/>
    <w:next w:val="Normal"/>
    <w:rsid w:val="00877878"/>
    <w:pPr>
      <w:keepNext/>
      <w:spacing w:before="480"/>
    </w:pPr>
    <w:rPr>
      <w:u w:val="single"/>
    </w:rPr>
  </w:style>
  <w:style w:type="paragraph" w:customStyle="1" w:styleId="Confidence">
    <w:name w:val="Confidence"/>
    <w:basedOn w:val="Normal"/>
    <w:next w:val="Normal"/>
    <w:rsid w:val="00877878"/>
    <w:pPr>
      <w:spacing w:before="360"/>
      <w:jc w:val="center"/>
    </w:pPr>
  </w:style>
  <w:style w:type="paragraph" w:customStyle="1" w:styleId="Confidentialit">
    <w:name w:val="Confidentialité"/>
    <w:basedOn w:val="Normal"/>
    <w:next w:val="TypedudocumentPagedecouverture"/>
    <w:rsid w:val="00877878"/>
    <w:pPr>
      <w:spacing w:before="240" w:after="240"/>
      <w:ind w:left="5103"/>
      <w:jc w:val="left"/>
    </w:pPr>
    <w:rPr>
      <w:i/>
      <w:sz w:val="32"/>
    </w:rPr>
  </w:style>
  <w:style w:type="paragraph" w:customStyle="1" w:styleId="Considrant">
    <w:name w:val="Considérant"/>
    <w:basedOn w:val="Normal"/>
    <w:rsid w:val="00877878"/>
    <w:pPr>
      <w:numPr>
        <w:numId w:val="38"/>
      </w:numPr>
    </w:pPr>
  </w:style>
  <w:style w:type="paragraph" w:customStyle="1" w:styleId="Corrigendum">
    <w:name w:val="Corrigendum"/>
    <w:basedOn w:val="Normal"/>
    <w:next w:val="Normal"/>
    <w:rsid w:val="00877878"/>
    <w:pPr>
      <w:spacing w:before="0" w:after="240"/>
      <w:jc w:val="left"/>
    </w:pPr>
  </w:style>
  <w:style w:type="paragraph" w:customStyle="1" w:styleId="Datedadoption">
    <w:name w:val="Date d'adoption"/>
    <w:basedOn w:val="Normal"/>
    <w:next w:val="Titreobjet"/>
    <w:rsid w:val="00877878"/>
    <w:pPr>
      <w:spacing w:before="360" w:after="0"/>
      <w:jc w:val="center"/>
    </w:pPr>
    <w:rPr>
      <w:b/>
    </w:rPr>
  </w:style>
  <w:style w:type="paragraph" w:customStyle="1" w:styleId="Exposdesmotifstitre">
    <w:name w:val="Exposé des motifs titre"/>
    <w:basedOn w:val="Normal"/>
    <w:next w:val="Normal"/>
    <w:rsid w:val="00877878"/>
    <w:pPr>
      <w:jc w:val="center"/>
    </w:pPr>
    <w:rPr>
      <w:b/>
      <w:u w:val="single"/>
    </w:rPr>
  </w:style>
  <w:style w:type="paragraph" w:customStyle="1" w:styleId="Fait">
    <w:name w:val="Fait à"/>
    <w:basedOn w:val="Normal"/>
    <w:next w:val="Institutionquisigne"/>
    <w:rsid w:val="00877878"/>
    <w:pPr>
      <w:keepNext/>
      <w:spacing w:after="0"/>
    </w:pPr>
  </w:style>
  <w:style w:type="paragraph" w:customStyle="1" w:styleId="Formuledadoption">
    <w:name w:val="Formule d'adoption"/>
    <w:basedOn w:val="Normal"/>
    <w:next w:val="Titrearticle"/>
    <w:rsid w:val="00877878"/>
    <w:pPr>
      <w:keepNext/>
    </w:pPr>
  </w:style>
  <w:style w:type="paragraph" w:customStyle="1" w:styleId="Institutionquiagit">
    <w:name w:val="Institution qui agit"/>
    <w:basedOn w:val="Normal"/>
    <w:next w:val="Normal"/>
    <w:rsid w:val="00877878"/>
    <w:pPr>
      <w:keepNext/>
      <w:spacing w:before="600"/>
    </w:pPr>
  </w:style>
  <w:style w:type="paragraph" w:customStyle="1" w:styleId="Institutionquisigne">
    <w:name w:val="Institution qui signe"/>
    <w:basedOn w:val="Normal"/>
    <w:next w:val="Personnequisigne"/>
    <w:rsid w:val="00877878"/>
    <w:pPr>
      <w:keepNext/>
      <w:tabs>
        <w:tab w:val="left" w:pos="4252"/>
      </w:tabs>
      <w:spacing w:before="720" w:after="0"/>
    </w:pPr>
    <w:rPr>
      <w:i/>
    </w:rPr>
  </w:style>
  <w:style w:type="paragraph" w:customStyle="1" w:styleId="ManualConsidrant">
    <w:name w:val="Manual Considérant"/>
    <w:basedOn w:val="Normal"/>
    <w:rsid w:val="00877878"/>
    <w:pPr>
      <w:ind w:left="709" w:hanging="709"/>
    </w:pPr>
  </w:style>
  <w:style w:type="paragraph" w:customStyle="1" w:styleId="Personnequisigne">
    <w:name w:val="Personne qui signe"/>
    <w:basedOn w:val="Normal"/>
    <w:next w:val="Institutionquisigne"/>
    <w:rsid w:val="00877878"/>
    <w:pPr>
      <w:tabs>
        <w:tab w:val="left" w:pos="4252"/>
      </w:tabs>
      <w:spacing w:before="0" w:after="0"/>
      <w:jc w:val="left"/>
    </w:pPr>
    <w:rPr>
      <w:i/>
    </w:rPr>
  </w:style>
  <w:style w:type="paragraph" w:customStyle="1" w:styleId="Rfrenceinterinstitutionnelle">
    <w:name w:val="Référence interinstitutionnelle"/>
    <w:basedOn w:val="Normal"/>
    <w:next w:val="Statut"/>
    <w:rsid w:val="00877878"/>
    <w:pPr>
      <w:spacing w:before="0" w:after="0"/>
      <w:ind w:left="5103"/>
      <w:jc w:val="left"/>
    </w:pPr>
  </w:style>
  <w:style w:type="paragraph" w:customStyle="1" w:styleId="Rfrenceinterne">
    <w:name w:val="Référence interne"/>
    <w:basedOn w:val="Normal"/>
    <w:next w:val="Rfrenceinterinstitutionnelle"/>
    <w:rsid w:val="00877878"/>
    <w:pPr>
      <w:spacing w:before="0" w:after="0"/>
      <w:ind w:left="5103"/>
      <w:jc w:val="left"/>
    </w:pPr>
  </w:style>
  <w:style w:type="paragraph" w:customStyle="1" w:styleId="Statut">
    <w:name w:val="Statut"/>
    <w:basedOn w:val="Normal"/>
    <w:next w:val="Typedudocument"/>
    <w:rsid w:val="00877878"/>
    <w:pPr>
      <w:spacing w:before="360" w:after="0"/>
      <w:jc w:val="center"/>
    </w:pPr>
  </w:style>
  <w:style w:type="paragraph" w:customStyle="1" w:styleId="Titrearticle">
    <w:name w:val="Titre article"/>
    <w:basedOn w:val="Normal"/>
    <w:next w:val="Normal"/>
    <w:rsid w:val="00877878"/>
    <w:pPr>
      <w:keepNext/>
      <w:spacing w:before="360"/>
      <w:jc w:val="center"/>
    </w:pPr>
    <w:rPr>
      <w:i/>
    </w:rPr>
  </w:style>
  <w:style w:type="paragraph" w:customStyle="1" w:styleId="Titreobjet">
    <w:name w:val="Titre objet"/>
    <w:basedOn w:val="Normal"/>
    <w:next w:val="IntrtEEE"/>
    <w:rsid w:val="00877878"/>
    <w:pPr>
      <w:spacing w:before="360" w:after="360"/>
      <w:jc w:val="center"/>
    </w:pPr>
    <w:rPr>
      <w:b/>
    </w:rPr>
  </w:style>
  <w:style w:type="paragraph" w:customStyle="1" w:styleId="Typedudocument">
    <w:name w:val="Type du document"/>
    <w:basedOn w:val="Normal"/>
    <w:next w:val="Titreobjet"/>
    <w:rsid w:val="00877878"/>
    <w:pPr>
      <w:spacing w:before="360" w:after="0"/>
      <w:jc w:val="center"/>
    </w:pPr>
    <w:rPr>
      <w:b/>
    </w:rPr>
  </w:style>
  <w:style w:type="character" w:customStyle="1" w:styleId="Added">
    <w:name w:val="Added"/>
    <w:basedOn w:val="DefaultParagraphFont"/>
    <w:rsid w:val="00877878"/>
    <w:rPr>
      <w:b/>
      <w:u w:val="single"/>
      <w:shd w:val="clear" w:color="auto" w:fill="auto"/>
    </w:rPr>
  </w:style>
  <w:style w:type="character" w:customStyle="1" w:styleId="Deleted">
    <w:name w:val="Deleted"/>
    <w:basedOn w:val="DefaultParagraphFont"/>
    <w:rsid w:val="00877878"/>
    <w:rPr>
      <w:strike/>
      <w:dstrike w:val="0"/>
      <w:shd w:val="clear" w:color="auto" w:fill="auto"/>
    </w:rPr>
  </w:style>
  <w:style w:type="paragraph" w:customStyle="1" w:styleId="Address">
    <w:name w:val="Address"/>
    <w:basedOn w:val="Normal"/>
    <w:next w:val="Normal"/>
    <w:rsid w:val="00877878"/>
    <w:pPr>
      <w:keepLines/>
      <w:spacing w:line="360" w:lineRule="auto"/>
      <w:ind w:left="3402"/>
      <w:jc w:val="left"/>
    </w:pPr>
  </w:style>
  <w:style w:type="paragraph" w:customStyle="1" w:styleId="Objetexterne">
    <w:name w:val="Objet externe"/>
    <w:basedOn w:val="Normal"/>
    <w:next w:val="Normal"/>
    <w:rsid w:val="00877878"/>
    <w:rPr>
      <w:i/>
      <w:caps/>
    </w:rPr>
  </w:style>
  <w:style w:type="paragraph" w:customStyle="1" w:styleId="Supertitre">
    <w:name w:val="Supertitre"/>
    <w:basedOn w:val="Normal"/>
    <w:next w:val="Normal"/>
    <w:rsid w:val="00877878"/>
    <w:pPr>
      <w:spacing w:before="0" w:after="600"/>
      <w:jc w:val="center"/>
    </w:pPr>
    <w:rPr>
      <w:b/>
    </w:rPr>
  </w:style>
  <w:style w:type="paragraph" w:customStyle="1" w:styleId="Languesfaisantfoi">
    <w:name w:val="Langues faisant foi"/>
    <w:basedOn w:val="Normal"/>
    <w:next w:val="Normal"/>
    <w:rsid w:val="00877878"/>
    <w:pPr>
      <w:spacing w:before="360" w:after="0"/>
      <w:jc w:val="center"/>
    </w:pPr>
  </w:style>
  <w:style w:type="paragraph" w:customStyle="1" w:styleId="Rfrencecroise">
    <w:name w:val="Référence croisée"/>
    <w:basedOn w:val="Normal"/>
    <w:rsid w:val="00877878"/>
    <w:pPr>
      <w:spacing w:before="0" w:after="0"/>
      <w:jc w:val="center"/>
    </w:pPr>
  </w:style>
  <w:style w:type="paragraph" w:customStyle="1" w:styleId="Fichefinanciretitre">
    <w:name w:val="Fiche financière titre"/>
    <w:basedOn w:val="Normal"/>
    <w:next w:val="Normal"/>
    <w:rsid w:val="00877878"/>
    <w:pPr>
      <w:jc w:val="center"/>
    </w:pPr>
    <w:rPr>
      <w:b/>
      <w:u w:val="single"/>
    </w:rPr>
  </w:style>
  <w:style w:type="paragraph" w:customStyle="1" w:styleId="DatedadoptionPagedecouverture">
    <w:name w:val="Date d'adoption (Page de couverture)"/>
    <w:basedOn w:val="Datedadoption"/>
    <w:next w:val="TitreobjetPagedecouverture"/>
    <w:rsid w:val="00877878"/>
  </w:style>
  <w:style w:type="paragraph" w:customStyle="1" w:styleId="RfrenceinterinstitutionnellePagedecouverture">
    <w:name w:val="Référence interinstitutionnelle (Page de couverture)"/>
    <w:basedOn w:val="Rfrenceinterinstitutionnelle"/>
    <w:next w:val="Confidentialit"/>
    <w:rsid w:val="00877878"/>
  </w:style>
  <w:style w:type="paragraph" w:customStyle="1" w:styleId="StatutPagedecouverture">
    <w:name w:val="Statut (Page de couverture)"/>
    <w:basedOn w:val="Statut"/>
    <w:next w:val="TypedudocumentPagedecouverture"/>
    <w:rsid w:val="00877878"/>
  </w:style>
  <w:style w:type="paragraph" w:customStyle="1" w:styleId="TitreobjetPagedecouverture">
    <w:name w:val="Titre objet (Page de couverture)"/>
    <w:basedOn w:val="Titreobjet"/>
    <w:next w:val="IntrtEEEPagedecouverture"/>
    <w:rsid w:val="00877878"/>
  </w:style>
  <w:style w:type="paragraph" w:customStyle="1" w:styleId="TypedudocumentPagedecouverture">
    <w:name w:val="Type du document (Page de couverture)"/>
    <w:basedOn w:val="Typedudocument"/>
    <w:next w:val="TitreobjetPagedecouverture"/>
    <w:rsid w:val="00877878"/>
  </w:style>
  <w:style w:type="paragraph" w:customStyle="1" w:styleId="Volume">
    <w:name w:val="Volume"/>
    <w:basedOn w:val="Normal"/>
    <w:next w:val="Confidentialit"/>
    <w:rsid w:val="00877878"/>
    <w:pPr>
      <w:spacing w:before="0" w:after="240"/>
      <w:ind w:left="5103"/>
      <w:jc w:val="left"/>
    </w:pPr>
  </w:style>
  <w:style w:type="paragraph" w:customStyle="1" w:styleId="IntrtEEE">
    <w:name w:val="Intérêt EEE"/>
    <w:basedOn w:val="Languesfaisantfoi"/>
    <w:next w:val="Normal"/>
    <w:rsid w:val="00877878"/>
    <w:pPr>
      <w:spacing w:after="240"/>
    </w:pPr>
  </w:style>
  <w:style w:type="paragraph" w:customStyle="1" w:styleId="Accompagnant">
    <w:name w:val="Accompagnant"/>
    <w:basedOn w:val="Normal"/>
    <w:next w:val="Typeacteprincipal"/>
    <w:rsid w:val="00877878"/>
    <w:pPr>
      <w:spacing w:before="0" w:after="240"/>
      <w:jc w:val="center"/>
    </w:pPr>
    <w:rPr>
      <w:b/>
      <w:i/>
    </w:rPr>
  </w:style>
  <w:style w:type="paragraph" w:customStyle="1" w:styleId="Typeacteprincipal">
    <w:name w:val="Type acte principal"/>
    <w:basedOn w:val="Normal"/>
    <w:next w:val="Objetacteprincipal"/>
    <w:rsid w:val="00877878"/>
    <w:pPr>
      <w:spacing w:before="0" w:after="240"/>
      <w:jc w:val="center"/>
    </w:pPr>
    <w:rPr>
      <w:b/>
    </w:rPr>
  </w:style>
  <w:style w:type="paragraph" w:customStyle="1" w:styleId="Objetacteprincipal">
    <w:name w:val="Objet acte principal"/>
    <w:basedOn w:val="Normal"/>
    <w:next w:val="Titrearticle"/>
    <w:rsid w:val="00877878"/>
    <w:pPr>
      <w:spacing w:before="0" w:after="360"/>
      <w:jc w:val="center"/>
    </w:pPr>
    <w:rPr>
      <w:b/>
    </w:rPr>
  </w:style>
  <w:style w:type="paragraph" w:customStyle="1" w:styleId="IntrtEEEPagedecouverture">
    <w:name w:val="Intérêt EEE (Page de couverture)"/>
    <w:basedOn w:val="IntrtEEE"/>
    <w:next w:val="Rfrencecroise"/>
    <w:rsid w:val="00877878"/>
  </w:style>
  <w:style w:type="paragraph" w:customStyle="1" w:styleId="AccompagnantPagedecouverture">
    <w:name w:val="Accompagnant (Page de couverture)"/>
    <w:basedOn w:val="Accompagnant"/>
    <w:next w:val="TypeacteprincipalPagedecouverture"/>
    <w:rsid w:val="00877878"/>
  </w:style>
  <w:style w:type="paragraph" w:customStyle="1" w:styleId="TypeacteprincipalPagedecouverture">
    <w:name w:val="Type acte principal (Page de couverture)"/>
    <w:basedOn w:val="Typeacteprincipal"/>
    <w:next w:val="ObjetacteprincipalPagedecouverture"/>
    <w:rsid w:val="00877878"/>
  </w:style>
  <w:style w:type="paragraph" w:customStyle="1" w:styleId="ObjetacteprincipalPagedecouverture">
    <w:name w:val="Objet acte principal (Page de couverture)"/>
    <w:basedOn w:val="Objetacteprincipal"/>
    <w:next w:val="Rfrencecroise"/>
    <w:rsid w:val="00877878"/>
  </w:style>
  <w:style w:type="paragraph" w:customStyle="1" w:styleId="LanguesfaisantfoiPagedecouverture">
    <w:name w:val="Langues faisant foi (Page de couverture)"/>
    <w:basedOn w:val="Normal"/>
    <w:next w:val="Normal"/>
    <w:rsid w:val="00877878"/>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AA866FA2-9682-4132-86BE-E53A970A9D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0</TotalTime>
  <Pages>1</Pages>
  <Words>979</Words>
  <Characters>7608</Characters>
  <Application>Microsoft Office Word</Application>
  <DocSecurity>0</DocSecurity>
  <Lines>143</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GRIKSAS Gintaras (FISMA)</dc:creator>
  <cp:keywords/>
  <dc:description/>
  <cp:lastModifiedBy>MURTO Juha (DGT)</cp:lastModifiedBy>
  <cp:revision>3</cp:revision>
  <cp:lastPrinted>2018-09-20T10:05:00Z</cp:lastPrinted>
  <dcterms:created xsi:type="dcterms:W3CDTF">2018-09-21T06:51:00Z</dcterms:created>
  <dcterms:modified xsi:type="dcterms:W3CDTF">2018-09-21T06:51:00Z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edited using">
    <vt:lpwstr>LW 6.0.1, Build 20180503</vt:lpwstr>
  </property>
  <property fmtid="{D5CDD505-2E9C-101B-9397-08002B2CF9AE}" pid="3" name="Category">
    <vt:lpwstr>COM/AA</vt:lpwstr>
  </property>
  <property fmtid="{D5CDD505-2E9C-101B-9397-08002B2CF9AE}" pid="4" name="Level of sensitivity">
    <vt:lpwstr>Standard treatment</vt:lpwstr>
  </property>
  <property fmtid="{D5CDD505-2E9C-101B-9397-08002B2CF9AE}" pid="5" name="Part">
    <vt:lpwstr>1</vt:lpwstr>
  </property>
  <property fmtid="{D5CDD505-2E9C-101B-9397-08002B2CF9AE}" pid="6" name="Total parts">
    <vt:lpwstr>1</vt:lpwstr>
  </property>
  <property fmtid="{D5CDD505-2E9C-101B-9397-08002B2CF9AE}" pid="7" name="LWTemplateID">
    <vt:lpwstr>SJ-004</vt:lpwstr>
  </property>
  <property fmtid="{D5CDD505-2E9C-101B-9397-08002B2CF9AE}" pid="8" name="Version">
    <vt:lpwstr>6.0.1.0</vt:lpwstr>
  </property>
  <property fmtid="{D5CDD505-2E9C-101B-9397-08002B2CF9AE}" pid="9" name="Created using">
    <vt:lpwstr>LW 6.0, Build 20171009</vt:lpwstr>
  </property>
  <property fmtid="{D5CDD505-2E9C-101B-9397-08002B2CF9AE}" pid="10" name="DQCStatus">
    <vt:lpwstr>Green (DQC version 03)</vt:lpwstr>
  </property>
</Properties>
</file>