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ET</w:t>
      </w:r>
    </w:p>
    <w:p w:rsidR="00453999" w:rsidRDefault="00453999" w:rsidP="00A33695">
      <w:pPr>
        <w:jc w:val="center"/>
        <w:rPr>
          <w:rFonts w:ascii="Times New Roman" w:hAnsi="Times New Roman"/>
          <w:b/>
          <w:sz w:val="24"/>
        </w:rPr>
      </w:pPr>
      <w:r>
        <w:rPr>
          <w:rFonts w:ascii="Times New Roman" w:hAnsi="Times New Roman"/>
          <w:b/>
          <w:sz w:val="24"/>
        </w:rPr>
        <w:t>II LISA</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II LISA</w:t>
      </w:r>
    </w:p>
    <w:p w:rsidR="002648B0" w:rsidRPr="00392FFD" w:rsidRDefault="002648B0" w:rsidP="00C87CEE">
      <w:pPr>
        <w:jc w:val="center"/>
        <w:rPr>
          <w:rFonts w:ascii="Times New Roman" w:hAnsi="Times New Roman"/>
          <w:b/>
          <w:sz w:val="24"/>
        </w:rPr>
      </w:pPr>
      <w:r>
        <w:rPr>
          <w:rFonts w:ascii="Times New Roman" w:hAnsi="Times New Roman"/>
          <w:b/>
          <w:sz w:val="24"/>
        </w:rPr>
        <w:t>OMAVAHENDITE JA OMAVAHENDITE NÕUETE ARUANDLUS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Sisukord</w:t>
      </w:r>
    </w:p>
    <w:p w:rsidR="00CC74B3" w:rsidRDefault="00CC74B3">
      <w:pPr>
        <w:pStyle w:val="TOC2"/>
        <w:rPr>
          <w:rFonts w:asciiTheme="minorHAnsi" w:eastAsiaTheme="minorEastAsia" w:hAnsiTheme="minorHAnsi" w:cstheme="minorBidi"/>
          <w:b w:val="0"/>
          <w:smallCaps w:val="0"/>
          <w:sz w:val="22"/>
          <w:lang w:val="en-GB" w:eastAsia="en-GB" w:bidi="ar-SA"/>
        </w:rPr>
      </w:pPr>
      <w:r>
        <w:rPr>
          <w:rFonts w:asciiTheme="minorHAnsi" w:eastAsiaTheme="minorEastAsia" w:hAnsiTheme="minorHAnsi" w:cstheme="minorBidi"/>
          <w:sz w:val="22"/>
        </w:rPr>
        <w:fldChar w:fldCharType="begin"/>
      </w:r>
      <w:r>
        <w:rPr>
          <w:rFonts w:asciiTheme="minorHAnsi" w:eastAsiaTheme="minorEastAsia" w:hAnsiTheme="minorHAnsi" w:cstheme="minorBidi"/>
          <w:sz w:val="22"/>
        </w:rPr>
        <w:instrText xml:space="preserve"> TOC \o "1-3" \h \z \u </w:instrText>
      </w:r>
      <w:r>
        <w:rPr>
          <w:rFonts w:asciiTheme="minorHAnsi" w:eastAsiaTheme="minorEastAsia" w:hAnsiTheme="minorHAnsi" w:cstheme="minorBidi"/>
          <w:sz w:val="22"/>
        </w:rPr>
        <w:fldChar w:fldCharType="separate"/>
      </w:r>
      <w:hyperlink w:anchor="_Toc524012567" w:history="1">
        <w:r w:rsidRPr="00F63DA3">
          <w:rPr>
            <w:rStyle w:val="Hyperlink"/>
            <w:rFonts w:ascii="Times New Roman" w:hAnsi="Times New Roman"/>
          </w:rPr>
          <w:t>I OSA: ÜLDISED JUHISED</w:t>
        </w:r>
        <w:r>
          <w:rPr>
            <w:webHidden/>
          </w:rPr>
          <w:tab/>
        </w:r>
        <w:r>
          <w:rPr>
            <w:webHidden/>
          </w:rPr>
          <w:fldChar w:fldCharType="begin"/>
        </w:r>
        <w:r>
          <w:rPr>
            <w:webHidden/>
          </w:rPr>
          <w:instrText xml:space="preserve"> PAGEREF _Toc524012567 \h </w:instrText>
        </w:r>
        <w:r>
          <w:rPr>
            <w:webHidden/>
          </w:rPr>
        </w:r>
        <w:r>
          <w:rPr>
            <w:webHidden/>
          </w:rPr>
          <w:fldChar w:fldCharType="separate"/>
        </w:r>
        <w:r>
          <w:rPr>
            <w:webHidden/>
          </w:rPr>
          <w:t>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68" w:history="1">
        <w:r w:rsidRPr="00F63DA3">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Struktuur ja põhimõtted</w:t>
        </w:r>
        <w:r>
          <w:rPr>
            <w:webHidden/>
          </w:rPr>
          <w:tab/>
        </w:r>
        <w:r>
          <w:rPr>
            <w:webHidden/>
          </w:rPr>
          <w:fldChar w:fldCharType="begin"/>
        </w:r>
        <w:r>
          <w:rPr>
            <w:webHidden/>
          </w:rPr>
          <w:instrText xml:space="preserve"> PAGEREF _Toc524012568 \h </w:instrText>
        </w:r>
        <w:r>
          <w:rPr>
            <w:webHidden/>
          </w:rPr>
        </w:r>
        <w:r>
          <w:rPr>
            <w:webHidden/>
          </w:rPr>
          <w:fldChar w:fldCharType="separate"/>
        </w:r>
        <w:r>
          <w:rPr>
            <w:webHidden/>
          </w:rPr>
          <w:t>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69" w:history="1">
        <w:r w:rsidRPr="00F63DA3">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Struktuur</w:t>
        </w:r>
        <w:r>
          <w:rPr>
            <w:webHidden/>
          </w:rPr>
          <w:tab/>
        </w:r>
        <w:r>
          <w:rPr>
            <w:webHidden/>
          </w:rPr>
          <w:fldChar w:fldCharType="begin"/>
        </w:r>
        <w:r>
          <w:rPr>
            <w:webHidden/>
          </w:rPr>
          <w:instrText xml:space="preserve"> PAGEREF _Toc524012569 \h </w:instrText>
        </w:r>
        <w:r>
          <w:rPr>
            <w:webHidden/>
          </w:rPr>
        </w:r>
        <w:r>
          <w:rPr>
            <w:webHidden/>
          </w:rPr>
          <w:fldChar w:fldCharType="separate"/>
        </w:r>
        <w:r>
          <w:rPr>
            <w:webHidden/>
          </w:rPr>
          <w:t>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0" w:history="1">
        <w:r w:rsidRPr="00F63DA3">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Nummerdamise põhimõtted</w:t>
        </w:r>
        <w:r>
          <w:rPr>
            <w:webHidden/>
          </w:rPr>
          <w:tab/>
        </w:r>
        <w:r>
          <w:rPr>
            <w:webHidden/>
          </w:rPr>
          <w:fldChar w:fldCharType="begin"/>
        </w:r>
        <w:r>
          <w:rPr>
            <w:webHidden/>
          </w:rPr>
          <w:instrText xml:space="preserve"> PAGEREF _Toc524012570 \h </w:instrText>
        </w:r>
        <w:r>
          <w:rPr>
            <w:webHidden/>
          </w:rPr>
        </w:r>
        <w:r>
          <w:rPr>
            <w:webHidden/>
          </w:rPr>
          <w:fldChar w:fldCharType="separate"/>
        </w:r>
        <w:r>
          <w:rPr>
            <w:webHidden/>
          </w:rPr>
          <w:t>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1" w:history="1">
        <w:r w:rsidRPr="00F63DA3">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Märgi põhimõtted</w:t>
        </w:r>
        <w:r>
          <w:rPr>
            <w:webHidden/>
          </w:rPr>
          <w:tab/>
        </w:r>
        <w:r>
          <w:rPr>
            <w:webHidden/>
          </w:rPr>
          <w:fldChar w:fldCharType="begin"/>
        </w:r>
        <w:r>
          <w:rPr>
            <w:webHidden/>
          </w:rPr>
          <w:instrText xml:space="preserve"> PAGEREF _Toc524012571 \h </w:instrText>
        </w:r>
        <w:r>
          <w:rPr>
            <w:webHidden/>
          </w:rPr>
        </w:r>
        <w:r>
          <w:rPr>
            <w:webHidden/>
          </w:rPr>
          <w:fldChar w:fldCharType="separate"/>
        </w:r>
        <w:r>
          <w:rPr>
            <w:webHidden/>
          </w:rPr>
          <w:t>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2" w:history="1">
        <w:r w:rsidRPr="00F63DA3">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Lühendid</w:t>
        </w:r>
        <w:r>
          <w:rPr>
            <w:webHidden/>
          </w:rPr>
          <w:tab/>
        </w:r>
        <w:r>
          <w:rPr>
            <w:webHidden/>
          </w:rPr>
          <w:fldChar w:fldCharType="begin"/>
        </w:r>
        <w:r>
          <w:rPr>
            <w:webHidden/>
          </w:rPr>
          <w:instrText xml:space="preserve"> PAGEREF _Toc524012572 \h </w:instrText>
        </w:r>
        <w:r>
          <w:rPr>
            <w:webHidden/>
          </w:rPr>
        </w:r>
        <w:r>
          <w:rPr>
            <w:webHidden/>
          </w:rPr>
          <w:fldChar w:fldCharType="separate"/>
        </w:r>
        <w:r>
          <w:rPr>
            <w:webHidden/>
          </w:rPr>
          <w:t>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3" w:history="1">
        <w:r w:rsidRPr="00F63DA3">
          <w:rPr>
            <w:rStyle w:val="Hyperlink"/>
            <w:rFonts w:ascii="Times New Roman" w:hAnsi="Times New Roman"/>
          </w:rPr>
          <w:t>II OSA: VORMIDE TÄITMISE JUHISED</w:t>
        </w:r>
        <w:r>
          <w:rPr>
            <w:webHidden/>
          </w:rPr>
          <w:tab/>
        </w:r>
        <w:r>
          <w:rPr>
            <w:webHidden/>
          </w:rPr>
          <w:fldChar w:fldCharType="begin"/>
        </w:r>
        <w:r>
          <w:rPr>
            <w:webHidden/>
          </w:rPr>
          <w:instrText xml:space="preserve"> PAGEREF _Toc524012573 \h </w:instrText>
        </w:r>
        <w:r>
          <w:rPr>
            <w:webHidden/>
          </w:rPr>
        </w:r>
        <w:r>
          <w:rPr>
            <w:webHidden/>
          </w:rPr>
          <w:fldChar w:fldCharType="separate"/>
        </w:r>
        <w:r>
          <w:rPr>
            <w:webHidden/>
          </w:rPr>
          <w:t>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4" w:history="1">
        <w:r w:rsidRPr="00F63DA3">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Kapitali adekvaatsuse ülevaade (CA)</w:t>
        </w:r>
        <w:r>
          <w:rPr>
            <w:webHidden/>
          </w:rPr>
          <w:tab/>
        </w:r>
        <w:r>
          <w:rPr>
            <w:webHidden/>
          </w:rPr>
          <w:fldChar w:fldCharType="begin"/>
        </w:r>
        <w:r>
          <w:rPr>
            <w:webHidden/>
          </w:rPr>
          <w:instrText xml:space="preserve"> PAGEREF _Toc524012574 \h </w:instrText>
        </w:r>
        <w:r>
          <w:rPr>
            <w:webHidden/>
          </w:rPr>
        </w:r>
        <w:r>
          <w:rPr>
            <w:webHidden/>
          </w:rPr>
          <w:fldChar w:fldCharType="separate"/>
        </w:r>
        <w:r>
          <w:rPr>
            <w:webHidden/>
          </w:rPr>
          <w:t>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5" w:history="1">
        <w:r w:rsidRPr="00F63DA3">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_Toc524012575 \h </w:instrText>
        </w:r>
        <w:r>
          <w:rPr>
            <w:webHidden/>
          </w:rPr>
        </w:r>
        <w:r>
          <w:rPr>
            <w:webHidden/>
          </w:rPr>
          <w:fldChar w:fldCharType="separate"/>
        </w:r>
        <w:r>
          <w:rPr>
            <w:webHidden/>
          </w:rPr>
          <w:t>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6" w:history="1">
        <w:r w:rsidRPr="00F63DA3">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01.00 – OMAVAHENDID (CA1)</w:t>
        </w:r>
        <w:r>
          <w:rPr>
            <w:webHidden/>
          </w:rPr>
          <w:tab/>
        </w:r>
        <w:r>
          <w:rPr>
            <w:webHidden/>
          </w:rPr>
          <w:fldChar w:fldCharType="begin"/>
        </w:r>
        <w:r>
          <w:rPr>
            <w:webHidden/>
          </w:rPr>
          <w:instrText xml:space="preserve"> PAGEREF _Toc524012576 \h </w:instrText>
        </w:r>
        <w:r>
          <w:rPr>
            <w:webHidden/>
          </w:rPr>
        </w:r>
        <w:r>
          <w:rPr>
            <w:webHidden/>
          </w:rPr>
          <w:fldChar w:fldCharType="separate"/>
        </w:r>
        <w:r>
          <w:rPr>
            <w:webHidden/>
          </w:rPr>
          <w:t>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7" w:history="1">
        <w:r w:rsidRPr="00F63DA3">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_Toc524012577 \h </w:instrText>
        </w:r>
        <w:r>
          <w:rPr>
            <w:webHidden/>
          </w:rPr>
        </w:r>
        <w:r>
          <w:rPr>
            <w:webHidden/>
          </w:rPr>
          <w:fldChar w:fldCharType="separate"/>
        </w:r>
        <w:r>
          <w:rPr>
            <w:webHidden/>
          </w:rPr>
          <w:t>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8" w:history="1">
        <w:r w:rsidRPr="00F63DA3">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02.00 – OMAVAHENDITE NÕUDED (CA2)</w:t>
        </w:r>
        <w:r>
          <w:rPr>
            <w:webHidden/>
          </w:rPr>
          <w:tab/>
        </w:r>
        <w:r>
          <w:rPr>
            <w:webHidden/>
          </w:rPr>
          <w:fldChar w:fldCharType="begin"/>
        </w:r>
        <w:r>
          <w:rPr>
            <w:webHidden/>
          </w:rPr>
          <w:instrText xml:space="preserve"> PAGEREF _Toc524012578 \h </w:instrText>
        </w:r>
        <w:r>
          <w:rPr>
            <w:webHidden/>
          </w:rPr>
        </w:r>
        <w:r>
          <w:rPr>
            <w:webHidden/>
          </w:rPr>
          <w:fldChar w:fldCharType="separate"/>
        </w:r>
        <w:r>
          <w:rPr>
            <w:webHidden/>
          </w:rPr>
          <w:t>26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79" w:history="1">
        <w:r w:rsidRPr="00F63DA3">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_Toc524012579 \h </w:instrText>
        </w:r>
        <w:r>
          <w:rPr>
            <w:webHidden/>
          </w:rPr>
        </w:r>
        <w:r>
          <w:rPr>
            <w:webHidden/>
          </w:rPr>
          <w:fldChar w:fldCharType="separate"/>
        </w:r>
        <w:r>
          <w:rPr>
            <w:webHidden/>
          </w:rPr>
          <w:t>26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0" w:history="1">
        <w:r w:rsidRPr="00F63DA3">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03.00 – OMAVAHENDITE SUHTARVUD JA OMAVAHENDITE TASEMED (CA3)</w:t>
        </w:r>
        <w:r>
          <w:rPr>
            <w:webHidden/>
          </w:rPr>
          <w:tab/>
        </w:r>
        <w:r>
          <w:rPr>
            <w:webHidden/>
          </w:rPr>
          <w:fldChar w:fldCharType="begin"/>
        </w:r>
        <w:r>
          <w:rPr>
            <w:webHidden/>
          </w:rPr>
          <w:instrText xml:space="preserve"> PAGEREF _Toc524012580 \h </w:instrText>
        </w:r>
        <w:r>
          <w:rPr>
            <w:webHidden/>
          </w:rPr>
        </w:r>
        <w:r>
          <w:rPr>
            <w:webHidden/>
          </w:rPr>
          <w:fldChar w:fldCharType="separate"/>
        </w:r>
        <w:r>
          <w:rPr>
            <w:webHidden/>
          </w:rPr>
          <w:t>37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1" w:history="1">
        <w:r w:rsidRPr="00F63DA3">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_Toc524012581 \h </w:instrText>
        </w:r>
        <w:r>
          <w:rPr>
            <w:webHidden/>
          </w:rPr>
        </w:r>
        <w:r>
          <w:rPr>
            <w:webHidden/>
          </w:rPr>
          <w:fldChar w:fldCharType="separate"/>
        </w:r>
        <w:r>
          <w:rPr>
            <w:webHidden/>
          </w:rPr>
          <w:t>37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2" w:history="1">
        <w:r w:rsidRPr="00F63DA3">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04.00 – MEMOKIRJED (CA4)</w:t>
        </w:r>
        <w:r>
          <w:rPr>
            <w:webHidden/>
          </w:rPr>
          <w:tab/>
        </w:r>
        <w:r>
          <w:rPr>
            <w:webHidden/>
          </w:rPr>
          <w:fldChar w:fldCharType="begin"/>
        </w:r>
        <w:r>
          <w:rPr>
            <w:webHidden/>
          </w:rPr>
          <w:instrText xml:space="preserve"> PAGEREF _Toc524012582 \h </w:instrText>
        </w:r>
        <w:r>
          <w:rPr>
            <w:webHidden/>
          </w:rPr>
        </w:r>
        <w:r>
          <w:rPr>
            <w:webHidden/>
          </w:rPr>
          <w:fldChar w:fldCharType="separate"/>
        </w:r>
        <w:r>
          <w:rPr>
            <w:webHidden/>
          </w:rPr>
          <w:t>40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3" w:history="1">
        <w:r w:rsidRPr="00F63DA3">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_Toc524012583 \h </w:instrText>
        </w:r>
        <w:r>
          <w:rPr>
            <w:webHidden/>
          </w:rPr>
        </w:r>
        <w:r>
          <w:rPr>
            <w:webHidden/>
          </w:rPr>
          <w:fldChar w:fldCharType="separate"/>
        </w:r>
        <w:r>
          <w:rPr>
            <w:webHidden/>
          </w:rPr>
          <w:t>40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4" w:history="1">
        <w:r w:rsidRPr="00F63DA3">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ÜLEMINEKUSÄTTED ja INSTRUMENDID, MILLE SUHTES AJUTISELT KOHALDATAKSE VARASEMALT KEHTINUD NÕUDEID: INSTRUMENDID, MIS EI OLE RIIGIABI (CA 5)</w:t>
        </w:r>
        <w:r>
          <w:rPr>
            <w:webHidden/>
          </w:rPr>
          <w:tab/>
        </w:r>
        <w:r>
          <w:rPr>
            <w:webHidden/>
          </w:rPr>
          <w:fldChar w:fldCharType="begin"/>
        </w:r>
        <w:r>
          <w:rPr>
            <w:webHidden/>
          </w:rPr>
          <w:instrText xml:space="preserve"> PAGEREF _Toc524012584 \h </w:instrText>
        </w:r>
        <w:r>
          <w:rPr>
            <w:webHidden/>
          </w:rPr>
        </w:r>
        <w:r>
          <w:rPr>
            <w:webHidden/>
          </w:rPr>
          <w:fldChar w:fldCharType="separate"/>
        </w:r>
        <w:r>
          <w:rPr>
            <w:webHidden/>
          </w:rPr>
          <w:t>58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5" w:history="1">
        <w:r w:rsidRPr="00F63DA3">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_Toc524012585 \h </w:instrText>
        </w:r>
        <w:r>
          <w:rPr>
            <w:webHidden/>
          </w:rPr>
        </w:r>
        <w:r>
          <w:rPr>
            <w:webHidden/>
          </w:rPr>
          <w:fldChar w:fldCharType="separate"/>
        </w:r>
        <w:r>
          <w:rPr>
            <w:webHidden/>
          </w:rPr>
          <w:t>58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6" w:history="1">
        <w:r w:rsidRPr="00F63DA3">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05.01 – ÜLEMINEKUSÄTTED (CA5.1)</w:t>
        </w:r>
        <w:r>
          <w:rPr>
            <w:webHidden/>
          </w:rPr>
          <w:tab/>
        </w:r>
        <w:r>
          <w:rPr>
            <w:webHidden/>
          </w:rPr>
          <w:fldChar w:fldCharType="begin"/>
        </w:r>
        <w:r>
          <w:rPr>
            <w:webHidden/>
          </w:rPr>
          <w:instrText xml:space="preserve"> PAGEREF _Toc524012586 \h </w:instrText>
        </w:r>
        <w:r>
          <w:rPr>
            <w:webHidden/>
          </w:rPr>
        </w:r>
        <w:r>
          <w:rPr>
            <w:webHidden/>
          </w:rPr>
          <w:fldChar w:fldCharType="separate"/>
        </w:r>
        <w:r>
          <w:rPr>
            <w:webHidden/>
          </w:rPr>
          <w:t>59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7" w:history="1">
        <w:r w:rsidRPr="00F63DA3">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_Toc524012587 \h </w:instrText>
        </w:r>
        <w:r>
          <w:rPr>
            <w:webHidden/>
          </w:rPr>
        </w:r>
        <w:r>
          <w:rPr>
            <w:webHidden/>
          </w:rPr>
          <w:fldChar w:fldCharType="separate"/>
        </w:r>
        <w:r>
          <w:rPr>
            <w:webHidden/>
          </w:rPr>
          <w:t>59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8" w:history="1">
        <w:r w:rsidRPr="00F63DA3">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05.02 – INSTRUMENDID, MILLE SUHTES AJUTISELT KOHALDATAKSE VARASEMALT KEHTINUD NÕUDEID: INSTRUMENDID, MIS EI OLE RIIGIABI (CA5.2)</w:t>
        </w:r>
        <w:r>
          <w:rPr>
            <w:webHidden/>
          </w:rPr>
          <w:tab/>
        </w:r>
        <w:r>
          <w:rPr>
            <w:webHidden/>
          </w:rPr>
          <w:fldChar w:fldCharType="begin"/>
        </w:r>
        <w:r>
          <w:rPr>
            <w:webHidden/>
          </w:rPr>
          <w:instrText xml:space="preserve"> PAGEREF _Toc524012588 \h </w:instrText>
        </w:r>
        <w:r>
          <w:rPr>
            <w:webHidden/>
          </w:rPr>
        </w:r>
        <w:r>
          <w:rPr>
            <w:webHidden/>
          </w:rPr>
          <w:fldChar w:fldCharType="separate"/>
        </w:r>
        <w:r>
          <w:rPr>
            <w:webHidden/>
          </w:rPr>
          <w:t>69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89" w:history="1">
        <w:r w:rsidRPr="00F63DA3">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_Toc524012589 \h </w:instrText>
        </w:r>
        <w:r>
          <w:rPr>
            <w:webHidden/>
          </w:rPr>
        </w:r>
        <w:r>
          <w:rPr>
            <w:webHidden/>
          </w:rPr>
          <w:fldChar w:fldCharType="separate"/>
        </w:r>
        <w:r>
          <w:rPr>
            <w:webHidden/>
          </w:rPr>
          <w:t>69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0" w:history="1">
        <w:r w:rsidRPr="00F63DA3">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KONSOLIDEERIMISGRUPI MAKSEVÕIME: TEAVE SEOTUD OSAPOOLTE KOHTA (GS)</w:t>
        </w:r>
        <w:r>
          <w:rPr>
            <w:webHidden/>
          </w:rPr>
          <w:tab/>
        </w:r>
        <w:r>
          <w:rPr>
            <w:webHidden/>
          </w:rPr>
          <w:fldChar w:fldCharType="begin"/>
        </w:r>
        <w:r>
          <w:rPr>
            <w:webHidden/>
          </w:rPr>
          <w:instrText xml:space="preserve"> PAGEREF _Toc524012590 \h </w:instrText>
        </w:r>
        <w:r>
          <w:rPr>
            <w:webHidden/>
          </w:rPr>
        </w:r>
        <w:r>
          <w:rPr>
            <w:webHidden/>
          </w:rPr>
          <w:fldChar w:fldCharType="separate"/>
        </w:r>
        <w:r>
          <w:rPr>
            <w:webHidden/>
          </w:rPr>
          <w:t>71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1" w:history="1">
        <w:r w:rsidRPr="00F63DA3">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_Toc524012591 \h </w:instrText>
        </w:r>
        <w:r>
          <w:rPr>
            <w:webHidden/>
          </w:rPr>
        </w:r>
        <w:r>
          <w:rPr>
            <w:webHidden/>
          </w:rPr>
          <w:fldChar w:fldCharType="separate"/>
        </w:r>
        <w:r>
          <w:rPr>
            <w:webHidden/>
          </w:rPr>
          <w:t>71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2" w:history="1">
        <w:r w:rsidRPr="00F63DA3">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Üksikasjalik teave konsolideerimisgrupi maksevõime kohta</w:t>
        </w:r>
        <w:r>
          <w:rPr>
            <w:webHidden/>
          </w:rPr>
          <w:tab/>
        </w:r>
        <w:r>
          <w:rPr>
            <w:webHidden/>
          </w:rPr>
          <w:fldChar w:fldCharType="begin"/>
        </w:r>
        <w:r>
          <w:rPr>
            <w:webHidden/>
          </w:rPr>
          <w:instrText xml:space="preserve"> PAGEREF _Toc524012592 \h </w:instrText>
        </w:r>
        <w:r>
          <w:rPr>
            <w:webHidden/>
          </w:rPr>
        </w:r>
        <w:r>
          <w:rPr>
            <w:webHidden/>
          </w:rPr>
          <w:fldChar w:fldCharType="separate"/>
        </w:r>
        <w:r>
          <w:rPr>
            <w:webHidden/>
          </w:rPr>
          <w:t>72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3" w:history="1">
        <w:r w:rsidRPr="00F63DA3">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Teave üksikute üksuste osa kohta konsolideerimisgrupi maksevõimes</w:t>
        </w:r>
        <w:r>
          <w:rPr>
            <w:webHidden/>
          </w:rPr>
          <w:tab/>
        </w:r>
        <w:r>
          <w:rPr>
            <w:webHidden/>
          </w:rPr>
          <w:fldChar w:fldCharType="begin"/>
        </w:r>
        <w:r>
          <w:rPr>
            <w:webHidden/>
          </w:rPr>
          <w:instrText xml:space="preserve"> PAGEREF _Toc524012593 \h </w:instrText>
        </w:r>
        <w:r>
          <w:rPr>
            <w:webHidden/>
          </w:rPr>
        </w:r>
        <w:r>
          <w:rPr>
            <w:webHidden/>
          </w:rPr>
          <w:fldChar w:fldCharType="separate"/>
        </w:r>
        <w:r>
          <w:rPr>
            <w:webHidden/>
          </w:rPr>
          <w:t>72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4" w:history="1">
        <w:r w:rsidRPr="00F63DA3">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06.01 – KONSOLIDEERIMISGRUPI MAKSEVÕIME: TEAVE SEOTUD OSAPOOLTE KOHTA – kokku (GS Total)</w:t>
        </w:r>
        <w:r>
          <w:rPr>
            <w:webHidden/>
          </w:rPr>
          <w:tab/>
        </w:r>
        <w:r>
          <w:rPr>
            <w:webHidden/>
          </w:rPr>
          <w:fldChar w:fldCharType="begin"/>
        </w:r>
        <w:r>
          <w:rPr>
            <w:webHidden/>
          </w:rPr>
          <w:instrText xml:space="preserve"> PAGEREF _Toc524012594 \h </w:instrText>
        </w:r>
        <w:r>
          <w:rPr>
            <w:webHidden/>
          </w:rPr>
        </w:r>
        <w:r>
          <w:rPr>
            <w:webHidden/>
          </w:rPr>
          <w:fldChar w:fldCharType="separate"/>
        </w:r>
        <w:r>
          <w:rPr>
            <w:webHidden/>
          </w:rPr>
          <w:t>73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5" w:history="1">
        <w:r w:rsidRPr="00F63DA3">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06.02 – KONSOLIDEERIMISGRUPI MAKSEVÕIME: TEAVE SEOTUD OSAPOOLTE KOHTA (GS)</w:t>
        </w:r>
        <w:r>
          <w:rPr>
            <w:webHidden/>
          </w:rPr>
          <w:tab/>
        </w:r>
        <w:r>
          <w:rPr>
            <w:webHidden/>
          </w:rPr>
          <w:fldChar w:fldCharType="begin"/>
        </w:r>
        <w:r>
          <w:rPr>
            <w:webHidden/>
          </w:rPr>
          <w:instrText xml:space="preserve"> PAGEREF _Toc524012595 \h </w:instrText>
        </w:r>
        <w:r>
          <w:rPr>
            <w:webHidden/>
          </w:rPr>
        </w:r>
        <w:r>
          <w:rPr>
            <w:webHidden/>
          </w:rPr>
          <w:fldChar w:fldCharType="separate"/>
        </w:r>
        <w:r>
          <w:rPr>
            <w:webHidden/>
          </w:rPr>
          <w:t>73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6" w:history="1">
        <w:r w:rsidRPr="00F63DA3">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Krediidiriski vormid</w:t>
        </w:r>
        <w:r>
          <w:rPr>
            <w:webHidden/>
          </w:rPr>
          <w:tab/>
        </w:r>
        <w:r>
          <w:rPr>
            <w:webHidden/>
          </w:rPr>
          <w:fldChar w:fldCharType="begin"/>
        </w:r>
        <w:r>
          <w:rPr>
            <w:webHidden/>
          </w:rPr>
          <w:instrText xml:space="preserve"> PAGEREF _Toc524012596 \h </w:instrText>
        </w:r>
        <w:r>
          <w:rPr>
            <w:webHidden/>
          </w:rPr>
        </w:r>
        <w:r>
          <w:rPr>
            <w:webHidden/>
          </w:rPr>
          <w:fldChar w:fldCharType="separate"/>
        </w:r>
        <w:r>
          <w:rPr>
            <w:webHidden/>
          </w:rPr>
          <w:t>82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7" w:history="1">
        <w:r w:rsidRPr="00F63DA3">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_Toc524012597 \h </w:instrText>
        </w:r>
        <w:r>
          <w:rPr>
            <w:webHidden/>
          </w:rPr>
        </w:r>
        <w:r>
          <w:rPr>
            <w:webHidden/>
          </w:rPr>
          <w:fldChar w:fldCharType="separate"/>
        </w:r>
        <w:r>
          <w:rPr>
            <w:webHidden/>
          </w:rPr>
          <w:t>82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8" w:history="1">
        <w:r w:rsidRPr="00F63DA3">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Selliste krediidiriski maandamise tehnikate kajastamine, millel on asendusmõju</w:t>
        </w:r>
        <w:r>
          <w:rPr>
            <w:webHidden/>
          </w:rPr>
          <w:tab/>
        </w:r>
        <w:r>
          <w:rPr>
            <w:webHidden/>
          </w:rPr>
          <w:fldChar w:fldCharType="begin"/>
        </w:r>
        <w:r>
          <w:rPr>
            <w:webHidden/>
          </w:rPr>
          <w:instrText xml:space="preserve"> PAGEREF _Toc524012598 \h </w:instrText>
        </w:r>
        <w:r>
          <w:rPr>
            <w:webHidden/>
          </w:rPr>
        </w:r>
        <w:r>
          <w:rPr>
            <w:webHidden/>
          </w:rPr>
          <w:fldChar w:fldCharType="separate"/>
        </w:r>
        <w:r>
          <w:rPr>
            <w:webHidden/>
          </w:rPr>
          <w:t>82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599" w:history="1">
        <w:r w:rsidRPr="00F63DA3">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Vastaspoole krediidiriski kajastamine</w:t>
        </w:r>
        <w:r>
          <w:rPr>
            <w:webHidden/>
          </w:rPr>
          <w:tab/>
        </w:r>
        <w:r>
          <w:rPr>
            <w:webHidden/>
          </w:rPr>
          <w:fldChar w:fldCharType="begin"/>
        </w:r>
        <w:r>
          <w:rPr>
            <w:webHidden/>
          </w:rPr>
          <w:instrText xml:space="preserve"> PAGEREF _Toc524012599 \h </w:instrText>
        </w:r>
        <w:r>
          <w:rPr>
            <w:webHidden/>
          </w:rPr>
        </w:r>
        <w:r>
          <w:rPr>
            <w:webHidden/>
          </w:rPr>
          <w:fldChar w:fldCharType="separate"/>
        </w:r>
        <w:r>
          <w:rPr>
            <w:webHidden/>
          </w:rPr>
          <w:t>83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0" w:history="1">
        <w:r w:rsidRPr="00F63DA3">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07.00 – Krediidirisk, vastaspoole krediidirisk ja reguleerimata väärtpaberiülekanded: Standardmeetodikohased omavahendite nõuded (CR SA)</w:t>
        </w:r>
        <w:r>
          <w:rPr>
            <w:webHidden/>
          </w:rPr>
          <w:tab/>
        </w:r>
        <w:r>
          <w:rPr>
            <w:webHidden/>
          </w:rPr>
          <w:fldChar w:fldCharType="begin"/>
        </w:r>
        <w:r>
          <w:rPr>
            <w:webHidden/>
          </w:rPr>
          <w:instrText xml:space="preserve"> PAGEREF _Toc524012600 \h </w:instrText>
        </w:r>
        <w:r>
          <w:rPr>
            <w:webHidden/>
          </w:rPr>
        </w:r>
        <w:r>
          <w:rPr>
            <w:webHidden/>
          </w:rPr>
          <w:fldChar w:fldCharType="separate"/>
        </w:r>
        <w:r>
          <w:rPr>
            <w:webHidden/>
          </w:rPr>
          <w:t>83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1" w:history="1">
        <w:r w:rsidRPr="00F63DA3">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_Toc524012601 \h </w:instrText>
        </w:r>
        <w:r>
          <w:rPr>
            <w:webHidden/>
          </w:rPr>
        </w:r>
        <w:r>
          <w:rPr>
            <w:webHidden/>
          </w:rPr>
          <w:fldChar w:fldCharType="separate"/>
        </w:r>
        <w:r>
          <w:rPr>
            <w:webHidden/>
          </w:rPr>
          <w:t>83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2" w:history="1">
        <w:r w:rsidRPr="00F63DA3">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Vormi CR SA ulatus</w:t>
        </w:r>
        <w:r>
          <w:rPr>
            <w:webHidden/>
          </w:rPr>
          <w:tab/>
        </w:r>
        <w:r>
          <w:rPr>
            <w:webHidden/>
          </w:rPr>
          <w:fldChar w:fldCharType="begin"/>
        </w:r>
        <w:r>
          <w:rPr>
            <w:webHidden/>
          </w:rPr>
          <w:instrText xml:space="preserve"> PAGEREF _Toc524012602 \h </w:instrText>
        </w:r>
        <w:r>
          <w:rPr>
            <w:webHidden/>
          </w:rPr>
        </w:r>
        <w:r>
          <w:rPr>
            <w:webHidden/>
          </w:rPr>
          <w:fldChar w:fldCharType="separate"/>
        </w:r>
        <w:r>
          <w:rPr>
            <w:webHidden/>
          </w:rPr>
          <w:t>83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3" w:history="1">
        <w:r w:rsidRPr="00F63DA3">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 xml:space="preserve"> Riskipositsioonide määramine riskipositsiooni klassidesse standardmeetodi kohaselt</w:t>
        </w:r>
        <w:r>
          <w:rPr>
            <w:webHidden/>
          </w:rPr>
          <w:tab/>
        </w:r>
        <w:r>
          <w:rPr>
            <w:webHidden/>
          </w:rPr>
          <w:fldChar w:fldCharType="begin"/>
        </w:r>
        <w:r>
          <w:rPr>
            <w:webHidden/>
          </w:rPr>
          <w:instrText xml:space="preserve"> PAGEREF _Toc524012603 \h </w:instrText>
        </w:r>
        <w:r>
          <w:rPr>
            <w:webHidden/>
          </w:rPr>
        </w:r>
        <w:r>
          <w:rPr>
            <w:webHidden/>
          </w:rPr>
          <w:fldChar w:fldCharType="separate"/>
        </w:r>
        <w:r>
          <w:rPr>
            <w:webHidden/>
          </w:rPr>
          <w:t>85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4" w:history="1">
        <w:r w:rsidRPr="00F63DA3">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Selgitused kapitalinõuete määruse artiklis 112 osutatud teatavate riskipositsiooni klasside ulatuse kohta</w:t>
        </w:r>
        <w:r>
          <w:rPr>
            <w:webHidden/>
          </w:rPr>
          <w:tab/>
        </w:r>
        <w:r>
          <w:rPr>
            <w:webHidden/>
          </w:rPr>
          <w:fldChar w:fldCharType="begin"/>
        </w:r>
        <w:r>
          <w:rPr>
            <w:webHidden/>
          </w:rPr>
          <w:instrText xml:space="preserve"> PAGEREF _Toc524012604 \h </w:instrText>
        </w:r>
        <w:r>
          <w:rPr>
            <w:webHidden/>
          </w:rPr>
        </w:r>
        <w:r>
          <w:rPr>
            <w:webHidden/>
          </w:rPr>
          <w:fldChar w:fldCharType="separate"/>
        </w:r>
        <w:r>
          <w:rPr>
            <w:webHidden/>
          </w:rPr>
          <w:t>90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5" w:history="1">
        <w:r w:rsidRPr="00F63DA3">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Riskipositsiooni klass „nõuded krediidiasutuste ja investeerimisühingute vastu“</w:t>
        </w:r>
        <w:r>
          <w:rPr>
            <w:webHidden/>
          </w:rPr>
          <w:tab/>
        </w:r>
        <w:r>
          <w:rPr>
            <w:webHidden/>
          </w:rPr>
          <w:fldChar w:fldCharType="begin"/>
        </w:r>
        <w:r>
          <w:rPr>
            <w:webHidden/>
          </w:rPr>
          <w:instrText xml:space="preserve"> PAGEREF _Toc524012605 \h </w:instrText>
        </w:r>
        <w:r>
          <w:rPr>
            <w:webHidden/>
          </w:rPr>
        </w:r>
        <w:r>
          <w:rPr>
            <w:webHidden/>
          </w:rPr>
          <w:fldChar w:fldCharType="separate"/>
        </w:r>
        <w:r>
          <w:rPr>
            <w:webHidden/>
          </w:rPr>
          <w:t>90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6" w:history="1">
        <w:r w:rsidRPr="00F63DA3">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Riskipositsiooni klass „pandikirjadest tulenevad riskipositsioonid“</w:t>
        </w:r>
        <w:r>
          <w:rPr>
            <w:webHidden/>
          </w:rPr>
          <w:tab/>
        </w:r>
        <w:r>
          <w:rPr>
            <w:webHidden/>
          </w:rPr>
          <w:fldChar w:fldCharType="begin"/>
        </w:r>
        <w:r>
          <w:rPr>
            <w:webHidden/>
          </w:rPr>
          <w:instrText xml:space="preserve"> PAGEREF _Toc524012606 \h </w:instrText>
        </w:r>
        <w:r>
          <w:rPr>
            <w:webHidden/>
          </w:rPr>
        </w:r>
        <w:r>
          <w:rPr>
            <w:webHidden/>
          </w:rPr>
          <w:fldChar w:fldCharType="separate"/>
        </w:r>
        <w:r>
          <w:rPr>
            <w:webHidden/>
          </w:rPr>
          <w:t>90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7" w:history="1">
        <w:r w:rsidRPr="00F63DA3">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Riskipositsiooni klass „ühiseks investeerimiseks loodud ettevõtja aktsiatest ja osakutest tulenevad riskipositsioonid“</w:t>
        </w:r>
        <w:r>
          <w:rPr>
            <w:webHidden/>
          </w:rPr>
          <w:tab/>
        </w:r>
        <w:r>
          <w:rPr>
            <w:webHidden/>
          </w:rPr>
          <w:fldChar w:fldCharType="begin"/>
        </w:r>
        <w:r>
          <w:rPr>
            <w:webHidden/>
          </w:rPr>
          <w:instrText xml:space="preserve"> PAGEREF _Toc524012607 \h </w:instrText>
        </w:r>
        <w:r>
          <w:rPr>
            <w:webHidden/>
          </w:rPr>
        </w:r>
        <w:r>
          <w:rPr>
            <w:webHidden/>
          </w:rPr>
          <w:fldChar w:fldCharType="separate"/>
        </w:r>
        <w:r>
          <w:rPr>
            <w:webHidden/>
          </w:rPr>
          <w:t>90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8" w:history="1">
        <w:r w:rsidRPr="00F63DA3">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_Toc524012608 \h </w:instrText>
        </w:r>
        <w:r>
          <w:rPr>
            <w:webHidden/>
          </w:rPr>
        </w:r>
        <w:r>
          <w:rPr>
            <w:webHidden/>
          </w:rPr>
          <w:fldChar w:fldCharType="separate"/>
        </w:r>
        <w:r>
          <w:rPr>
            <w:webHidden/>
          </w:rPr>
          <w:t>90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09" w:history="1">
        <w:r w:rsidRPr="00F63DA3">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Krediidirisk, vastaspoole krediidirisk ja reguleerimata väärtpaberiülekanded: sisereitingute meetodi kohased omavahendite nõuded (CR IRB)</w:t>
        </w:r>
        <w:r>
          <w:rPr>
            <w:webHidden/>
          </w:rPr>
          <w:tab/>
        </w:r>
        <w:r>
          <w:rPr>
            <w:webHidden/>
          </w:rPr>
          <w:fldChar w:fldCharType="begin"/>
        </w:r>
        <w:r>
          <w:rPr>
            <w:webHidden/>
          </w:rPr>
          <w:instrText xml:space="preserve"> PAGEREF _Toc524012609 \h </w:instrText>
        </w:r>
        <w:r>
          <w:rPr>
            <w:webHidden/>
          </w:rPr>
        </w:r>
        <w:r>
          <w:rPr>
            <w:webHidden/>
          </w:rPr>
          <w:fldChar w:fldCharType="separate"/>
        </w:r>
        <w:r>
          <w:rPr>
            <w:webHidden/>
          </w:rPr>
          <w:t>98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0" w:history="1">
        <w:r w:rsidRPr="00F63DA3">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Vormi CR IRB ulatus</w:t>
        </w:r>
        <w:r>
          <w:rPr>
            <w:webHidden/>
          </w:rPr>
          <w:tab/>
        </w:r>
        <w:r>
          <w:rPr>
            <w:webHidden/>
          </w:rPr>
          <w:fldChar w:fldCharType="begin"/>
        </w:r>
        <w:r>
          <w:rPr>
            <w:webHidden/>
          </w:rPr>
          <w:instrText xml:space="preserve"> PAGEREF _Toc524012610 \h </w:instrText>
        </w:r>
        <w:r>
          <w:rPr>
            <w:webHidden/>
          </w:rPr>
        </w:r>
        <w:r>
          <w:rPr>
            <w:webHidden/>
          </w:rPr>
          <w:fldChar w:fldCharType="separate"/>
        </w:r>
        <w:r>
          <w:rPr>
            <w:webHidden/>
          </w:rPr>
          <w:t>98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1" w:history="1">
        <w:r w:rsidRPr="00F63DA3">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Vormi CR IRB jaotus</w:t>
        </w:r>
        <w:r>
          <w:rPr>
            <w:webHidden/>
          </w:rPr>
          <w:tab/>
        </w:r>
        <w:r>
          <w:rPr>
            <w:webHidden/>
          </w:rPr>
          <w:fldChar w:fldCharType="begin"/>
        </w:r>
        <w:r>
          <w:rPr>
            <w:webHidden/>
          </w:rPr>
          <w:instrText xml:space="preserve"> PAGEREF _Toc524012611 \h </w:instrText>
        </w:r>
        <w:r>
          <w:rPr>
            <w:webHidden/>
          </w:rPr>
        </w:r>
        <w:r>
          <w:rPr>
            <w:webHidden/>
          </w:rPr>
          <w:fldChar w:fldCharType="separate"/>
        </w:r>
        <w:r>
          <w:rPr>
            <w:webHidden/>
          </w:rPr>
          <w:t>99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2" w:history="1">
        <w:r w:rsidRPr="00F63DA3">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08.01 – Krediidirisk, vastaspoole krediidirisk ja reguleerimata väärtpaberiülekanded: omavahendite nõuete arvutamine sisereitingute meetodi kohaselt (CR IRB 1)</w:t>
        </w:r>
        <w:r>
          <w:rPr>
            <w:webHidden/>
          </w:rPr>
          <w:tab/>
        </w:r>
        <w:r>
          <w:rPr>
            <w:webHidden/>
          </w:rPr>
          <w:fldChar w:fldCharType="begin"/>
        </w:r>
        <w:r>
          <w:rPr>
            <w:webHidden/>
          </w:rPr>
          <w:instrText xml:space="preserve"> PAGEREF _Toc524012612 \h </w:instrText>
        </w:r>
        <w:r>
          <w:rPr>
            <w:webHidden/>
          </w:rPr>
        </w:r>
        <w:r>
          <w:rPr>
            <w:webHidden/>
          </w:rPr>
          <w:fldChar w:fldCharType="separate"/>
        </w:r>
        <w:r>
          <w:rPr>
            <w:webHidden/>
          </w:rPr>
          <w:t>100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3" w:history="1">
        <w:r w:rsidRPr="00F63DA3">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_Toc524012613 \h </w:instrText>
        </w:r>
        <w:r>
          <w:rPr>
            <w:webHidden/>
          </w:rPr>
        </w:r>
        <w:r>
          <w:rPr>
            <w:webHidden/>
          </w:rPr>
          <w:fldChar w:fldCharType="separate"/>
        </w:r>
        <w:r>
          <w:rPr>
            <w:webHidden/>
          </w:rPr>
          <w:t>100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4" w:history="1">
        <w:r w:rsidRPr="00F63DA3">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08.02 – Krediidirisk, vastaspoole krediidirisk ja reguleerimata väärtpaberiülekanded: omavahendite nõuete arvutamine sisereitingute meetodi kohaselt (jaotus võlgniku reitinguklasside või kogumite lõikes (vorm CR IRB 2)</w:t>
        </w:r>
        <w:r>
          <w:rPr>
            <w:webHidden/>
          </w:rPr>
          <w:tab/>
        </w:r>
        <w:r>
          <w:rPr>
            <w:webHidden/>
          </w:rPr>
          <w:fldChar w:fldCharType="begin"/>
        </w:r>
        <w:r>
          <w:rPr>
            <w:webHidden/>
          </w:rPr>
          <w:instrText xml:space="preserve"> PAGEREF _Toc524012614 \h </w:instrText>
        </w:r>
        <w:r>
          <w:rPr>
            <w:webHidden/>
          </w:rPr>
        </w:r>
        <w:r>
          <w:rPr>
            <w:webHidden/>
          </w:rPr>
          <w:fldChar w:fldCharType="separate"/>
        </w:r>
        <w:r>
          <w:rPr>
            <w:webHidden/>
          </w:rPr>
          <w:t>110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5" w:history="1">
        <w:r w:rsidRPr="00F63DA3">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Krediidirisk, vastaspoole krediidirisk ja reguleerimata väärtpaberiülekanded: teave geograafilise jaotuse kohta</w:t>
        </w:r>
        <w:r>
          <w:rPr>
            <w:webHidden/>
          </w:rPr>
          <w:tab/>
        </w:r>
        <w:r>
          <w:rPr>
            <w:webHidden/>
          </w:rPr>
          <w:fldChar w:fldCharType="begin"/>
        </w:r>
        <w:r>
          <w:rPr>
            <w:webHidden/>
          </w:rPr>
          <w:instrText xml:space="preserve"> PAGEREF _Toc524012615 \h </w:instrText>
        </w:r>
        <w:r>
          <w:rPr>
            <w:webHidden/>
          </w:rPr>
        </w:r>
        <w:r>
          <w:rPr>
            <w:webHidden/>
          </w:rPr>
          <w:fldChar w:fldCharType="separate"/>
        </w:r>
        <w:r>
          <w:rPr>
            <w:webHidden/>
          </w:rPr>
          <w:t>111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6" w:history="1">
        <w:r w:rsidRPr="00F63DA3">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09.01 – Riskipositsioonide geograafiline jaotus võlgniku asukoha lõikes: standardmeetodikohased riskipositsioonid (CR GB 1)</w:t>
        </w:r>
        <w:r>
          <w:rPr>
            <w:webHidden/>
          </w:rPr>
          <w:tab/>
        </w:r>
        <w:r>
          <w:rPr>
            <w:webHidden/>
          </w:rPr>
          <w:fldChar w:fldCharType="begin"/>
        </w:r>
        <w:r>
          <w:rPr>
            <w:webHidden/>
          </w:rPr>
          <w:instrText xml:space="preserve"> PAGEREF _Toc524012616 \h </w:instrText>
        </w:r>
        <w:r>
          <w:rPr>
            <w:webHidden/>
          </w:rPr>
        </w:r>
        <w:r>
          <w:rPr>
            <w:webHidden/>
          </w:rPr>
          <w:fldChar w:fldCharType="separate"/>
        </w:r>
        <w:r>
          <w:rPr>
            <w:webHidden/>
          </w:rPr>
          <w:t>111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7" w:history="1">
        <w:r w:rsidRPr="00F63DA3">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_Toc524012617 \h </w:instrText>
        </w:r>
        <w:r>
          <w:rPr>
            <w:webHidden/>
          </w:rPr>
        </w:r>
        <w:r>
          <w:rPr>
            <w:webHidden/>
          </w:rPr>
          <w:fldChar w:fldCharType="separate"/>
        </w:r>
        <w:r>
          <w:rPr>
            <w:webHidden/>
          </w:rPr>
          <w:t>111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8" w:history="1">
        <w:r w:rsidRPr="00F63DA3">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09.02 – Riskipositsioonide geograafiline jaotus võlgniku asukoha lõikes: sisereitingute meetodi kohased riskipositsioonid (CR GB 2)</w:t>
        </w:r>
        <w:r>
          <w:rPr>
            <w:webHidden/>
          </w:rPr>
          <w:tab/>
        </w:r>
        <w:r>
          <w:rPr>
            <w:webHidden/>
          </w:rPr>
          <w:fldChar w:fldCharType="begin"/>
        </w:r>
        <w:r>
          <w:rPr>
            <w:webHidden/>
          </w:rPr>
          <w:instrText xml:space="preserve"> PAGEREF _Toc524012618 \h </w:instrText>
        </w:r>
        <w:r>
          <w:rPr>
            <w:webHidden/>
          </w:rPr>
        </w:r>
        <w:r>
          <w:rPr>
            <w:webHidden/>
          </w:rPr>
          <w:fldChar w:fldCharType="separate"/>
        </w:r>
        <w:r>
          <w:rPr>
            <w:webHidden/>
          </w:rPr>
          <w:t>114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19" w:history="1">
        <w:r w:rsidRPr="00F63DA3">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_Toc524012619 \h </w:instrText>
        </w:r>
        <w:r>
          <w:rPr>
            <w:webHidden/>
          </w:rPr>
        </w:r>
        <w:r>
          <w:rPr>
            <w:webHidden/>
          </w:rPr>
          <w:fldChar w:fldCharType="separate"/>
        </w:r>
        <w:r>
          <w:rPr>
            <w:webHidden/>
          </w:rPr>
          <w:t>114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0" w:history="1">
        <w:r w:rsidRPr="00F63DA3">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09.04 – Riikide vastutsüklilise kapitalipuhvri arvutamisel ja krediidiasutuse- või investeerimisühingupõhise vastutsüklilise kapitalipuhvri määra arvutamisel asjakohaste krediidiriski positsioonide jaotus (CCB)</w:t>
        </w:r>
        <w:r>
          <w:rPr>
            <w:webHidden/>
          </w:rPr>
          <w:tab/>
        </w:r>
        <w:r>
          <w:rPr>
            <w:webHidden/>
          </w:rPr>
          <w:fldChar w:fldCharType="begin"/>
        </w:r>
        <w:r>
          <w:rPr>
            <w:webHidden/>
          </w:rPr>
          <w:instrText xml:space="preserve"> PAGEREF _Toc524012620 \h </w:instrText>
        </w:r>
        <w:r>
          <w:rPr>
            <w:webHidden/>
          </w:rPr>
        </w:r>
        <w:r>
          <w:rPr>
            <w:webHidden/>
          </w:rPr>
          <w:fldChar w:fldCharType="separate"/>
        </w:r>
        <w:r>
          <w:rPr>
            <w:webHidden/>
          </w:rPr>
          <w:t>117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1" w:history="1">
        <w:r w:rsidRPr="00F63DA3">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_Toc524012621 \h </w:instrText>
        </w:r>
        <w:r>
          <w:rPr>
            <w:webHidden/>
          </w:rPr>
        </w:r>
        <w:r>
          <w:rPr>
            <w:webHidden/>
          </w:rPr>
          <w:fldChar w:fldCharType="separate"/>
        </w:r>
        <w:r>
          <w:rPr>
            <w:webHidden/>
          </w:rPr>
          <w:t>117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2" w:history="1">
        <w:r w:rsidRPr="00F63DA3">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_Toc524012622 \h </w:instrText>
        </w:r>
        <w:r>
          <w:rPr>
            <w:webHidden/>
          </w:rPr>
        </w:r>
        <w:r>
          <w:rPr>
            <w:webHidden/>
          </w:rPr>
          <w:fldChar w:fldCharType="separate"/>
        </w:r>
        <w:r>
          <w:rPr>
            <w:webHidden/>
          </w:rPr>
          <w:t>118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3" w:history="1">
        <w:r w:rsidRPr="00F63DA3">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10.01 ja C 10.02 – Sisereitingute meetodi kohaselt käsitletavad omakapitali investeeringud (vormid CR EQU IRB 1 ja CR EQU IRB 2)</w:t>
        </w:r>
        <w:r>
          <w:rPr>
            <w:webHidden/>
          </w:rPr>
          <w:tab/>
        </w:r>
        <w:r>
          <w:rPr>
            <w:webHidden/>
          </w:rPr>
          <w:fldChar w:fldCharType="begin"/>
        </w:r>
        <w:r>
          <w:rPr>
            <w:webHidden/>
          </w:rPr>
          <w:instrText xml:space="preserve"> PAGEREF _Toc524012623 \h </w:instrText>
        </w:r>
        <w:r>
          <w:rPr>
            <w:webHidden/>
          </w:rPr>
        </w:r>
        <w:r>
          <w:rPr>
            <w:webHidden/>
          </w:rPr>
          <w:fldChar w:fldCharType="separate"/>
        </w:r>
        <w:r>
          <w:rPr>
            <w:webHidden/>
          </w:rPr>
          <w:t>122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4" w:history="1">
        <w:r w:rsidRPr="00F63DA3">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_Toc524012624 \h </w:instrText>
        </w:r>
        <w:r>
          <w:rPr>
            <w:webHidden/>
          </w:rPr>
        </w:r>
        <w:r>
          <w:rPr>
            <w:webHidden/>
          </w:rPr>
          <w:fldChar w:fldCharType="separate"/>
        </w:r>
        <w:r>
          <w:rPr>
            <w:webHidden/>
          </w:rPr>
          <w:t>122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5" w:history="1">
        <w:r w:rsidRPr="00F63DA3">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 (kehtivad nii vormi CR EQU IRB 1 kui ka vormi CR EQU IRB 2 kohta)</w:t>
        </w:r>
        <w:r>
          <w:rPr>
            <w:webHidden/>
          </w:rPr>
          <w:tab/>
        </w:r>
        <w:r>
          <w:rPr>
            <w:webHidden/>
          </w:rPr>
          <w:fldChar w:fldCharType="begin"/>
        </w:r>
        <w:r>
          <w:rPr>
            <w:webHidden/>
          </w:rPr>
          <w:instrText xml:space="preserve"> PAGEREF _Toc524012625 \h </w:instrText>
        </w:r>
        <w:r>
          <w:rPr>
            <w:webHidden/>
          </w:rPr>
        </w:r>
        <w:r>
          <w:rPr>
            <w:webHidden/>
          </w:rPr>
          <w:fldChar w:fldCharType="separate"/>
        </w:r>
        <w:r>
          <w:rPr>
            <w:webHidden/>
          </w:rPr>
          <w:t>124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6" w:history="1">
        <w:r w:rsidRPr="00F63DA3">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11.00 – Arveldus-/ülekanderisk (CR SETT)</w:t>
        </w:r>
        <w:r>
          <w:rPr>
            <w:webHidden/>
          </w:rPr>
          <w:tab/>
        </w:r>
        <w:r>
          <w:rPr>
            <w:webHidden/>
          </w:rPr>
          <w:fldChar w:fldCharType="begin"/>
        </w:r>
        <w:r>
          <w:rPr>
            <w:webHidden/>
          </w:rPr>
          <w:instrText xml:space="preserve"> PAGEREF _Toc524012626 \h </w:instrText>
        </w:r>
        <w:r>
          <w:rPr>
            <w:webHidden/>
          </w:rPr>
        </w:r>
        <w:r>
          <w:rPr>
            <w:webHidden/>
          </w:rPr>
          <w:fldChar w:fldCharType="separate"/>
        </w:r>
        <w:r>
          <w:rPr>
            <w:webHidden/>
          </w:rPr>
          <w:t>128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7" w:history="1">
        <w:r w:rsidRPr="00F63DA3">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_Toc524012627 \h </w:instrText>
        </w:r>
        <w:r>
          <w:rPr>
            <w:webHidden/>
          </w:rPr>
        </w:r>
        <w:r>
          <w:rPr>
            <w:webHidden/>
          </w:rPr>
          <w:fldChar w:fldCharType="separate"/>
        </w:r>
        <w:r>
          <w:rPr>
            <w:webHidden/>
          </w:rPr>
          <w:t>128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8" w:history="1">
        <w:r w:rsidRPr="00F63DA3">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_Toc524012628 \h </w:instrText>
        </w:r>
        <w:r>
          <w:rPr>
            <w:webHidden/>
          </w:rPr>
        </w:r>
        <w:r>
          <w:rPr>
            <w:webHidden/>
          </w:rPr>
          <w:fldChar w:fldCharType="separate"/>
        </w:r>
        <w:r>
          <w:rPr>
            <w:webHidden/>
          </w:rPr>
          <w:t>128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29" w:history="1">
        <w:r w:rsidRPr="00F63DA3">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12.00 – Krediidirisk: väärtpaberistamine – standardmeetodikohased omavahendite nõuded (CR SEC SA)</w:t>
        </w:r>
        <w:r>
          <w:rPr>
            <w:webHidden/>
          </w:rPr>
          <w:tab/>
        </w:r>
        <w:r>
          <w:rPr>
            <w:webHidden/>
          </w:rPr>
          <w:fldChar w:fldCharType="begin"/>
        </w:r>
        <w:r>
          <w:rPr>
            <w:webHidden/>
          </w:rPr>
          <w:instrText xml:space="preserve"> PAGEREF _Toc524012629 \h </w:instrText>
        </w:r>
        <w:r>
          <w:rPr>
            <w:webHidden/>
          </w:rPr>
        </w:r>
        <w:r>
          <w:rPr>
            <w:webHidden/>
          </w:rPr>
          <w:fldChar w:fldCharType="separate"/>
        </w:r>
        <w:r>
          <w:rPr>
            <w:webHidden/>
          </w:rPr>
          <w:t>131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0" w:history="1">
        <w:r w:rsidRPr="00F63DA3">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_Toc524012630 \h </w:instrText>
        </w:r>
        <w:r>
          <w:rPr>
            <w:webHidden/>
          </w:rPr>
        </w:r>
        <w:r>
          <w:rPr>
            <w:webHidden/>
          </w:rPr>
          <w:fldChar w:fldCharType="separate"/>
        </w:r>
        <w:r>
          <w:rPr>
            <w:webHidden/>
          </w:rPr>
          <w:t>131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1" w:history="1">
        <w:r w:rsidRPr="00F63DA3">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_Toc524012631 \h </w:instrText>
        </w:r>
        <w:r>
          <w:rPr>
            <w:webHidden/>
          </w:rPr>
        </w:r>
        <w:r>
          <w:rPr>
            <w:webHidden/>
          </w:rPr>
          <w:fldChar w:fldCharType="separate"/>
        </w:r>
        <w:r>
          <w:rPr>
            <w:webHidden/>
          </w:rPr>
          <w:t>131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2" w:history="1">
        <w:r w:rsidRPr="00F63DA3">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13.00 – Krediidirisk – väärtpaberistamine: sisereitingute meetodi kohased omavahendite nõuded (CR SEC IRB)</w:t>
        </w:r>
        <w:r>
          <w:rPr>
            <w:webHidden/>
          </w:rPr>
          <w:tab/>
        </w:r>
        <w:r>
          <w:rPr>
            <w:webHidden/>
          </w:rPr>
          <w:fldChar w:fldCharType="begin"/>
        </w:r>
        <w:r>
          <w:rPr>
            <w:webHidden/>
          </w:rPr>
          <w:instrText xml:space="preserve"> PAGEREF _Toc524012632 \h </w:instrText>
        </w:r>
        <w:r>
          <w:rPr>
            <w:webHidden/>
          </w:rPr>
        </w:r>
        <w:r>
          <w:rPr>
            <w:webHidden/>
          </w:rPr>
          <w:fldChar w:fldCharType="separate"/>
        </w:r>
        <w:r>
          <w:rPr>
            <w:webHidden/>
          </w:rPr>
          <w:t>141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3" w:history="1">
        <w:r w:rsidRPr="00F63DA3">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_Toc524012633 \h </w:instrText>
        </w:r>
        <w:r>
          <w:rPr>
            <w:webHidden/>
          </w:rPr>
        </w:r>
        <w:r>
          <w:rPr>
            <w:webHidden/>
          </w:rPr>
          <w:fldChar w:fldCharType="separate"/>
        </w:r>
        <w:r>
          <w:rPr>
            <w:webHidden/>
          </w:rPr>
          <w:t>141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4" w:history="1">
        <w:r w:rsidRPr="00F63DA3">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_Toc524012634 \h </w:instrText>
        </w:r>
        <w:r>
          <w:rPr>
            <w:webHidden/>
          </w:rPr>
        </w:r>
        <w:r>
          <w:rPr>
            <w:webHidden/>
          </w:rPr>
          <w:fldChar w:fldCharType="separate"/>
        </w:r>
        <w:r>
          <w:rPr>
            <w:webHidden/>
          </w:rPr>
          <w:t>141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5" w:history="1">
        <w:r w:rsidRPr="00F63DA3">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14.00 – Üksikasjalik teave väärtpaberistamiste kohta (SEC DETAILS)</w:t>
        </w:r>
        <w:r>
          <w:rPr>
            <w:webHidden/>
          </w:rPr>
          <w:tab/>
        </w:r>
        <w:r>
          <w:rPr>
            <w:webHidden/>
          </w:rPr>
          <w:fldChar w:fldCharType="begin"/>
        </w:r>
        <w:r>
          <w:rPr>
            <w:webHidden/>
          </w:rPr>
          <w:instrText xml:space="preserve"> PAGEREF _Toc524012635 \h </w:instrText>
        </w:r>
        <w:r>
          <w:rPr>
            <w:webHidden/>
          </w:rPr>
        </w:r>
        <w:r>
          <w:rPr>
            <w:webHidden/>
          </w:rPr>
          <w:fldChar w:fldCharType="separate"/>
        </w:r>
        <w:r>
          <w:rPr>
            <w:webHidden/>
          </w:rPr>
          <w:t>151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6" w:history="1">
        <w:r w:rsidRPr="00F63DA3">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_Toc524012636 \h </w:instrText>
        </w:r>
        <w:r>
          <w:rPr>
            <w:webHidden/>
          </w:rPr>
        </w:r>
        <w:r>
          <w:rPr>
            <w:webHidden/>
          </w:rPr>
          <w:fldChar w:fldCharType="separate"/>
        </w:r>
        <w:r>
          <w:rPr>
            <w:webHidden/>
          </w:rPr>
          <w:t>151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7" w:history="1">
        <w:r w:rsidRPr="00F63DA3">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_Toc524012637 \h </w:instrText>
        </w:r>
        <w:r>
          <w:rPr>
            <w:webHidden/>
          </w:rPr>
        </w:r>
        <w:r>
          <w:rPr>
            <w:webHidden/>
          </w:rPr>
          <w:fldChar w:fldCharType="separate"/>
        </w:r>
        <w:r>
          <w:rPr>
            <w:webHidden/>
          </w:rPr>
          <w:t>152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8" w:history="1">
        <w:r w:rsidRPr="00F63DA3">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Operatsiooniriski vormid</w:t>
        </w:r>
        <w:r>
          <w:rPr>
            <w:webHidden/>
          </w:rPr>
          <w:tab/>
        </w:r>
        <w:r>
          <w:rPr>
            <w:webHidden/>
          </w:rPr>
          <w:fldChar w:fldCharType="begin"/>
        </w:r>
        <w:r>
          <w:rPr>
            <w:webHidden/>
          </w:rPr>
          <w:instrText xml:space="preserve"> PAGEREF _Toc524012638 \h </w:instrText>
        </w:r>
        <w:r>
          <w:rPr>
            <w:webHidden/>
          </w:rPr>
        </w:r>
        <w:r>
          <w:rPr>
            <w:webHidden/>
          </w:rPr>
          <w:fldChar w:fldCharType="separate"/>
        </w:r>
        <w:r>
          <w:rPr>
            <w:webHidden/>
          </w:rPr>
          <w:t>166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39" w:history="1">
        <w:r w:rsidRPr="00F63DA3">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F63DA3">
          <w:rPr>
            <w:rStyle w:val="Hyperlink"/>
          </w:rPr>
          <w:t xml:space="preserve"> </w:t>
        </w:r>
        <w:r w:rsidRPr="00F63DA3">
          <w:rPr>
            <w:rStyle w:val="Hyperlink"/>
            <w:rFonts w:ascii="Times New Roman" w:hAnsi="Times New Roman"/>
          </w:rPr>
          <w:t>C 16.00 – Operatsioonirisk (OPR)</w:t>
        </w:r>
        <w:r>
          <w:rPr>
            <w:webHidden/>
          </w:rPr>
          <w:tab/>
        </w:r>
        <w:r>
          <w:rPr>
            <w:webHidden/>
          </w:rPr>
          <w:fldChar w:fldCharType="begin"/>
        </w:r>
        <w:r>
          <w:rPr>
            <w:webHidden/>
          </w:rPr>
          <w:instrText xml:space="preserve"> PAGEREF _Toc524012639 \h </w:instrText>
        </w:r>
        <w:r>
          <w:rPr>
            <w:webHidden/>
          </w:rPr>
        </w:r>
        <w:r>
          <w:rPr>
            <w:webHidden/>
          </w:rPr>
          <w:fldChar w:fldCharType="separate"/>
        </w:r>
        <w:r>
          <w:rPr>
            <w:webHidden/>
          </w:rPr>
          <w:t>166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0" w:history="1">
        <w:r w:rsidRPr="00F63DA3">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_Toc524012640 \h </w:instrText>
        </w:r>
        <w:r>
          <w:rPr>
            <w:webHidden/>
          </w:rPr>
        </w:r>
        <w:r>
          <w:rPr>
            <w:webHidden/>
          </w:rPr>
          <w:fldChar w:fldCharType="separate"/>
        </w:r>
        <w:r>
          <w:rPr>
            <w:webHidden/>
          </w:rPr>
          <w:t>166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1" w:history="1">
        <w:r w:rsidRPr="00F63DA3">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_Toc524012641 \h </w:instrText>
        </w:r>
        <w:r>
          <w:rPr>
            <w:webHidden/>
          </w:rPr>
        </w:r>
        <w:r>
          <w:rPr>
            <w:webHidden/>
          </w:rPr>
          <w:fldChar w:fldCharType="separate"/>
        </w:r>
        <w:r>
          <w:rPr>
            <w:webHidden/>
          </w:rPr>
          <w:t>167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2" w:history="1">
        <w:r w:rsidRPr="00F63DA3">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Operatsioonirisk: üksikasjalik teave eelmise aasta kahjude kohta (OPR DETAILS)</w:t>
        </w:r>
        <w:r>
          <w:rPr>
            <w:webHidden/>
          </w:rPr>
          <w:tab/>
        </w:r>
        <w:r>
          <w:rPr>
            <w:webHidden/>
          </w:rPr>
          <w:fldChar w:fldCharType="begin"/>
        </w:r>
        <w:r>
          <w:rPr>
            <w:webHidden/>
          </w:rPr>
          <w:instrText xml:space="preserve"> PAGEREF _Toc524012642 \h </w:instrText>
        </w:r>
        <w:r>
          <w:rPr>
            <w:webHidden/>
          </w:rPr>
        </w:r>
        <w:r>
          <w:rPr>
            <w:webHidden/>
          </w:rPr>
          <w:fldChar w:fldCharType="separate"/>
        </w:r>
        <w:r>
          <w:rPr>
            <w:webHidden/>
          </w:rPr>
          <w:t>170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3" w:history="1">
        <w:r w:rsidRPr="00F63DA3">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_Toc524012643 \h </w:instrText>
        </w:r>
        <w:r>
          <w:rPr>
            <w:webHidden/>
          </w:rPr>
        </w:r>
        <w:r>
          <w:rPr>
            <w:webHidden/>
          </w:rPr>
          <w:fldChar w:fldCharType="separate"/>
        </w:r>
        <w:r>
          <w:rPr>
            <w:webHidden/>
          </w:rPr>
          <w:t>170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4" w:history="1">
        <w:r w:rsidRPr="00F63DA3">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17.01: Operatsiooniriski kahjud ja hüvitused äriliinide ja juhtumiliikide lõikes eelmisel aastal (OPR DETAILS 1)</w:t>
        </w:r>
        <w:r>
          <w:rPr>
            <w:webHidden/>
          </w:rPr>
          <w:tab/>
        </w:r>
        <w:r>
          <w:rPr>
            <w:webHidden/>
          </w:rPr>
          <w:fldChar w:fldCharType="begin"/>
        </w:r>
        <w:r>
          <w:rPr>
            <w:webHidden/>
          </w:rPr>
          <w:instrText xml:space="preserve"> PAGEREF _Toc524012644 \h </w:instrText>
        </w:r>
        <w:r>
          <w:rPr>
            <w:webHidden/>
          </w:rPr>
        </w:r>
        <w:r>
          <w:rPr>
            <w:webHidden/>
          </w:rPr>
          <w:fldChar w:fldCharType="separate"/>
        </w:r>
        <w:r>
          <w:rPr>
            <w:webHidden/>
          </w:rPr>
          <w:t>171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5" w:history="1">
        <w:r w:rsidRPr="00F63DA3">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_Toc524012645 \h </w:instrText>
        </w:r>
        <w:r>
          <w:rPr>
            <w:webHidden/>
          </w:rPr>
        </w:r>
        <w:r>
          <w:rPr>
            <w:webHidden/>
          </w:rPr>
          <w:fldChar w:fldCharType="separate"/>
        </w:r>
        <w:r>
          <w:rPr>
            <w:webHidden/>
          </w:rPr>
          <w:t>171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6" w:history="1">
        <w:r w:rsidRPr="00F63DA3">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_Toc524012646 \h </w:instrText>
        </w:r>
        <w:r>
          <w:rPr>
            <w:webHidden/>
          </w:rPr>
        </w:r>
        <w:r>
          <w:rPr>
            <w:webHidden/>
          </w:rPr>
          <w:fldChar w:fldCharType="separate"/>
        </w:r>
        <w:r>
          <w:rPr>
            <w:webHidden/>
          </w:rPr>
          <w:t>172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7" w:history="1">
        <w:r w:rsidRPr="00F63DA3">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17.02: Operatsioonirisk: üksikasjalik teave eelmise aasta suurimate kahjujuhtumite kohta (OPR DETAILS 2)</w:t>
        </w:r>
        <w:r>
          <w:rPr>
            <w:webHidden/>
          </w:rPr>
          <w:tab/>
        </w:r>
        <w:r>
          <w:rPr>
            <w:webHidden/>
          </w:rPr>
          <w:fldChar w:fldCharType="begin"/>
        </w:r>
        <w:r>
          <w:rPr>
            <w:webHidden/>
          </w:rPr>
          <w:instrText xml:space="preserve"> PAGEREF _Toc524012647 \h </w:instrText>
        </w:r>
        <w:r>
          <w:rPr>
            <w:webHidden/>
          </w:rPr>
        </w:r>
        <w:r>
          <w:rPr>
            <w:webHidden/>
          </w:rPr>
          <w:fldChar w:fldCharType="separate"/>
        </w:r>
        <w:r>
          <w:rPr>
            <w:webHidden/>
          </w:rPr>
          <w:t>178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8" w:history="1">
        <w:r w:rsidRPr="00F63DA3">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_Toc524012648 \h </w:instrText>
        </w:r>
        <w:r>
          <w:rPr>
            <w:webHidden/>
          </w:rPr>
        </w:r>
        <w:r>
          <w:rPr>
            <w:webHidden/>
          </w:rPr>
          <w:fldChar w:fldCharType="separate"/>
        </w:r>
        <w:r>
          <w:rPr>
            <w:webHidden/>
          </w:rPr>
          <w:t>178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49" w:history="1">
        <w:r w:rsidRPr="00F63DA3">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_Toc524012649 \h </w:instrText>
        </w:r>
        <w:r>
          <w:rPr>
            <w:webHidden/>
          </w:rPr>
        </w:r>
        <w:r>
          <w:rPr>
            <w:webHidden/>
          </w:rPr>
          <w:fldChar w:fldCharType="separate"/>
        </w:r>
        <w:r>
          <w:rPr>
            <w:webHidden/>
          </w:rPr>
          <w:t>179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0" w:history="1">
        <w:r w:rsidRPr="00F63DA3">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Tururiski vormid</w:t>
        </w:r>
        <w:r>
          <w:rPr>
            <w:webHidden/>
          </w:rPr>
          <w:tab/>
        </w:r>
        <w:r>
          <w:rPr>
            <w:webHidden/>
          </w:rPr>
          <w:fldChar w:fldCharType="begin"/>
        </w:r>
        <w:r>
          <w:rPr>
            <w:webHidden/>
          </w:rPr>
          <w:instrText xml:space="preserve"> PAGEREF _Toc524012650 \h </w:instrText>
        </w:r>
        <w:r>
          <w:rPr>
            <w:webHidden/>
          </w:rPr>
        </w:r>
        <w:r>
          <w:rPr>
            <w:webHidden/>
          </w:rPr>
          <w:fldChar w:fldCharType="separate"/>
        </w:r>
        <w:r>
          <w:rPr>
            <w:webHidden/>
          </w:rPr>
          <w:t>181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1" w:history="1">
        <w:r w:rsidRPr="00F63DA3">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18.00 – Tururisk: standardmeetodikohane kaubeldavate võlainstrumentide positsioonirisk (MKR SA TDI)</w:t>
        </w:r>
        <w:r>
          <w:rPr>
            <w:webHidden/>
          </w:rPr>
          <w:tab/>
        </w:r>
        <w:r>
          <w:rPr>
            <w:webHidden/>
          </w:rPr>
          <w:fldChar w:fldCharType="begin"/>
        </w:r>
        <w:r>
          <w:rPr>
            <w:webHidden/>
          </w:rPr>
          <w:instrText xml:space="preserve"> PAGEREF _Toc524012651 \h </w:instrText>
        </w:r>
        <w:r>
          <w:rPr>
            <w:webHidden/>
          </w:rPr>
        </w:r>
        <w:r>
          <w:rPr>
            <w:webHidden/>
          </w:rPr>
          <w:fldChar w:fldCharType="separate"/>
        </w:r>
        <w:r>
          <w:rPr>
            <w:webHidden/>
          </w:rPr>
          <w:t>181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2" w:history="1">
        <w:r w:rsidRPr="00F63DA3">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_Toc524012652 \h </w:instrText>
        </w:r>
        <w:r>
          <w:rPr>
            <w:webHidden/>
          </w:rPr>
        </w:r>
        <w:r>
          <w:rPr>
            <w:webHidden/>
          </w:rPr>
          <w:fldChar w:fldCharType="separate"/>
        </w:r>
        <w:r>
          <w:rPr>
            <w:webHidden/>
          </w:rPr>
          <w:t>181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3" w:history="1">
        <w:r w:rsidRPr="00F63DA3">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_Toc524012653 \h </w:instrText>
        </w:r>
        <w:r>
          <w:rPr>
            <w:webHidden/>
          </w:rPr>
        </w:r>
        <w:r>
          <w:rPr>
            <w:webHidden/>
          </w:rPr>
          <w:fldChar w:fldCharType="separate"/>
        </w:r>
        <w:r>
          <w:rPr>
            <w:webHidden/>
          </w:rPr>
          <w:t>181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4" w:history="1">
        <w:r w:rsidRPr="00F63DA3">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19.00 – Tururisk: standardmeetodikohane väärtpaberistamiste spetsiifiline risk (MKR SA SEC)</w:t>
        </w:r>
        <w:r>
          <w:rPr>
            <w:webHidden/>
          </w:rPr>
          <w:tab/>
        </w:r>
        <w:r>
          <w:rPr>
            <w:webHidden/>
          </w:rPr>
          <w:fldChar w:fldCharType="begin"/>
        </w:r>
        <w:r>
          <w:rPr>
            <w:webHidden/>
          </w:rPr>
          <w:instrText xml:space="preserve"> PAGEREF _Toc524012654 \h </w:instrText>
        </w:r>
        <w:r>
          <w:rPr>
            <w:webHidden/>
          </w:rPr>
        </w:r>
        <w:r>
          <w:rPr>
            <w:webHidden/>
          </w:rPr>
          <w:fldChar w:fldCharType="separate"/>
        </w:r>
        <w:r>
          <w:rPr>
            <w:webHidden/>
          </w:rPr>
          <w:t>184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5" w:history="1">
        <w:r w:rsidRPr="00F63DA3">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_Toc524012655 \h </w:instrText>
        </w:r>
        <w:r>
          <w:rPr>
            <w:webHidden/>
          </w:rPr>
        </w:r>
        <w:r>
          <w:rPr>
            <w:webHidden/>
          </w:rPr>
          <w:fldChar w:fldCharType="separate"/>
        </w:r>
        <w:r>
          <w:rPr>
            <w:webHidden/>
          </w:rPr>
          <w:t>184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6" w:history="1">
        <w:r w:rsidRPr="00F63DA3">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_Toc524012656 \h </w:instrText>
        </w:r>
        <w:r>
          <w:rPr>
            <w:webHidden/>
          </w:rPr>
        </w:r>
        <w:r>
          <w:rPr>
            <w:webHidden/>
          </w:rPr>
          <w:fldChar w:fldCharType="separate"/>
        </w:r>
        <w:r>
          <w:rPr>
            <w:webHidden/>
          </w:rPr>
          <w:t>185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7" w:history="1">
        <w:r w:rsidRPr="00F63DA3">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20.00 – TURURISK: STANDARDMEETODIKOHANE KORRELATSIOONIL PÕHINEVASSE KAUPLEMISPORTFELLI MÄÄRATUD POSITSIOONIDE SPETSIIFILINE RISK (MKR SA CTP)</w:t>
        </w:r>
        <w:r>
          <w:rPr>
            <w:webHidden/>
          </w:rPr>
          <w:tab/>
        </w:r>
        <w:r>
          <w:rPr>
            <w:webHidden/>
          </w:rPr>
          <w:fldChar w:fldCharType="begin"/>
        </w:r>
        <w:r>
          <w:rPr>
            <w:webHidden/>
          </w:rPr>
          <w:instrText xml:space="preserve"> PAGEREF _Toc524012657 \h </w:instrText>
        </w:r>
        <w:r>
          <w:rPr>
            <w:webHidden/>
          </w:rPr>
        </w:r>
        <w:r>
          <w:rPr>
            <w:webHidden/>
          </w:rPr>
          <w:fldChar w:fldCharType="separate"/>
        </w:r>
        <w:r>
          <w:rPr>
            <w:webHidden/>
          </w:rPr>
          <w:t>187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8" w:history="1">
        <w:r w:rsidRPr="00F63DA3">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_Toc524012658 \h </w:instrText>
        </w:r>
        <w:r>
          <w:rPr>
            <w:webHidden/>
          </w:rPr>
        </w:r>
        <w:r>
          <w:rPr>
            <w:webHidden/>
          </w:rPr>
          <w:fldChar w:fldCharType="separate"/>
        </w:r>
        <w:r>
          <w:rPr>
            <w:webHidden/>
          </w:rPr>
          <w:t>187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59" w:history="1">
        <w:r w:rsidRPr="00F63DA3">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_Toc524012659 \h </w:instrText>
        </w:r>
        <w:r>
          <w:rPr>
            <w:webHidden/>
          </w:rPr>
        </w:r>
        <w:r>
          <w:rPr>
            <w:webHidden/>
          </w:rPr>
          <w:fldChar w:fldCharType="separate"/>
        </w:r>
        <w:r>
          <w:rPr>
            <w:webHidden/>
          </w:rPr>
          <w:t>188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0" w:history="1">
        <w:r w:rsidRPr="00F63DA3">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21.00 – Tururisk: standardmeetodikohane omakapitaliinstrumentide positsioonirisk (MKR SA EQU)</w:t>
        </w:r>
        <w:r>
          <w:rPr>
            <w:webHidden/>
          </w:rPr>
          <w:tab/>
        </w:r>
        <w:r>
          <w:rPr>
            <w:webHidden/>
          </w:rPr>
          <w:fldChar w:fldCharType="begin"/>
        </w:r>
        <w:r>
          <w:rPr>
            <w:webHidden/>
          </w:rPr>
          <w:instrText xml:space="preserve"> PAGEREF _Toc524012660 \h </w:instrText>
        </w:r>
        <w:r>
          <w:rPr>
            <w:webHidden/>
          </w:rPr>
        </w:r>
        <w:r>
          <w:rPr>
            <w:webHidden/>
          </w:rPr>
          <w:fldChar w:fldCharType="separate"/>
        </w:r>
        <w:r>
          <w:rPr>
            <w:webHidden/>
          </w:rPr>
          <w:t>191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1" w:history="1">
        <w:r w:rsidRPr="00F63DA3">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_Toc524012661 \h </w:instrText>
        </w:r>
        <w:r>
          <w:rPr>
            <w:webHidden/>
          </w:rPr>
        </w:r>
        <w:r>
          <w:rPr>
            <w:webHidden/>
          </w:rPr>
          <w:fldChar w:fldCharType="separate"/>
        </w:r>
        <w:r>
          <w:rPr>
            <w:webHidden/>
          </w:rPr>
          <w:t>191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2" w:history="1">
        <w:r w:rsidRPr="00F63DA3">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_Toc524012662 \h </w:instrText>
        </w:r>
        <w:r>
          <w:rPr>
            <w:webHidden/>
          </w:rPr>
        </w:r>
        <w:r>
          <w:rPr>
            <w:webHidden/>
          </w:rPr>
          <w:fldChar w:fldCharType="separate"/>
        </w:r>
        <w:r>
          <w:rPr>
            <w:webHidden/>
          </w:rPr>
          <w:t>192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3" w:history="1">
        <w:r w:rsidRPr="00F63DA3">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22.00 – Tururisk: standardmeetodikohane valuutarisk (MKR SA FX)</w:t>
        </w:r>
        <w:r>
          <w:rPr>
            <w:webHidden/>
          </w:rPr>
          <w:tab/>
        </w:r>
        <w:r>
          <w:rPr>
            <w:webHidden/>
          </w:rPr>
          <w:fldChar w:fldCharType="begin"/>
        </w:r>
        <w:r>
          <w:rPr>
            <w:webHidden/>
          </w:rPr>
          <w:instrText xml:space="preserve"> PAGEREF _Toc524012663 \h </w:instrText>
        </w:r>
        <w:r>
          <w:rPr>
            <w:webHidden/>
          </w:rPr>
        </w:r>
        <w:r>
          <w:rPr>
            <w:webHidden/>
          </w:rPr>
          <w:fldChar w:fldCharType="separate"/>
        </w:r>
        <w:r>
          <w:rPr>
            <w:webHidden/>
          </w:rPr>
          <w:t>193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4" w:history="1">
        <w:r w:rsidRPr="00F63DA3">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_Toc524012664 \h </w:instrText>
        </w:r>
        <w:r>
          <w:rPr>
            <w:webHidden/>
          </w:rPr>
        </w:r>
        <w:r>
          <w:rPr>
            <w:webHidden/>
          </w:rPr>
          <w:fldChar w:fldCharType="separate"/>
        </w:r>
        <w:r>
          <w:rPr>
            <w:webHidden/>
          </w:rPr>
          <w:t>193</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5" w:history="1">
        <w:r w:rsidRPr="00F63DA3">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_Toc524012665 \h </w:instrText>
        </w:r>
        <w:r>
          <w:rPr>
            <w:webHidden/>
          </w:rPr>
        </w:r>
        <w:r>
          <w:rPr>
            <w:webHidden/>
          </w:rPr>
          <w:fldChar w:fldCharType="separate"/>
        </w:r>
        <w:r>
          <w:rPr>
            <w:webHidden/>
          </w:rPr>
          <w:t>194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6" w:history="1">
        <w:r w:rsidRPr="00F63DA3">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23.00 – Tururisk: standardmeetodite kohased kaubariskipositsioonid (MKR SA COM)</w:t>
        </w:r>
        <w:r>
          <w:rPr>
            <w:webHidden/>
          </w:rPr>
          <w:tab/>
        </w:r>
        <w:r>
          <w:rPr>
            <w:webHidden/>
          </w:rPr>
          <w:fldChar w:fldCharType="begin"/>
        </w:r>
        <w:r>
          <w:rPr>
            <w:webHidden/>
          </w:rPr>
          <w:instrText xml:space="preserve"> PAGEREF _Toc524012666 \h </w:instrText>
        </w:r>
        <w:r>
          <w:rPr>
            <w:webHidden/>
          </w:rPr>
        </w:r>
        <w:r>
          <w:rPr>
            <w:webHidden/>
          </w:rPr>
          <w:fldChar w:fldCharType="separate"/>
        </w:r>
        <w:r>
          <w:rPr>
            <w:webHidden/>
          </w:rPr>
          <w:t>197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7" w:history="1">
        <w:r w:rsidRPr="00F63DA3">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_Toc524012667 \h </w:instrText>
        </w:r>
        <w:r>
          <w:rPr>
            <w:webHidden/>
          </w:rPr>
        </w:r>
        <w:r>
          <w:rPr>
            <w:webHidden/>
          </w:rPr>
          <w:fldChar w:fldCharType="separate"/>
        </w:r>
        <w:r>
          <w:rPr>
            <w:webHidden/>
          </w:rPr>
          <w:t>197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8" w:history="1">
        <w:r w:rsidRPr="00F63DA3">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_Toc524012668 \h </w:instrText>
        </w:r>
        <w:r>
          <w:rPr>
            <w:webHidden/>
          </w:rPr>
        </w:r>
        <w:r>
          <w:rPr>
            <w:webHidden/>
          </w:rPr>
          <w:fldChar w:fldCharType="separate"/>
        </w:r>
        <w:r>
          <w:rPr>
            <w:webHidden/>
          </w:rPr>
          <w:t>197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69" w:history="1">
        <w:r w:rsidRPr="00F63DA3">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24.00 – Tururisk: sisemudeli meetod (MKR IM)</w:t>
        </w:r>
        <w:r>
          <w:rPr>
            <w:webHidden/>
          </w:rPr>
          <w:tab/>
        </w:r>
        <w:r>
          <w:rPr>
            <w:webHidden/>
          </w:rPr>
          <w:fldChar w:fldCharType="begin"/>
        </w:r>
        <w:r>
          <w:rPr>
            <w:webHidden/>
          </w:rPr>
          <w:instrText xml:space="preserve"> PAGEREF _Toc524012669 \h </w:instrText>
        </w:r>
        <w:r>
          <w:rPr>
            <w:webHidden/>
          </w:rPr>
        </w:r>
        <w:r>
          <w:rPr>
            <w:webHidden/>
          </w:rPr>
          <w:fldChar w:fldCharType="separate"/>
        </w:r>
        <w:r>
          <w:rPr>
            <w:webHidden/>
          </w:rPr>
          <w:t>198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0" w:history="1">
        <w:r w:rsidRPr="00F63DA3">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_Toc524012670 \h </w:instrText>
        </w:r>
        <w:r>
          <w:rPr>
            <w:webHidden/>
          </w:rPr>
        </w:r>
        <w:r>
          <w:rPr>
            <w:webHidden/>
          </w:rPr>
          <w:fldChar w:fldCharType="separate"/>
        </w:r>
        <w:r>
          <w:rPr>
            <w:webHidden/>
          </w:rPr>
          <w:t>198</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1" w:history="1">
        <w:r w:rsidRPr="00F63DA3">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_Toc524012671 \h </w:instrText>
        </w:r>
        <w:r>
          <w:rPr>
            <w:webHidden/>
          </w:rPr>
        </w:r>
        <w:r>
          <w:rPr>
            <w:webHidden/>
          </w:rPr>
          <w:fldChar w:fldCharType="separate"/>
        </w:r>
        <w:r>
          <w:rPr>
            <w:webHidden/>
          </w:rPr>
          <w:t>199</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2" w:history="1">
        <w:r w:rsidRPr="00F63DA3">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25.00 – KREDIIDIVÄÄRTUSE KORRIGEERIMISE RISK (CVA)</w:t>
        </w:r>
        <w:r>
          <w:rPr>
            <w:webHidden/>
          </w:rPr>
          <w:tab/>
        </w:r>
        <w:r>
          <w:rPr>
            <w:webHidden/>
          </w:rPr>
          <w:fldChar w:fldCharType="begin"/>
        </w:r>
        <w:r>
          <w:rPr>
            <w:webHidden/>
          </w:rPr>
          <w:instrText xml:space="preserve"> PAGEREF _Toc524012672 \h </w:instrText>
        </w:r>
        <w:r>
          <w:rPr>
            <w:webHidden/>
          </w:rPr>
        </w:r>
        <w:r>
          <w:rPr>
            <w:webHidden/>
          </w:rPr>
          <w:fldChar w:fldCharType="separate"/>
        </w:r>
        <w:r>
          <w:rPr>
            <w:webHidden/>
          </w:rPr>
          <w:t>202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3" w:history="1">
        <w:r w:rsidRPr="00F63DA3">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_Toc524012673 \h </w:instrText>
        </w:r>
        <w:r>
          <w:rPr>
            <w:webHidden/>
          </w:rPr>
        </w:r>
        <w:r>
          <w:rPr>
            <w:webHidden/>
          </w:rPr>
          <w:fldChar w:fldCharType="separate"/>
        </w:r>
        <w:r>
          <w:rPr>
            <w:webHidden/>
          </w:rPr>
          <w:t>202</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4" w:history="1">
        <w:r w:rsidRPr="00F63DA3">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Usaldusväärne hindamine (PruVal)</w:t>
        </w:r>
        <w:r>
          <w:rPr>
            <w:webHidden/>
          </w:rPr>
          <w:tab/>
        </w:r>
        <w:r>
          <w:rPr>
            <w:webHidden/>
          </w:rPr>
          <w:fldChar w:fldCharType="begin"/>
        </w:r>
        <w:r>
          <w:rPr>
            <w:webHidden/>
          </w:rPr>
          <w:instrText xml:space="preserve"> PAGEREF _Toc524012674 \h </w:instrText>
        </w:r>
        <w:r>
          <w:rPr>
            <w:webHidden/>
          </w:rPr>
        </w:r>
        <w:r>
          <w:rPr>
            <w:webHidden/>
          </w:rPr>
          <w:fldChar w:fldCharType="separate"/>
        </w:r>
        <w:r>
          <w:rPr>
            <w:webHidden/>
          </w:rPr>
          <w:t>204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5" w:history="1">
        <w:r w:rsidRPr="00F63DA3">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32.01 – Usaldusväärne hindamine: õiglases väärtuses hinnatavad varad ja kohustused (PruVal 1)</w:t>
        </w:r>
        <w:r>
          <w:rPr>
            <w:webHidden/>
          </w:rPr>
          <w:tab/>
        </w:r>
        <w:r>
          <w:rPr>
            <w:webHidden/>
          </w:rPr>
          <w:fldChar w:fldCharType="begin"/>
        </w:r>
        <w:r>
          <w:rPr>
            <w:webHidden/>
          </w:rPr>
          <w:instrText xml:space="preserve"> PAGEREF _Toc524012675 \h </w:instrText>
        </w:r>
        <w:r>
          <w:rPr>
            <w:webHidden/>
          </w:rPr>
        </w:r>
        <w:r>
          <w:rPr>
            <w:webHidden/>
          </w:rPr>
          <w:fldChar w:fldCharType="separate"/>
        </w:r>
        <w:r>
          <w:rPr>
            <w:webHidden/>
          </w:rPr>
          <w:t>204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6" w:history="1">
        <w:r w:rsidRPr="00F63DA3">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_Toc524012676 \h </w:instrText>
        </w:r>
        <w:r>
          <w:rPr>
            <w:webHidden/>
          </w:rPr>
        </w:r>
        <w:r>
          <w:rPr>
            <w:webHidden/>
          </w:rPr>
          <w:fldChar w:fldCharType="separate"/>
        </w:r>
        <w:r>
          <w:rPr>
            <w:webHidden/>
          </w:rPr>
          <w:t>204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7" w:history="1">
        <w:r w:rsidRPr="00F63DA3">
          <w:rPr>
            <w:rStyle w:val="Hyperlink"/>
            <w:rFonts w:ascii="Times New Roman" w:hAnsi="Times New Roman"/>
          </w:rPr>
          <w:t>6.1.2.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_Toc524012677 \h </w:instrText>
        </w:r>
        <w:r>
          <w:rPr>
            <w:webHidden/>
          </w:rPr>
        </w:r>
        <w:r>
          <w:rPr>
            <w:webHidden/>
          </w:rPr>
          <w:fldChar w:fldCharType="separate"/>
        </w:r>
        <w:r>
          <w:rPr>
            <w:webHidden/>
          </w:rPr>
          <w:t>205</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8" w:history="1">
        <w:r w:rsidRPr="00F63DA3">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32.02 – Usaldusväärne hindamine: põhimeetod (PruVal 2)</w:t>
        </w:r>
        <w:r>
          <w:rPr>
            <w:webHidden/>
          </w:rPr>
          <w:tab/>
        </w:r>
        <w:r>
          <w:rPr>
            <w:webHidden/>
          </w:rPr>
          <w:fldChar w:fldCharType="begin"/>
        </w:r>
        <w:r>
          <w:rPr>
            <w:webHidden/>
          </w:rPr>
          <w:instrText xml:space="preserve"> PAGEREF _Toc524012678 \h </w:instrText>
        </w:r>
        <w:r>
          <w:rPr>
            <w:webHidden/>
          </w:rPr>
        </w:r>
        <w:r>
          <w:rPr>
            <w:webHidden/>
          </w:rPr>
          <w:fldChar w:fldCharType="separate"/>
        </w:r>
        <w:r>
          <w:rPr>
            <w:webHidden/>
          </w:rPr>
          <w:t>210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79" w:history="1">
        <w:r w:rsidRPr="00F63DA3">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_Toc524012679 \h </w:instrText>
        </w:r>
        <w:r>
          <w:rPr>
            <w:webHidden/>
          </w:rPr>
        </w:r>
        <w:r>
          <w:rPr>
            <w:webHidden/>
          </w:rPr>
          <w:fldChar w:fldCharType="separate"/>
        </w:r>
        <w:r>
          <w:rPr>
            <w:webHidden/>
          </w:rPr>
          <w:t>210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0" w:history="1">
        <w:r w:rsidRPr="00F63DA3">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_Toc524012680 \h </w:instrText>
        </w:r>
        <w:r>
          <w:rPr>
            <w:webHidden/>
          </w:rPr>
        </w:r>
        <w:r>
          <w:rPr>
            <w:webHidden/>
          </w:rPr>
          <w:fldChar w:fldCharType="separate"/>
        </w:r>
        <w:r>
          <w:rPr>
            <w:webHidden/>
          </w:rPr>
          <w:t>210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1" w:history="1">
        <w:r w:rsidRPr="00F63DA3">
          <w:rPr>
            <w:rStyle w:val="Hyperlink"/>
            <w:rFonts w:ascii="Times New Roman" w:hAnsi="Times New Roman"/>
          </w:rPr>
          <w:t>6.3. C 32.03 – Usaldusväärne hindamine: mudeliriskiga seotud AVA (PruVal 3)</w:t>
        </w:r>
        <w:r>
          <w:rPr>
            <w:webHidden/>
          </w:rPr>
          <w:tab/>
        </w:r>
        <w:r>
          <w:rPr>
            <w:webHidden/>
          </w:rPr>
          <w:fldChar w:fldCharType="begin"/>
        </w:r>
        <w:r>
          <w:rPr>
            <w:webHidden/>
          </w:rPr>
          <w:instrText xml:space="preserve"> PAGEREF _Toc524012681 \h </w:instrText>
        </w:r>
        <w:r>
          <w:rPr>
            <w:webHidden/>
          </w:rPr>
        </w:r>
        <w:r>
          <w:rPr>
            <w:webHidden/>
          </w:rPr>
          <w:fldChar w:fldCharType="separate"/>
        </w:r>
        <w:r>
          <w:rPr>
            <w:webHidden/>
          </w:rPr>
          <w:t>220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2" w:history="1">
        <w:r w:rsidRPr="00F63DA3">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_Toc524012682 \h </w:instrText>
        </w:r>
        <w:r>
          <w:rPr>
            <w:webHidden/>
          </w:rPr>
        </w:r>
        <w:r>
          <w:rPr>
            <w:webHidden/>
          </w:rPr>
          <w:fldChar w:fldCharType="separate"/>
        </w:r>
        <w:r>
          <w:rPr>
            <w:webHidden/>
          </w:rPr>
          <w:t>220</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3" w:history="1">
        <w:r w:rsidRPr="00F63DA3">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_Toc524012683 \h </w:instrText>
        </w:r>
        <w:r>
          <w:rPr>
            <w:webHidden/>
          </w:rPr>
        </w:r>
        <w:r>
          <w:rPr>
            <w:webHidden/>
          </w:rPr>
          <w:fldChar w:fldCharType="separate"/>
        </w:r>
        <w:r>
          <w:rPr>
            <w:webHidden/>
          </w:rPr>
          <w:t>221</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4" w:history="1">
        <w:r w:rsidRPr="00F63DA3">
          <w:rPr>
            <w:rStyle w:val="Hyperlink"/>
            <w:rFonts w:ascii="Times New Roman" w:hAnsi="Times New Roman"/>
          </w:rPr>
          <w:t>6.4 C 32.04 – Usaldusväärne hindamine: kontsentreeritud positsioonidega seotud AVA (PruVal 4)</w:t>
        </w:r>
        <w:r>
          <w:rPr>
            <w:webHidden/>
          </w:rPr>
          <w:tab/>
        </w:r>
        <w:r>
          <w:rPr>
            <w:webHidden/>
          </w:rPr>
          <w:fldChar w:fldCharType="begin"/>
        </w:r>
        <w:r>
          <w:rPr>
            <w:webHidden/>
          </w:rPr>
          <w:instrText xml:space="preserve"> PAGEREF _Toc524012684 \h </w:instrText>
        </w:r>
        <w:r>
          <w:rPr>
            <w:webHidden/>
          </w:rPr>
        </w:r>
        <w:r>
          <w:rPr>
            <w:webHidden/>
          </w:rPr>
          <w:fldChar w:fldCharType="separate"/>
        </w:r>
        <w:r>
          <w:rPr>
            <w:webHidden/>
          </w:rPr>
          <w:t>224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5" w:history="1">
        <w:r w:rsidRPr="00F63DA3">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_Toc524012685 \h </w:instrText>
        </w:r>
        <w:r>
          <w:rPr>
            <w:webHidden/>
          </w:rPr>
        </w:r>
        <w:r>
          <w:rPr>
            <w:webHidden/>
          </w:rPr>
          <w:fldChar w:fldCharType="separate"/>
        </w:r>
        <w:r>
          <w:rPr>
            <w:webHidden/>
          </w:rPr>
          <w:t>224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6" w:history="1">
        <w:r w:rsidRPr="00F63DA3">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_Toc524012686 \h </w:instrText>
        </w:r>
        <w:r>
          <w:rPr>
            <w:webHidden/>
          </w:rPr>
        </w:r>
        <w:r>
          <w:rPr>
            <w:webHidden/>
          </w:rPr>
          <w:fldChar w:fldCharType="separate"/>
        </w:r>
        <w:r>
          <w:rPr>
            <w:webHidden/>
          </w:rPr>
          <w:t>224</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7" w:history="1">
        <w:r w:rsidRPr="00F63DA3">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C 33.00 – Riskipositsioonid valitsemissektori suhtes (GOV)</w:t>
        </w:r>
        <w:r>
          <w:rPr>
            <w:webHidden/>
          </w:rPr>
          <w:tab/>
        </w:r>
        <w:r>
          <w:rPr>
            <w:webHidden/>
          </w:rPr>
          <w:fldChar w:fldCharType="begin"/>
        </w:r>
        <w:r>
          <w:rPr>
            <w:webHidden/>
          </w:rPr>
          <w:instrText xml:space="preserve"> PAGEREF _Toc524012687 \h </w:instrText>
        </w:r>
        <w:r>
          <w:rPr>
            <w:webHidden/>
          </w:rPr>
        </w:r>
        <w:r>
          <w:rPr>
            <w:webHidden/>
          </w:rPr>
          <w:fldChar w:fldCharType="separate"/>
        </w:r>
        <w:r>
          <w:rPr>
            <w:webHidden/>
          </w:rPr>
          <w:t>226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8" w:history="1">
        <w:r w:rsidRPr="00F63DA3">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Üldised märkused</w:t>
        </w:r>
        <w:r>
          <w:rPr>
            <w:webHidden/>
          </w:rPr>
          <w:tab/>
        </w:r>
        <w:r>
          <w:rPr>
            <w:webHidden/>
          </w:rPr>
          <w:fldChar w:fldCharType="begin"/>
        </w:r>
        <w:r>
          <w:rPr>
            <w:webHidden/>
          </w:rPr>
          <w:instrText xml:space="preserve"> PAGEREF _Toc524012688 \h </w:instrText>
        </w:r>
        <w:r>
          <w:rPr>
            <w:webHidden/>
          </w:rPr>
        </w:r>
        <w:r>
          <w:rPr>
            <w:webHidden/>
          </w:rPr>
          <w:fldChar w:fldCharType="separate"/>
        </w:r>
        <w:r>
          <w:rPr>
            <w:webHidden/>
          </w:rPr>
          <w:t>226</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89" w:history="1">
        <w:r w:rsidRPr="00F63DA3">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Vormi „Riskipositsioonid valitsemissektori suhtes“ ulatus</w:t>
        </w:r>
        <w:r>
          <w:rPr>
            <w:webHidden/>
          </w:rPr>
          <w:tab/>
        </w:r>
        <w:r>
          <w:rPr>
            <w:webHidden/>
          </w:rPr>
          <w:fldChar w:fldCharType="begin"/>
        </w:r>
        <w:r>
          <w:rPr>
            <w:webHidden/>
          </w:rPr>
          <w:instrText xml:space="preserve"> PAGEREF _Toc524012689 \h </w:instrText>
        </w:r>
        <w:r>
          <w:rPr>
            <w:webHidden/>
          </w:rPr>
        </w:r>
        <w:r>
          <w:rPr>
            <w:webHidden/>
          </w:rPr>
          <w:fldChar w:fldCharType="separate"/>
        </w:r>
        <w:r>
          <w:rPr>
            <w:webHidden/>
          </w:rPr>
          <w:t>227</w:t>
        </w:r>
        <w:r>
          <w:rPr>
            <w:webHidden/>
          </w:rPr>
          <w:fldChar w:fldCharType="end"/>
        </w:r>
      </w:hyperlink>
    </w:p>
    <w:p w:rsidR="00CC74B3" w:rsidRDefault="00CC74B3">
      <w:pPr>
        <w:pStyle w:val="TOC2"/>
        <w:rPr>
          <w:rFonts w:asciiTheme="minorHAnsi" w:eastAsiaTheme="minorEastAsia" w:hAnsiTheme="minorHAnsi" w:cstheme="minorBidi"/>
          <w:b w:val="0"/>
          <w:smallCaps w:val="0"/>
          <w:sz w:val="22"/>
          <w:lang w:val="en-GB" w:eastAsia="en-GB" w:bidi="ar-SA"/>
        </w:rPr>
      </w:pPr>
      <w:hyperlink w:anchor="_Toc524012690" w:history="1">
        <w:r w:rsidRPr="00F63DA3">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F63DA3">
          <w:rPr>
            <w:rStyle w:val="Hyperlink"/>
            <w:rFonts w:ascii="Times New Roman" w:hAnsi="Times New Roman"/>
          </w:rPr>
          <w:t>Juhised konkreetsete kirjete kohta</w:t>
        </w:r>
        <w:r>
          <w:rPr>
            <w:webHidden/>
          </w:rPr>
          <w:tab/>
        </w:r>
        <w:r>
          <w:rPr>
            <w:webHidden/>
          </w:rPr>
          <w:fldChar w:fldCharType="begin"/>
        </w:r>
        <w:r>
          <w:rPr>
            <w:webHidden/>
          </w:rPr>
          <w:instrText xml:space="preserve"> PAGEREF _Toc524012690 \h </w:instrText>
        </w:r>
        <w:r>
          <w:rPr>
            <w:webHidden/>
          </w:rPr>
        </w:r>
        <w:r>
          <w:rPr>
            <w:webHidden/>
          </w:rPr>
          <w:fldChar w:fldCharType="separate"/>
        </w:r>
        <w:r>
          <w:rPr>
            <w:webHidden/>
          </w:rPr>
          <w:t>227</w:t>
        </w:r>
        <w:r>
          <w:rPr>
            <w:webHidden/>
          </w:rPr>
          <w:fldChar w:fldCharType="end"/>
        </w:r>
      </w:hyperlink>
    </w:p>
    <w:p w:rsidR="00CC74B3" w:rsidRDefault="00CC74B3">
      <w:pPr>
        <w:rPr>
          <w:rFonts w:asciiTheme="minorHAnsi" w:eastAsiaTheme="minorEastAsia" w:hAnsiTheme="minorHAnsi" w:cstheme="minorBidi"/>
          <w:sz w:val="22"/>
        </w:rPr>
        <w:sectPr w:rsidR="00CC74B3"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heme="minorHAnsi" w:eastAsiaTheme="minorEastAsia" w:hAnsiTheme="minorHAnsi" w:cstheme="minorBidi"/>
          <w:sz w:val="22"/>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4000642"/>
      <w:bookmarkStart w:id="7" w:name="_Toc524012567"/>
      <w:r>
        <w:rPr>
          <w:rFonts w:ascii="Times New Roman" w:hAnsi="Times New Roman"/>
        </w:rPr>
        <w:t>I OSA:</w:t>
      </w:r>
      <w:bookmarkEnd w:id="2"/>
      <w:r>
        <w:rPr>
          <w:rFonts w:ascii="Times New Roman" w:hAnsi="Times New Roman"/>
        </w:rPr>
        <w:t xml:space="preserve"> ÜLDISED JUHISED</w:t>
      </w:r>
      <w:bookmarkEnd w:id="3"/>
      <w:bookmarkEnd w:id="4"/>
      <w:bookmarkEnd w:id="5"/>
      <w:bookmarkEnd w:id="6"/>
      <w:bookmarkEnd w:id="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000643"/>
      <w:bookmarkStart w:id="12" w:name="_Toc524012568"/>
      <w:r>
        <w:rPr>
          <w:rFonts w:ascii="Times New Roman" w:hAnsi="Times New Roman"/>
          <w:sz w:val="24"/>
          <w:u w:val="none"/>
        </w:rPr>
        <w:t>1</w:t>
      </w:r>
      <w:r w:rsidRPr="00792D51">
        <w:rPr>
          <w:rFonts w:ascii="Times New Roman" w:hAnsi="Times New Roman"/>
          <w:sz w:val="24"/>
          <w:u w:val="none"/>
        </w:rPr>
        <w:t>.</w:t>
      </w:r>
      <w:r w:rsidRPr="00792D51">
        <w:rPr>
          <w:u w:val="none"/>
        </w:rPr>
        <w:tab/>
      </w:r>
      <w:r>
        <w:rPr>
          <w:rFonts w:ascii="Times New Roman" w:hAnsi="Times New Roman"/>
          <w:sz w:val="24"/>
          <w:u w:val="none"/>
        </w:rPr>
        <w:t>Struktuur ja põhimõtted</w:t>
      </w:r>
      <w:bookmarkEnd w:id="8"/>
      <w:bookmarkEnd w:id="9"/>
      <w:bookmarkEnd w:id="10"/>
      <w:bookmarkEnd w:id="11"/>
      <w:bookmarkEnd w:id="12"/>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3" w:name="_Toc360188319"/>
      <w:bookmarkStart w:id="14" w:name="_Toc516210601"/>
      <w:bookmarkStart w:id="15" w:name="_Toc473560867"/>
      <w:bookmarkStart w:id="16" w:name="_Toc524000644"/>
      <w:bookmarkStart w:id="17" w:name="_Toc264038399"/>
      <w:bookmarkStart w:id="18" w:name="_Toc294018834"/>
      <w:bookmarkStart w:id="19" w:name="_Toc524012569"/>
      <w:r>
        <w:rPr>
          <w:rFonts w:ascii="Times New Roman" w:hAnsi="Times New Roman"/>
          <w:sz w:val="24"/>
          <w:u w:val="none"/>
        </w:rPr>
        <w:t>1.1.</w:t>
      </w:r>
      <w:r w:rsidRPr="00792D51">
        <w:rPr>
          <w:u w:val="none"/>
        </w:rPr>
        <w:tab/>
      </w:r>
      <w:r>
        <w:rPr>
          <w:rFonts w:ascii="Times New Roman" w:hAnsi="Times New Roman"/>
          <w:sz w:val="24"/>
          <w:u w:val="none"/>
        </w:rPr>
        <w:t>Struktuur</w:t>
      </w:r>
      <w:bookmarkEnd w:id="13"/>
      <w:bookmarkEnd w:id="14"/>
      <w:bookmarkEnd w:id="15"/>
      <w:bookmarkEnd w:id="16"/>
      <w:bookmarkEnd w:id="19"/>
    </w:p>
    <w:p w:rsidR="002648B0" w:rsidRPr="00392FFD" w:rsidRDefault="00125707" w:rsidP="00C37B29">
      <w:pPr>
        <w:pStyle w:val="InstructionsText2"/>
        <w:numPr>
          <w:ilvl w:val="0"/>
          <w:numId w:val="0"/>
        </w:numPr>
        <w:ind w:left="993"/>
      </w:pPr>
      <w:r>
        <w:t>1.</w:t>
      </w:r>
      <w:r>
        <w:tab/>
        <w:t>Raamistik koosneb kokku viiest vormide kogumist:</w:t>
      </w:r>
    </w:p>
    <w:p w:rsidR="002648B0" w:rsidRPr="00392FFD" w:rsidRDefault="00125707" w:rsidP="00C37B29">
      <w:pPr>
        <w:pStyle w:val="InstructionsText2"/>
        <w:numPr>
          <w:ilvl w:val="0"/>
          <w:numId w:val="0"/>
        </w:numPr>
        <w:ind w:left="993"/>
      </w:pPr>
      <w:r>
        <w:t>a)</w:t>
      </w:r>
      <w:r>
        <w:tab/>
        <w:t>kapitali adekvaatsus, regulatiivse kapitali ülevaade, koguriskipositsioon;</w:t>
      </w:r>
    </w:p>
    <w:p w:rsidR="00436204" w:rsidRPr="00392FFD" w:rsidRDefault="00125707" w:rsidP="00C37B29">
      <w:pPr>
        <w:pStyle w:val="InstructionsText2"/>
        <w:numPr>
          <w:ilvl w:val="0"/>
          <w:numId w:val="0"/>
        </w:numPr>
        <w:ind w:left="993"/>
      </w:pPr>
      <w:r>
        <w:t>b)</w:t>
      </w:r>
      <w:r>
        <w:tab/>
        <w:t>konsolideerimisgrupi maksevõime, ülevaade sellest, kuidas aruandva üksuse konsolideerimise alla kuuluvad üksikud üksused täidavad maksevõimenõudeid;</w:t>
      </w:r>
    </w:p>
    <w:p w:rsidR="002648B0" w:rsidRPr="00392FFD" w:rsidRDefault="00125707" w:rsidP="00C37B29">
      <w:pPr>
        <w:pStyle w:val="InstructionsText2"/>
        <w:numPr>
          <w:ilvl w:val="0"/>
          <w:numId w:val="0"/>
        </w:numPr>
        <w:ind w:left="993"/>
      </w:pPr>
      <w:r>
        <w:t>c)</w:t>
      </w:r>
      <w:r>
        <w:tab/>
        <w:t>krediidirisk (sealhulgas vastaspoole risk, lahjendusrisk ja arveldusrisk);</w:t>
      </w:r>
    </w:p>
    <w:p w:rsidR="002648B0" w:rsidRPr="00392FFD" w:rsidRDefault="00125707" w:rsidP="00C37B29">
      <w:pPr>
        <w:pStyle w:val="InstructionsText2"/>
        <w:numPr>
          <w:ilvl w:val="0"/>
          <w:numId w:val="0"/>
        </w:numPr>
        <w:ind w:left="993"/>
      </w:pPr>
      <w:r>
        <w:t>d)</w:t>
      </w:r>
      <w:r>
        <w:tab/>
        <w:t>tururisk (sealhulgas kauplemisportfelli positsioonirisk, valuutarisk, kaubarisk ja krediidiväärtuse korrigeerimise risk);</w:t>
      </w:r>
    </w:p>
    <w:p w:rsidR="002648B0" w:rsidRPr="00392FFD" w:rsidRDefault="00125707" w:rsidP="00C37B29">
      <w:pPr>
        <w:pStyle w:val="InstructionsText2"/>
        <w:numPr>
          <w:ilvl w:val="0"/>
          <w:numId w:val="0"/>
        </w:numPr>
        <w:ind w:left="993"/>
      </w:pPr>
      <w:r>
        <w:t>e)</w:t>
      </w:r>
      <w:r>
        <w:tab/>
        <w:t>operatsioonirisk.</w:t>
      </w:r>
    </w:p>
    <w:p w:rsidR="002648B0" w:rsidRPr="00392FFD" w:rsidRDefault="00125707" w:rsidP="00C37B29">
      <w:pPr>
        <w:pStyle w:val="InstructionsText2"/>
        <w:numPr>
          <w:ilvl w:val="0"/>
          <w:numId w:val="0"/>
        </w:numPr>
        <w:ind w:left="993"/>
      </w:pPr>
      <w:r>
        <w:t>2.</w:t>
      </w:r>
      <w:r>
        <w:tab/>
        <w:t>Iga vormi puhul on esitatud viited õigussätetele. Üksikasjalikum teave iga vormide kogumi esitamise üldpõhimõtete kohta, juhised konkreetsete kirjete kohta ja valideerimiseeskirjad esitatakse rakendusliku tehnilise standardi käesolevas osas.</w:t>
      </w:r>
    </w:p>
    <w:p w:rsidR="005643EA" w:rsidRPr="00392FFD" w:rsidRDefault="00125707" w:rsidP="00C37B29">
      <w:pPr>
        <w:pStyle w:val="InstructionsText2"/>
        <w:numPr>
          <w:ilvl w:val="0"/>
          <w:numId w:val="0"/>
        </w:numPr>
        <w:ind w:left="993"/>
      </w:pPr>
      <w:r>
        <w:t>3.</w:t>
      </w:r>
      <w:r>
        <w:tab/>
        <w:t>Krediidiasutused ja investeerimisühingud esitavad ainult need vormid, mis on asjakohased omavahendite nõuete kindlaksmääramiseks kasutatava lähenemisviisi seisukohast.</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0" w:name="_Toc360188320"/>
      <w:bookmarkStart w:id="21" w:name="_Toc516210602"/>
      <w:bookmarkStart w:id="22" w:name="_Toc473560868"/>
      <w:bookmarkStart w:id="23" w:name="_Toc524000645"/>
      <w:bookmarkStart w:id="24" w:name="_Toc524012570"/>
      <w:r>
        <w:rPr>
          <w:rFonts w:ascii="Times New Roman" w:hAnsi="Times New Roman"/>
          <w:sz w:val="24"/>
          <w:u w:val="none"/>
        </w:rPr>
        <w:t>1.2.</w:t>
      </w:r>
      <w:r w:rsidRPr="00792D51">
        <w:rPr>
          <w:u w:val="none"/>
        </w:rPr>
        <w:tab/>
      </w:r>
      <w:r>
        <w:rPr>
          <w:rFonts w:ascii="Times New Roman" w:hAnsi="Times New Roman"/>
          <w:sz w:val="24"/>
          <w:u w:val="none"/>
        </w:rPr>
        <w:t>Nummerdamise põhimõtted</w:t>
      </w:r>
      <w:bookmarkEnd w:id="20"/>
      <w:bookmarkEnd w:id="21"/>
      <w:bookmarkEnd w:id="22"/>
      <w:bookmarkEnd w:id="23"/>
      <w:bookmarkEnd w:id="24"/>
    </w:p>
    <w:p w:rsidR="002648B0" w:rsidRPr="00392FFD" w:rsidRDefault="00125707" w:rsidP="00C37B29">
      <w:pPr>
        <w:pStyle w:val="InstructionsText2"/>
        <w:numPr>
          <w:ilvl w:val="0"/>
          <w:numId w:val="0"/>
        </w:numPr>
        <w:ind w:left="993"/>
      </w:pPr>
      <w:r>
        <w:t>4.</w:t>
      </w:r>
      <w:r>
        <w:tab/>
        <w:t>Vormide veergudele, ridadele ja lahtritele viitamisel on käesolevas dokumendis aluseks võetud järgmises tabelis kirjeldatud nummerdamise põhimõtted. Need numbrilised koodid on valideerimise eeskirjades laialdaselt kasutusel.</w:t>
      </w:r>
    </w:p>
    <w:p w:rsidR="005643EA" w:rsidRPr="00392FFD" w:rsidRDefault="00125707" w:rsidP="00C37B29">
      <w:pPr>
        <w:pStyle w:val="InstructionsText2"/>
        <w:numPr>
          <w:ilvl w:val="0"/>
          <w:numId w:val="0"/>
        </w:numPr>
        <w:ind w:left="993"/>
      </w:pPr>
      <w:r>
        <w:t>5.</w:t>
      </w:r>
      <w:r>
        <w:tab/>
        <w:t>Juhistes kasutatakse järgmisel kujul olevat üldist märget: {vorm;rida;veerg}.</w:t>
      </w:r>
    </w:p>
    <w:p w:rsidR="002648B0" w:rsidRPr="00392FFD" w:rsidRDefault="00125707" w:rsidP="00C37B29">
      <w:pPr>
        <w:pStyle w:val="InstructionsText2"/>
        <w:numPr>
          <w:ilvl w:val="0"/>
          <w:numId w:val="0"/>
        </w:numPr>
        <w:ind w:left="993"/>
      </w:pPr>
      <w:r>
        <w:t>6.</w:t>
      </w:r>
      <w:r>
        <w:tab/>
        <w:t>Kui ühe vormi sees tehtavate valideerimiste korral kasutatakse ainult selles vormis sisalduvaid andmepunkte, siis vormile märkes ei viidata: {rida;veerg}.</w:t>
      </w:r>
    </w:p>
    <w:p w:rsidR="005643EA" w:rsidRPr="00392FFD" w:rsidRDefault="00125707" w:rsidP="00C37B29">
      <w:pPr>
        <w:pStyle w:val="InstructionsText2"/>
        <w:numPr>
          <w:ilvl w:val="0"/>
          <w:numId w:val="0"/>
        </w:numPr>
        <w:ind w:left="993"/>
      </w:pPr>
      <w:r>
        <w:t>7.</w:t>
      </w:r>
      <w:r>
        <w:tab/>
        <w:t>Ainult ühte veergu sisaldavate vormide puhul viidatakse ainult ridadele: {vorm;rida}.</w:t>
      </w:r>
    </w:p>
    <w:p w:rsidR="002648B0" w:rsidRPr="00392FFD" w:rsidRDefault="00125707" w:rsidP="00C37B29">
      <w:pPr>
        <w:pStyle w:val="InstructionsText2"/>
        <w:numPr>
          <w:ilvl w:val="0"/>
          <w:numId w:val="0"/>
        </w:numPr>
        <w:ind w:left="993"/>
      </w:pPr>
      <w:r>
        <w:t>8.</w:t>
      </w:r>
      <w:r>
        <w:tab/>
        <w:t>Tärni kasutatakse selle tähistamiseks, et valideerimisele kuulub eelnevalt kin</w:t>
      </w:r>
      <w:r>
        <w:t>d</w:t>
      </w:r>
      <w:r>
        <w:t>laks määratud rida või veerg.</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1"/>
      <w:bookmarkStart w:id="26" w:name="_Toc516210603"/>
      <w:bookmarkStart w:id="27" w:name="_Toc473560869"/>
      <w:bookmarkStart w:id="28" w:name="_Toc524000646"/>
      <w:bookmarkStart w:id="29" w:name="_Toc524012571"/>
      <w:r>
        <w:rPr>
          <w:rFonts w:ascii="Times New Roman" w:hAnsi="Times New Roman"/>
          <w:sz w:val="24"/>
          <w:u w:val="none"/>
        </w:rPr>
        <w:t>1.3.</w:t>
      </w:r>
      <w:r w:rsidRPr="00792D51">
        <w:rPr>
          <w:u w:val="none"/>
        </w:rPr>
        <w:tab/>
      </w:r>
      <w:r>
        <w:rPr>
          <w:rFonts w:ascii="Times New Roman" w:hAnsi="Times New Roman"/>
          <w:sz w:val="24"/>
          <w:u w:val="none"/>
        </w:rPr>
        <w:t>Märgi põhimõtted</w:t>
      </w:r>
      <w:bookmarkEnd w:id="17"/>
      <w:bookmarkEnd w:id="18"/>
      <w:bookmarkEnd w:id="25"/>
      <w:bookmarkEnd w:id="26"/>
      <w:bookmarkEnd w:id="27"/>
      <w:bookmarkEnd w:id="28"/>
      <w:bookmarkEnd w:id="29"/>
    </w:p>
    <w:p w:rsidR="002648B0" w:rsidRDefault="00125707" w:rsidP="00C37B29">
      <w:pPr>
        <w:pStyle w:val="InstructionsText2"/>
        <w:numPr>
          <w:ilvl w:val="0"/>
          <w:numId w:val="0"/>
        </w:numPr>
        <w:ind w:left="993"/>
      </w:pPr>
      <w:r>
        <w:t>9.</w:t>
      </w:r>
      <w:r>
        <w:tab/>
        <w:t>Mis tahes summa, mis suurendab omavahendeid või kapitalinõudeid, kajast</w:t>
      </w:r>
      <w:r>
        <w:t>a</w:t>
      </w:r>
      <w:r>
        <w:t xml:space="preserve">takse aruandes positiivse arvuna. Seevastu iga summa, mis vähendab omavahendite </w:t>
      </w:r>
      <w:r>
        <w:lastRenderedPageBreak/>
        <w:t>või kapitalinõuete kogusummat, kajastatakse aruandes negatiivse arvuna. Kui kirje nimetuse ees on miinusmärk (–), ei esitata kõnealuse kirje puhul positiivset arvu.</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30" w:name="_Toc516210604"/>
      <w:bookmarkStart w:id="31" w:name="_Toc524000647"/>
      <w:bookmarkStart w:id="32" w:name="_Toc524012572"/>
      <w:r>
        <w:rPr>
          <w:rFonts w:ascii="Times New Roman" w:hAnsi="Times New Roman"/>
          <w:sz w:val="24"/>
          <w:u w:val="none"/>
        </w:rPr>
        <w:t>1.4.</w:t>
      </w:r>
      <w:r w:rsidRPr="00792D51">
        <w:rPr>
          <w:u w:val="none"/>
        </w:rPr>
        <w:tab/>
      </w:r>
      <w:r>
        <w:rPr>
          <w:rFonts w:ascii="Times New Roman" w:hAnsi="Times New Roman"/>
          <w:sz w:val="24"/>
          <w:u w:val="none"/>
        </w:rPr>
        <w:t>Lühendid</w:t>
      </w:r>
      <w:bookmarkEnd w:id="30"/>
      <w:bookmarkEnd w:id="31"/>
      <w:bookmarkEnd w:id="32"/>
    </w:p>
    <w:p w:rsidR="00304CA5" w:rsidRPr="001F2830" w:rsidRDefault="00304CA5" w:rsidP="00C37B29">
      <w:pPr>
        <w:pStyle w:val="InstructionsText2"/>
        <w:numPr>
          <w:ilvl w:val="0"/>
          <w:numId w:val="0"/>
        </w:numPr>
        <w:ind w:left="993"/>
      </w:pPr>
      <w:r>
        <w:t>9a. Selles lisas kasutatakse määruse (EL) nr 575/2013 puhul lühendit „kapitalinõu</w:t>
      </w:r>
      <w:r>
        <w:t>e</w:t>
      </w:r>
      <w:r>
        <w:t>te määrus“</w:t>
      </w:r>
      <w:r>
        <w:rPr>
          <w:rStyle w:val="FormatvorlageInstructionsTabelleText"/>
          <w:rFonts w:ascii="Times New Roman" w:hAnsi="Times New Roman"/>
          <w:sz w:val="24"/>
        </w:rPr>
        <w:t xml:space="preserve"> ning</w:t>
      </w:r>
      <w:r>
        <w:t xml:space="preserve"> Euroopa Parlamendi ja nõukogu direktiivi 2013/36/EL puhul l</w:t>
      </w:r>
      <w:r>
        <w:t>ü</w:t>
      </w:r>
      <w:r>
        <w:t>hendit „kapitalinõuete direktiiv.</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33" w:name="_Toc264033192"/>
      <w:bookmarkEnd w:id="33"/>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34" w:name="_Toc360188322"/>
      <w:bookmarkStart w:id="35" w:name="_Toc516210605"/>
      <w:bookmarkStart w:id="36" w:name="_Toc473560870"/>
      <w:bookmarkStart w:id="37" w:name="_Toc524000648"/>
      <w:bookmarkStart w:id="38" w:name="_Toc524012573"/>
      <w:r>
        <w:rPr>
          <w:rFonts w:ascii="Times New Roman" w:hAnsi="Times New Roman"/>
        </w:rPr>
        <w:t>II OSA: VORMIDE TÄITMISE JUHISED</w:t>
      </w:r>
      <w:bookmarkEnd w:id="34"/>
      <w:bookmarkEnd w:id="35"/>
      <w:bookmarkEnd w:id="36"/>
      <w:bookmarkEnd w:id="37"/>
      <w:bookmarkEnd w:id="38"/>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9" w:name="_Toc360188323"/>
      <w:bookmarkStart w:id="40" w:name="_Toc516210606"/>
      <w:bookmarkStart w:id="41" w:name="_Toc473560871"/>
      <w:bookmarkStart w:id="42" w:name="_Toc524000649"/>
      <w:bookmarkStart w:id="43" w:name="_Toc524012574"/>
      <w:r>
        <w:rPr>
          <w:rFonts w:ascii="Times New Roman" w:hAnsi="Times New Roman"/>
          <w:sz w:val="24"/>
          <w:u w:val="none"/>
        </w:rPr>
        <w:t>1.</w:t>
      </w:r>
      <w:r w:rsidRPr="00792D51">
        <w:rPr>
          <w:u w:val="none"/>
        </w:rPr>
        <w:tab/>
      </w:r>
      <w:r>
        <w:rPr>
          <w:rFonts w:ascii="Times New Roman" w:hAnsi="Times New Roman"/>
          <w:sz w:val="24"/>
          <w:u w:val="none"/>
        </w:rPr>
        <w:t>Kapitali adekvaatsuse ülevaade</w:t>
      </w:r>
      <w:bookmarkEnd w:id="39"/>
      <w:r>
        <w:rPr>
          <w:rFonts w:ascii="Times New Roman" w:hAnsi="Times New Roman"/>
          <w:sz w:val="24"/>
          <w:u w:val="none"/>
        </w:rPr>
        <w:t xml:space="preserve"> (CA)</w:t>
      </w:r>
      <w:bookmarkEnd w:id="40"/>
      <w:bookmarkEnd w:id="41"/>
      <w:bookmarkEnd w:id="42"/>
      <w:bookmarkEnd w:id="43"/>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44" w:name="_Toc308175819"/>
      <w:bookmarkStart w:id="45" w:name="_Toc360188324"/>
      <w:bookmarkStart w:id="46" w:name="_Toc516210607"/>
      <w:bookmarkStart w:id="47" w:name="_Toc473560872"/>
      <w:bookmarkStart w:id="48" w:name="_Toc524000650"/>
      <w:bookmarkStart w:id="49" w:name="_Toc524012575"/>
      <w:r>
        <w:rPr>
          <w:rFonts w:ascii="Times New Roman" w:hAnsi="Times New Roman"/>
          <w:sz w:val="24"/>
          <w:u w:val="none"/>
        </w:rPr>
        <w:t>1.1.</w:t>
      </w:r>
      <w:r w:rsidRPr="00792D51">
        <w:rPr>
          <w:u w:val="none"/>
        </w:rPr>
        <w:tab/>
      </w:r>
      <w:r>
        <w:rPr>
          <w:rFonts w:ascii="Times New Roman" w:hAnsi="Times New Roman"/>
          <w:sz w:val="24"/>
          <w:u w:val="none"/>
        </w:rPr>
        <w:t>Üldised märkused</w:t>
      </w:r>
      <w:bookmarkEnd w:id="44"/>
      <w:bookmarkEnd w:id="45"/>
      <w:bookmarkEnd w:id="46"/>
      <w:bookmarkEnd w:id="47"/>
      <w:bookmarkEnd w:id="48"/>
      <w:bookmarkEnd w:id="49"/>
    </w:p>
    <w:p w:rsidR="002648B0" w:rsidRPr="00392FFD" w:rsidRDefault="00125707" w:rsidP="00C37B29">
      <w:pPr>
        <w:pStyle w:val="InstructionsText2"/>
        <w:numPr>
          <w:ilvl w:val="0"/>
          <w:numId w:val="0"/>
        </w:numPr>
        <w:ind w:left="993"/>
      </w:pPr>
      <w:r>
        <w:t>10.</w:t>
      </w:r>
      <w:r>
        <w:tab/>
        <w:t>CA vormid sisaldavad teavet I samba lugejate (omavahendid, esimese taseme omavahendid, esimese taseme põhiomavahendid), nimetajate (omavahendite nõ</w:t>
      </w:r>
      <w:r>
        <w:t>u</w:t>
      </w:r>
      <w:r>
        <w:t>ded) ja üleminekusätete kohta</w:t>
      </w:r>
      <w:r w:rsidR="00792D51">
        <w:t xml:space="preserve"> ning koosnevad viiest vormist:</w:t>
      </w:r>
    </w:p>
    <w:p w:rsidR="005643EA" w:rsidRPr="00392FFD" w:rsidRDefault="00125707" w:rsidP="00C37B29">
      <w:pPr>
        <w:pStyle w:val="InstructionsText2"/>
        <w:numPr>
          <w:ilvl w:val="0"/>
          <w:numId w:val="0"/>
        </w:numPr>
        <w:ind w:left="993"/>
      </w:pPr>
      <w:r>
        <w:t>a)</w:t>
      </w:r>
      <w:r>
        <w:tab/>
        <w:t>Vormis CA1 esitavad krediidiasutused ja investeerimisühingud omavahendite summa, mis on liigendatud kirjeteks, millest kõnealune summa koosneb. Omav</w:t>
      </w:r>
      <w:r>
        <w:t>a</w:t>
      </w:r>
      <w:r>
        <w:t>hendite summa sisaldab üleminekusätete kogumõju omavahendite liikide lõikes.</w:t>
      </w:r>
    </w:p>
    <w:p w:rsidR="005643EA" w:rsidRPr="00392FFD" w:rsidRDefault="00125707" w:rsidP="00C37B29">
      <w:pPr>
        <w:pStyle w:val="InstructionsText2"/>
        <w:numPr>
          <w:ilvl w:val="0"/>
          <w:numId w:val="0"/>
        </w:numPr>
        <w:ind w:left="993"/>
      </w:pPr>
      <w:r>
        <w:t>b)</w:t>
      </w:r>
      <w:r>
        <w:tab/>
        <w:t>Vormis CA2 esitatakse kokkuvõtlikult koguriskipositsioon, nagu on määratl</w:t>
      </w:r>
      <w:r>
        <w:t>e</w:t>
      </w:r>
      <w:r>
        <w:t>tud kapitalinõuete määruse artikli 92 lõikes 3.</w:t>
      </w:r>
    </w:p>
    <w:p w:rsidR="005643EA" w:rsidRPr="00392FFD" w:rsidRDefault="00125707" w:rsidP="00C37B29">
      <w:pPr>
        <w:pStyle w:val="InstructionsText2"/>
        <w:numPr>
          <w:ilvl w:val="0"/>
          <w:numId w:val="0"/>
        </w:numPr>
        <w:ind w:left="993"/>
      </w:pPr>
      <w:r>
        <w:t>c)</w:t>
      </w:r>
      <w:r>
        <w:tab/>
        <w:t>Vormis CA3 esitatakse suhtarvud, mille puhul on kapitalinõuete määrusega e</w:t>
      </w:r>
      <w:r>
        <w:t>t</w:t>
      </w:r>
      <w:r>
        <w:t>te nähtud miinimumtase, ja mõned muud nendega seotud andmed.</w:t>
      </w:r>
    </w:p>
    <w:p w:rsidR="005643EA" w:rsidRPr="00392FFD" w:rsidRDefault="00125707" w:rsidP="00C37B29">
      <w:pPr>
        <w:pStyle w:val="InstructionsText2"/>
        <w:numPr>
          <w:ilvl w:val="0"/>
          <w:numId w:val="0"/>
        </w:numPr>
        <w:ind w:left="993"/>
      </w:pPr>
      <w:r>
        <w:t>d)</w:t>
      </w:r>
      <w:r>
        <w:tab/>
        <w:t>Vormis CA4 esitatakse memokirjed, mida on vaja vormi CA1 kirjete arvutam</w:t>
      </w:r>
      <w:r>
        <w:t>i</w:t>
      </w:r>
      <w:r>
        <w:t>seks, samuti teave seoses kapitalinõuete direktiivi kohaste kapitalipuhvriteg</w:t>
      </w:r>
      <w:r w:rsidR="00792D51">
        <w:t>a.</w:t>
      </w:r>
    </w:p>
    <w:p w:rsidR="005643EA" w:rsidRPr="00392FFD" w:rsidRDefault="00125707" w:rsidP="00C37B29">
      <w:pPr>
        <w:pStyle w:val="InstructionsText2"/>
        <w:numPr>
          <w:ilvl w:val="0"/>
          <w:numId w:val="0"/>
        </w:numPr>
        <w:ind w:left="993"/>
      </w:pPr>
      <w:r>
        <w:t>e)</w:t>
      </w:r>
      <w:r>
        <w:tab/>
        <w:t>Vormis CA5 esitatakse andmed, mida on vaja omavahendeid käsitlevate ül</w:t>
      </w:r>
      <w:r>
        <w:t>e</w:t>
      </w:r>
      <w:r>
        <w:t>minekusätete mõju arvutamiseks. Pärast üleminekusätete kehtivusaja lõppu vorm CA5 kaotatakse.</w:t>
      </w:r>
    </w:p>
    <w:p w:rsidR="00783881" w:rsidRPr="00392FFD" w:rsidRDefault="00125707" w:rsidP="00C37B29">
      <w:pPr>
        <w:pStyle w:val="InstructionsText2"/>
        <w:numPr>
          <w:ilvl w:val="0"/>
          <w:numId w:val="0"/>
        </w:numPr>
        <w:ind w:left="993"/>
      </w:pPr>
      <w:r>
        <w:t>11.</w:t>
      </w:r>
      <w:r>
        <w:tab/>
        <w:t>Vorme kohaldatakse kõigi aruandvate üksuste suhtes, olenemata kohaldatav</w:t>
      </w:r>
      <w:r>
        <w:t>a</w:t>
      </w:r>
      <w:r>
        <w:t>test raamatupidamistavadest, kuigi mõned lugeja kirjed on asjakohased vaid IASi/IFRSi laadi hindamiseeskirju kohaldatavate üksuste puhul. Üldiselt on nimet</w:t>
      </w:r>
      <w:r>
        <w:t>a</w:t>
      </w:r>
      <w:r>
        <w:t>jas esitatav teave seotud vastavates vormides koguriskipositsiooni arvutamiseks es</w:t>
      </w:r>
      <w:r>
        <w:t>i</w:t>
      </w:r>
      <w:r>
        <w:t>tatud lõpptulemusega.</w:t>
      </w:r>
    </w:p>
    <w:p w:rsidR="005643EA" w:rsidRPr="00392FFD" w:rsidRDefault="00125707" w:rsidP="00C37B29">
      <w:pPr>
        <w:pStyle w:val="InstructionsText2"/>
        <w:numPr>
          <w:ilvl w:val="0"/>
          <w:numId w:val="0"/>
        </w:numPr>
        <w:ind w:left="993"/>
      </w:pPr>
      <w:r>
        <w:t>12.</w:t>
      </w:r>
      <w:r>
        <w:tab/>
        <w:t>Omavahendite kogusumma koosneb eri liiki omavahenditest: esimese taseme omavahendid, mis on esimese taseme põhiomavahendite ja täiendavate esimese t</w:t>
      </w:r>
      <w:r>
        <w:t>a</w:t>
      </w:r>
      <w:r>
        <w:t xml:space="preserve">seme omavahendite summa, ning teise taseme omavahendid. </w:t>
      </w:r>
    </w:p>
    <w:p w:rsidR="00783881" w:rsidRPr="00392FFD" w:rsidRDefault="00125707" w:rsidP="00C37B29">
      <w:pPr>
        <w:pStyle w:val="InstructionsText2"/>
        <w:numPr>
          <w:ilvl w:val="0"/>
          <w:numId w:val="0"/>
        </w:numPr>
        <w:ind w:left="993"/>
      </w:pPr>
      <w:r>
        <w:t>13.</w:t>
      </w:r>
      <w:r>
        <w:tab/>
        <w:t>Üleminekusätteid käsitletakse CA vormides järgmiselt:</w:t>
      </w:r>
    </w:p>
    <w:p w:rsidR="00783881" w:rsidRPr="00392FFD" w:rsidRDefault="00125707" w:rsidP="00C37B29">
      <w:pPr>
        <w:pStyle w:val="InstructionsText2"/>
        <w:numPr>
          <w:ilvl w:val="0"/>
          <w:numId w:val="0"/>
        </w:numPr>
        <w:ind w:left="993"/>
      </w:pPr>
      <w:r>
        <w:t>a)</w:t>
      </w:r>
      <w:r>
        <w:tab/>
        <w:t xml:space="preserve">Vormis CA1 esitatavates kirjetes üleminekusätetest tulenevaid korrigeerimisi üldiselt arvesse ei võeta. See tähendab, et vormi CA1 kirjete andmed arvutatakse vastavalt </w:t>
      </w:r>
      <w:r>
        <w:rPr>
          <w:i/>
        </w:rPr>
        <w:t>lõppsätetele</w:t>
      </w:r>
      <w:r>
        <w:t xml:space="preserve"> (st nagu üleminekusätteid ei kohaldataks), välja arvatud ki</w:t>
      </w:r>
      <w:r>
        <w:t>r</w:t>
      </w:r>
      <w:r>
        <w:t>jed, mis kokkuvõtlikult kajastavad üleminekusätete mõju. Iga omavahendite liigi (st esimese taseme põhiomavahendid, täiendavad esimese taseme omavahendid ja teise taseme omavahendid) puhul on kolm eri kirjet, milles kajastatakse kõiki ülemin</w:t>
      </w:r>
      <w:r>
        <w:t>e</w:t>
      </w:r>
      <w:r>
        <w:t>kusätetest tulenevaid korrigeerimisi.</w:t>
      </w:r>
    </w:p>
    <w:p w:rsidR="00113EA5" w:rsidRPr="00392FFD" w:rsidRDefault="00125707" w:rsidP="00C37B29">
      <w:pPr>
        <w:pStyle w:val="InstructionsText2"/>
        <w:numPr>
          <w:ilvl w:val="0"/>
          <w:numId w:val="0"/>
        </w:numPr>
        <w:ind w:left="993"/>
      </w:pPr>
      <w:r>
        <w:t>b)</w:t>
      </w:r>
      <w:r>
        <w:tab/>
        <w:t>Üleminekusätted võivad mõjutada ka täiendavate esimese taseme omavahend</w:t>
      </w:r>
      <w:r>
        <w:t>i</w:t>
      </w:r>
      <w:r>
        <w:t>te ja teise taseme omavahendite puudujääki (s.o täiendavate esimese taseme om</w:t>
      </w:r>
      <w:r>
        <w:t>a</w:t>
      </w:r>
      <w:r>
        <w:t xml:space="preserve">vahendite või teise taseme omavahendite kirjetest tehtavate mahaarvamiste summa, </w:t>
      </w:r>
      <w:r>
        <w:lastRenderedPageBreak/>
        <w:t>mis ületab vastavalt täiendavaid esimese taseme omavahendeid või teise taseme omavahendeid, nagu sätestatud vastavalt kapitalinõuete määruse artikli 36 lõike 1 punktis j ja artikli 56 punktis e) ning seega võivad kõnealuseid puudujääke sisald</w:t>
      </w:r>
      <w:r>
        <w:t>a</w:t>
      </w:r>
      <w:r>
        <w:t>vad kirjed kaudselt kajastada üleminekusätete mõju.</w:t>
      </w:r>
    </w:p>
    <w:p w:rsidR="005643EA" w:rsidRPr="00392FFD" w:rsidRDefault="00125707" w:rsidP="00C37B29">
      <w:pPr>
        <w:pStyle w:val="InstructionsText2"/>
        <w:numPr>
          <w:ilvl w:val="0"/>
          <w:numId w:val="0"/>
        </w:numPr>
        <w:ind w:left="993"/>
      </w:pPr>
      <w:r>
        <w:t>c)</w:t>
      </w:r>
      <w:r>
        <w:tab/>
        <w:t>Vormi CA5 kasutatakse üksnes ülem</w:t>
      </w:r>
      <w:r w:rsidR="00792D51">
        <w:t>inekusätete mõju kajastamiseks.</w:t>
      </w:r>
    </w:p>
    <w:p w:rsidR="00783881" w:rsidRPr="00392FFD" w:rsidRDefault="00125707" w:rsidP="00C37B29">
      <w:pPr>
        <w:pStyle w:val="InstructionsText2"/>
        <w:numPr>
          <w:ilvl w:val="0"/>
          <w:numId w:val="0"/>
        </w:numPr>
        <w:ind w:left="993"/>
      </w:pPr>
      <w:r>
        <w:t>14.</w:t>
      </w:r>
      <w:r>
        <w:tab/>
        <w:t>II samba nõudeid võib liidus kohaldada erinevalt (kapitalinõuete direktiivi a</w:t>
      </w:r>
      <w:r>
        <w:t>r</w:t>
      </w:r>
      <w:r>
        <w:t>tikli 104 lõige 2 tuleb üle võtta riikide õigusaktidesse). Kapitalinõuete määruse k</w:t>
      </w:r>
      <w:r>
        <w:t>o</w:t>
      </w:r>
      <w:r>
        <w:t>hases maksevõime aruandluses võetakse arvesse ainult II samba nõudeid maks</w:t>
      </w:r>
      <w:r>
        <w:t>e</w:t>
      </w:r>
      <w:r>
        <w:t>võime suhtarvu või sihtsuhtarvu kohta. Üksikasjalike aruannete esitamine II samba nõuete kohta ei ole kapitalinõuete mä</w:t>
      </w:r>
      <w:r w:rsidR="00792D51">
        <w:t>äruse artikliga 99 ette nähtud.</w:t>
      </w:r>
    </w:p>
    <w:p w:rsidR="005643EA" w:rsidRPr="00392FFD" w:rsidRDefault="00125707" w:rsidP="00C37B29">
      <w:pPr>
        <w:pStyle w:val="InstructionsText2"/>
        <w:numPr>
          <w:ilvl w:val="0"/>
          <w:numId w:val="0"/>
        </w:numPr>
        <w:ind w:left="993"/>
      </w:pPr>
      <w:r>
        <w:t>a)</w:t>
      </w:r>
      <w:r>
        <w:tab/>
        <w:t>Vormides CA1, CA2 või CA5 esitatakse andmed ainult I samba küsimuste kohta.</w:t>
      </w:r>
    </w:p>
    <w:p w:rsidR="005643EA" w:rsidRPr="00392FFD" w:rsidRDefault="00125707" w:rsidP="00C37B29">
      <w:pPr>
        <w:pStyle w:val="InstructionsText2"/>
        <w:numPr>
          <w:ilvl w:val="0"/>
          <w:numId w:val="0"/>
        </w:numPr>
        <w:ind w:left="993"/>
      </w:pPr>
      <w:r>
        <w:t>b)</w:t>
      </w:r>
      <w:r>
        <w:tab/>
        <w:t>Vormis CA3 kajastatakse II samba täiendavate nõuete kogumõju maksevõime suhtarvule. Ühes osas kajastatakse summade mõju suhtarvudele, samas kui teises osas kajastatakse suhtarvu ennast. Mõlemad suhtarvude osad ei ole täiendavalt se</w:t>
      </w:r>
      <w:r>
        <w:t>o</w:t>
      </w:r>
      <w:r>
        <w:t xml:space="preserve">tud vormidega CA1, CA2 või CA5. </w:t>
      </w:r>
    </w:p>
    <w:p w:rsidR="005643EA" w:rsidRPr="00392FFD" w:rsidRDefault="00125707" w:rsidP="00C37B29">
      <w:pPr>
        <w:pStyle w:val="InstructionsText2"/>
        <w:numPr>
          <w:ilvl w:val="0"/>
          <w:numId w:val="0"/>
        </w:numPr>
        <w:ind w:left="993"/>
      </w:pPr>
      <w:r>
        <w:t>c)</w:t>
      </w:r>
      <w:r>
        <w:tab/>
        <w:t>Vorm CA4 sisaldab ühte lahtrit seoses II samba kohaste täiendavate omav</w:t>
      </w:r>
      <w:r>
        <w:t>a</w:t>
      </w:r>
      <w:r>
        <w:t>hendite nõuetega. See lahter ei ole valideerimiseeskirjade kaudu seotud CA3 vormi omavahendite suhtarvudega ja kajastab kapitalinõuete direktiivi artikli 104 lõiget 2, milles on selgesõnaliselt märgitud, et täiendavaid omavahendite nõudeid võib käs</w:t>
      </w:r>
      <w:r>
        <w:t>i</w:t>
      </w:r>
      <w:r>
        <w:t>tada ühe võimalusena II samba otsuste puhul.</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0" w:name="_Toc516210608"/>
      <w:bookmarkStart w:id="51" w:name="_Toc473560873"/>
      <w:bookmarkStart w:id="52" w:name="_Toc524000651"/>
      <w:bookmarkStart w:id="53" w:name="_Toc308175820"/>
      <w:bookmarkStart w:id="54" w:name="_Toc360188325"/>
      <w:bookmarkStart w:id="55" w:name="_Toc524012576"/>
      <w:r>
        <w:rPr>
          <w:rFonts w:ascii="Times New Roman" w:hAnsi="Times New Roman"/>
          <w:sz w:val="24"/>
          <w:u w:val="none"/>
        </w:rPr>
        <w:t>1.2.</w:t>
      </w:r>
      <w:r w:rsidRPr="00792D51">
        <w:rPr>
          <w:u w:val="none"/>
        </w:rPr>
        <w:tab/>
      </w:r>
      <w:r>
        <w:rPr>
          <w:rFonts w:ascii="Times New Roman" w:hAnsi="Times New Roman"/>
          <w:sz w:val="24"/>
        </w:rPr>
        <w:t>C 01.00 – OMAVAHENDID (CA1)</w:t>
      </w:r>
      <w:bookmarkEnd w:id="50"/>
      <w:bookmarkEnd w:id="51"/>
      <w:bookmarkEnd w:id="52"/>
      <w:bookmarkEnd w:id="55"/>
      <w:bookmarkEnd w:id="53"/>
      <w:bookmarkEnd w:id="5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6" w:name="_Toc308175821"/>
      <w:bookmarkStart w:id="57" w:name="_Toc310414968"/>
      <w:bookmarkStart w:id="58" w:name="_Toc360188326"/>
      <w:bookmarkStart w:id="59" w:name="_Toc516210609"/>
      <w:bookmarkStart w:id="60" w:name="_Toc473560874"/>
      <w:bookmarkStart w:id="61" w:name="_Toc524000652"/>
      <w:bookmarkStart w:id="62" w:name="_Toc524012577"/>
      <w:r>
        <w:rPr>
          <w:rFonts w:ascii="Times New Roman" w:hAnsi="Times New Roman"/>
          <w:sz w:val="24"/>
          <w:u w:val="none"/>
        </w:rPr>
        <w:t>1.2.1.</w:t>
      </w:r>
      <w:r w:rsidRPr="00792D51">
        <w:rPr>
          <w:u w:val="none"/>
        </w:rPr>
        <w:tab/>
      </w:r>
      <w:r>
        <w:rPr>
          <w:rFonts w:ascii="Times New Roman" w:hAnsi="Times New Roman"/>
          <w:sz w:val="24"/>
        </w:rPr>
        <w:t xml:space="preserve">Juhised konkreetsete kirjete </w:t>
      </w:r>
      <w:bookmarkEnd w:id="56"/>
      <w:bookmarkEnd w:id="57"/>
      <w:r>
        <w:rPr>
          <w:rFonts w:ascii="Times New Roman" w:hAnsi="Times New Roman"/>
          <w:sz w:val="24"/>
        </w:rPr>
        <w:t>kohta</w:t>
      </w:r>
      <w:bookmarkEnd w:id="58"/>
      <w:bookmarkEnd w:id="59"/>
      <w:bookmarkEnd w:id="60"/>
      <w:bookmarkEnd w:id="61"/>
      <w:bookmarkEnd w:id="6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792D51">
              <w:rPr>
                <w:u w:val="single"/>
              </w:rPr>
              <w:tab/>
            </w:r>
            <w:r>
              <w:rPr>
                <w:rStyle w:val="InstructionsTabelleberschrift"/>
                <w:rFonts w:ascii="Times New Roman" w:hAnsi="Times New Roman"/>
                <w:sz w:val="24"/>
              </w:rPr>
              <w:t>Omavahendid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118 ja artikkel 72</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Krediidiasutuse või investeerimisühingu omavahendid võrduvad krediid</w:t>
            </w:r>
            <w:r>
              <w:rPr>
                <w:rStyle w:val="FormatvorlageInstructionsTabelleText"/>
                <w:rFonts w:ascii="Times New Roman" w:hAnsi="Times New Roman"/>
                <w:sz w:val="24"/>
              </w:rPr>
              <w:t>i</w:t>
            </w:r>
            <w:r>
              <w:rPr>
                <w:rStyle w:val="FormatvorlageInstructionsTabelleText"/>
                <w:rFonts w:ascii="Times New Roman" w:hAnsi="Times New Roman"/>
                <w:sz w:val="24"/>
              </w:rPr>
              <w:t>asutuse või investeerimisühingu esimese ja teise taseme omavahendite summaga.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792D51">
              <w:rPr>
                <w:u w:val="single"/>
              </w:rPr>
              <w:tab/>
            </w:r>
            <w:r>
              <w:rPr>
                <w:rStyle w:val="InstructionsTabelleberschrift"/>
                <w:rFonts w:ascii="Times New Roman" w:hAnsi="Times New Roman"/>
                <w:sz w:val="24"/>
              </w:rPr>
              <w:t>Esimese taseme omavahendid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25.</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Esimese taseme omavahendid võrduvad esimese taseme põhiomavahendite ja täiendavate esimese taseme omavahendite summaga.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792D51">
              <w:rPr>
                <w:u w:val="single"/>
              </w:rPr>
              <w:tab/>
            </w:r>
            <w:r>
              <w:rPr>
                <w:rStyle w:val="InstructionsTabelleberschrift"/>
                <w:rFonts w:ascii="Times New Roman" w:hAnsi="Times New Roman"/>
                <w:sz w:val="24"/>
              </w:rPr>
              <w:t>Esimese taseme põhiomavahendid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50.</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792D51">
              <w:rPr>
                <w:u w:val="single"/>
              </w:rPr>
              <w:tab/>
            </w:r>
            <w:r>
              <w:rPr>
                <w:rStyle w:val="InstructionsTabelleberschrift"/>
                <w:rFonts w:ascii="Times New Roman" w:hAnsi="Times New Roman"/>
                <w:sz w:val="24"/>
              </w:rPr>
              <w:t>Esimese taseme põhiomavahenditena aktsepteeritavad kapital</w:t>
            </w:r>
            <w:r>
              <w:rPr>
                <w:rStyle w:val="InstructionsTabelleberschrift"/>
                <w:rFonts w:ascii="Times New Roman" w:hAnsi="Times New Roman"/>
                <w:sz w:val="24"/>
              </w:rPr>
              <w:t>i</w:t>
            </w:r>
            <w:r>
              <w:rPr>
                <w:rStyle w:val="InstructionsTabelleberschrift"/>
                <w:rFonts w:ascii="Times New Roman" w:hAnsi="Times New Roman"/>
                <w:sz w:val="24"/>
              </w:rPr>
              <w:t>instrumendid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Kapitalinõuete määruse artikli 26 lõike 1 punktid a ja b, artiklid 27–30, a</w:t>
            </w:r>
            <w:r>
              <w:rPr>
                <w:rStyle w:val="FormatvorlageInstructionsTabelleText"/>
                <w:rFonts w:ascii="Times New Roman" w:hAnsi="Times New Roman"/>
                <w:sz w:val="24"/>
              </w:rPr>
              <w:t>r</w:t>
            </w:r>
            <w:r>
              <w:rPr>
                <w:rStyle w:val="FormatvorlageInstructionsTabelleText"/>
                <w:rFonts w:ascii="Times New Roman" w:hAnsi="Times New Roman"/>
                <w:sz w:val="24"/>
              </w:rPr>
              <w:t>tikli 36 lõike 1 punkt f ja artikkel 42</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792D51">
              <w:rPr>
                <w:u w:val="single"/>
              </w:rPr>
              <w:tab/>
            </w:r>
            <w:r>
              <w:rPr>
                <w:rStyle w:val="InstructionsTabelleberschrift"/>
                <w:rFonts w:ascii="Times New Roman" w:hAnsi="Times New Roman"/>
                <w:sz w:val="24"/>
              </w:rPr>
              <w:t>Sissemakstud kapitaliinstrumendid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 1 punkt a ning artiklid 27–31</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hõlmab vastastikuste seltside, ühistute või samalaadsete krediidiasutuste ja investeerimisühingute kapitaliinstrumente (kapitalinõuete määruse artiklid 27–29).</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Arvesse ei võeta instrumentidega seotud ülekurssi.</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Arvesse võetakse ametiasutuste poolt hädaolukorras märgitud kapitaliins</w:t>
            </w:r>
            <w:r>
              <w:rPr>
                <w:rStyle w:val="FormatvorlageInstructionsTabelleText"/>
                <w:rFonts w:ascii="Times New Roman" w:hAnsi="Times New Roman"/>
                <w:sz w:val="24"/>
              </w:rPr>
              <w:t>t</w:t>
            </w:r>
            <w:r>
              <w:rPr>
                <w:rStyle w:val="FormatvorlageInstructionsTabelleText"/>
                <w:rFonts w:ascii="Times New Roman" w:hAnsi="Times New Roman"/>
                <w:sz w:val="24"/>
              </w:rPr>
              <w:t>rumente, kui täidetud on kõik kapitalinõuete määruse artiklis 31 sätestatud tingimused.</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792D51">
              <w:rPr>
                <w:u w:val="single"/>
              </w:rPr>
              <w:tab/>
            </w:r>
            <w:r>
              <w:rPr>
                <w:rStyle w:val="InstructionsTabelleberschrift"/>
                <w:rFonts w:ascii="Times New Roman" w:hAnsi="Times New Roman"/>
                <w:sz w:val="24"/>
              </w:rPr>
              <w:t>millest: ametiasutuste poolt hädaolukorras märgitavad kapitaliinstrumendid</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31</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Ametiasutuste poolt hädaolukorras märgitud kapitaliinstrumendid arvatakse esimese taseme põhiomavahendite hulka, kui täidetud on kõik kapitalinõuete määruse artiklis 31 sätestatud tingimused.</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792D51">
              <w:rPr>
                <w:u w:val="single"/>
              </w:rPr>
              <w:tab/>
            </w:r>
            <w:r>
              <w:rPr>
                <w:rStyle w:val="InstructionsTabelleberschrift"/>
                <w:rFonts w:ascii="Times New Roman" w:hAnsi="Times New Roman"/>
                <w:sz w:val="24"/>
              </w:rPr>
              <w:t>Memokirje: mitteaktsepteeritavad kapitaliinstrumendid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28 lõike 1 punktid b, l ja 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w:t>
            </w:r>
            <w:r>
              <w:rPr>
                <w:rStyle w:val="FormatvorlageInstructionsTabelleText"/>
                <w:rFonts w:ascii="Times New Roman" w:hAnsi="Times New Roman"/>
                <w:sz w:val="24"/>
              </w:rPr>
              <w:t>p</w:t>
            </w:r>
            <w:r>
              <w:rPr>
                <w:rStyle w:val="FormatvorlageInstructionsTabelleText"/>
                <w:rFonts w:ascii="Times New Roman" w:hAnsi="Times New Roman"/>
                <w:sz w:val="24"/>
              </w:rPr>
              <w:t>teeritav järgmistel aruandeperioodidel.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792D51">
              <w:rPr>
                <w:u w:val="single"/>
              </w:rPr>
              <w:tab/>
            </w:r>
            <w:r>
              <w:rPr>
                <w:rStyle w:val="InstructionsTabelleberschrift"/>
                <w:rFonts w:ascii="Times New Roman" w:hAnsi="Times New Roman"/>
                <w:sz w:val="24"/>
              </w:rPr>
              <w:t>Ülekurss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124 ja artikli 26 lõike 1 punkt b</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Ülekurss on määratletud kohaldatavas raamatupidamistavas.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puhul kajastatav summa on kirjega „Sissemakstud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mendid“ seotud osa.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792D51">
              <w:rPr>
                <w:u w:val="single"/>
              </w:rPr>
              <w:tab/>
            </w:r>
            <w:r>
              <w:rPr>
                <w:rStyle w:val="InstructionsTabelleberschrift"/>
                <w:rFonts w:ascii="Times New Roman" w:hAnsi="Times New Roman"/>
                <w:sz w:val="24"/>
              </w:rPr>
              <w:t>(–) Enda esimese taseme põhiomavahenditesse kuuluvad instrumendid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krediidiasutuse või investeerimisühingu või konsolideerimisgrupi osalused enda esimese taseme põhiomavahendites aruandekuupäeva seisuga. Kohaldatakse kapitalinõuete määruse artiklis 42 sätestatud erandeid.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t>mendid“ alla, ei kajastata sellel real.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 aktsiatega seotud ülekurssi.</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Kirjed 1.1.1.1.4–1.1.1.1.4.3 ei hõlma tegelikke või tingimuslikke kohustusi osta enda esimese taseme põhiomavahenditesse kuuluvaid instrumente. T</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gelikke või tingimuslikke kohustusi osta enda esimese taseme põhiomav</w:t>
            </w:r>
            <w:r>
              <w:rPr>
                <w:rStyle w:val="FormatvorlageInstructionsTabelleText"/>
                <w:rFonts w:ascii="Times New Roman" w:hAnsi="Times New Roman"/>
                <w:sz w:val="24"/>
              </w:rPr>
              <w:t>a</w:t>
            </w:r>
            <w:r>
              <w:rPr>
                <w:rStyle w:val="FormatvorlageInstructionsTabelleText"/>
                <w:rFonts w:ascii="Times New Roman" w:hAnsi="Times New Roman"/>
                <w:sz w:val="24"/>
              </w:rPr>
              <w:t>henditesse kuuluvaid instrumente kajastatakse eraldi kirje 1.1.1.1.5 all.</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792D51">
              <w:rPr>
                <w:u w:val="single"/>
              </w:rPr>
              <w:tab/>
            </w:r>
            <w:r>
              <w:rPr>
                <w:rStyle w:val="InstructionsTabelleberschrift"/>
                <w:rFonts w:ascii="Times New Roman" w:hAnsi="Times New Roman"/>
                <w:sz w:val="24"/>
              </w:rPr>
              <w:t>(–) Otsesed osalused esimese taseme põhiomavahenditesse kuuluvates instrumentides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Konsolideerimisgruppi kuuluvate krediidiasutuste ja investeerimisühingute osalused kirje 1.1.1.1 kohastes esimese taseme põhiomavahenditesse kuul</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vates instrumentides.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pika netopositsiooni alusel arvutatud osalusi kauplemisportfellis, nagu on ette nähtud kapitalinõuete määruse artikli 42 punktiga 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792D51">
              <w:rPr>
                <w:u w:val="single"/>
              </w:rPr>
              <w:tab/>
            </w:r>
            <w:r>
              <w:rPr>
                <w:rStyle w:val="InstructionsTabelleberschrift"/>
                <w:rFonts w:ascii="Times New Roman" w:hAnsi="Times New Roman"/>
                <w:sz w:val="24"/>
              </w:rPr>
              <w:t>(–) Kaudsed osalused esimese taseme põhiomavahendite</w:t>
            </w:r>
            <w:r>
              <w:rPr>
                <w:rStyle w:val="InstructionsTabelleberschrift"/>
                <w:rFonts w:ascii="Times New Roman" w:hAnsi="Times New Roman"/>
                <w:sz w:val="24"/>
              </w:rPr>
              <w:t>s</w:t>
            </w:r>
            <w:r>
              <w:rPr>
                <w:rStyle w:val="InstructionsTabelleberschrift"/>
                <w:rFonts w:ascii="Times New Roman" w:hAnsi="Times New Roman"/>
                <w:sz w:val="24"/>
              </w:rPr>
              <w:t>se kuuluvates instrumentides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114, artikli 36 lõike 1 punkt f ja artikkel 42</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792D51">
              <w:rPr>
                <w:u w:val="single"/>
              </w:rPr>
              <w:tab/>
            </w:r>
            <w:r>
              <w:rPr>
                <w:rStyle w:val="InstructionsTabelleberschrift"/>
                <w:rFonts w:ascii="Times New Roman" w:hAnsi="Times New Roman"/>
                <w:sz w:val="24"/>
              </w:rPr>
              <w:t>(–) Sünteetilised osalused esimese taseme põhiomavahe</w:t>
            </w:r>
            <w:r>
              <w:rPr>
                <w:rStyle w:val="InstructionsTabelleberschrift"/>
                <w:rFonts w:ascii="Times New Roman" w:hAnsi="Times New Roman"/>
                <w:sz w:val="24"/>
              </w:rPr>
              <w:t>n</w:t>
            </w:r>
            <w:r>
              <w:rPr>
                <w:rStyle w:val="InstructionsTabelleberschrift"/>
                <w:rFonts w:ascii="Times New Roman" w:hAnsi="Times New Roman"/>
                <w:sz w:val="24"/>
              </w:rPr>
              <w:t>ditesse kuuluvates instrumentides</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artikli 4 lõike 1 punkt 126, artikli 36 lõike 1 punkt f ja artikkel 42</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792D51">
              <w:rPr>
                <w:u w:val="single"/>
              </w:rPr>
              <w:tab/>
            </w:r>
            <w:r>
              <w:rPr>
                <w:rStyle w:val="InstructionsTabelleberschrift"/>
                <w:rFonts w:ascii="Times New Roman" w:hAnsi="Times New Roman"/>
                <w:sz w:val="24"/>
              </w:rPr>
              <w:t>(–) Tegelikud või tingimuslikud kohustused osta enda esimese taseme põhiomavahenditesse kuuluvaid instrumente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Vastavalt kapitalinõuete määruse artikli 36 lõike 1 punktile f </w:t>
            </w:r>
            <w:r>
              <w:t>arvatakse maha „enda esimese taseme põhiomavahenditesse kuuluvad instrumendid, mille ostmiseks on krediidiasutusel või investeerimisühingul olemasoleva leping</w:t>
            </w:r>
            <w:r>
              <w:t>u</w:t>
            </w:r>
            <w:r>
              <w:t>järgse kohustuse alusel tegelik või tingimuslik kohustus“.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792D51">
              <w:rPr>
                <w:u w:val="single"/>
              </w:rPr>
              <w:tab/>
            </w:r>
            <w:r>
              <w:rPr>
                <w:rStyle w:val="InstructionsTabelleberschrift"/>
                <w:rFonts w:ascii="Times New Roman" w:hAnsi="Times New Roman"/>
                <w:sz w:val="24"/>
              </w:rPr>
              <w:t>Jaotamata kasum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 1 punkt c ja artikli 26 lõige 2</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Jaotamata kasum hõlmab eelmiste aastate jaotamata kasumit koos aruand</w:t>
            </w:r>
            <w:r>
              <w:rPr>
                <w:rStyle w:val="FormatvorlageInstructionsTabelleText"/>
                <w:rFonts w:ascii="Times New Roman" w:hAnsi="Times New Roman"/>
                <w:sz w:val="24"/>
              </w:rPr>
              <w:t>e</w:t>
            </w:r>
            <w:r>
              <w:rPr>
                <w:rStyle w:val="FormatvorlageInstructionsTabelleText"/>
                <w:rFonts w:ascii="Times New Roman" w:hAnsi="Times New Roman"/>
                <w:sz w:val="24"/>
              </w:rPr>
              <w:t>perioodi aktsepteeritava vahekasumi või aastakasumiga.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792D51">
              <w:rPr>
                <w:u w:val="single"/>
              </w:rPr>
              <w:tab/>
            </w:r>
            <w:r>
              <w:rPr>
                <w:rStyle w:val="InstructionsTabelleberschrift"/>
                <w:rFonts w:ascii="Times New Roman" w:hAnsi="Times New Roman"/>
                <w:sz w:val="24"/>
              </w:rPr>
              <w:t>Eelmiste aastate jaotamata kasum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123 ja artikli 26 lõike 1 punkt 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punktis 123 on jaotamata kasum määratletud kui „eelmiste aastate jaotamata kasum või kahjum kohaldatava raamatupidamistava tähenduses“.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792D51">
              <w:rPr>
                <w:u w:val="single"/>
              </w:rPr>
              <w:tab/>
            </w:r>
            <w:r>
              <w:rPr>
                <w:rStyle w:val="InstructionsTabelleberschrift"/>
                <w:rFonts w:ascii="Times New Roman" w:hAnsi="Times New Roman"/>
                <w:sz w:val="24"/>
              </w:rPr>
              <w:t>Aktsepteeritav kasum või kahjum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121, artikli 26 lõige 2 ja arti</w:t>
            </w:r>
            <w:r>
              <w:rPr>
                <w:rStyle w:val="FormatvorlageInstructionsTabelleText"/>
                <w:rFonts w:ascii="Times New Roman" w:hAnsi="Times New Roman"/>
                <w:sz w:val="24"/>
              </w:rPr>
              <w:t>k</w:t>
            </w:r>
            <w:r>
              <w:rPr>
                <w:rStyle w:val="FormatvorlageInstructionsTabelleText"/>
                <w:rFonts w:ascii="Times New Roman" w:hAnsi="Times New Roman"/>
                <w:sz w:val="24"/>
              </w:rPr>
              <w:t>li 36 lõike 1 punkt 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lõikega 2 lubatakse pädevate asutuste ee</w:t>
            </w:r>
            <w:r>
              <w:rPr>
                <w:rStyle w:val="FormatvorlageInstructionsTabelleText"/>
                <w:rFonts w:ascii="Times New Roman" w:hAnsi="Times New Roman"/>
                <w:sz w:val="24"/>
              </w:rPr>
              <w:t>l</w:t>
            </w:r>
            <w:r>
              <w:rPr>
                <w:rStyle w:val="FormatvorlageInstructionsTabelleText"/>
                <w:rFonts w:ascii="Times New Roman" w:hAnsi="Times New Roman"/>
                <w:sz w:val="24"/>
              </w:rPr>
              <w:t>neval nõusolekul võtta jaotamata kasumina arvesse aruandeperioodi vahek</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 xml:space="preserve">sumit või aastakasumit, kui täidetud on teatavad tingimused.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Teiselt poolt arvatakse vastavalt kapitalimääruse artikli 36 lõike 1 punktile a esimese taseme põhiomavahenditest maha kahjum.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792D51">
              <w:rPr>
                <w:u w:val="single"/>
              </w:rPr>
              <w:tab/>
            </w:r>
            <w:r>
              <w:rPr>
                <w:rStyle w:val="InstructionsTabelleberschrift"/>
                <w:rFonts w:ascii="Times New Roman" w:hAnsi="Times New Roman"/>
                <w:sz w:val="24"/>
              </w:rPr>
              <w:t>Emaettevõtja omanikele omistatav kasum või kahjum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lõige 2 ja artikli 36 lõike 1 punkt 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on raamatupidamise kasumiaruandes kajastatav kasum või kahjum.</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792D51">
              <w:rPr>
                <w:u w:val="single"/>
              </w:rPr>
              <w:tab/>
            </w:r>
            <w:r>
              <w:rPr>
                <w:rStyle w:val="InstructionsTabelleberschrift"/>
                <w:rFonts w:ascii="Times New Roman" w:hAnsi="Times New Roman"/>
                <w:sz w:val="24"/>
              </w:rPr>
              <w:t>(–) Mitteaktsepteeritav osa vahekasumist või aastakas</w:t>
            </w:r>
            <w:r>
              <w:rPr>
                <w:rStyle w:val="InstructionsTabelleberschrift"/>
                <w:rFonts w:ascii="Times New Roman" w:hAnsi="Times New Roman"/>
                <w:sz w:val="24"/>
              </w:rPr>
              <w:t>u</w:t>
            </w:r>
            <w:r>
              <w:rPr>
                <w:rStyle w:val="InstructionsTabelleberschrift"/>
                <w:rFonts w:ascii="Times New Roman" w:hAnsi="Times New Roman"/>
                <w:sz w:val="24"/>
              </w:rPr>
              <w:t>mist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punkt 2</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ei kajastata mingit arvu, kui aruandeperioodil on krediidiasutus või investeerimisühing kajastanud kahjumit. See tuleneb sellest, et kahjum arvatakse esimese taseme põhiomavahenditest täielikult maha.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krediidiasutus või investeerimisühing kajastab kasumit, kajastatakse osa, mis ei ole aktsepteeritav vastavalt kapitalinõuete määruse artikli 26 lõ</w:t>
            </w:r>
            <w:r>
              <w:rPr>
                <w:rStyle w:val="FormatvorlageInstructionsTabelleText"/>
                <w:rFonts w:ascii="Times New Roman" w:hAnsi="Times New Roman"/>
                <w:sz w:val="24"/>
              </w:rPr>
              <w:t>i</w:t>
            </w:r>
            <w:r>
              <w:rPr>
                <w:rStyle w:val="FormatvorlageInstructionsTabelleText"/>
                <w:rFonts w:ascii="Times New Roman" w:hAnsi="Times New Roman"/>
                <w:sz w:val="24"/>
              </w:rPr>
              <w:t>kele 2 (st auditeerimata kasum ning prognoositavad väljamaksed või div</w:t>
            </w:r>
            <w:r>
              <w:rPr>
                <w:rStyle w:val="FormatvorlageInstructionsTabelleText"/>
                <w:rFonts w:ascii="Times New Roman" w:hAnsi="Times New Roman"/>
                <w:sz w:val="24"/>
              </w:rPr>
              <w:t>i</w:t>
            </w:r>
            <w:r>
              <w:rPr>
                <w:rStyle w:val="FormatvorlageInstructionsTabelleText"/>
                <w:rFonts w:ascii="Times New Roman" w:hAnsi="Times New Roman"/>
                <w:sz w:val="24"/>
              </w:rPr>
              <w:t>dendid).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Oluline on, et kasumi puhul arvatakse maha vähemalt vahedividendid.</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792D51">
              <w:rPr>
                <w:u w:val="single"/>
              </w:rPr>
              <w:tab/>
            </w:r>
            <w:r>
              <w:rPr>
                <w:rStyle w:val="InstructionsTabelleberschrift"/>
                <w:rFonts w:ascii="Times New Roman" w:hAnsi="Times New Roman"/>
                <w:sz w:val="24"/>
              </w:rPr>
              <w:t>Muu akumuleeritud koondkasum</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100 ja artikli 26 lõike 1 punkt 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w:t>
            </w:r>
            <w:r>
              <w:rPr>
                <w:rStyle w:val="FormatvorlageInstructionsTabelleText"/>
                <w:rFonts w:ascii="Times New Roman" w:hAnsi="Times New Roman"/>
                <w:sz w:val="24"/>
              </w:rPr>
              <w:t>k</w:t>
            </w:r>
            <w:r>
              <w:rPr>
                <w:rStyle w:val="FormatvorlageInstructionsTabelleText"/>
                <w:rFonts w:ascii="Times New Roman" w:hAnsi="Times New Roman"/>
                <w:sz w:val="24"/>
              </w:rPr>
              <w:t>sude mahaarvamist ja enne usaldatavusfiltrite kohaldamist. Kajastatav su</w:t>
            </w:r>
            <w:r>
              <w:rPr>
                <w:rStyle w:val="FormatvorlageInstructionsTabelleText"/>
                <w:rFonts w:ascii="Times New Roman" w:hAnsi="Times New Roman"/>
                <w:sz w:val="24"/>
              </w:rPr>
              <w:t>m</w:t>
            </w:r>
            <w:r>
              <w:rPr>
                <w:rStyle w:val="FormatvorlageInstructionsTabelleText"/>
                <w:rFonts w:ascii="Times New Roman" w:hAnsi="Times New Roman"/>
                <w:sz w:val="24"/>
              </w:rPr>
              <w:t xml:space="preserve">ma määratakse kindlaks vastavalt komisjoni delegeeritud määruse (EL) nr 241/2014 artikli 13 lõikele 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792D51">
              <w:rPr>
                <w:u w:val="single"/>
              </w:rPr>
              <w:tab/>
            </w:r>
            <w:r>
              <w:rPr>
                <w:rStyle w:val="InstructionsTabelleberschrift"/>
                <w:rFonts w:ascii="Times New Roman" w:hAnsi="Times New Roman"/>
                <w:sz w:val="24"/>
              </w:rPr>
              <w:t>Muud reservid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117 ja artikli 26 lõike 1 punkt 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määruses on muud reservid määratletud kui „kohaldatavas raamatupidamistavas määratletud reservid, mis tuleb kõnealuse standardi kohaselt avalikustada, välja arvatud mis tahes summad, mida on juba kaja</w:t>
            </w:r>
            <w:r>
              <w:rPr>
                <w:rStyle w:val="FormatvorlageInstructionsTabelleText"/>
                <w:rFonts w:ascii="Times New Roman" w:hAnsi="Times New Roman"/>
                <w:sz w:val="24"/>
              </w:rPr>
              <w:t>s</w:t>
            </w:r>
            <w:r>
              <w:rPr>
                <w:rStyle w:val="FormatvorlageInstructionsTabelleText"/>
                <w:rFonts w:ascii="Times New Roman" w:hAnsi="Times New Roman"/>
                <w:sz w:val="24"/>
              </w:rPr>
              <w:t>tatud muus akumuleeritud koondkasumis või jaotamata kasumis“.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w:t>
            </w:r>
            <w:r>
              <w:rPr>
                <w:rStyle w:val="FormatvorlageInstructionsTabelleText"/>
                <w:rFonts w:ascii="Times New Roman" w:hAnsi="Times New Roman"/>
                <w:sz w:val="24"/>
              </w:rPr>
              <w:t>k</w:t>
            </w:r>
            <w:r>
              <w:rPr>
                <w:rStyle w:val="FormatvorlageInstructionsTabelleText"/>
                <w:rFonts w:ascii="Times New Roman" w:hAnsi="Times New Roman"/>
                <w:sz w:val="24"/>
              </w:rPr>
              <w:t>sude mahaarvamist.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792D51">
              <w:rPr>
                <w:u w:val="single"/>
              </w:rPr>
              <w:tab/>
            </w:r>
            <w:r>
              <w:rPr>
                <w:rStyle w:val="InstructionsTabelleberschrift"/>
                <w:rFonts w:ascii="Times New Roman" w:hAnsi="Times New Roman"/>
                <w:sz w:val="24"/>
              </w:rPr>
              <w:t>Üldine pangandusreserv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112 ja artikli 26 lõike 1 punkt f</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Direktiivi 86/635/EMÜ artiklis 38 on üldine pangandusreserv (direktiivi 86/635/EMÜ kohaselt „üldise pangandusriski fond“) määratletud kui „su</w:t>
            </w:r>
            <w:r>
              <w:rPr>
                <w:rStyle w:val="FormatvorlageInstructionsTabelleText"/>
                <w:rFonts w:ascii="Times New Roman" w:hAnsi="Times New Roman"/>
                <w:sz w:val="24"/>
              </w:rPr>
              <w:t>m</w:t>
            </w:r>
            <w:r>
              <w:rPr>
                <w:rStyle w:val="FormatvorlageInstructionsTabelleText"/>
                <w:rFonts w:ascii="Times New Roman" w:hAnsi="Times New Roman"/>
                <w:sz w:val="24"/>
              </w:rPr>
              <w:t>mad, mida krediidiasutus otsustab reserveerida sellise riski katmiseks, kui teatav pangandusega seotud risk selle tingib“.</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Asjaomane summa kajastatakse pärast arvutamise ajal prognoositavate ma</w:t>
            </w:r>
            <w:r>
              <w:rPr>
                <w:rStyle w:val="FormatvorlageInstructionsTabelleText"/>
                <w:rFonts w:ascii="Times New Roman" w:hAnsi="Times New Roman"/>
                <w:sz w:val="24"/>
              </w:rPr>
              <w:t>k</w:t>
            </w:r>
            <w:r>
              <w:rPr>
                <w:rStyle w:val="FormatvorlageInstructionsTabelleText"/>
                <w:rFonts w:ascii="Times New Roman" w:hAnsi="Times New Roman"/>
                <w:sz w:val="24"/>
              </w:rPr>
              <w:t>sude mahaarvamist.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792D51">
              <w:rPr>
                <w:u w:val="single"/>
              </w:rPr>
              <w:tab/>
            </w:r>
            <w:r>
              <w:rPr>
                <w:rStyle w:val="InstructionsTabelleberschrift"/>
                <w:rFonts w:ascii="Times New Roman" w:hAnsi="Times New Roman"/>
                <w:sz w:val="24"/>
              </w:rPr>
              <w:t>Üleminekusätetest tulenev korrigeerimine seoses varasemalt ke</w:t>
            </w:r>
            <w:r>
              <w:rPr>
                <w:rStyle w:val="InstructionsTabelleberschrift"/>
                <w:rFonts w:ascii="Times New Roman" w:hAnsi="Times New Roman"/>
                <w:sz w:val="24"/>
              </w:rPr>
              <w:t>h</w:t>
            </w:r>
            <w:r>
              <w:rPr>
                <w:rStyle w:val="InstructionsTabelleberschrift"/>
                <w:rFonts w:ascii="Times New Roman" w:hAnsi="Times New Roman"/>
                <w:sz w:val="24"/>
              </w:rPr>
              <w:t>tinud nõuete ajutise kohaldamisega esimese taseme põhiomavahendite</w:t>
            </w:r>
            <w:r>
              <w:rPr>
                <w:rStyle w:val="InstructionsTabelleberschrift"/>
                <w:rFonts w:ascii="Times New Roman" w:hAnsi="Times New Roman"/>
                <w:sz w:val="24"/>
              </w:rPr>
              <w:t>s</w:t>
            </w:r>
            <w:r>
              <w:rPr>
                <w:rStyle w:val="InstructionsTabelleberschrift"/>
                <w:rFonts w:ascii="Times New Roman" w:hAnsi="Times New Roman"/>
                <w:sz w:val="24"/>
              </w:rPr>
              <w:t>se kuuluvate instrumentide suhtes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1–3 ja artiklid 484–487</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w:t>
            </w:r>
            <w:r>
              <w:rPr>
                <w:rStyle w:val="FormatvorlageInstructionsTabelleText"/>
                <w:rFonts w:ascii="Times New Roman" w:hAnsi="Times New Roman"/>
                <w:sz w:val="24"/>
              </w:rPr>
              <w:t>i</w:t>
            </w:r>
            <w:r>
              <w:rPr>
                <w:rStyle w:val="FormatvorlageInstructionsTabelleText"/>
                <w:rFonts w:ascii="Times New Roman" w:hAnsi="Times New Roman"/>
                <w:sz w:val="24"/>
              </w:rPr>
              <w:t>tatakse varasemalt kehtinud nõuete kohaselt esimese taseme põhiomavahe</w:t>
            </w:r>
            <w:r>
              <w:rPr>
                <w:rStyle w:val="FormatvorlageInstructionsTabelleText"/>
                <w:rFonts w:ascii="Times New Roman" w:hAnsi="Times New Roman"/>
                <w:sz w:val="24"/>
              </w:rPr>
              <w:t>n</w:t>
            </w:r>
            <w:r>
              <w:rPr>
                <w:rStyle w:val="FormatvorlageInstructionsTabelleText"/>
                <w:rFonts w:ascii="Times New Roman" w:hAnsi="Times New Roman"/>
                <w:sz w:val="24"/>
              </w:rPr>
              <w:t>ditena. Kajastatav summa saadakse otse vormist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792D51">
              <w:rPr>
                <w:u w:val="single"/>
              </w:rPr>
              <w:tab/>
            </w:r>
            <w:r>
              <w:rPr>
                <w:rStyle w:val="InstructionsTabelleberschrift"/>
                <w:rFonts w:ascii="Times New Roman" w:hAnsi="Times New Roman"/>
                <w:sz w:val="24"/>
              </w:rPr>
              <w:t>Vähemusosalused, mis arvatakse esimese taseme põhiomavahe</w:t>
            </w:r>
            <w:r>
              <w:rPr>
                <w:rStyle w:val="InstructionsTabelleberschrift"/>
                <w:rFonts w:ascii="Times New Roman" w:hAnsi="Times New Roman"/>
                <w:sz w:val="24"/>
              </w:rPr>
              <w:t>n</w:t>
            </w:r>
            <w:r>
              <w:rPr>
                <w:rStyle w:val="InstructionsTabelleberschrift"/>
                <w:rFonts w:ascii="Times New Roman" w:hAnsi="Times New Roman"/>
                <w:sz w:val="24"/>
              </w:rPr>
              <w:t>dite hulka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120 ja artikkel 84</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Tütarettevõtjate kõigi selliste vähemusosaluste summa, mis arvatakse kons</w:t>
            </w:r>
            <w:r>
              <w:rPr>
                <w:rStyle w:val="FormatvorlageInstructionsTabelleText"/>
                <w:rFonts w:ascii="Times New Roman" w:hAnsi="Times New Roman"/>
                <w:sz w:val="24"/>
              </w:rPr>
              <w:t>o</w:t>
            </w:r>
            <w:r>
              <w:rPr>
                <w:rStyle w:val="FormatvorlageInstructionsTabelleText"/>
                <w:rFonts w:ascii="Times New Roman" w:hAnsi="Times New Roman"/>
                <w:sz w:val="24"/>
              </w:rPr>
              <w:t>lideeritud esimese taseme põhiomavahendite hulka.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792D51">
              <w:rPr>
                <w:u w:val="single"/>
              </w:rPr>
              <w:tab/>
            </w:r>
            <w:r>
              <w:rPr>
                <w:rStyle w:val="InstructionsTabelleberschrift"/>
                <w:rFonts w:ascii="Times New Roman" w:hAnsi="Times New Roman"/>
                <w:sz w:val="24"/>
              </w:rPr>
              <w:t>Üleminekusätetest tulenev korrigeerimine seoses täiendavate v</w:t>
            </w:r>
            <w:r>
              <w:rPr>
                <w:rStyle w:val="InstructionsTabelleberschrift"/>
                <w:rFonts w:ascii="Times New Roman" w:hAnsi="Times New Roman"/>
                <w:sz w:val="24"/>
              </w:rPr>
              <w:t>ä</w:t>
            </w:r>
            <w:r>
              <w:rPr>
                <w:rStyle w:val="InstructionsTabelleberschrift"/>
                <w:rFonts w:ascii="Times New Roman" w:hAnsi="Times New Roman"/>
                <w:sz w:val="24"/>
              </w:rPr>
              <w:t>hemusosalustega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479 ja 480</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vähemusosaluste korrigeerimine. See kirje sa</w:t>
            </w:r>
            <w:r>
              <w:rPr>
                <w:rStyle w:val="FormatvorlageInstructionsTabelleText"/>
                <w:rFonts w:ascii="Times New Roman" w:hAnsi="Times New Roman"/>
                <w:sz w:val="24"/>
              </w:rPr>
              <w:t>a</w:t>
            </w:r>
            <w:r>
              <w:rPr>
                <w:rStyle w:val="FormatvorlageInstructionsTabelleText"/>
                <w:rFonts w:ascii="Times New Roman" w:hAnsi="Times New Roman"/>
                <w:sz w:val="24"/>
              </w:rPr>
              <w:t>dakse otse vormist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792D51">
              <w:rPr>
                <w:u w:val="single"/>
              </w:rPr>
              <w:tab/>
            </w:r>
            <w:r>
              <w:rPr>
                <w:rStyle w:val="InstructionsTabelleberschrift"/>
                <w:rFonts w:ascii="Times New Roman" w:hAnsi="Times New Roman"/>
                <w:sz w:val="24"/>
              </w:rPr>
              <w:t>Esimese taseme põhiomavahendite korrigeerimine seoses usald</w:t>
            </w:r>
            <w:r>
              <w:rPr>
                <w:rStyle w:val="InstructionsTabelleberschrift"/>
                <w:rFonts w:ascii="Times New Roman" w:hAnsi="Times New Roman"/>
                <w:sz w:val="24"/>
              </w:rPr>
              <w:t>a</w:t>
            </w:r>
            <w:r>
              <w:rPr>
                <w:rStyle w:val="InstructionsTabelleberschrift"/>
                <w:rFonts w:ascii="Times New Roman" w:hAnsi="Times New Roman"/>
                <w:sz w:val="24"/>
              </w:rPr>
              <w:t>tavusfiltritega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artiklid 32–35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792D51">
              <w:rPr>
                <w:u w:val="single"/>
              </w:rPr>
              <w:tab/>
            </w:r>
            <w:r>
              <w:rPr>
                <w:rStyle w:val="InstructionsTabelleberschrift"/>
                <w:rFonts w:ascii="Times New Roman" w:hAnsi="Times New Roman"/>
                <w:sz w:val="24"/>
              </w:rPr>
              <w:t>(–) Väärtpaberistatud varadest tulenev omakapitali su</w:t>
            </w:r>
            <w:r>
              <w:rPr>
                <w:rStyle w:val="InstructionsTabelleberschrift"/>
                <w:rFonts w:ascii="Times New Roman" w:hAnsi="Times New Roman"/>
                <w:sz w:val="24"/>
              </w:rPr>
              <w:t>u</w:t>
            </w:r>
            <w:r>
              <w:rPr>
                <w:rStyle w:val="InstructionsTabelleberschrift"/>
                <w:rFonts w:ascii="Times New Roman" w:hAnsi="Times New Roman"/>
                <w:sz w:val="24"/>
              </w:rPr>
              <w:t>renemine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32 punkt 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on väärtpaberistatud varadest tulenev krediidiasutuse või investeerimisühingu omakapitali suurenemine vastavalt kohaldatavale ra</w:t>
            </w:r>
            <w:r>
              <w:rPr>
                <w:rStyle w:val="FormatvorlageInstructionsTabelleText"/>
                <w:rFonts w:ascii="Times New Roman" w:hAnsi="Times New Roman"/>
                <w:sz w:val="24"/>
              </w:rPr>
              <w:t>a</w:t>
            </w:r>
            <w:r>
              <w:rPr>
                <w:rStyle w:val="FormatvorlageInstructionsTabelleText"/>
                <w:rFonts w:ascii="Times New Roman" w:hAnsi="Times New Roman"/>
                <w:sz w:val="24"/>
              </w:rPr>
              <w:t>matupidamistavale.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kirje hõlmab näiteks võimendusest saadavat tulu, millest tuleneb kredi</w:t>
            </w:r>
            <w:r>
              <w:rPr>
                <w:rStyle w:val="FormatvorlageInstructionsTabelleText"/>
                <w:rFonts w:ascii="Times New Roman" w:hAnsi="Times New Roman"/>
                <w:sz w:val="24"/>
              </w:rPr>
              <w:t>i</w:t>
            </w:r>
            <w:r>
              <w:rPr>
                <w:rStyle w:val="FormatvorlageInstructionsTabelleText"/>
                <w:rFonts w:ascii="Times New Roman" w:hAnsi="Times New Roman"/>
                <w:sz w:val="24"/>
              </w:rPr>
              <w:t>diasutuse või investeerimisühingu müügitulu või väärtpaberistamise tehingu algataja puhastulu, mis tekib väärtpaberistatud varadest tulevikus saadava tulu kapitaliseerimisest ja parandab väärtpaberistamise positsioonide kredi</w:t>
            </w:r>
            <w:r>
              <w:rPr>
                <w:rStyle w:val="FormatvorlageInstructionsTabelleText"/>
                <w:rFonts w:ascii="Times New Roman" w:hAnsi="Times New Roman"/>
                <w:sz w:val="24"/>
              </w:rPr>
              <w:t>i</w:t>
            </w:r>
            <w:r>
              <w:rPr>
                <w:rStyle w:val="FormatvorlageInstructionsTabelleText"/>
                <w:rFonts w:ascii="Times New Roman" w:hAnsi="Times New Roman"/>
                <w:sz w:val="24"/>
              </w:rPr>
              <w:t>dikvaliteeti.</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792D51">
              <w:rPr>
                <w:u w:val="single"/>
              </w:rPr>
              <w:tab/>
            </w:r>
            <w:r>
              <w:rPr>
                <w:rStyle w:val="InstructionsTabelleberschrift"/>
                <w:rFonts w:ascii="Times New Roman" w:hAnsi="Times New Roman"/>
                <w:sz w:val="24"/>
              </w:rPr>
              <w:t>Rahavoogude riskimaandamise reserv</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võib olla positiivne või negatiivne. See on positiivne, kui rahavoogude riskimaandamisest saadakse kahju (st kui see vähendab raam</w:t>
            </w:r>
            <w:r>
              <w:rPr>
                <w:rStyle w:val="FormatvorlageInstructionsTabelleText"/>
                <w:rFonts w:ascii="Times New Roman" w:hAnsi="Times New Roman"/>
                <w:sz w:val="24"/>
              </w:rPr>
              <w:t>a</w:t>
            </w:r>
            <w:r>
              <w:rPr>
                <w:rStyle w:val="FormatvorlageInstructionsTabelleText"/>
                <w:rFonts w:ascii="Times New Roman" w:hAnsi="Times New Roman"/>
                <w:sz w:val="24"/>
              </w:rPr>
              <w:t>tupidamises kajastatavaid omavahendeid), ja vastupidi. Seega on märk va</w:t>
            </w:r>
            <w:r>
              <w:rPr>
                <w:rStyle w:val="FormatvorlageInstructionsTabelleText"/>
                <w:rFonts w:ascii="Times New Roman" w:hAnsi="Times New Roman"/>
                <w:sz w:val="24"/>
              </w:rPr>
              <w:t>s</w:t>
            </w:r>
            <w:r>
              <w:rPr>
                <w:rStyle w:val="FormatvorlageInstructionsTabelleText"/>
                <w:rFonts w:ascii="Times New Roman" w:hAnsi="Times New Roman"/>
                <w:sz w:val="24"/>
              </w:rPr>
              <w:t>tupidine raamatupidamisaruannetes kasutatavale märgile.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w:t>
            </w:r>
            <w:r>
              <w:rPr>
                <w:rStyle w:val="FormatvorlageInstructionsTabelleText"/>
                <w:rFonts w:ascii="Times New Roman" w:hAnsi="Times New Roman"/>
                <w:sz w:val="24"/>
              </w:rPr>
              <w:t>k</w:t>
            </w:r>
            <w:r>
              <w:rPr>
                <w:rStyle w:val="FormatvorlageInstructionsTabelleText"/>
                <w:rFonts w:ascii="Times New Roman" w:hAnsi="Times New Roman"/>
                <w:sz w:val="24"/>
              </w:rPr>
              <w:t>sude mahaarvamist.</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792D51">
              <w:rPr>
                <w:u w:val="single"/>
              </w:rPr>
              <w:tab/>
            </w:r>
            <w:r>
              <w:rPr>
                <w:rStyle w:val="InstructionsTabelleberschrift"/>
                <w:rFonts w:ascii="Times New Roman" w:hAnsi="Times New Roman"/>
                <w:sz w:val="24"/>
              </w:rPr>
              <w:t>Õiglases väärtuses hinnatavate kohustustega seotud k</w:t>
            </w:r>
            <w:r>
              <w:rPr>
                <w:rStyle w:val="InstructionsTabelleberschrift"/>
                <w:rFonts w:ascii="Times New Roman" w:hAnsi="Times New Roman"/>
                <w:sz w:val="24"/>
              </w:rPr>
              <w:t>u</w:t>
            </w:r>
            <w:r>
              <w:rPr>
                <w:rStyle w:val="InstructionsTabelleberschrift"/>
                <w:rFonts w:ascii="Times New Roman" w:hAnsi="Times New Roman"/>
                <w:sz w:val="24"/>
              </w:rPr>
              <w:t>mulatiivne kasu või kahju, mis tuleneb krediidiasutuse või investeer</w:t>
            </w:r>
            <w:r>
              <w:rPr>
                <w:rStyle w:val="InstructionsTabelleberschrift"/>
                <w:rFonts w:ascii="Times New Roman" w:hAnsi="Times New Roman"/>
                <w:sz w:val="24"/>
              </w:rPr>
              <w:t>i</w:t>
            </w:r>
            <w:r>
              <w:rPr>
                <w:rStyle w:val="InstructionsTabelleberschrift"/>
                <w:rFonts w:ascii="Times New Roman" w:hAnsi="Times New Roman"/>
                <w:sz w:val="24"/>
              </w:rPr>
              <w:t>misühingu enda krediidiriski muutusest</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b</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võib olla positiivne või negatiivne. See on positiivne, kui krediidiasutuse või investeerimisühingu enda krediidiriski muutusest sa</w:t>
            </w:r>
            <w:r>
              <w:rPr>
                <w:rStyle w:val="FormatvorlageInstructionsTabelleText"/>
                <w:rFonts w:ascii="Times New Roman" w:hAnsi="Times New Roman"/>
                <w:sz w:val="24"/>
              </w:rPr>
              <w:t>a</w:t>
            </w:r>
            <w:r>
              <w:rPr>
                <w:rStyle w:val="FormatvorlageInstructionsTabelleText"/>
                <w:rFonts w:ascii="Times New Roman" w:hAnsi="Times New Roman"/>
                <w:sz w:val="24"/>
              </w:rPr>
              <w:t>dakse kahju (st kui see vähendab raamatupidamises kajastatavaid omav</w:t>
            </w:r>
            <w:r>
              <w:rPr>
                <w:rStyle w:val="FormatvorlageInstructionsTabelleText"/>
                <w:rFonts w:ascii="Times New Roman" w:hAnsi="Times New Roman"/>
                <w:sz w:val="24"/>
              </w:rPr>
              <w:t>a</w:t>
            </w:r>
            <w:r>
              <w:rPr>
                <w:rStyle w:val="FormatvorlageInstructionsTabelleText"/>
                <w:rFonts w:ascii="Times New Roman" w:hAnsi="Times New Roman"/>
                <w:sz w:val="24"/>
              </w:rPr>
              <w:t>hendeid), ja vastupidi. Seega on märk vastupidine raamatupidamisaruann</w:t>
            </w:r>
            <w:r>
              <w:rPr>
                <w:rStyle w:val="FormatvorlageInstructionsTabelleText"/>
                <w:rFonts w:ascii="Times New Roman" w:hAnsi="Times New Roman"/>
                <w:sz w:val="24"/>
              </w:rPr>
              <w:t>e</w:t>
            </w:r>
            <w:r>
              <w:rPr>
                <w:rStyle w:val="FormatvorlageInstructionsTabelleText"/>
                <w:rFonts w:ascii="Times New Roman" w:hAnsi="Times New Roman"/>
                <w:sz w:val="24"/>
              </w:rPr>
              <w:t>tes kasutatavale märgile.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Auditeerimata kasumit selles kirjes arvesse ei võeta.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792D51">
              <w:rPr>
                <w:u w:val="single"/>
              </w:rPr>
              <w:tab/>
            </w:r>
            <w:r>
              <w:rPr>
                <w:rStyle w:val="InstructionsTabelleberschrift"/>
                <w:rFonts w:ascii="Times New Roman" w:hAnsi="Times New Roman"/>
                <w:sz w:val="24"/>
              </w:rPr>
              <w:t>Õiglase väärtuse muutustest tulenev kasu või kahju, mis on tingitud tuletisinstrumentidest tulenevate kohustustega seonduvast krediidiasutuse või investeerimisühingu enda krediidiriskist</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c ja artikli 33 lõige 2</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võib olla positiivne või negatiivne. See on positiivne, kui krediidiasutuse või investeerimisühingu enda krediidiriski muutusest sa</w:t>
            </w:r>
            <w:r>
              <w:rPr>
                <w:rStyle w:val="FormatvorlageInstructionsTabelleText"/>
                <w:rFonts w:ascii="Times New Roman" w:hAnsi="Times New Roman"/>
                <w:sz w:val="24"/>
              </w:rPr>
              <w:t>a</w:t>
            </w:r>
            <w:r>
              <w:rPr>
                <w:rStyle w:val="FormatvorlageInstructionsTabelleText"/>
                <w:rFonts w:ascii="Times New Roman" w:hAnsi="Times New Roman"/>
                <w:sz w:val="24"/>
              </w:rPr>
              <w:t>dakse kahju, ja vastupidi. Seega on märk vastupidine raamatupidamisarua</w:t>
            </w:r>
            <w:r>
              <w:rPr>
                <w:rStyle w:val="FormatvorlageInstructionsTabelleText"/>
                <w:rFonts w:ascii="Times New Roman" w:hAnsi="Times New Roman"/>
                <w:sz w:val="24"/>
              </w:rPr>
              <w:t>n</w:t>
            </w:r>
            <w:r>
              <w:rPr>
                <w:rStyle w:val="FormatvorlageInstructionsTabelleText"/>
                <w:rFonts w:ascii="Times New Roman" w:hAnsi="Times New Roman"/>
                <w:sz w:val="24"/>
              </w:rPr>
              <w:t>netes kasutatavale märgile.</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Auditeerimata kasumit selles kirjes arvesse ei võeta.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792D51">
              <w:rPr>
                <w:u w:val="single"/>
              </w:rPr>
              <w:tab/>
            </w:r>
            <w:r>
              <w:rPr>
                <w:rStyle w:val="InstructionsTabelleberschrift"/>
                <w:rFonts w:ascii="Times New Roman" w:hAnsi="Times New Roman"/>
                <w:sz w:val="24"/>
              </w:rPr>
              <w:t>(–) Usaldusväärse hindamise nõuetest tulenev väärtuse korrigeerimine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34 ja 105</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Kauplemisportfelli või kauplemisportfelliväliste riskipositsioonide õiglase väärtuse korrigeerimine tulenevalt kapitalinõuete määruse artikli 105 koha</w:t>
            </w:r>
            <w:r>
              <w:rPr>
                <w:rStyle w:val="FormatvorlageInstructionsTabelleText"/>
                <w:rFonts w:ascii="Times New Roman" w:hAnsi="Times New Roman"/>
                <w:sz w:val="24"/>
              </w:rPr>
              <w:t>s</w:t>
            </w:r>
            <w:r>
              <w:rPr>
                <w:rStyle w:val="FormatvorlageInstructionsTabelleText"/>
                <w:rFonts w:ascii="Times New Roman" w:hAnsi="Times New Roman"/>
                <w:sz w:val="24"/>
              </w:rPr>
              <w:t>test usaldusväärse hindamise rangematest nõuetest.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792D51">
              <w:rPr>
                <w:u w:val="single"/>
              </w:rPr>
              <w:tab/>
            </w:r>
            <w:r>
              <w:rPr>
                <w:rStyle w:val="InstructionsTabelleberschrift"/>
                <w:rFonts w:ascii="Times New Roman" w:hAnsi="Times New Roman"/>
                <w:sz w:val="24"/>
              </w:rPr>
              <w:t>(–) Firmaväärtus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113, artikli 36 lõike 1 punkt b ja artikkel 37</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792D51">
              <w:rPr>
                <w:u w:val="single"/>
              </w:rPr>
              <w:tab/>
            </w:r>
            <w:r>
              <w:rPr>
                <w:rStyle w:val="InstructionsTabelleberschrift"/>
                <w:rFonts w:ascii="Times New Roman" w:hAnsi="Times New Roman"/>
                <w:sz w:val="24"/>
              </w:rPr>
              <w:t>(–) Immateriaalse varana kajastatav firmaväärtus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113 ja artikli 36 lõike 1 punkt 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Firmaväärtus on määratletud kohaldatavas raamatupidamistavas.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kajastatav summa on sama kui bilansis kajastatav summa.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792D51">
              <w:rPr>
                <w:u w:val="single"/>
              </w:rPr>
              <w:tab/>
            </w:r>
            <w:r>
              <w:rPr>
                <w:rStyle w:val="InstructionsTabelleberschrift"/>
                <w:rFonts w:ascii="Times New Roman" w:hAnsi="Times New Roman"/>
                <w:sz w:val="24"/>
              </w:rPr>
              <w:t>(–) Firmaväärtus, mida võetakse arvesse oluliste investe</w:t>
            </w:r>
            <w:r>
              <w:rPr>
                <w:rStyle w:val="InstructionsTabelleberschrift"/>
                <w:rFonts w:ascii="Times New Roman" w:hAnsi="Times New Roman"/>
                <w:sz w:val="24"/>
              </w:rPr>
              <w:t>e</w:t>
            </w:r>
            <w:r>
              <w:rPr>
                <w:rStyle w:val="InstructionsTabelleberschrift"/>
                <w:rFonts w:ascii="Times New Roman" w:hAnsi="Times New Roman"/>
                <w:sz w:val="24"/>
              </w:rPr>
              <w:t>ringute hindamisel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b ja artikkel 43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792D51">
              <w:rPr>
                <w:u w:val="single"/>
              </w:rPr>
              <w:tab/>
            </w:r>
            <w:r>
              <w:rPr>
                <w:rStyle w:val="InstructionsTabelleberschrift"/>
                <w:rFonts w:ascii="Times New Roman" w:hAnsi="Times New Roman"/>
                <w:sz w:val="24"/>
              </w:rPr>
              <w:t>Firmaväärtusega seotud edasilükkunud tulumaksu kohu</w:t>
            </w:r>
            <w:r>
              <w:rPr>
                <w:rStyle w:val="InstructionsTabelleberschrift"/>
                <w:rFonts w:ascii="Times New Roman" w:hAnsi="Times New Roman"/>
                <w:sz w:val="24"/>
              </w:rPr>
              <w:t>s</w:t>
            </w:r>
            <w:r>
              <w:rPr>
                <w:rStyle w:val="InstructionsTabelleberschrift"/>
                <w:rFonts w:ascii="Times New Roman" w:hAnsi="Times New Roman"/>
                <w:sz w:val="24"/>
              </w:rPr>
              <w:t>tused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fi</w:t>
            </w:r>
            <w:r>
              <w:rPr>
                <w:rStyle w:val="FormatvorlageInstructionsTabelleText"/>
                <w:rFonts w:ascii="Times New Roman" w:hAnsi="Times New Roman"/>
                <w:sz w:val="24"/>
              </w:rPr>
              <w:t>r</w:t>
            </w:r>
            <w:r>
              <w:rPr>
                <w:rStyle w:val="FormatvorlageInstructionsTabelleText"/>
                <w:rFonts w:ascii="Times New Roman" w:hAnsi="Times New Roman"/>
                <w:sz w:val="24"/>
              </w:rPr>
              <w:t>maväärtus väheneb või selle raamatupidamisarvestuses kajastamine asj</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omase raamatupidamistava alusel lõpetatakse.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792D51">
              <w:rPr>
                <w:u w:val="single"/>
              </w:rPr>
              <w:tab/>
            </w:r>
            <w:r>
              <w:rPr>
                <w:rStyle w:val="InstructionsTabelleberschrift"/>
                <w:rFonts w:ascii="Times New Roman" w:hAnsi="Times New Roman"/>
                <w:sz w:val="24"/>
              </w:rPr>
              <w:t>(–) Muu immateriaalne vara</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115, artikli 36 lõike 1 punkt b ja artikli 37 punkt a</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 immateriaalne vara on kohaldatava raamatupidamistava alusel kajast</w:t>
            </w:r>
            <w:r>
              <w:rPr>
                <w:rStyle w:val="FormatvorlageInstructionsTabelleText"/>
                <w:rFonts w:ascii="Times New Roman" w:hAnsi="Times New Roman"/>
                <w:sz w:val="24"/>
              </w:rPr>
              <w:t>a</w:t>
            </w:r>
            <w:r>
              <w:rPr>
                <w:rStyle w:val="FormatvorlageInstructionsTabelleText"/>
                <w:rFonts w:ascii="Times New Roman" w:hAnsi="Times New Roman"/>
                <w:sz w:val="24"/>
              </w:rPr>
              <w:t>tav immateriaalne vara, millest on maha arvatud firmaväärtus vastavalt k</w:t>
            </w:r>
            <w:r>
              <w:rPr>
                <w:rStyle w:val="FormatvorlageInstructionsTabelleText"/>
                <w:rFonts w:ascii="Times New Roman" w:hAnsi="Times New Roman"/>
                <w:sz w:val="24"/>
              </w:rPr>
              <w:t>o</w:t>
            </w:r>
            <w:r>
              <w:rPr>
                <w:rStyle w:val="FormatvorlageInstructionsTabelleText"/>
                <w:rFonts w:ascii="Times New Roman" w:hAnsi="Times New Roman"/>
                <w:sz w:val="24"/>
              </w:rPr>
              <w:t>haldatavale raamatupidamistavale.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792D51">
              <w:rPr>
                <w:u w:val="single"/>
              </w:rPr>
              <w:tab/>
            </w:r>
            <w:r>
              <w:rPr>
                <w:rStyle w:val="InstructionsTabelleberschrift"/>
                <w:rFonts w:ascii="Times New Roman" w:hAnsi="Times New Roman"/>
                <w:sz w:val="24"/>
              </w:rPr>
              <w:t>(–) Muu immateriaalne vara enne edasilükkunud tul</w:t>
            </w:r>
            <w:r>
              <w:rPr>
                <w:rStyle w:val="InstructionsTabelleberschrift"/>
                <w:rFonts w:ascii="Times New Roman" w:hAnsi="Times New Roman"/>
                <w:sz w:val="24"/>
              </w:rPr>
              <w:t>u</w:t>
            </w:r>
            <w:r>
              <w:rPr>
                <w:rStyle w:val="InstructionsTabelleberschrift"/>
                <w:rFonts w:ascii="Times New Roman" w:hAnsi="Times New Roman"/>
                <w:sz w:val="24"/>
              </w:rPr>
              <w:t>maksu kohustuste mahaarvamist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115 ja artikli 36 lõike 1 punkt 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 immateriaalne vara on kohaldatava raamatupidamistava alusel kajast</w:t>
            </w:r>
            <w:r>
              <w:rPr>
                <w:rStyle w:val="FormatvorlageInstructionsTabelleText"/>
                <w:rFonts w:ascii="Times New Roman" w:hAnsi="Times New Roman"/>
                <w:sz w:val="24"/>
              </w:rPr>
              <w:t>a</w:t>
            </w:r>
            <w:r>
              <w:rPr>
                <w:rStyle w:val="FormatvorlageInstructionsTabelleText"/>
                <w:rFonts w:ascii="Times New Roman" w:hAnsi="Times New Roman"/>
                <w:sz w:val="24"/>
              </w:rPr>
              <w:t>tav immateriaalne vara, millest on maha arvatud firmaväärtus vastavalt k</w:t>
            </w:r>
            <w:r>
              <w:rPr>
                <w:rStyle w:val="FormatvorlageInstructionsTabelleText"/>
                <w:rFonts w:ascii="Times New Roman" w:hAnsi="Times New Roman"/>
                <w:sz w:val="24"/>
              </w:rPr>
              <w:t>o</w:t>
            </w:r>
            <w:r>
              <w:rPr>
                <w:rStyle w:val="FormatvorlageInstructionsTabelleText"/>
                <w:rFonts w:ascii="Times New Roman" w:hAnsi="Times New Roman"/>
                <w:sz w:val="24"/>
              </w:rPr>
              <w:t>haldatavale raamatupidamistavale.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vastab bilansis kajastatavale muu immateriaalse vara kui firmaväärtuse summale.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792D51">
              <w:rPr>
                <w:u w:val="single"/>
              </w:rPr>
              <w:tab/>
            </w:r>
            <w:r>
              <w:rPr>
                <w:rStyle w:val="InstructionsTabelleberschrift"/>
                <w:rFonts w:ascii="Times New Roman" w:hAnsi="Times New Roman"/>
                <w:sz w:val="24"/>
              </w:rPr>
              <w:t>Muu immateriaalse varaga seotud edasilükkunud tul</w:t>
            </w:r>
            <w:r>
              <w:rPr>
                <w:rStyle w:val="InstructionsTabelleberschrift"/>
                <w:rFonts w:ascii="Times New Roman" w:hAnsi="Times New Roman"/>
                <w:sz w:val="24"/>
              </w:rPr>
              <w:t>u</w:t>
            </w:r>
            <w:r>
              <w:rPr>
                <w:rStyle w:val="InstructionsTabelleberschrift"/>
                <w:rFonts w:ascii="Times New Roman" w:hAnsi="Times New Roman"/>
                <w:sz w:val="24"/>
              </w:rPr>
              <w:t>maksu kohustused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muu immateriaalne vara kui firmaväärtus on vähenenud või selle raamatupid</w:t>
            </w:r>
            <w:r>
              <w:rPr>
                <w:rStyle w:val="FormatvorlageInstructionsTabelleText"/>
                <w:rFonts w:ascii="Times New Roman" w:hAnsi="Times New Roman"/>
                <w:sz w:val="24"/>
              </w:rPr>
              <w:t>a</w:t>
            </w:r>
            <w:r>
              <w:rPr>
                <w:rStyle w:val="FormatvorlageInstructionsTabelleText"/>
                <w:rFonts w:ascii="Times New Roman" w:hAnsi="Times New Roman"/>
                <w:sz w:val="24"/>
              </w:rPr>
              <w:t>misarvestuses kajastamine asjaomase raamatupidamistava alusel lõpetatakse.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792D51">
              <w:rPr>
                <w:u w:val="single"/>
              </w:rPr>
              <w:tab/>
            </w:r>
            <w:r>
              <w:rPr>
                <w:rStyle w:val="InstructionsTabelleberschrift"/>
                <w:rFonts w:ascii="Times New Roman" w:hAnsi="Times New Roman"/>
                <w:sz w:val="24"/>
              </w:rPr>
              <w:t>(–) Tulevasel kasumlikkusel põhinev edasilükkunud tul</w:t>
            </w:r>
            <w:r>
              <w:rPr>
                <w:rStyle w:val="InstructionsTabelleberschrift"/>
                <w:rFonts w:ascii="Times New Roman" w:hAnsi="Times New Roman"/>
                <w:sz w:val="24"/>
              </w:rPr>
              <w:t>u</w:t>
            </w:r>
            <w:r>
              <w:rPr>
                <w:rStyle w:val="InstructionsTabelleberschrift"/>
                <w:rFonts w:ascii="Times New Roman" w:hAnsi="Times New Roman"/>
                <w:sz w:val="24"/>
              </w:rPr>
              <w:t>maksu vara, mis ei tulene ajutistest erinevustest, pärast seotud tul</w:t>
            </w:r>
            <w:r>
              <w:rPr>
                <w:rStyle w:val="InstructionsTabelleberschrift"/>
                <w:rFonts w:ascii="Times New Roman" w:hAnsi="Times New Roman"/>
                <w:sz w:val="24"/>
              </w:rPr>
              <w:t>u</w:t>
            </w:r>
            <w:r>
              <w:rPr>
                <w:rStyle w:val="InstructionsTabelleberschrift"/>
                <w:rFonts w:ascii="Times New Roman" w:hAnsi="Times New Roman"/>
                <w:sz w:val="24"/>
              </w:rPr>
              <w:t>maksu kohustuste mahaarvamist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c ja artikkel 38</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792D51">
              <w:rPr>
                <w:u w:val="single"/>
              </w:rPr>
              <w:tab/>
            </w:r>
            <w:r>
              <w:rPr>
                <w:rStyle w:val="InstructionsTabelleberschrift"/>
                <w:rFonts w:ascii="Times New Roman" w:hAnsi="Times New Roman"/>
                <w:sz w:val="24"/>
              </w:rPr>
              <w:t>(–) Sisereitingute meetodil põhinev krediidiriskiga korr</w:t>
            </w:r>
            <w:r>
              <w:rPr>
                <w:rStyle w:val="InstructionsTabelleberschrift"/>
                <w:rFonts w:ascii="Times New Roman" w:hAnsi="Times New Roman"/>
                <w:sz w:val="24"/>
              </w:rPr>
              <w:t>i</w:t>
            </w:r>
            <w:r>
              <w:rPr>
                <w:rStyle w:val="InstructionsTabelleberschrift"/>
                <w:rFonts w:ascii="Times New Roman" w:hAnsi="Times New Roman"/>
                <w:sz w:val="24"/>
              </w:rPr>
              <w:t>geerimiste puudujääk võrreldes oodatava kahjuga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d ning artiklid 40, 158 ja 159</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Kajastatavat summat ei vähendata tulevasel kasumlikkusel põhineva edas</w:t>
            </w:r>
            <w:r>
              <w:rPr>
                <w:rStyle w:val="FormatvorlageInstructionsTabelleText"/>
                <w:rFonts w:ascii="Times New Roman" w:hAnsi="Times New Roman"/>
                <w:sz w:val="24"/>
              </w:rPr>
              <w:t>i</w:t>
            </w:r>
            <w:r>
              <w:rPr>
                <w:rStyle w:val="FormatvorlageInstructionsTabelleText"/>
                <w:rFonts w:ascii="Times New Roman" w:hAnsi="Times New Roman"/>
                <w:sz w:val="24"/>
              </w:rPr>
              <w:t>lükkunud tulumaksu vara taseme suurenemise või muu täiendava maksum</w:t>
            </w:r>
            <w:r>
              <w:rPr>
                <w:rStyle w:val="FormatvorlageInstructionsTabelleText"/>
                <w:rFonts w:ascii="Times New Roman" w:hAnsi="Times New Roman"/>
                <w:sz w:val="24"/>
              </w:rPr>
              <w:t>õ</w:t>
            </w:r>
            <w:r>
              <w:rPr>
                <w:rStyle w:val="FormatvorlageInstructionsTabelleText"/>
                <w:rFonts w:ascii="Times New Roman" w:hAnsi="Times New Roman"/>
                <w:sz w:val="24"/>
              </w:rPr>
              <w:t>ju võrra, mis võib aset leida, kui eraldised tõuseksid oodatava kahjuga sam</w:t>
            </w:r>
            <w:r>
              <w:rPr>
                <w:rStyle w:val="FormatvorlageInstructionsTabelleText"/>
                <w:rFonts w:ascii="Times New Roman" w:hAnsi="Times New Roman"/>
                <w:sz w:val="24"/>
              </w:rPr>
              <w:t>a</w:t>
            </w:r>
            <w:r>
              <w:rPr>
                <w:rStyle w:val="FormatvorlageInstructionsTabelleText"/>
                <w:rFonts w:ascii="Times New Roman" w:hAnsi="Times New Roman"/>
                <w:sz w:val="24"/>
              </w:rPr>
              <w:t>le tasemele (kapitalinõuete määruse artikkel 40).</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792D51">
              <w:rPr>
                <w:u w:val="single"/>
              </w:rPr>
              <w:tab/>
            </w:r>
            <w:r>
              <w:rPr>
                <w:rStyle w:val="InstructionsTabelleberschrift"/>
                <w:rFonts w:ascii="Times New Roman" w:hAnsi="Times New Roman"/>
                <w:sz w:val="24"/>
              </w:rPr>
              <w:t>(–) Kindlaksmääratud hüvitisega pensionifondi varad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artikli 36 lõike 1 punkt e ja artikkel 41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792D51">
              <w:rPr>
                <w:u w:val="single"/>
              </w:rPr>
              <w:tab/>
            </w:r>
            <w:r>
              <w:rPr>
                <w:rStyle w:val="InstructionsTabelleberschrift"/>
                <w:rFonts w:ascii="Times New Roman" w:hAnsi="Times New Roman"/>
                <w:sz w:val="24"/>
              </w:rPr>
              <w:t xml:space="preserve">(–) Kindlaksmääratud hüvitisega pensionifondi varad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ja artikli 36 lõike 1 punkt 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Kindlaksmääratud hüvitisega pensionifondi vara on määratletud kui „kind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laksmääratud pensionifondi või -skeemi vara, mis on arvutatud pärast sama </w:t>
            </w:r>
            <w:r>
              <w:rPr>
                <w:rStyle w:val="FormatvorlageInstructionsTabelleText"/>
                <w:rFonts w:ascii="Times New Roman" w:hAnsi="Times New Roman"/>
                <w:sz w:val="24"/>
              </w:rPr>
              <w:lastRenderedPageBreak/>
              <w:t>fondi või skeemi kohustuste mahaarvamist“.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vastab bilansis kajastatavale summale (kui kajastatakse eraldi).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792D51">
              <w:rPr>
                <w:u w:val="single"/>
              </w:rPr>
              <w:tab/>
            </w:r>
            <w:r>
              <w:rPr>
                <w:rStyle w:val="InstructionsTabelleberschrift"/>
                <w:rFonts w:ascii="Times New Roman" w:hAnsi="Times New Roman"/>
                <w:sz w:val="24"/>
              </w:rPr>
              <w:t>Kindlaksmääratud hüvitisega pensionifondi varaga seotud edasilükkunud tulumaksu kohustused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punktid 108 ja 109 ning artikli 41 lõike 1 punkt 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kindlaksmääratud hüvitisega pensionifondi vara on vähenenud või selle raamatupidamisarvestuses kajastamine asjaomase raamatupidamistava alusel lõpetatakse.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792D51">
              <w:rPr>
                <w:u w:val="single"/>
              </w:rPr>
              <w:tab/>
            </w:r>
            <w:r>
              <w:rPr>
                <w:rStyle w:val="InstructionsTabelleberschrift"/>
                <w:rFonts w:ascii="Times New Roman" w:hAnsi="Times New Roman"/>
                <w:sz w:val="24"/>
              </w:rPr>
              <w:t>Kindlaksmääratud hüvitisega pensionifondi vara, mida krediidiasutus või investeerimisühing saab piiramatult kasutada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ja artikli 41 lõike 1 punkt 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kajastatakse mis tahes summat ainult juhul, kui pädev asutus on andnud eelneva nõusoleku vähendada kindlaksmääratud hüvitisega pe</w:t>
            </w:r>
            <w:r>
              <w:rPr>
                <w:rStyle w:val="FormatvorlageInstructionsTabelleText"/>
                <w:rFonts w:ascii="Times New Roman" w:hAnsi="Times New Roman"/>
                <w:sz w:val="24"/>
              </w:rPr>
              <w:t>n</w:t>
            </w:r>
            <w:r>
              <w:rPr>
                <w:rStyle w:val="FormatvorlageInstructionsTabelleText"/>
                <w:rFonts w:ascii="Times New Roman" w:hAnsi="Times New Roman"/>
                <w:sz w:val="24"/>
              </w:rPr>
              <w:t>sionifondi vara summat, mis kuulub mahaarvamisele.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kajastatavatele varadele määratakse krediidiriski nõuete kohald</w:t>
            </w:r>
            <w:r>
              <w:rPr>
                <w:rStyle w:val="FormatvorlageInstructionsTabelleText"/>
                <w:rFonts w:ascii="Times New Roman" w:hAnsi="Times New Roman"/>
                <w:sz w:val="24"/>
              </w:rPr>
              <w:t>a</w:t>
            </w:r>
            <w:r>
              <w:rPr>
                <w:rStyle w:val="FormatvorlageInstructionsTabelleText"/>
                <w:rFonts w:ascii="Times New Roman" w:hAnsi="Times New Roman"/>
                <w:sz w:val="24"/>
              </w:rPr>
              <w:t>misel riskikaal.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792D51">
              <w:rPr>
                <w:u w:val="single"/>
              </w:rPr>
              <w:tab/>
            </w:r>
            <w:r>
              <w:rPr>
                <w:rStyle w:val="InstructionsTabelleberschrift"/>
                <w:rFonts w:ascii="Times New Roman" w:hAnsi="Times New Roman"/>
                <w:sz w:val="24"/>
              </w:rPr>
              <w:t>(–) Vastastikune ristosalus esimese taseme põhiomav</w:t>
            </w:r>
            <w:r>
              <w:rPr>
                <w:rStyle w:val="InstructionsTabelleberschrift"/>
                <w:rFonts w:ascii="Times New Roman" w:hAnsi="Times New Roman"/>
                <w:sz w:val="24"/>
              </w:rPr>
              <w:t>a</w:t>
            </w:r>
            <w:r>
              <w:rPr>
                <w:rStyle w:val="InstructionsTabelleberschrift"/>
                <w:rFonts w:ascii="Times New Roman" w:hAnsi="Times New Roman"/>
                <w:sz w:val="24"/>
              </w:rPr>
              <w:t>hendites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36 lõike 1 punkt g ja artikkel 44</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w:t>
            </w:r>
            <w:r>
              <w:rPr>
                <w:rStyle w:val="FormatvorlageInstructionsTabelleText"/>
                <w:rFonts w:ascii="Times New Roman" w:hAnsi="Times New Roman"/>
                <w:sz w:val="24"/>
              </w:rPr>
              <w:t>u</w:t>
            </w:r>
            <w:r>
              <w:rPr>
                <w:rStyle w:val="FormatvorlageInstructionsTabelleText"/>
                <w:rFonts w:ascii="Times New Roman" w:hAnsi="Times New Roman"/>
                <w:sz w:val="24"/>
              </w:rPr>
              <w:t>se artikli 4 lõike 1 punktis 27) esimese taseme põhiomavahenditesse kuul</w:t>
            </w:r>
            <w:r>
              <w:rPr>
                <w:rStyle w:val="FormatvorlageInstructionsTabelleText"/>
                <w:rFonts w:ascii="Times New Roman" w:hAnsi="Times New Roman"/>
                <w:sz w:val="24"/>
              </w:rPr>
              <w:t>u</w:t>
            </w:r>
            <w:r>
              <w:rPr>
                <w:rStyle w:val="FormatvorlageInstructionsTabelleText"/>
                <w:rFonts w:ascii="Times New Roman" w:hAnsi="Times New Roman"/>
                <w:sz w:val="24"/>
              </w:rPr>
              <w:t>vates instrumentides, kui esineb vastastikune ristosalus, mis on pädeva as</w:t>
            </w:r>
            <w:r>
              <w:rPr>
                <w:rStyle w:val="FormatvorlageInstructionsTabelleText"/>
                <w:rFonts w:ascii="Times New Roman" w:hAnsi="Times New Roman"/>
                <w:sz w:val="24"/>
              </w:rPr>
              <w:t>u</w:t>
            </w:r>
            <w:r>
              <w:rPr>
                <w:rStyle w:val="FormatvorlageInstructionsTabelleText"/>
                <w:rFonts w:ascii="Times New Roman" w:hAnsi="Times New Roman"/>
                <w:sz w:val="24"/>
              </w:rPr>
              <w:t>tuse arvates loodud selleks, et kunstlikult suurendada krediidiasutuse või i</w:t>
            </w:r>
            <w:r>
              <w:rPr>
                <w:rStyle w:val="FormatvorlageInstructionsTabelleText"/>
                <w:rFonts w:ascii="Times New Roman" w:hAnsi="Times New Roman"/>
                <w:sz w:val="24"/>
              </w:rPr>
              <w:t>n</w:t>
            </w:r>
            <w:r>
              <w:rPr>
                <w:rStyle w:val="FormatvorlageInstructionsTabelleText"/>
                <w:rFonts w:ascii="Times New Roman" w:hAnsi="Times New Roman"/>
                <w:sz w:val="24"/>
              </w:rPr>
              <w:t>vesteerimisühingu omavahendeid.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esimese taseme omavahendite kirjeid.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792D51">
              <w:rPr>
                <w:u w:val="single"/>
              </w:rPr>
              <w:tab/>
            </w:r>
            <w:r>
              <w:rPr>
                <w:rStyle w:val="InstructionsTabelleberschrift"/>
                <w:rFonts w:ascii="Times New Roman" w:hAnsi="Times New Roman"/>
                <w:sz w:val="24"/>
              </w:rPr>
              <w:t>(–) Täiendavate esimese taseme omavahendite kirjetest tehtavate mahaarvamiste summa, mis ületab täiendavaid esimese tas</w:t>
            </w:r>
            <w:r>
              <w:rPr>
                <w:rStyle w:val="InstructionsTabelleberschrift"/>
                <w:rFonts w:ascii="Times New Roman" w:hAnsi="Times New Roman"/>
                <w:sz w:val="24"/>
              </w:rPr>
              <w:t>e</w:t>
            </w:r>
            <w:r>
              <w:rPr>
                <w:rStyle w:val="InstructionsTabelleberschrift"/>
                <w:rFonts w:ascii="Times New Roman" w:hAnsi="Times New Roman"/>
                <w:sz w:val="24"/>
              </w:rPr>
              <w:t xml:space="preserve">me omavahendeid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j</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võetakse otse vormi CA1 kirjest „Täiendavate esimese taseme omavahendite kirjetest tehtavate mahaarvamiste summa, mis ületab täiendavaid esimese taseme omavahendeid“. See summa arvatakse maha esimese taseme põhiomavahenditest.</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792D51">
              <w:rPr>
                <w:u w:val="single"/>
              </w:rPr>
              <w:tab/>
            </w:r>
            <w:r>
              <w:rPr>
                <w:rStyle w:val="InstructionsTabelleberschrift"/>
                <w:rFonts w:ascii="Times New Roman" w:hAnsi="Times New Roman"/>
                <w:sz w:val="24"/>
              </w:rPr>
              <w:t>(–) Väljaspool finantssektorit olev oluline osalus, mille suhtes võib alternatiivina kohaldada riskikaalu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4 lõike 1 punkt 36, artikli 36 lõike 1 punkti k </w:t>
            </w:r>
            <w:r>
              <w:rPr>
                <w:rStyle w:val="FormatvorlageInstructionsTabelleText"/>
                <w:rFonts w:ascii="Times New Roman" w:hAnsi="Times New Roman"/>
                <w:sz w:val="24"/>
              </w:rPr>
              <w:lastRenderedPageBreak/>
              <w:t>alapunkt i ning artiklid 89–91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Oluline osalus on määratletud kui „otsene või kaudne osalus ettevõtjas, mis moodustab vähemalt 10 % selle ettevõtja kapitalist või hääleõigustest või mis võimaldab avaldada olulist mõju tema juhtimisele“.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Vastavalt kapitalinõuete määruse artikli 36 lõike 1 punkti k alapunktile i võib selle alternatiivina arvata maha esimese taseme põhiomavahenditest (kasutades seda kirjet) või kohaldada riskikaalu 1 250 %.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792D51">
              <w:rPr>
                <w:u w:val="single"/>
              </w:rPr>
              <w:tab/>
            </w:r>
            <w:r>
              <w:rPr>
                <w:rStyle w:val="InstructionsTabelleberschrift"/>
                <w:rFonts w:ascii="Times New Roman" w:hAnsi="Times New Roman"/>
                <w:sz w:val="24"/>
              </w:rPr>
              <w:t>(–) Väärtpaberistamise positsioonid, mille suhtes võib a</w:t>
            </w:r>
            <w:r>
              <w:rPr>
                <w:rStyle w:val="InstructionsTabelleberschrift"/>
                <w:rFonts w:ascii="Times New Roman" w:hAnsi="Times New Roman"/>
                <w:sz w:val="24"/>
              </w:rPr>
              <w:t>l</w:t>
            </w:r>
            <w:r>
              <w:rPr>
                <w:rStyle w:val="InstructionsTabelleberschrift"/>
                <w:rFonts w:ascii="Times New Roman" w:hAnsi="Times New Roman"/>
                <w:sz w:val="24"/>
              </w:rPr>
              <w:t>ternatiivina kohaldada riskikaalu 1 250 %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31. detsembri 2018. aasta seisuga kohaldatava ve</w:t>
            </w:r>
            <w:r>
              <w:rPr>
                <w:rStyle w:val="FormatvorlageInstructionsTabelleText"/>
                <w:rFonts w:ascii="Times New Roman" w:hAnsi="Times New Roman"/>
                <w:sz w:val="24"/>
              </w:rPr>
              <w:t>r</w:t>
            </w:r>
            <w:r>
              <w:rPr>
                <w:rStyle w:val="FormatvorlageInstructionsTabelleText"/>
                <w:rFonts w:ascii="Times New Roman" w:hAnsi="Times New Roman"/>
                <w:sz w:val="24"/>
              </w:rPr>
              <w:t>siooni artikli 36 lõike 1 punkti k alapunkt ii, artikli 243 lõike 1 punkt b,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tikli 244 lõike 1 punkt b, artikkel 258 ja artikli 266 lõige 3 või kapitalinõuete määruse artikli 244 lõike 1 punkt b, artikli 245 lõike 1 punkt b, artikli 253 lõige 1 ja artikli 268 lõige 4, nagu on kohaldatav.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kajastatakse väärtpaberistamise positsioonid, mille suhtes k</w:t>
            </w:r>
            <w:r>
              <w:rPr>
                <w:rStyle w:val="FormatvorlageInstructionsTabelleText"/>
                <w:rFonts w:ascii="Times New Roman" w:hAnsi="Times New Roman"/>
                <w:sz w:val="24"/>
              </w:rPr>
              <w:t>o</w:t>
            </w:r>
            <w:r>
              <w:rPr>
                <w:rStyle w:val="FormatvorlageInstructionsTabelleText"/>
                <w:rFonts w:ascii="Times New Roman" w:hAnsi="Times New Roman"/>
                <w:sz w:val="24"/>
              </w:rPr>
              <w:t>haldatakse riskikaalu 1 250 %, kuid mille võib alternatiivina maha arvata esimese taseme põhiomavahenditest (kapitalinõuete määruse artikli 36 lõike 1 punkti k alapunkt ii).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792D51">
              <w:rPr>
                <w:u w:val="single"/>
              </w:rPr>
              <w:tab/>
            </w:r>
            <w:r>
              <w:rPr>
                <w:rStyle w:val="InstructionsTabelleberschrift"/>
                <w:rFonts w:ascii="Times New Roman" w:hAnsi="Times New Roman"/>
                <w:sz w:val="24"/>
              </w:rPr>
              <w:t>(–) Reguleerimata väärtpaberiülekanded, mille suhtes võib alternatiivina kohaldada riskikaalu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punkti k alapunkt iii ja artikli 379 lõige 3</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Reguleerimata väärtpaberiülekannete suhtes kohaldatakse riskikaalu 1 250 % alates viiendast päevast pärast teist lepingulist makse või ülekande poolt kuni tehingu lõppemiseni vastavalt arveldusriski puhul kohaldatavatele omavahendite nõuetele. Alternatiivina võib need maha arvata esimese tas</w:t>
            </w:r>
            <w:r>
              <w:rPr>
                <w:rStyle w:val="FormatvorlageInstructionsTabelleText"/>
                <w:rFonts w:ascii="Times New Roman" w:hAnsi="Times New Roman"/>
                <w:sz w:val="24"/>
              </w:rPr>
              <w:t>e</w:t>
            </w:r>
            <w:r>
              <w:rPr>
                <w:rStyle w:val="FormatvorlageInstructionsTabelleText"/>
                <w:rFonts w:ascii="Times New Roman" w:hAnsi="Times New Roman"/>
                <w:sz w:val="24"/>
              </w:rPr>
              <w:t>me põhiomavahenditest (kapitalinõuete määruse artikli 36 lõike 1 punkti k alapunkt iii). Viimati märgitud juhul tuleb neid kajastada selle kirje all.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792D51">
              <w:rPr>
                <w:u w:val="single"/>
              </w:rPr>
              <w:tab/>
            </w:r>
            <w:r>
              <w:rPr>
                <w:rStyle w:val="InstructionsTabelleberschrift"/>
                <w:rFonts w:ascii="Times New Roman" w:hAnsi="Times New Roman"/>
                <w:sz w:val="24"/>
              </w:rPr>
              <w:t>(–) Positsioonid, mis kuuluvad kogumisse, mille riskikaalu krediidiasutus või investeerimisühing ei saa sisereitingute meetodi k</w:t>
            </w:r>
            <w:r>
              <w:rPr>
                <w:rStyle w:val="InstructionsTabelleberschrift"/>
                <w:rFonts w:ascii="Times New Roman" w:hAnsi="Times New Roman"/>
                <w:sz w:val="24"/>
              </w:rPr>
              <w:t>o</w:t>
            </w:r>
            <w:r>
              <w:rPr>
                <w:rStyle w:val="InstructionsTabelleberschrift"/>
                <w:rFonts w:ascii="Times New Roman" w:hAnsi="Times New Roman"/>
                <w:sz w:val="24"/>
              </w:rPr>
              <w:t>haselt määrata ja mille suhtes võib alternatiivina kohaldada riskikaalu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36 lõike 1 punkti k alapunkt iv ja artikli 153 lõige 8</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Vastavalt kapitalinõuete määruse artikli 36 lõike 1 punkti k alapunktile iv võib need alternatiivina arvata maha esimese taseme põhiomavahenditest (kasutades seda kirjet) või kohaldada riskikaalu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792D51">
              <w:rPr>
                <w:u w:val="single"/>
              </w:rPr>
              <w:tab/>
            </w:r>
            <w:r>
              <w:rPr>
                <w:rStyle w:val="InstructionsTabelleberschrift"/>
                <w:rFonts w:ascii="Times New Roman" w:hAnsi="Times New Roman"/>
                <w:sz w:val="24"/>
              </w:rPr>
              <w:t>(–) Sisemudelitel põhineva meetodi kohased omakapitali investeeringud, mille suhtes võib alternatiivina kohaldada riskikaalu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36 lõike 1 punkti k alapunkt v ja artikli 155 lõige 4</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Vastavalt kapitalinõuete määruse artikli 36 lõike 1 punkti k alapunktile v võib need alternatiivina arvata maha esimese taseme põhiomavahenditest </w:t>
            </w:r>
            <w:r>
              <w:rPr>
                <w:rStyle w:val="FormatvorlageInstructionsTabelleText"/>
                <w:rFonts w:ascii="Times New Roman" w:hAnsi="Times New Roman"/>
                <w:sz w:val="24"/>
              </w:rPr>
              <w:lastRenderedPageBreak/>
              <w:t>(kasutades seda kirjet) või kohaldada riskikaalu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792D51">
              <w:rPr>
                <w:u w:val="single"/>
              </w:rPr>
              <w:tab/>
            </w:r>
            <w:r>
              <w:rPr>
                <w:rStyle w:val="InstructionsTabelleberschrift"/>
                <w:rFonts w:ascii="Times New Roman" w:hAnsi="Times New Roman"/>
                <w:sz w:val="24"/>
              </w:rPr>
              <w:t>(–) Selliste finantssektori ettevõtjate esimese taseme põh</w:t>
            </w:r>
            <w:r>
              <w:rPr>
                <w:rStyle w:val="InstructionsTabelleberschrift"/>
                <w:rFonts w:ascii="Times New Roman" w:hAnsi="Times New Roman"/>
                <w:sz w:val="24"/>
              </w:rPr>
              <w:t>i</w:t>
            </w:r>
            <w:r>
              <w:rPr>
                <w:rStyle w:val="InstructionsTabelleberschrift"/>
                <w:rFonts w:ascii="Times New Roman" w:hAnsi="Times New Roman"/>
                <w:sz w:val="24"/>
              </w:rPr>
              <w:t>omavahenditesse kuuluvad instrumendid,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ei ole olulist investeeringut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36 lõike 1 punkt h, artiklid 43–46, artikli 49 lõiked 2 ja 3 ning artikkel 79</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põhiomavahenditest mahaarvamisele kuuluv osa krediid</w:t>
            </w:r>
            <w:r>
              <w:rPr>
                <w:rStyle w:val="FormatvorlageInstructionsTabelleText"/>
                <w:rFonts w:ascii="Times New Roman" w:hAnsi="Times New Roman"/>
                <w:sz w:val="24"/>
              </w:rPr>
              <w:t>i</w:t>
            </w:r>
            <w:r>
              <w:rPr>
                <w:rStyle w:val="FormatvorlageInstructionsTabelleText"/>
                <w:rFonts w:ascii="Times New Roman" w:hAnsi="Times New Roman"/>
                <w:sz w:val="24"/>
              </w:rPr>
              <w:t>asutuse või investeerimisühingu osalusest selliste finantssektori ettevõtjate (nagu on määratletud kapitalinõuete määruse artikli 4 lõike 1 punktis 27) instrumentides, kus krediidiasutusel või investeerimisühingul ei ole olulist investeeringut.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alternatiivid mahaarvamisele, kui kohaldatakse konsolideerimist (artikli 49 lõiked 2 ja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792D51">
              <w:rPr>
                <w:u w:val="single"/>
              </w:rPr>
              <w:tab/>
            </w:r>
            <w:r>
              <w:rPr>
                <w:rStyle w:val="InstructionsTabelleberschrift"/>
                <w:rFonts w:ascii="Times New Roman" w:hAnsi="Times New Roman"/>
                <w:sz w:val="24"/>
              </w:rPr>
              <w:t>(–) Mahaarvatav tulevasel kasumlikkusel põhinev edas</w:t>
            </w:r>
            <w:r>
              <w:rPr>
                <w:rStyle w:val="InstructionsTabelleberschrift"/>
                <w:rFonts w:ascii="Times New Roman" w:hAnsi="Times New Roman"/>
                <w:sz w:val="24"/>
              </w:rPr>
              <w:t>i</w:t>
            </w:r>
            <w:r>
              <w:rPr>
                <w:rStyle w:val="InstructionsTabelleberschrift"/>
                <w:rFonts w:ascii="Times New Roman" w:hAnsi="Times New Roman"/>
                <w:sz w:val="24"/>
              </w:rPr>
              <w:t>lükkunud tulumaksu vara, mis tuleneb ajutistest erinevustest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c, artikkel 38 ja artikli 48 lõike 1 punkt 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48 </w:t>
            </w:r>
            <w:r w:rsidR="00CC74B3">
              <w:rPr>
                <w:rStyle w:val="FormatvorlageInstructionsTabelleText"/>
                <w:rFonts w:ascii="Times New Roman" w:hAnsi="Times New Roman"/>
                <w:sz w:val="24"/>
              </w:rPr>
              <w:t>lõike 1 punktis a sätestatud 10 </w:t>
            </w:r>
            <w:r>
              <w:rPr>
                <w:rStyle w:val="FormatvorlageInstructionsTabelleText"/>
                <w:rFonts w:ascii="Times New Roman" w:hAnsi="Times New Roman"/>
                <w:sz w:val="24"/>
              </w:rPr>
              <w:t>% künnise kohaldamise järel mahaarvamisele kuuluv osa tulevasel kasumlikkusel põh</w:t>
            </w:r>
            <w:r>
              <w:rPr>
                <w:rStyle w:val="FormatvorlageInstructionsTabelleText"/>
                <w:rFonts w:ascii="Times New Roman" w:hAnsi="Times New Roman"/>
                <w:sz w:val="24"/>
              </w:rPr>
              <w:t>i</w:t>
            </w:r>
            <w:r>
              <w:rPr>
                <w:rStyle w:val="FormatvorlageInstructionsTabelleText"/>
                <w:rFonts w:ascii="Times New Roman" w:hAnsi="Times New Roman"/>
                <w:sz w:val="24"/>
              </w:rPr>
              <w:t>nevast edasilükkunud tulumaksu varast, mis tuleneb ajutistest erinevustest (millest on maha arvatud see osa seotud edasilükkunud tulumaksu kohustu</w:t>
            </w:r>
            <w:r>
              <w:rPr>
                <w:rStyle w:val="FormatvorlageInstructionsTabelleText"/>
                <w:rFonts w:ascii="Times New Roman" w:hAnsi="Times New Roman"/>
                <w:sz w:val="24"/>
              </w:rPr>
              <w:t>s</w:t>
            </w:r>
            <w:r>
              <w:rPr>
                <w:rStyle w:val="FormatvorlageInstructionsTabelleText"/>
                <w:rFonts w:ascii="Times New Roman" w:hAnsi="Times New Roman"/>
                <w:sz w:val="24"/>
              </w:rPr>
              <w:t>test, mis on vastavalt kapitalinõuete määruse artikli 38 lõike 5 punktile b jaotatud edasilükkunud tulumaksu varale, mis tuleneb ajutistest erinevu</w:t>
            </w:r>
            <w:r>
              <w:rPr>
                <w:rStyle w:val="FormatvorlageInstructionsTabelleText"/>
                <w:rFonts w:ascii="Times New Roman" w:hAnsi="Times New Roman"/>
                <w:sz w:val="24"/>
              </w:rPr>
              <w:t>s</w:t>
            </w:r>
            <w:r>
              <w:rPr>
                <w:rStyle w:val="FormatvorlageInstructionsTabelleText"/>
                <w:rFonts w:ascii="Times New Roman" w:hAnsi="Times New Roman"/>
                <w:sz w:val="24"/>
              </w:rPr>
              <w:t>test).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792D51">
              <w:rPr>
                <w:u w:val="single"/>
              </w:rPr>
              <w:tab/>
            </w:r>
            <w:r>
              <w:rPr>
                <w:rStyle w:val="InstructionsTabelleberschrift"/>
                <w:rFonts w:ascii="Times New Roman" w:hAnsi="Times New Roman"/>
                <w:sz w:val="24"/>
              </w:rPr>
              <w:t>(–) Selliste finantssektori ettevõtjate esimese taseme põh</w:t>
            </w:r>
            <w:r>
              <w:rPr>
                <w:rStyle w:val="InstructionsTabelleberschrift"/>
                <w:rFonts w:ascii="Times New Roman" w:hAnsi="Times New Roman"/>
                <w:sz w:val="24"/>
              </w:rPr>
              <w:t>i</w:t>
            </w:r>
            <w:r>
              <w:rPr>
                <w:rStyle w:val="InstructionsTabelleberschrift"/>
                <w:rFonts w:ascii="Times New Roman" w:hAnsi="Times New Roman"/>
                <w:sz w:val="24"/>
              </w:rPr>
              <w:t>omavahenditesse kuuluvad instrumendid,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on oluline investeering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36 lõike 1 punkt i; artiklid 43, 45 ja 47; artikli 48 lõike 1 punkt b; artikli 49 lõiked 1–3 ja arti</w:t>
            </w:r>
            <w:r>
              <w:rPr>
                <w:rStyle w:val="FormatvorlageInstructionsTabelleText"/>
                <w:rFonts w:ascii="Times New Roman" w:hAnsi="Times New Roman"/>
                <w:sz w:val="24"/>
              </w:rPr>
              <w:t>k</w:t>
            </w:r>
            <w:r>
              <w:rPr>
                <w:rStyle w:val="FormatvorlageInstructionsTabelleText"/>
                <w:rFonts w:ascii="Times New Roman" w:hAnsi="Times New Roman"/>
                <w:sz w:val="24"/>
              </w:rPr>
              <w:t>kel 79</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48 </w:t>
            </w:r>
            <w:r w:rsidR="00CC74B3">
              <w:rPr>
                <w:rStyle w:val="FormatvorlageInstructionsTabelleText"/>
                <w:rFonts w:ascii="Times New Roman" w:hAnsi="Times New Roman"/>
                <w:sz w:val="24"/>
              </w:rPr>
              <w:t>lõike 1 punktis b sätestatud 10 </w:t>
            </w:r>
            <w:r>
              <w:rPr>
                <w:rStyle w:val="FormatvorlageInstructionsTabelleText"/>
                <w:rFonts w:ascii="Times New Roman" w:hAnsi="Times New Roman"/>
                <w:sz w:val="24"/>
              </w:rPr>
              <w:t>% künnise kohaldamise järel mahaarvamisele kuuluv osa krediidiasutuse või investe</w:t>
            </w:r>
            <w:r>
              <w:rPr>
                <w:rStyle w:val="FormatvorlageInstructionsTabelleText"/>
                <w:rFonts w:ascii="Times New Roman" w:hAnsi="Times New Roman"/>
                <w:sz w:val="24"/>
              </w:rPr>
              <w:t>e</w:t>
            </w:r>
            <w:r>
              <w:rPr>
                <w:rStyle w:val="FormatvorlageInstructionsTabelleText"/>
                <w:rFonts w:ascii="Times New Roman" w:hAnsi="Times New Roman"/>
                <w:sz w:val="24"/>
              </w:rPr>
              <w:t>rimisühingu osalusest selliste finantssektori ettevõtjate (nagu on määratletud kapitalinõuete määruse artikli 4 lõike 1 punktis 27) esimese taseme põh</w:t>
            </w:r>
            <w:r>
              <w:rPr>
                <w:rStyle w:val="FormatvorlageInstructionsTabelleText"/>
                <w:rFonts w:ascii="Times New Roman" w:hAnsi="Times New Roman"/>
                <w:sz w:val="24"/>
              </w:rPr>
              <w:t>i</w:t>
            </w:r>
            <w:r>
              <w:rPr>
                <w:rStyle w:val="FormatvorlageInstructionsTabelleText"/>
                <w:rFonts w:ascii="Times New Roman" w:hAnsi="Times New Roman"/>
                <w:sz w:val="24"/>
              </w:rPr>
              <w:t>omavahenditesse kuuluvates instrumentides, kus krediidiasutusel või inve</w:t>
            </w:r>
            <w:r>
              <w:rPr>
                <w:rStyle w:val="FormatvorlageInstructionsTabelleText"/>
                <w:rFonts w:ascii="Times New Roman" w:hAnsi="Times New Roman"/>
                <w:sz w:val="24"/>
              </w:rPr>
              <w:t>s</w:t>
            </w:r>
            <w:r>
              <w:rPr>
                <w:rStyle w:val="FormatvorlageInstructionsTabelleText"/>
                <w:rFonts w:ascii="Times New Roman" w:hAnsi="Times New Roman"/>
                <w:sz w:val="24"/>
              </w:rPr>
              <w:t>teerimisühingul on oluline investeering.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alternatiivid mahaarvamisele, kui kohaldatakse konsolideerimist (artikli 49 lõiked 1, 2 ja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792D51">
              <w:rPr>
                <w:u w:val="single"/>
              </w:rPr>
              <w:tab/>
            </w:r>
            <w:r>
              <w:rPr>
                <w:rStyle w:val="InstructionsTabelleberschrift"/>
                <w:rFonts w:ascii="Times New Roman" w:hAnsi="Times New Roman"/>
                <w:sz w:val="24"/>
              </w:rPr>
              <w:t>(–) Summa, mis ületab 17,65 % künnist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 lõige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 lõikes 1 sätestatud 17,65 % künnise k</w:t>
            </w:r>
            <w:r>
              <w:rPr>
                <w:rStyle w:val="FormatvorlageInstructionsTabelleText"/>
                <w:rFonts w:ascii="Times New Roman" w:hAnsi="Times New Roman"/>
                <w:sz w:val="24"/>
              </w:rPr>
              <w:t>o</w:t>
            </w:r>
            <w:r>
              <w:rPr>
                <w:rStyle w:val="FormatvorlageInstructionsTabelleText"/>
                <w:rFonts w:ascii="Times New Roman" w:hAnsi="Times New Roman"/>
                <w:sz w:val="24"/>
              </w:rPr>
              <w:t>haldamise järel mahaarvamisele kuuluv osa tulevasel kasumlikkusel põhin</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vast edasilükkunud tulumaksu varast, mis tuleneb ajutistest erinevustest, ning krediidiasutuse või investeerimisühingu otsesest ja kaudsest osalusest </w:t>
            </w:r>
            <w:r>
              <w:rPr>
                <w:rStyle w:val="FormatvorlageInstructionsTabelleText"/>
                <w:rFonts w:ascii="Times New Roman" w:hAnsi="Times New Roman"/>
                <w:sz w:val="24"/>
              </w:rPr>
              <w:lastRenderedPageBreak/>
              <w:t>selliste finantssektori ettevõtjate (nagu on määratletud kapitalinõuete määr</w:t>
            </w:r>
            <w:r>
              <w:rPr>
                <w:rStyle w:val="FormatvorlageInstructionsTabelleText"/>
                <w:rFonts w:ascii="Times New Roman" w:hAnsi="Times New Roman"/>
                <w:sz w:val="24"/>
              </w:rPr>
              <w:t>u</w:t>
            </w:r>
            <w:r>
              <w:rPr>
                <w:rStyle w:val="FormatvorlageInstructionsTabelleText"/>
                <w:rFonts w:ascii="Times New Roman" w:hAnsi="Times New Roman"/>
                <w:sz w:val="24"/>
              </w:rPr>
              <w:t>se artikli 4 lõike 1 punktis 27) esimese taseme põhiomavahenditesse kuul</w:t>
            </w:r>
            <w:r>
              <w:rPr>
                <w:rStyle w:val="FormatvorlageInstructionsTabelleText"/>
                <w:rFonts w:ascii="Times New Roman" w:hAnsi="Times New Roman"/>
                <w:sz w:val="24"/>
              </w:rPr>
              <w:t>u</w:t>
            </w:r>
            <w:r>
              <w:rPr>
                <w:rStyle w:val="FormatvorlageInstructionsTabelleText"/>
                <w:rFonts w:ascii="Times New Roman" w:hAnsi="Times New Roman"/>
                <w:sz w:val="24"/>
              </w:rPr>
              <w:t>vates instrumentides, kus krediidiasutusel või investeerimisühingul on olul</w:t>
            </w:r>
            <w:r>
              <w:rPr>
                <w:rStyle w:val="FormatvorlageInstructionsTabelleText"/>
                <w:rFonts w:ascii="Times New Roman" w:hAnsi="Times New Roman"/>
                <w:sz w:val="24"/>
              </w:rPr>
              <w:t>i</w:t>
            </w:r>
            <w:r>
              <w:rPr>
                <w:rStyle w:val="FormatvorlageInstructionsTabelleText"/>
                <w:rFonts w:ascii="Times New Roman" w:hAnsi="Times New Roman"/>
                <w:sz w:val="24"/>
              </w:rPr>
              <w:t>ne investeering.</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792D51">
              <w:rPr>
                <w:u w:val="single"/>
              </w:rPr>
              <w:tab/>
            </w:r>
            <w:r>
              <w:rPr>
                <w:rStyle w:val="InstructionsTabelleberschrift"/>
                <w:rFonts w:ascii="Times New Roman" w:hAnsi="Times New Roman"/>
                <w:sz w:val="24"/>
              </w:rPr>
              <w:t>Muud üleminekusätetest tulenevad esimese taseme põh</w:t>
            </w:r>
            <w:r>
              <w:rPr>
                <w:rStyle w:val="InstructionsTabelleberschrift"/>
                <w:rFonts w:ascii="Times New Roman" w:hAnsi="Times New Roman"/>
                <w:sz w:val="24"/>
              </w:rPr>
              <w:t>i</w:t>
            </w:r>
            <w:r>
              <w:rPr>
                <w:rStyle w:val="InstructionsTabelleberschrift"/>
                <w:rFonts w:ascii="Times New Roman" w:hAnsi="Times New Roman"/>
                <w:sz w:val="24"/>
              </w:rPr>
              <w:t>omavahendite korrigeerimised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469–472, 478 ja 481.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mahaarvamiste korrigeerimine. Kajastatav su</w:t>
            </w:r>
            <w:r>
              <w:rPr>
                <w:rStyle w:val="FormatvorlageInstructionsTabelleText"/>
                <w:rFonts w:ascii="Times New Roman" w:hAnsi="Times New Roman"/>
                <w:sz w:val="24"/>
              </w:rPr>
              <w:t>m</w:t>
            </w:r>
            <w:r>
              <w:rPr>
                <w:rStyle w:val="FormatvorlageInstructionsTabelleText"/>
                <w:rFonts w:ascii="Times New Roman" w:hAnsi="Times New Roman"/>
                <w:sz w:val="24"/>
              </w:rPr>
              <w:t>ma saadakse otse vormist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792D51">
              <w:rPr>
                <w:u w:val="single"/>
              </w:rPr>
              <w:tab/>
            </w:r>
            <w:r>
              <w:rPr>
                <w:rStyle w:val="InstructionsTabelleberschrift"/>
                <w:rFonts w:ascii="Times New Roman" w:hAnsi="Times New Roman"/>
                <w:sz w:val="24"/>
              </w:rPr>
              <w:t>(–) Kapitalinõuete määruse artiklist 3 tulenev täiendav mahaarvamine esimese taseme põhiomavahenditest</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792D51">
              <w:rPr>
                <w:u w:val="single"/>
              </w:rPr>
              <w:tab/>
            </w:r>
            <w:r>
              <w:rPr>
                <w:rStyle w:val="InstructionsTabelleberschrift"/>
                <w:rFonts w:ascii="Times New Roman" w:hAnsi="Times New Roman"/>
                <w:sz w:val="24"/>
              </w:rPr>
              <w:t>Esimese taseme põhiomavahendite elemendid või mah</w:t>
            </w:r>
            <w:r>
              <w:rPr>
                <w:rStyle w:val="InstructionsTabelleberschrift"/>
                <w:rFonts w:ascii="Times New Roman" w:hAnsi="Times New Roman"/>
                <w:sz w:val="24"/>
              </w:rPr>
              <w:t>a</w:t>
            </w:r>
            <w:r>
              <w:rPr>
                <w:rStyle w:val="InstructionsTabelleberschrift"/>
                <w:rFonts w:ascii="Times New Roman" w:hAnsi="Times New Roman"/>
                <w:sz w:val="24"/>
              </w:rPr>
              <w:t>arvamised – muud</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 rea eesmärk on võimaldada paindlikkust ainult aruandluse eesmärgil. Seda rida kasutatakse vaid neil harvadel juhtudel, mil ei ole tehtud lõppo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sust teatava omavahendite kirje / mahaarvamise kajastamise kohta kehtivas vormis CA1. Seega kasutatakse seda rida ainult juhul, kui esimese taseme põhiomavahendite elemendi mahaarvamisele vastavat esimese taseme põh</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omavahendite elementi ei saa kajastada ühes ridadest 020–524.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Seda lahtrit ei kasutata selliste omavahendite kirjete/mahaarvamiste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tamiseks, mida kapitalinõuete määruse kohaselt ei kasutata maksevõime suhtarvude arvutamiseks (nt selliste siseriiklike omavahendite kirj</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te/mahaarvamiste kajastamine, mis ei kuulu kapitalinõuete määruse regule</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rimisalasse).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792D51">
              <w:rPr>
                <w:u w:val="single"/>
              </w:rPr>
              <w:tab/>
            </w:r>
            <w:r>
              <w:rPr>
                <w:rStyle w:val="InstructionsTabelleberschrift"/>
                <w:rFonts w:ascii="Times New Roman" w:hAnsi="Times New Roman"/>
                <w:sz w:val="24"/>
              </w:rPr>
              <w:t>TÄIENDAVAD ESIMESE TASEME OMAVAHENDID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61.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Täiendavate esimese taseme omavahenditena aktsepteeritavad kapitaliinstrumendid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51 punkt a, artiklid 52–54, artikli 56 punkt a ja artikkel 57</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792D51">
              <w:rPr>
                <w:u w:val="single"/>
              </w:rPr>
              <w:tab/>
            </w:r>
            <w:r>
              <w:rPr>
                <w:rStyle w:val="InstructionsTabelleberschrift"/>
                <w:rFonts w:ascii="Times New Roman" w:hAnsi="Times New Roman"/>
                <w:sz w:val="24"/>
              </w:rPr>
              <w:t>Sissemakstud kapitaliinstrumendid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51 punkt a ning artiklid 52–54</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792D51">
              <w:rPr>
                <w:u w:val="single"/>
              </w:rPr>
              <w:tab/>
            </w:r>
            <w:r>
              <w:rPr>
                <w:rStyle w:val="InstructionsTabelleberschrift"/>
                <w:rFonts w:ascii="Times New Roman" w:hAnsi="Times New Roman"/>
                <w:sz w:val="24"/>
              </w:rPr>
              <w:t>Memokirje: mitteaktsepteeritavad kapitaliinstrumendid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punktid c, e ja f</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w:t>
            </w:r>
            <w:r>
              <w:rPr>
                <w:rStyle w:val="FormatvorlageInstructionsTabelleText"/>
                <w:rFonts w:ascii="Times New Roman" w:hAnsi="Times New Roman"/>
                <w:sz w:val="24"/>
              </w:rPr>
              <w:t>p</w:t>
            </w:r>
            <w:r>
              <w:rPr>
                <w:rStyle w:val="FormatvorlageInstructionsTabelleText"/>
                <w:rFonts w:ascii="Times New Roman" w:hAnsi="Times New Roman"/>
                <w:sz w:val="24"/>
              </w:rPr>
              <w:t>teeritav järgmistel aruandeperioodidel.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792D51">
              <w:rPr>
                <w:u w:val="single"/>
              </w:rPr>
              <w:tab/>
            </w:r>
            <w:r>
              <w:rPr>
                <w:rStyle w:val="InstructionsTabelleberschrift"/>
                <w:rFonts w:ascii="Times New Roman" w:hAnsi="Times New Roman"/>
                <w:sz w:val="24"/>
              </w:rPr>
              <w:t>Ülekurss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Kapitalinõuete määruse artikli 51 punkt b</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Ülekurss on määratletud kohaldatavas raamatupidamistavas.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puhul kajastatav summa on kirjega „Sissemakstud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t>mendid“ seotud osa.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792D51">
              <w:rPr>
                <w:u w:val="single"/>
              </w:rPr>
              <w:tab/>
            </w:r>
            <w:r>
              <w:rPr>
                <w:rStyle w:val="InstructionsTabelleberschrift"/>
                <w:rFonts w:ascii="Times New Roman" w:hAnsi="Times New Roman"/>
                <w:sz w:val="24"/>
              </w:rPr>
              <w:t>(–) Enda täiendavatesse esimese taseme omavahenditesse kuuluvad instrumendid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 b, artikli 56 punkt a ja arti</w:t>
            </w:r>
            <w:r>
              <w:rPr>
                <w:rStyle w:val="FormatvorlageInstructionsTabelleText"/>
                <w:rFonts w:ascii="Times New Roman" w:hAnsi="Times New Roman"/>
                <w:sz w:val="24"/>
              </w:rPr>
              <w:t>k</w:t>
            </w:r>
            <w:r>
              <w:rPr>
                <w:rStyle w:val="FormatvorlageInstructionsTabelleText"/>
                <w:rFonts w:ascii="Times New Roman" w:hAnsi="Times New Roman"/>
                <w:sz w:val="24"/>
              </w:rPr>
              <w:t>kel 57</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krediidiasutuse või investeerimisühingu või konsolideerimisgrupi osalused enda täiendavatesse esimese taseme omavahenditesse kuuluvates instrumentides aruandekuupäeva seisuga. Kohaldatakse kapitalinõuete mä</w:t>
            </w:r>
            <w:r>
              <w:rPr>
                <w:rStyle w:val="FormatvorlageInstructionsTabelleText"/>
                <w:rFonts w:ascii="Times New Roman" w:hAnsi="Times New Roman"/>
                <w:sz w:val="24"/>
              </w:rPr>
              <w:t>ä</w:t>
            </w:r>
            <w:r>
              <w:rPr>
                <w:rStyle w:val="FormatvorlageInstructionsTabelleText"/>
                <w:rFonts w:ascii="Times New Roman" w:hAnsi="Times New Roman"/>
                <w:sz w:val="24"/>
              </w:rPr>
              <w:t>ruse artiklis 57 sätestatud erandeid.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t>mendid“ alla, ei kajastata sellel real.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 aktsiatega seotud ülekurssi.</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Kirjed 1.1.2.1.4–1.1.2.1.4.3 ei hõlma tegelikke või tingimuslikke kohustusi osta enda täiendavatesse esimese taseme omavahenditesse kuuluvaid ins</w:t>
            </w:r>
            <w:r>
              <w:rPr>
                <w:rStyle w:val="FormatvorlageInstructionsTabelleText"/>
                <w:rFonts w:ascii="Times New Roman" w:hAnsi="Times New Roman"/>
                <w:sz w:val="24"/>
              </w:rPr>
              <w:t>t</w:t>
            </w:r>
            <w:r>
              <w:rPr>
                <w:rStyle w:val="FormatvorlageInstructionsTabelleText"/>
                <w:rFonts w:ascii="Times New Roman" w:hAnsi="Times New Roman"/>
                <w:sz w:val="24"/>
              </w:rPr>
              <w:t>rumente. Tegelikke või tingimuslikke kohustusi osta enda täiendavatesse esimese taseme omavahenditesse kuuluvaid instrumente kajastatakse eraldi kirje 1.1.2.1.5 all.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792D51">
              <w:rPr>
                <w:u w:val="single"/>
              </w:rPr>
              <w:tab/>
            </w:r>
            <w:r>
              <w:rPr>
                <w:rStyle w:val="InstructionsTabelleberschrift"/>
                <w:rFonts w:ascii="Times New Roman" w:hAnsi="Times New Roman"/>
                <w:sz w:val="24"/>
              </w:rPr>
              <w:t>(–) Otsesed osalused täiendavatesse esimese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kuuluvates instrumentides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114, artikli 52 lõike 1 punkt b, artikli 56 punkt a ja artikkel 57</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Konsolideerimisgruppi kuuluvate krediidiasutuste ja investeerimisühingute osalused kirje 1.1.2.1.1 kohastes täiendavatesse esimese taseme omavahe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ditesse kuuluvates instrumentides.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792D51">
              <w:rPr>
                <w:u w:val="single"/>
              </w:rPr>
              <w:tab/>
            </w:r>
            <w:r>
              <w:rPr>
                <w:rStyle w:val="InstructionsTabelleberschrift"/>
                <w:rFonts w:ascii="Times New Roman" w:hAnsi="Times New Roman"/>
                <w:sz w:val="24"/>
              </w:rPr>
              <w:t>(–) Kaudsed osalused täiendavatesse esimese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kuuluvates instrumentides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punkti b alapunkt ii, artikli 56 punkt a ja artikkel 57</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rsidRPr="00792D51">
              <w:rPr>
                <w:u w:val="single"/>
              </w:rPr>
              <w:tab/>
            </w:r>
            <w:r>
              <w:rPr>
                <w:rStyle w:val="InstructionsTabelleberschrift"/>
                <w:rFonts w:ascii="Times New Roman" w:hAnsi="Times New Roman"/>
                <w:sz w:val="24"/>
              </w:rPr>
              <w:t>(–) Sünteetilised osalused täiendavatesse esimese taseme omavahenditesse kuuluvates instrumentides</w:t>
            </w:r>
          </w:p>
          <w:p w:rsidR="005643EA" w:rsidRPr="007E39E6"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artikli 52 lõike 1 punkt b, artikli 56 punkt a ja artikkel 57</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792D51">
              <w:rPr>
                <w:u w:val="single"/>
              </w:rPr>
              <w:tab/>
            </w:r>
            <w:r>
              <w:rPr>
                <w:rStyle w:val="InstructionsTabelleberschrift"/>
                <w:rFonts w:ascii="Times New Roman" w:hAnsi="Times New Roman"/>
                <w:sz w:val="24"/>
              </w:rPr>
              <w:t>(–) Tegelikud või tingimuslikud kohustused osta enda täiendavatesse esimese taseme omavahenditesse kuuluvaid instrumente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a ja artikkel 57</w:t>
            </w:r>
          </w:p>
          <w:p w:rsidR="005643EA" w:rsidRPr="00392FFD" w:rsidRDefault="00666996" w:rsidP="00FD239F">
            <w:pPr>
              <w:pStyle w:val="InstructionsText"/>
              <w:rPr>
                <w:rStyle w:val="InstructionsTabelleberschrift"/>
                <w:rFonts w:ascii="Times New Roman" w:hAnsi="Times New Roman"/>
                <w:sz w:val="24"/>
              </w:rPr>
            </w:pPr>
            <w:r>
              <w:t>Vastavalt kapitalinõuete määruse artikli 56 punktile a tuleb maha arvata „enda need täiendavatesse esimese taseme omavahenditesse kuuluvad ins</w:t>
            </w:r>
            <w:r>
              <w:t>t</w:t>
            </w:r>
            <w:r>
              <w:t>rumendid, mille krediidiasutus või investeerimisühing võiks olla olemasol</w:t>
            </w:r>
            <w:r>
              <w:t>e</w:t>
            </w:r>
            <w:r>
              <w:t>vate lepingujärgsete kohustuste alusel kohustatud ostma“.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Pr="00792D51">
              <w:rPr>
                <w:u w:val="single"/>
              </w:rPr>
              <w:tab/>
            </w:r>
            <w:r>
              <w:rPr>
                <w:rStyle w:val="InstructionsTabelleberschrift"/>
                <w:rFonts w:ascii="Times New Roman" w:hAnsi="Times New Roman"/>
                <w:sz w:val="24"/>
              </w:rPr>
              <w:t>Üleminekusätetest tulenev korrigeerimine seoses varasemalt ke</w:t>
            </w:r>
            <w:r>
              <w:rPr>
                <w:rStyle w:val="InstructionsTabelleberschrift"/>
                <w:rFonts w:ascii="Times New Roman" w:hAnsi="Times New Roman"/>
                <w:sz w:val="24"/>
              </w:rPr>
              <w:t>h</w:t>
            </w:r>
            <w:r>
              <w:rPr>
                <w:rStyle w:val="InstructionsTabelleberschrift"/>
                <w:rFonts w:ascii="Times New Roman" w:hAnsi="Times New Roman"/>
                <w:sz w:val="24"/>
              </w:rPr>
              <w:t>tinud nõuete ajutise kohaldamisega täiendavatesse esimese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 instrumentide suhtes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4 ja 5, artiklid 484–487, 489 ja 491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w:t>
            </w:r>
            <w:r>
              <w:rPr>
                <w:rStyle w:val="FormatvorlageInstructionsTabelleText"/>
                <w:rFonts w:ascii="Times New Roman" w:hAnsi="Times New Roman"/>
                <w:sz w:val="24"/>
              </w:rPr>
              <w:t>i</w:t>
            </w:r>
            <w:r>
              <w:rPr>
                <w:rStyle w:val="FormatvorlageInstructionsTabelleText"/>
                <w:rFonts w:ascii="Times New Roman" w:hAnsi="Times New Roman"/>
                <w:sz w:val="24"/>
              </w:rPr>
              <w:t>tatakse varasemalt kehtinud nõuete kohaselt täiendavate esimese taseme omavahenditena. Kajastatav summa saadakse otse vormist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Pr="00792D51">
              <w:rPr>
                <w:u w:val="single"/>
              </w:rPr>
              <w:tab/>
            </w:r>
            <w:r>
              <w:rPr>
                <w:rStyle w:val="InstructionsTabelleberschrift"/>
                <w:rFonts w:ascii="Times New Roman" w:hAnsi="Times New Roman"/>
                <w:sz w:val="24"/>
              </w:rPr>
              <w:t>Tütarettevõtja emiteeritud instrumendid, mis arvatakse täiend</w:t>
            </w:r>
            <w:r>
              <w:rPr>
                <w:rStyle w:val="InstructionsTabelleberschrift"/>
                <w:rFonts w:ascii="Times New Roman" w:hAnsi="Times New Roman"/>
                <w:sz w:val="24"/>
              </w:rPr>
              <w:t>a</w:t>
            </w:r>
            <w:r>
              <w:rPr>
                <w:rStyle w:val="InstructionsTabelleberschrift"/>
                <w:rFonts w:ascii="Times New Roman" w:hAnsi="Times New Roman"/>
                <w:sz w:val="24"/>
              </w:rPr>
              <w:t>vate esimese taseme omavahendite hulka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83, 85 ja 86</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Tütarettevõtjate kõigi selliste kvalifitseeruvate esimese taseme omavahend</w:t>
            </w:r>
            <w:r>
              <w:rPr>
                <w:rStyle w:val="FormatvorlageInstructionsTabelleText"/>
                <w:rFonts w:ascii="Times New Roman" w:hAnsi="Times New Roman"/>
                <w:sz w:val="24"/>
              </w:rPr>
              <w:t>i</w:t>
            </w:r>
            <w:r>
              <w:rPr>
                <w:rStyle w:val="FormatvorlageInstructionsTabelleText"/>
                <w:rFonts w:ascii="Times New Roman" w:hAnsi="Times New Roman"/>
                <w:sz w:val="24"/>
              </w:rPr>
              <w:t>te summa, mis arvatakse konsolideeritud täiendavate esimese taseme om</w:t>
            </w:r>
            <w:r>
              <w:rPr>
                <w:rStyle w:val="FormatvorlageInstructionsTabelleText"/>
                <w:rFonts w:ascii="Times New Roman" w:hAnsi="Times New Roman"/>
                <w:sz w:val="24"/>
              </w:rPr>
              <w:t>a</w:t>
            </w:r>
            <w:r>
              <w:rPr>
                <w:rStyle w:val="FormatvorlageInstructionsTabelleText"/>
                <w:rFonts w:ascii="Times New Roman" w:hAnsi="Times New Roman"/>
                <w:sz w:val="24"/>
              </w:rPr>
              <w:t>vahendite hulka.</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Hõlmab eriotstarbelise ettevõtja emiteeritud kvalifitseeruvaid täiendavaid esimese taseme omavahendeid (kapitalinõuete määruse artikkel 83).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Pr="00792D51">
              <w:rPr>
                <w:u w:val="single"/>
              </w:rPr>
              <w:tab/>
            </w:r>
            <w:r>
              <w:rPr>
                <w:rStyle w:val="InstructionsTabelleberschrift"/>
                <w:rFonts w:ascii="Times New Roman" w:hAnsi="Times New Roman"/>
                <w:sz w:val="24"/>
              </w:rPr>
              <w:t>Üleminekusätetest tulenev korrigeerimine seoses tütarettevõtja emiteeritud instrumentide täiendava arvamisega täiendavate esimese taseme omavahendite hulka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480</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seoses kvalifitseeruvate esimese taseme omavahenditega, mis arvatakse konsolideeritud täiendavate esimese taseme omavahendite hulka. See kirje saadakse otse vormist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Pr="00792D51">
              <w:rPr>
                <w:u w:val="single"/>
              </w:rPr>
              <w:tab/>
            </w:r>
            <w:r>
              <w:rPr>
                <w:rStyle w:val="InstructionsTabelleberschrift"/>
                <w:rFonts w:ascii="Times New Roman" w:hAnsi="Times New Roman"/>
                <w:sz w:val="24"/>
              </w:rPr>
              <w:t>(–) Vastastikune ristosalus täiendavates esimese taseme omav</w:t>
            </w:r>
            <w:r>
              <w:rPr>
                <w:rStyle w:val="InstructionsTabelleberschrift"/>
                <w:rFonts w:ascii="Times New Roman" w:hAnsi="Times New Roman"/>
                <w:sz w:val="24"/>
              </w:rPr>
              <w:t>a</w:t>
            </w:r>
            <w:r>
              <w:rPr>
                <w:rStyle w:val="InstructionsTabelleberschrift"/>
                <w:rFonts w:ascii="Times New Roman" w:hAnsi="Times New Roman"/>
                <w:sz w:val="24"/>
              </w:rPr>
              <w:t>hendites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56 punkt b ja a</w:t>
            </w:r>
            <w:r>
              <w:rPr>
                <w:rStyle w:val="FormatvorlageInstructionsTabelleText"/>
                <w:rFonts w:ascii="Times New Roman" w:hAnsi="Times New Roman"/>
                <w:sz w:val="24"/>
              </w:rPr>
              <w:t>r</w:t>
            </w:r>
            <w:r>
              <w:rPr>
                <w:rStyle w:val="FormatvorlageInstructionsTabelleText"/>
                <w:rFonts w:ascii="Times New Roman" w:hAnsi="Times New Roman"/>
                <w:sz w:val="24"/>
              </w:rPr>
              <w:t>tikkel 58</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w:t>
            </w:r>
            <w:r>
              <w:rPr>
                <w:rStyle w:val="FormatvorlageInstructionsTabelleText"/>
                <w:rFonts w:ascii="Times New Roman" w:hAnsi="Times New Roman"/>
                <w:sz w:val="24"/>
              </w:rPr>
              <w:t>u</w:t>
            </w:r>
            <w:r>
              <w:rPr>
                <w:rStyle w:val="FormatvorlageInstructionsTabelleText"/>
                <w:rFonts w:ascii="Times New Roman" w:hAnsi="Times New Roman"/>
                <w:sz w:val="24"/>
              </w:rPr>
              <w:t>se artikli 4 lõike 1 punktis 27) täiendavatesse esimese taseme omavahend</w:t>
            </w:r>
            <w:r>
              <w:rPr>
                <w:rStyle w:val="FormatvorlageInstructionsTabelleText"/>
                <w:rFonts w:ascii="Times New Roman" w:hAnsi="Times New Roman"/>
                <w:sz w:val="24"/>
              </w:rPr>
              <w:t>i</w:t>
            </w:r>
            <w:r>
              <w:rPr>
                <w:rStyle w:val="FormatvorlageInstructionsTabelleText"/>
                <w:rFonts w:ascii="Times New Roman" w:hAnsi="Times New Roman"/>
                <w:sz w:val="24"/>
              </w:rPr>
              <w:t>tesse kuuluvates instrumentides, kui esineb vastastikune ristosalus, mis on pädeva asutuse arvates loodud selleks, et kunstlikult suurendada krediidias</w:t>
            </w:r>
            <w:r>
              <w:rPr>
                <w:rStyle w:val="FormatvorlageInstructionsTabelleText"/>
                <w:rFonts w:ascii="Times New Roman" w:hAnsi="Times New Roman"/>
                <w:sz w:val="24"/>
              </w:rPr>
              <w:t>u</w:t>
            </w:r>
            <w:r>
              <w:rPr>
                <w:rStyle w:val="FormatvorlageInstructionsTabelleText"/>
                <w:rFonts w:ascii="Times New Roman" w:hAnsi="Times New Roman"/>
                <w:sz w:val="24"/>
              </w:rPr>
              <w:t>tuse või investeerimisühingu omavahendeid.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täiendavate esimese taseme omavahendite kirjeid.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Pr="00792D51">
              <w:rPr>
                <w:u w:val="single"/>
              </w:rPr>
              <w:tab/>
            </w:r>
            <w:r>
              <w:rPr>
                <w:rStyle w:val="InstructionsTabelleberschrift"/>
                <w:rFonts w:ascii="Times New Roman" w:hAnsi="Times New Roman"/>
                <w:sz w:val="24"/>
              </w:rPr>
              <w:t>(–) Selliste finantssektori ettevõtjate täiendavatesse esimese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kuuluvad instrumendid, kus krediidiasutusel või investeerimisühingul ei ole olulist investeeringut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56 punkt c ning a</w:t>
            </w:r>
            <w:r>
              <w:rPr>
                <w:rStyle w:val="FormatvorlageInstructionsTabelleText"/>
                <w:rFonts w:ascii="Times New Roman" w:hAnsi="Times New Roman"/>
                <w:sz w:val="24"/>
              </w:rPr>
              <w:t>r</w:t>
            </w:r>
            <w:r>
              <w:rPr>
                <w:rStyle w:val="FormatvorlageInstructionsTabelleText"/>
                <w:rFonts w:ascii="Times New Roman" w:hAnsi="Times New Roman"/>
                <w:sz w:val="24"/>
              </w:rPr>
              <w:t>tiklid 59, 60 ja 79</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Täiendavatest esimese taseme omavahenditest mahaarvamisele kuuluv osa krediidiasutuse või investeerimisühingu osalusest selliste finantssektori ett</w:t>
            </w:r>
            <w:r>
              <w:rPr>
                <w:rStyle w:val="FormatvorlageInstructionsTabelleText"/>
                <w:rFonts w:ascii="Times New Roman" w:hAnsi="Times New Roman"/>
                <w:sz w:val="24"/>
              </w:rPr>
              <w:t>e</w:t>
            </w:r>
            <w:r>
              <w:rPr>
                <w:rStyle w:val="FormatvorlageInstructionsTabelleText"/>
                <w:rFonts w:ascii="Times New Roman" w:hAnsi="Times New Roman"/>
                <w:sz w:val="24"/>
              </w:rPr>
              <w:t>võtjate (nagu on määratletud kapitalinõuete määruse artikli 4 lõike 1 punktis 27) instrumentides, kus krediidiasutusel või investeerimisühingul ei ole ol</w:t>
            </w:r>
            <w:r>
              <w:rPr>
                <w:rStyle w:val="FormatvorlageInstructionsTabelleText"/>
                <w:rFonts w:ascii="Times New Roman" w:hAnsi="Times New Roman"/>
                <w:sz w:val="24"/>
              </w:rPr>
              <w:t>u</w:t>
            </w:r>
            <w:r>
              <w:rPr>
                <w:rStyle w:val="FormatvorlageInstructionsTabelleText"/>
                <w:rFonts w:ascii="Times New Roman" w:hAnsi="Times New Roman"/>
                <w:sz w:val="24"/>
              </w:rPr>
              <w:lastRenderedPageBreak/>
              <w:t>list investeeringut.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Pr="00792D51">
              <w:rPr>
                <w:u w:val="single"/>
              </w:rPr>
              <w:tab/>
            </w:r>
            <w:r>
              <w:rPr>
                <w:rStyle w:val="InstructionsTabelleberschrift"/>
                <w:rFonts w:ascii="Times New Roman" w:hAnsi="Times New Roman"/>
                <w:sz w:val="24"/>
              </w:rPr>
              <w:t>(–) Selliste finantssektori ettevõtjate täiendavatesse esimese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kuuluvad instrumendid, kus krediidiasutusel või investeerimisühingul on oluline investeering</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56 punkt d ning a</w:t>
            </w:r>
            <w:r>
              <w:rPr>
                <w:rStyle w:val="FormatvorlageInstructionsTabelleText"/>
                <w:rFonts w:ascii="Times New Roman" w:hAnsi="Times New Roman"/>
                <w:sz w:val="24"/>
              </w:rPr>
              <w:t>r</w:t>
            </w:r>
            <w:r>
              <w:rPr>
                <w:rStyle w:val="FormatvorlageInstructionsTabelleText"/>
                <w:rFonts w:ascii="Times New Roman" w:hAnsi="Times New Roman"/>
                <w:sz w:val="24"/>
              </w:rPr>
              <w:t>tiklid 59 ja 79</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Krediidiasutuse või investeerimisühingu osalus selliste finantssektori ett</w:t>
            </w:r>
            <w:r>
              <w:rPr>
                <w:rStyle w:val="FormatvorlageInstructionsTabelleText"/>
                <w:rFonts w:ascii="Times New Roman" w:hAnsi="Times New Roman"/>
                <w:sz w:val="24"/>
              </w:rPr>
              <w:t>e</w:t>
            </w:r>
            <w:r>
              <w:rPr>
                <w:rStyle w:val="FormatvorlageInstructionsTabelleText"/>
                <w:rFonts w:ascii="Times New Roman" w:hAnsi="Times New Roman"/>
                <w:sz w:val="24"/>
              </w:rPr>
              <w:t>võtjate (nagu on määratletud kapitalinõuete määruse artikli 4 lõike 1 punktis 27) täiendavatesse esimese taseme omavahenditesse kuuluvates instrument</w:t>
            </w:r>
            <w:r>
              <w:rPr>
                <w:rStyle w:val="FormatvorlageInstructionsTabelleText"/>
                <w:rFonts w:ascii="Times New Roman" w:hAnsi="Times New Roman"/>
                <w:sz w:val="24"/>
              </w:rPr>
              <w:t>i</w:t>
            </w:r>
            <w:r>
              <w:rPr>
                <w:rStyle w:val="FormatvorlageInstructionsTabelleText"/>
                <w:rFonts w:ascii="Times New Roman" w:hAnsi="Times New Roman"/>
                <w:sz w:val="24"/>
              </w:rPr>
              <w:t>des, kus krediidiasutusel või investeerimisühingul on oluline investeering, arvatakse täielikult maha.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Pr="00792D51">
              <w:rPr>
                <w:u w:val="single"/>
              </w:rPr>
              <w:tab/>
            </w:r>
            <w:r>
              <w:rPr>
                <w:rStyle w:val="InstructionsTabelleberschrift"/>
                <w:rFonts w:ascii="Times New Roman" w:hAnsi="Times New Roman"/>
                <w:sz w:val="24"/>
              </w:rPr>
              <w:t>(–) Teise taseme omavahendite kirjetest tehtavate mahaarvami</w:t>
            </w:r>
            <w:r>
              <w:rPr>
                <w:rStyle w:val="InstructionsTabelleberschrift"/>
                <w:rFonts w:ascii="Times New Roman" w:hAnsi="Times New Roman"/>
                <w:sz w:val="24"/>
              </w:rPr>
              <w:t>s</w:t>
            </w:r>
            <w:r>
              <w:rPr>
                <w:rStyle w:val="InstructionsTabelleberschrift"/>
                <w:rFonts w:ascii="Times New Roman" w:hAnsi="Times New Roman"/>
                <w:sz w:val="24"/>
              </w:rPr>
              <w:t xml:space="preserve">te summa, mis ületab teise taseme omavahendeid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võetakse otse vormi CA1 kirjest „Teise taseme omav</w:t>
            </w:r>
            <w:r>
              <w:rPr>
                <w:rStyle w:val="FormatvorlageInstructionsTabelleText"/>
                <w:rFonts w:ascii="Times New Roman" w:hAnsi="Times New Roman"/>
                <w:sz w:val="24"/>
              </w:rPr>
              <w:t>a</w:t>
            </w:r>
            <w:r>
              <w:rPr>
                <w:rStyle w:val="FormatvorlageInstructionsTabelleText"/>
                <w:rFonts w:ascii="Times New Roman" w:hAnsi="Times New Roman"/>
                <w:sz w:val="24"/>
              </w:rPr>
              <w:t>hendite kirjetest tehtavate mahaarvamiste summa, mis ületab teise taseme omavahendeid (arvatakse maha täiendavatest esimese taseme omavahend</w:t>
            </w:r>
            <w:r>
              <w:rPr>
                <w:rStyle w:val="FormatvorlageInstructionsTabelleText"/>
                <w:rFonts w:ascii="Times New Roman" w:hAnsi="Times New Roman"/>
                <w:sz w:val="24"/>
              </w:rPr>
              <w:t>i</w:t>
            </w:r>
            <w:r>
              <w:rPr>
                <w:rStyle w:val="FormatvorlageInstructionsTabelleText"/>
                <w:rFonts w:ascii="Times New Roman" w:hAnsi="Times New Roman"/>
                <w:sz w:val="24"/>
              </w:rPr>
              <w:t>test)“.</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Pr="00792D51">
              <w:rPr>
                <w:u w:val="single"/>
              </w:rPr>
              <w:tab/>
            </w:r>
            <w:r>
              <w:rPr>
                <w:rStyle w:val="InstructionsTabelleberschrift"/>
                <w:rFonts w:ascii="Times New Roman" w:hAnsi="Times New Roman"/>
                <w:sz w:val="24"/>
              </w:rPr>
              <w:t>Muud üleminekusätetest tulenevad täiendavate esimese taseme omavahendite korrigeerimised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474, 475, 478 ja 481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Kajastatav summa saadakse otse vormist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792D51">
              <w:rPr>
                <w:u w:val="single"/>
              </w:rPr>
              <w:tab/>
            </w:r>
            <w:r>
              <w:rPr>
                <w:rStyle w:val="InstructionsTabelleberschrift"/>
                <w:rFonts w:ascii="Times New Roman" w:hAnsi="Times New Roman"/>
                <w:sz w:val="24"/>
              </w:rPr>
              <w:t>Täiendavate esimese taseme omavahendite kirjetest teht</w:t>
            </w:r>
            <w:r>
              <w:rPr>
                <w:rStyle w:val="InstructionsTabelleberschrift"/>
                <w:rFonts w:ascii="Times New Roman" w:hAnsi="Times New Roman"/>
                <w:sz w:val="24"/>
              </w:rPr>
              <w:t>a</w:t>
            </w:r>
            <w:r>
              <w:rPr>
                <w:rStyle w:val="InstructionsTabelleberschrift"/>
                <w:rFonts w:ascii="Times New Roman" w:hAnsi="Times New Roman"/>
                <w:sz w:val="24"/>
              </w:rPr>
              <w:t>vate mahaarvamiste summa, mis ületab täiendavaid esimese taseme omavahendeid (arvatakse maha esimese taseme põhiomavahenditest)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j</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Täiendavad esimese taseme omavahendid ei saa olla negatiivsed, kuid on võimalik, et täiendavatest esimese taseme omavahenditest tehtavad mahaa</w:t>
            </w:r>
            <w:r>
              <w:rPr>
                <w:rStyle w:val="FormatvorlageInstructionsTabelleText"/>
                <w:rFonts w:ascii="Times New Roman" w:hAnsi="Times New Roman"/>
                <w:sz w:val="24"/>
              </w:rPr>
              <w:t>r</w:t>
            </w:r>
            <w:r>
              <w:rPr>
                <w:rStyle w:val="FormatvorlageInstructionsTabelleText"/>
                <w:rFonts w:ascii="Times New Roman" w:hAnsi="Times New Roman"/>
                <w:sz w:val="24"/>
              </w:rPr>
              <w:t>vamised on suuremad kui täiendavad esimese taseme omavahendid pluss seotud ülekurss. Sel juhul peavad täiendavad esimese taseme omavahendid võrduma nulliga ning mahaarvamiste summa, mis ületab täiendavaid esim</w:t>
            </w:r>
            <w:r>
              <w:rPr>
                <w:rStyle w:val="FormatvorlageInstructionsTabelleText"/>
                <w:rFonts w:ascii="Times New Roman" w:hAnsi="Times New Roman"/>
                <w:sz w:val="24"/>
              </w:rPr>
              <w:t>e</w:t>
            </w:r>
            <w:r>
              <w:rPr>
                <w:rStyle w:val="FormatvorlageInstructionsTabelleText"/>
                <w:rFonts w:ascii="Times New Roman" w:hAnsi="Times New Roman"/>
                <w:sz w:val="24"/>
              </w:rPr>
              <w:t>se taseme omavahendeid, tuleb maha arvata esimese taseme põhiomavahe</w:t>
            </w:r>
            <w:r>
              <w:rPr>
                <w:rStyle w:val="FormatvorlageInstructionsTabelleText"/>
                <w:rFonts w:ascii="Times New Roman" w:hAnsi="Times New Roman"/>
                <w:sz w:val="24"/>
              </w:rPr>
              <w:t>n</w:t>
            </w:r>
            <w:r>
              <w:rPr>
                <w:rStyle w:val="FormatvorlageInstructionsTabelleText"/>
                <w:rFonts w:ascii="Times New Roman" w:hAnsi="Times New Roman"/>
                <w:sz w:val="24"/>
              </w:rPr>
              <w:t>ditest.</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kirjega tagatakse, et kirjete 1.1.2.1– 1.1.2.12 summa ei ole kunagi väiksem nullist. Kui selle kirje puhul kajastatakse positiivset arvu, kajast</w:t>
            </w:r>
            <w:r>
              <w:rPr>
                <w:rStyle w:val="FormatvorlageInstructionsTabelleText"/>
                <w:rFonts w:ascii="Times New Roman" w:hAnsi="Times New Roman"/>
                <w:sz w:val="24"/>
              </w:rPr>
              <w:t>a</w:t>
            </w:r>
            <w:r>
              <w:rPr>
                <w:rStyle w:val="FormatvorlageInstructionsTabelleText"/>
                <w:rFonts w:ascii="Times New Roman" w:hAnsi="Times New Roman"/>
                <w:sz w:val="24"/>
              </w:rPr>
              <w:t>takse kirje 1.1.1.16 puhul sama arvu vastupidise märgiga.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792D51">
              <w:rPr>
                <w:u w:val="single"/>
              </w:rPr>
              <w:tab/>
            </w:r>
            <w:r>
              <w:rPr>
                <w:rStyle w:val="InstructionsTabelleberschrift"/>
                <w:rFonts w:ascii="Times New Roman" w:hAnsi="Times New Roman"/>
                <w:sz w:val="24"/>
              </w:rPr>
              <w:t>(–) Kapitalinõuete määruse artiklist 3 tulenev täiendav mahaarvamine täiendavatest esimese taseme omavahenditest</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792D51">
              <w:rPr>
                <w:u w:val="single"/>
              </w:rPr>
              <w:tab/>
            </w:r>
            <w:r>
              <w:rPr>
                <w:rStyle w:val="InstructionsTabelleberschrift"/>
                <w:rFonts w:ascii="Times New Roman" w:hAnsi="Times New Roman"/>
                <w:sz w:val="24"/>
              </w:rPr>
              <w:t>Täiendavate esimese taseme omavahendite elemendid või mahaarvamised — muud</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Selle rea eesmärk on võimaldada paindlikkust ainult aruandluse eesmärgil. Seda rida kasutatakse vaid neil harvadel juhtudel, mil ei ole tehtud lõppo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sust teatava omavahendite kirje / mahaarvamise kajastamise kohta kehtivas vormis CA1. Seega kasutatakse seda rida ainult juhul, kui täiendavate es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mese taseme omavahendite elemendi mahaarvamisele vastavat täiendavate esimese taseme omavahendite elementi ei saa kajastada ühes ridadest 530–744.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Seda lahtrit ei kasutata selliste omavahendite kirjete/mahaarvamiste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tamiseks, mida kapitalinõuete määruse kohaselt ei kasutata maksevõime suhtarvude arvutamiseks (nt selliste siseriiklike omavahendite kirj</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te/mahaarvamiste kajastamine, mis ei kuulu kapitalinõuete määruse regule</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rimisalasse).</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792D51">
              <w:rPr>
                <w:u w:val="single"/>
              </w:rPr>
              <w:tab/>
            </w:r>
            <w:r>
              <w:rPr>
                <w:rStyle w:val="InstructionsTabelleberschrift"/>
                <w:rFonts w:ascii="Times New Roman" w:hAnsi="Times New Roman"/>
                <w:sz w:val="24"/>
              </w:rPr>
              <w:t>TEISE TASEME OMAVAHENDID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71.</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792D51">
              <w:rPr>
                <w:u w:val="single"/>
              </w:rPr>
              <w:tab/>
            </w:r>
            <w:r>
              <w:rPr>
                <w:rStyle w:val="InstructionsTabelleberschrift"/>
                <w:rFonts w:ascii="Times New Roman" w:hAnsi="Times New Roman"/>
                <w:sz w:val="24"/>
              </w:rPr>
              <w:t>Teise taseme omavahenditena aktsepteeritavad kapitaliinstr</w:t>
            </w:r>
            <w:r>
              <w:rPr>
                <w:rStyle w:val="InstructionsTabelleberschrift"/>
                <w:rFonts w:ascii="Times New Roman" w:hAnsi="Times New Roman"/>
                <w:sz w:val="24"/>
              </w:rPr>
              <w:t>u</w:t>
            </w:r>
            <w:r>
              <w:rPr>
                <w:rStyle w:val="InstructionsTabelleberschrift"/>
                <w:rFonts w:ascii="Times New Roman" w:hAnsi="Times New Roman"/>
                <w:sz w:val="24"/>
              </w:rPr>
              <w:t>mendid ja allutatud laenud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a, artiklid 63–65, artikli 66 punkt a ja artikkel 67</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792D51">
              <w:rPr>
                <w:u w:val="single"/>
              </w:rPr>
              <w:tab/>
            </w:r>
            <w:r>
              <w:rPr>
                <w:rStyle w:val="InstructionsTabelleberschrift"/>
                <w:rFonts w:ascii="Times New Roman" w:hAnsi="Times New Roman"/>
                <w:sz w:val="24"/>
              </w:rPr>
              <w:t>Sissemakstud</w:t>
            </w:r>
            <w:r>
              <w:t xml:space="preserve"> </w:t>
            </w:r>
            <w:r>
              <w:rPr>
                <w:rStyle w:val="InstructionsTabelleberschrift"/>
                <w:rFonts w:ascii="Times New Roman" w:hAnsi="Times New Roman"/>
                <w:sz w:val="24"/>
              </w:rPr>
              <w:t>kapitaliinstrumendid ja allutatud laenud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a ning artiklid 63 ja 65</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Pr="00792D51">
              <w:rPr>
                <w:u w:val="single"/>
              </w:rPr>
              <w:tab/>
            </w:r>
            <w:r>
              <w:rPr>
                <w:rStyle w:val="InstructionsTabelleberschrift"/>
                <w:rFonts w:ascii="Times New Roman" w:hAnsi="Times New Roman"/>
                <w:sz w:val="24"/>
              </w:rPr>
              <w:t>Memokirje: mitteaktsepteeritavad</w:t>
            </w:r>
            <w:r>
              <w:t xml:space="preserve"> </w:t>
            </w:r>
            <w:r>
              <w:rPr>
                <w:rStyle w:val="InstructionsTabelleberschrift"/>
                <w:rFonts w:ascii="Times New Roman" w:hAnsi="Times New Roman"/>
                <w:sz w:val="24"/>
              </w:rPr>
              <w:t>kapitaliinstrumendid ja allutatud laenud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punktid c, e ja f ning artikkel 64</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w:t>
            </w:r>
            <w:r>
              <w:rPr>
                <w:rStyle w:val="FormatvorlageInstructionsTabelleText"/>
                <w:rFonts w:ascii="Times New Roman" w:hAnsi="Times New Roman"/>
                <w:sz w:val="24"/>
              </w:rPr>
              <w:t>p</w:t>
            </w:r>
            <w:r>
              <w:rPr>
                <w:rStyle w:val="FormatvorlageInstructionsTabelleText"/>
                <w:rFonts w:ascii="Times New Roman" w:hAnsi="Times New Roman"/>
                <w:sz w:val="24"/>
              </w:rPr>
              <w:t>teeritav järgmistel aruandeperioodidel.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Pr="00792D51">
              <w:rPr>
                <w:u w:val="single"/>
              </w:rPr>
              <w:tab/>
            </w:r>
            <w:r>
              <w:rPr>
                <w:rStyle w:val="InstructionsTabelleberschrift"/>
                <w:rFonts w:ascii="Times New Roman" w:hAnsi="Times New Roman"/>
                <w:sz w:val="24"/>
              </w:rPr>
              <w:t>Ülekurss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b ja artikkel 65</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Ülekurss on määratletud kohaldatavas raamatupidamistavas.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puhul kajastatav summa on kirjega „Sissemakstud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t>mendid“ seotud osa.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792D51">
              <w:rPr>
                <w:u w:val="single"/>
              </w:rPr>
              <w:tab/>
            </w:r>
            <w:r>
              <w:rPr>
                <w:rStyle w:val="InstructionsTabelleberschrift"/>
                <w:rFonts w:ascii="Times New Roman" w:hAnsi="Times New Roman"/>
                <w:sz w:val="24"/>
              </w:rPr>
              <w:t>(–) Enda teise taseme omavahenditesse kuuluvad instrumendid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punkti b alapunkt i, artikli 66 punkt a ja a</w:t>
            </w:r>
            <w:r>
              <w:rPr>
                <w:rStyle w:val="FormatvorlageInstructionsTabelleText"/>
                <w:rFonts w:ascii="Times New Roman" w:hAnsi="Times New Roman"/>
                <w:sz w:val="24"/>
              </w:rPr>
              <w:t>r</w:t>
            </w:r>
            <w:r>
              <w:rPr>
                <w:rStyle w:val="FormatvorlageInstructionsTabelleText"/>
                <w:rFonts w:ascii="Times New Roman" w:hAnsi="Times New Roman"/>
                <w:sz w:val="24"/>
              </w:rPr>
              <w:t>tikkel 67</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krediidiasutuse või investeerimisühingu või konsolideerimisgrupi osalused enda teise taseme omavahenditesse kuuluvates instrumentides ar</w:t>
            </w:r>
            <w:r>
              <w:rPr>
                <w:rStyle w:val="FormatvorlageInstructionsTabelleText"/>
                <w:rFonts w:ascii="Times New Roman" w:hAnsi="Times New Roman"/>
                <w:sz w:val="24"/>
              </w:rPr>
              <w:t>u</w:t>
            </w:r>
            <w:r>
              <w:rPr>
                <w:rStyle w:val="FormatvorlageInstructionsTabelleText"/>
                <w:rFonts w:ascii="Times New Roman" w:hAnsi="Times New Roman"/>
                <w:sz w:val="24"/>
              </w:rPr>
              <w:t>andekuupäeva seisuga. Kohaldatakse kapitalinõuete määruse artiklis 67 s</w:t>
            </w:r>
            <w:r>
              <w:rPr>
                <w:rStyle w:val="FormatvorlageInstructionsTabelleText"/>
                <w:rFonts w:ascii="Times New Roman" w:hAnsi="Times New Roman"/>
                <w:sz w:val="24"/>
              </w:rPr>
              <w:t>ä</w:t>
            </w:r>
            <w:r>
              <w:rPr>
                <w:rStyle w:val="FormatvorlageInstructionsTabelleText"/>
                <w:rFonts w:ascii="Times New Roman" w:hAnsi="Times New Roman"/>
                <w:sz w:val="24"/>
              </w:rPr>
              <w:t>testatud erandeid.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w:t>
            </w:r>
            <w:r>
              <w:rPr>
                <w:rStyle w:val="FormatvorlageInstructionsTabelleText"/>
                <w:rFonts w:ascii="Times New Roman" w:hAnsi="Times New Roman"/>
                <w:sz w:val="24"/>
              </w:rPr>
              <w:t>u</w:t>
            </w:r>
            <w:r>
              <w:rPr>
                <w:rStyle w:val="FormatvorlageInstructionsTabelleText"/>
                <w:rFonts w:ascii="Times New Roman" w:hAnsi="Times New Roman"/>
                <w:sz w:val="24"/>
              </w:rPr>
              <w:lastRenderedPageBreak/>
              <w:t>mendid“ alla, ei kajastata sellel real.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 aktsiatega seotud ülekurssi.</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Kirjed 1.2.1.4–1.2.1.4.3 ei hõlma tegelikke või tingimuslikke kohustusi osta enda teise taseme omavahenditesse kuuluvaid instrumente. Tegelikke või tingimuslikke kohustusi osta enda </w:t>
            </w:r>
            <w:r>
              <w:rPr>
                <w:rStyle w:val="FormatvorlageInstructionsTabelleText"/>
                <w:rFonts w:ascii="Times New Roman" w:hAnsi="Times New Roman"/>
                <w:sz w:val="24"/>
              </w:rPr>
              <w:br/>
              <w:t>teise taseme omavahenditesse kuuluvaid instrumente kajastatakse eraldi ki</w:t>
            </w:r>
            <w:r>
              <w:rPr>
                <w:rStyle w:val="FormatvorlageInstructionsTabelleText"/>
                <w:rFonts w:ascii="Times New Roman" w:hAnsi="Times New Roman"/>
                <w:sz w:val="24"/>
              </w:rPr>
              <w:t>r</w:t>
            </w:r>
            <w:r>
              <w:rPr>
                <w:rStyle w:val="FormatvorlageInstructionsTabelleText"/>
                <w:rFonts w:ascii="Times New Roman" w:hAnsi="Times New Roman"/>
                <w:sz w:val="24"/>
              </w:rPr>
              <w:t>je 1.2.1.5 all.</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792D51">
              <w:rPr>
                <w:u w:val="single"/>
              </w:rPr>
              <w:tab/>
            </w:r>
            <w:r>
              <w:rPr>
                <w:rStyle w:val="InstructionsTabelleberschrift"/>
                <w:rFonts w:ascii="Times New Roman" w:hAnsi="Times New Roman"/>
                <w:sz w:val="24"/>
              </w:rPr>
              <w:t>(–) Otsesed osalused teise taseme omavahenditesse kuul</w:t>
            </w:r>
            <w:r>
              <w:rPr>
                <w:rStyle w:val="InstructionsTabelleberschrift"/>
                <w:rFonts w:ascii="Times New Roman" w:hAnsi="Times New Roman"/>
                <w:sz w:val="24"/>
              </w:rPr>
              <w:t>u</w:t>
            </w:r>
            <w:r>
              <w:rPr>
                <w:rStyle w:val="InstructionsTabelleberschrift"/>
                <w:rFonts w:ascii="Times New Roman" w:hAnsi="Times New Roman"/>
                <w:sz w:val="24"/>
              </w:rPr>
              <w:t>vates instrumentides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 b, artikli 66 punkt a ja artikkel 67</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Konsolideerimisgruppi kuuluvate krediidiasutuste ja investeerimisühingute osalused kirje 1.2.1.1 kohastes teise taseme omavahenditesse kuuluvates instrumentides.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792D51">
              <w:rPr>
                <w:u w:val="single"/>
              </w:rPr>
              <w:tab/>
            </w:r>
            <w:r>
              <w:rPr>
                <w:rStyle w:val="InstructionsTabelleberschrift"/>
                <w:rFonts w:ascii="Times New Roman" w:hAnsi="Times New Roman"/>
                <w:sz w:val="24"/>
              </w:rPr>
              <w:t>(–) Kaudsed osalused teise taseme omavahenditesse ku</w:t>
            </w:r>
            <w:r>
              <w:rPr>
                <w:rStyle w:val="InstructionsTabelleberschrift"/>
                <w:rFonts w:ascii="Times New Roman" w:hAnsi="Times New Roman"/>
                <w:sz w:val="24"/>
              </w:rPr>
              <w:t>u</w:t>
            </w:r>
            <w:r>
              <w:rPr>
                <w:rStyle w:val="InstructionsTabelleberschrift"/>
                <w:rFonts w:ascii="Times New Roman" w:hAnsi="Times New Roman"/>
                <w:sz w:val="24"/>
              </w:rPr>
              <w:t>luvates instrumentides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114, artikli 63 punkt b, artikli 66 punkt a ja artikkel 67</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792D51">
              <w:rPr>
                <w:u w:val="single"/>
              </w:rPr>
              <w:tab/>
            </w:r>
            <w:r>
              <w:rPr>
                <w:rStyle w:val="InstructionsTabelleberschrift"/>
                <w:rFonts w:ascii="Times New Roman" w:hAnsi="Times New Roman"/>
                <w:sz w:val="24"/>
              </w:rPr>
              <w:t>(–) Sünteetilised osalused teise taseme omavahenditesse kuuluvates instrumentides</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artikli 4 lõike 1 punkt 126, artikli 63 punkt b, artikli 66 punkt a ja artikkel 67</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Pr="00792D51">
              <w:rPr>
                <w:u w:val="single"/>
              </w:rPr>
              <w:tab/>
            </w:r>
            <w:r>
              <w:rPr>
                <w:rStyle w:val="InstructionsTabelleberschrift"/>
                <w:rFonts w:ascii="Times New Roman" w:hAnsi="Times New Roman"/>
                <w:sz w:val="24"/>
              </w:rPr>
              <w:t>(–) Tegelikud või tingimuslikud kohustused osta enda teise tas</w:t>
            </w:r>
            <w:r>
              <w:rPr>
                <w:rStyle w:val="InstructionsTabelleberschrift"/>
                <w:rFonts w:ascii="Times New Roman" w:hAnsi="Times New Roman"/>
                <w:sz w:val="24"/>
              </w:rPr>
              <w:t>e</w:t>
            </w:r>
            <w:r>
              <w:rPr>
                <w:rStyle w:val="InstructionsTabelleberschrift"/>
                <w:rFonts w:ascii="Times New Roman" w:hAnsi="Times New Roman"/>
                <w:sz w:val="24"/>
              </w:rPr>
              <w:t>me omavahenditesse kuuluvaid instrumente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66 punkt a ja artikkel 67</w:t>
            </w:r>
          </w:p>
          <w:p w:rsidR="005643EA" w:rsidRPr="007E39E6" w:rsidRDefault="00A86EB4" w:rsidP="00FD239F">
            <w:pPr>
              <w:pStyle w:val="InstructionsText"/>
              <w:rPr>
                <w:rStyle w:val="InstructionsTabelleberschrift"/>
                <w:rFonts w:ascii="Times New Roman" w:hAnsi="Times New Roman"/>
                <w:b w:val="0"/>
                <w:bCs w:val="0"/>
                <w:sz w:val="24"/>
                <w:u w:val="none"/>
              </w:rPr>
            </w:pPr>
            <w:r>
              <w:t>Vastavalt kapitalinõuete määruse artikli 66 punktile a tuleb maha arvata „enda need teise taseme omavahenditesse kuuluvad instrumendid, mille kr</w:t>
            </w:r>
            <w:r>
              <w:t>e</w:t>
            </w:r>
            <w:r>
              <w:t>diidiasutus või investeerimisühing võiks olla olemasolevate lepingujärgsete kohustuste alusel kohustatud ostma“.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792D51">
              <w:rPr>
                <w:u w:val="single"/>
              </w:rPr>
              <w:tab/>
            </w:r>
            <w:r>
              <w:rPr>
                <w:rStyle w:val="InstructionsTabelleberschrift"/>
                <w:rFonts w:ascii="Times New Roman" w:hAnsi="Times New Roman"/>
                <w:sz w:val="24"/>
              </w:rPr>
              <w:t>Üleminekusätetest tulenev korrigeerimine seoses varasemalt ke</w:t>
            </w:r>
            <w:r>
              <w:rPr>
                <w:rStyle w:val="InstructionsTabelleberschrift"/>
                <w:rFonts w:ascii="Times New Roman" w:hAnsi="Times New Roman"/>
                <w:sz w:val="24"/>
              </w:rPr>
              <w:t>h</w:t>
            </w:r>
            <w:r>
              <w:rPr>
                <w:rStyle w:val="InstructionsTabelleberschrift"/>
                <w:rFonts w:ascii="Times New Roman" w:hAnsi="Times New Roman"/>
                <w:sz w:val="24"/>
              </w:rPr>
              <w:t>tinud nõuete ajutise kohaldamisega teise taseme omavahenditesse ku</w:t>
            </w:r>
            <w:r>
              <w:rPr>
                <w:rStyle w:val="InstructionsTabelleberschrift"/>
                <w:rFonts w:ascii="Times New Roman" w:hAnsi="Times New Roman"/>
                <w:sz w:val="24"/>
              </w:rPr>
              <w:t>u</w:t>
            </w:r>
            <w:r>
              <w:rPr>
                <w:rStyle w:val="InstructionsTabelleberschrift"/>
                <w:rFonts w:ascii="Times New Roman" w:hAnsi="Times New Roman"/>
                <w:sz w:val="24"/>
              </w:rPr>
              <w:t>luvate instrumentide ja allutatud laenude suhtes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6 ja 7, artiklid 484, 486, 488, 490 ja 491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w:t>
            </w:r>
            <w:r>
              <w:rPr>
                <w:rStyle w:val="FormatvorlageInstructionsTabelleText"/>
                <w:rFonts w:ascii="Times New Roman" w:hAnsi="Times New Roman"/>
                <w:sz w:val="24"/>
              </w:rPr>
              <w:t>i</w:t>
            </w:r>
            <w:r>
              <w:rPr>
                <w:rStyle w:val="FormatvorlageInstructionsTabelleText"/>
                <w:rFonts w:ascii="Times New Roman" w:hAnsi="Times New Roman"/>
                <w:sz w:val="24"/>
              </w:rPr>
              <w:t>tatakse varasemalt kehtinud nõuete kohaselt teise taseme omavahenditena. Kajastatav summa saadakse otse vormist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792D51">
              <w:rPr>
                <w:u w:val="single"/>
              </w:rPr>
              <w:tab/>
            </w:r>
            <w:r>
              <w:rPr>
                <w:rStyle w:val="InstructionsTabelleberschrift"/>
                <w:rFonts w:ascii="Times New Roman" w:hAnsi="Times New Roman"/>
                <w:sz w:val="24"/>
              </w:rPr>
              <w:t>Tütarettevõtja emiteeritud instrumendid, mis arvatakse teise t</w:t>
            </w:r>
            <w:r>
              <w:rPr>
                <w:rStyle w:val="InstructionsTabelleberschrift"/>
                <w:rFonts w:ascii="Times New Roman" w:hAnsi="Times New Roman"/>
                <w:sz w:val="24"/>
              </w:rPr>
              <w:t>a</w:t>
            </w:r>
            <w:r>
              <w:rPr>
                <w:rStyle w:val="InstructionsTabelleberschrift"/>
                <w:rFonts w:ascii="Times New Roman" w:hAnsi="Times New Roman"/>
                <w:sz w:val="24"/>
              </w:rPr>
              <w:t>seme omavahendite hulka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83, 87 ja 88</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Tütarettevõtjate kõigi selliste kvalifitseeruvate omavahendite summa, mis arvatakse konsolideeritud teise taseme omavahendite hulka.</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Hõlmab eriotstarbelise ettevõtja emiteeritud kvalifitseeruvaid teise taseme </w:t>
            </w:r>
            <w:r>
              <w:rPr>
                <w:rStyle w:val="FormatvorlageInstructionsTabelleText"/>
                <w:rFonts w:ascii="Times New Roman" w:hAnsi="Times New Roman"/>
                <w:sz w:val="24"/>
              </w:rPr>
              <w:lastRenderedPageBreak/>
              <w:t>omavahendeid (kapitalinõuete määruse artikkel 83).</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792D51">
              <w:rPr>
                <w:u w:val="single"/>
              </w:rPr>
              <w:tab/>
            </w:r>
            <w:r>
              <w:rPr>
                <w:rStyle w:val="InstructionsTabelleberschrift"/>
                <w:rFonts w:ascii="Times New Roman" w:hAnsi="Times New Roman"/>
                <w:sz w:val="24"/>
              </w:rPr>
              <w:t>Üleminekusätetest tulenev korrigeerimine seoses tütarettevõtja emiteeritud instrumentide täiendava arvamisega teise taseme omav</w:t>
            </w:r>
            <w:r>
              <w:rPr>
                <w:rStyle w:val="InstructionsTabelleberschrift"/>
                <w:rFonts w:ascii="Times New Roman" w:hAnsi="Times New Roman"/>
                <w:sz w:val="24"/>
              </w:rPr>
              <w:t>a</w:t>
            </w:r>
            <w:r>
              <w:rPr>
                <w:rStyle w:val="InstructionsTabelleberschrift"/>
                <w:rFonts w:ascii="Times New Roman" w:hAnsi="Times New Roman"/>
                <w:sz w:val="24"/>
              </w:rPr>
              <w:t>hendite hulka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480</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seoses kvalifitseeruvate omav</w:t>
            </w:r>
            <w:r>
              <w:rPr>
                <w:rStyle w:val="FormatvorlageInstructionsTabelleText"/>
                <w:rFonts w:ascii="Times New Roman" w:hAnsi="Times New Roman"/>
                <w:sz w:val="24"/>
              </w:rPr>
              <w:t>a</w:t>
            </w:r>
            <w:r>
              <w:rPr>
                <w:rStyle w:val="FormatvorlageInstructionsTabelleText"/>
                <w:rFonts w:ascii="Times New Roman" w:hAnsi="Times New Roman"/>
                <w:sz w:val="24"/>
              </w:rPr>
              <w:t>henditega, mis arvatakse konsolideeritud teise taseme omavahendite hulka. See kirje saadakse otse vormist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792D51">
              <w:rPr>
                <w:u w:val="single"/>
              </w:rPr>
              <w:tab/>
            </w:r>
            <w:r>
              <w:rPr>
                <w:rStyle w:val="InstructionsTabelleberschrift"/>
                <w:rFonts w:ascii="Times New Roman" w:hAnsi="Times New Roman"/>
                <w:sz w:val="24"/>
              </w:rPr>
              <w:t>Sisereitingute meetodi põhine eraldiste ülejääk võrreldes aktse</w:t>
            </w:r>
            <w:r>
              <w:rPr>
                <w:rStyle w:val="InstructionsTabelleberschrift"/>
                <w:rFonts w:ascii="Times New Roman" w:hAnsi="Times New Roman"/>
                <w:sz w:val="24"/>
              </w:rPr>
              <w:t>p</w:t>
            </w:r>
            <w:r>
              <w:rPr>
                <w:rStyle w:val="InstructionsTabelleberschrift"/>
                <w:rFonts w:ascii="Times New Roman" w:hAnsi="Times New Roman"/>
                <w:sz w:val="24"/>
              </w:rPr>
              <w:t>teeritava oodatava kahjuga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Krediidiasutuste ja investeerimisühingute puhul, kes arvutavad riskiga ka</w:t>
            </w:r>
            <w:r>
              <w:rPr>
                <w:rStyle w:val="FormatvorlageInstructionsTabelleText"/>
                <w:rFonts w:ascii="Times New Roman" w:hAnsi="Times New Roman"/>
                <w:sz w:val="24"/>
              </w:rPr>
              <w:t>a</w:t>
            </w:r>
            <w:r>
              <w:rPr>
                <w:rStyle w:val="FormatvorlageInstructionsTabelleText"/>
                <w:rFonts w:ascii="Times New Roman" w:hAnsi="Times New Roman"/>
                <w:sz w:val="24"/>
              </w:rPr>
              <w:t>lutud vara sisereitingute meetodil, sisaldab see kirje positiivseid summasid, mis tulenevad eraldiste ja oodatava kahju võrdlemisest ning mida aktsepte</w:t>
            </w:r>
            <w:r>
              <w:rPr>
                <w:rStyle w:val="FormatvorlageInstructionsTabelleText"/>
                <w:rFonts w:ascii="Times New Roman" w:hAnsi="Times New Roman"/>
                <w:sz w:val="24"/>
              </w:rPr>
              <w:t>e</w:t>
            </w:r>
            <w:r>
              <w:rPr>
                <w:rStyle w:val="FormatvorlageInstructionsTabelleText"/>
                <w:rFonts w:ascii="Times New Roman" w:hAnsi="Times New Roman"/>
                <w:sz w:val="24"/>
              </w:rPr>
              <w:t>ritakse teise taseme omavahenditena.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792D51">
              <w:rPr>
                <w:u w:val="single"/>
              </w:rPr>
              <w:tab/>
            </w:r>
            <w:r>
              <w:rPr>
                <w:rStyle w:val="InstructionsTabelleberschrift"/>
                <w:rFonts w:ascii="Times New Roman" w:hAnsi="Times New Roman"/>
                <w:sz w:val="24"/>
              </w:rPr>
              <w:t>Standardmeetodi põhine üldine krediidiriskiga korrigeerimine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Krediidiasutuste ja investeerimisühingute puhul, kes arvutavad riskiga ka</w:t>
            </w:r>
            <w:r>
              <w:rPr>
                <w:rStyle w:val="FormatvorlageInstructionsTabelleText"/>
                <w:rFonts w:ascii="Times New Roman" w:hAnsi="Times New Roman"/>
                <w:sz w:val="24"/>
              </w:rPr>
              <w:t>a</w:t>
            </w:r>
            <w:r>
              <w:rPr>
                <w:rStyle w:val="FormatvorlageInstructionsTabelleText"/>
                <w:rFonts w:ascii="Times New Roman" w:hAnsi="Times New Roman"/>
                <w:sz w:val="24"/>
              </w:rPr>
              <w:t>lutud vara standardmeetodil, sisaldab see kirje üldisi krediidiriskiga korr</w:t>
            </w:r>
            <w:r>
              <w:rPr>
                <w:rStyle w:val="FormatvorlageInstructionsTabelleText"/>
                <w:rFonts w:ascii="Times New Roman" w:hAnsi="Times New Roman"/>
                <w:sz w:val="24"/>
              </w:rPr>
              <w:t>i</w:t>
            </w:r>
            <w:r>
              <w:rPr>
                <w:rStyle w:val="FormatvorlageInstructionsTabelleText"/>
                <w:rFonts w:ascii="Times New Roman" w:hAnsi="Times New Roman"/>
                <w:sz w:val="24"/>
              </w:rPr>
              <w:t>geerimisi, mida aktsepteeritakse teise taseme omavahenditena.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792D51">
              <w:rPr>
                <w:u w:val="single"/>
              </w:rPr>
              <w:tab/>
            </w:r>
            <w:r>
              <w:rPr>
                <w:rStyle w:val="InstructionsTabelleberschrift"/>
                <w:rFonts w:ascii="Times New Roman" w:hAnsi="Times New Roman"/>
                <w:sz w:val="24"/>
              </w:rPr>
              <w:t>(–) Vastastikune ristosalus teise taseme omavahendites</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66 punkt b ja a</w:t>
            </w:r>
            <w:r>
              <w:rPr>
                <w:rStyle w:val="FormatvorlageInstructionsTabelleText"/>
                <w:rFonts w:ascii="Times New Roman" w:hAnsi="Times New Roman"/>
                <w:sz w:val="24"/>
              </w:rPr>
              <w:t>r</w:t>
            </w:r>
            <w:r>
              <w:rPr>
                <w:rStyle w:val="FormatvorlageInstructionsTabelleText"/>
                <w:rFonts w:ascii="Times New Roman" w:hAnsi="Times New Roman"/>
                <w:sz w:val="24"/>
              </w:rPr>
              <w:t>tikkel 68</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w:t>
            </w:r>
            <w:r>
              <w:rPr>
                <w:rStyle w:val="FormatvorlageInstructionsTabelleText"/>
                <w:rFonts w:ascii="Times New Roman" w:hAnsi="Times New Roman"/>
                <w:sz w:val="24"/>
              </w:rPr>
              <w:t>u</w:t>
            </w:r>
            <w:r>
              <w:rPr>
                <w:rStyle w:val="FormatvorlageInstructionsTabelleText"/>
                <w:rFonts w:ascii="Times New Roman" w:hAnsi="Times New Roman"/>
                <w:sz w:val="24"/>
              </w:rPr>
              <w:t>se artikli 4 lõike 1 punktis 27) teise taseme omavahenditesse kuuluvates ins</w:t>
            </w:r>
            <w:r>
              <w:rPr>
                <w:rStyle w:val="FormatvorlageInstructionsTabelleText"/>
                <w:rFonts w:ascii="Times New Roman" w:hAnsi="Times New Roman"/>
                <w:sz w:val="24"/>
              </w:rPr>
              <w:t>t</w:t>
            </w:r>
            <w:r>
              <w:rPr>
                <w:rStyle w:val="FormatvorlageInstructionsTabelleText"/>
                <w:rFonts w:ascii="Times New Roman" w:hAnsi="Times New Roman"/>
                <w:sz w:val="24"/>
              </w:rPr>
              <w:t>rumentides, kui esineb vastastikune ristosalus, mis on pädeva asutuse arvates loodud selleks, et kunstlikult suurendada krediidiasutuse või investeerimi</w:t>
            </w:r>
            <w:r>
              <w:rPr>
                <w:rStyle w:val="FormatvorlageInstructionsTabelleText"/>
                <w:rFonts w:ascii="Times New Roman" w:hAnsi="Times New Roman"/>
                <w:sz w:val="24"/>
              </w:rPr>
              <w:t>s</w:t>
            </w:r>
            <w:r>
              <w:rPr>
                <w:rStyle w:val="FormatvorlageInstructionsTabelleText"/>
                <w:rFonts w:ascii="Times New Roman" w:hAnsi="Times New Roman"/>
                <w:sz w:val="24"/>
              </w:rPr>
              <w:t>ühingu omavahendeid.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teise ja kolmanda taseme omavahendite kirjeid.</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792D51">
              <w:rPr>
                <w:u w:val="single"/>
              </w:rPr>
              <w:tab/>
            </w:r>
            <w:r>
              <w:rPr>
                <w:rStyle w:val="InstructionsTabelleberschrift"/>
                <w:rFonts w:ascii="Times New Roman" w:hAnsi="Times New Roman"/>
                <w:sz w:val="24"/>
              </w:rPr>
              <w:t>(–) Selliste finantssektori ettevõtjate teise taseme omavahendite</w:t>
            </w:r>
            <w:r>
              <w:rPr>
                <w:rStyle w:val="InstructionsTabelleberschrift"/>
                <w:rFonts w:ascii="Times New Roman" w:hAnsi="Times New Roman"/>
                <w:sz w:val="24"/>
              </w:rPr>
              <w:t>s</w:t>
            </w:r>
            <w:r>
              <w:rPr>
                <w:rStyle w:val="InstructionsTabelleberschrift"/>
                <w:rFonts w:ascii="Times New Roman" w:hAnsi="Times New Roman"/>
                <w:sz w:val="24"/>
              </w:rPr>
              <w:t>se kuuluvad instrumendid, kus krediidiasutusel või investeerimisühi</w:t>
            </w:r>
            <w:r>
              <w:rPr>
                <w:rStyle w:val="InstructionsTabelleberschrift"/>
                <w:rFonts w:ascii="Times New Roman" w:hAnsi="Times New Roman"/>
                <w:sz w:val="24"/>
              </w:rPr>
              <w:t>n</w:t>
            </w:r>
            <w:r>
              <w:rPr>
                <w:rStyle w:val="InstructionsTabelleberschrift"/>
                <w:rFonts w:ascii="Times New Roman" w:hAnsi="Times New Roman"/>
                <w:sz w:val="24"/>
              </w:rPr>
              <w:t>gul ei ole olulist investeeringut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66 punkt c ning a</w:t>
            </w:r>
            <w:r>
              <w:rPr>
                <w:rStyle w:val="FormatvorlageInstructionsTabelleText"/>
                <w:rFonts w:ascii="Times New Roman" w:hAnsi="Times New Roman"/>
                <w:sz w:val="24"/>
              </w:rPr>
              <w:t>r</w:t>
            </w:r>
            <w:r>
              <w:rPr>
                <w:rStyle w:val="FormatvorlageInstructionsTabelleText"/>
                <w:rFonts w:ascii="Times New Roman" w:hAnsi="Times New Roman"/>
                <w:sz w:val="24"/>
              </w:rPr>
              <w:t>tiklid 68–70 ja 79</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 taseme omavahenditest mahaarvamisele kuuluv osa krediidiasutuse või investeerimisühingu osalusest selliste finantssektori ettevõtjate (nagu on määratletud kapitalinõuete määruse artikli 4 lõike 1 punktis 27) instrument</w:t>
            </w:r>
            <w:r>
              <w:rPr>
                <w:rStyle w:val="FormatvorlageInstructionsTabelleText"/>
                <w:rFonts w:ascii="Times New Roman" w:hAnsi="Times New Roman"/>
                <w:sz w:val="24"/>
              </w:rPr>
              <w:t>i</w:t>
            </w:r>
            <w:r>
              <w:rPr>
                <w:rStyle w:val="FormatvorlageInstructionsTabelleText"/>
                <w:rFonts w:ascii="Times New Roman" w:hAnsi="Times New Roman"/>
                <w:sz w:val="24"/>
              </w:rPr>
              <w:t>des, kus krediidiasutusel või investeerimisühingul ei ole olulist investeeri</w:t>
            </w:r>
            <w:r>
              <w:rPr>
                <w:rStyle w:val="FormatvorlageInstructionsTabelleText"/>
                <w:rFonts w:ascii="Times New Roman" w:hAnsi="Times New Roman"/>
                <w:sz w:val="24"/>
              </w:rPr>
              <w:t>n</w:t>
            </w:r>
            <w:r>
              <w:rPr>
                <w:rStyle w:val="FormatvorlageInstructionsTabelleText"/>
                <w:rFonts w:ascii="Times New Roman" w:hAnsi="Times New Roman"/>
                <w:sz w:val="24"/>
              </w:rPr>
              <w:t>gut, mis tuleb maha arvata.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792D51">
              <w:rPr>
                <w:u w:val="single"/>
              </w:rPr>
              <w:tab/>
            </w:r>
            <w:r>
              <w:rPr>
                <w:rStyle w:val="InstructionsTabelleberschrift"/>
                <w:rFonts w:ascii="Times New Roman" w:hAnsi="Times New Roman"/>
                <w:sz w:val="24"/>
              </w:rPr>
              <w:t>(–) Selliste finantssektori ettevõtjate teise taseme omavahendite</w:t>
            </w:r>
            <w:r>
              <w:rPr>
                <w:rStyle w:val="InstructionsTabelleberschrift"/>
                <w:rFonts w:ascii="Times New Roman" w:hAnsi="Times New Roman"/>
                <w:sz w:val="24"/>
              </w:rPr>
              <w:t>s</w:t>
            </w:r>
            <w:r>
              <w:rPr>
                <w:rStyle w:val="InstructionsTabelleberschrift"/>
                <w:rFonts w:ascii="Times New Roman" w:hAnsi="Times New Roman"/>
                <w:sz w:val="24"/>
              </w:rPr>
              <w:t>se kuuluvad instrumendid, kus krediidiasutusel või investeerimisühi</w:t>
            </w:r>
            <w:r>
              <w:rPr>
                <w:rStyle w:val="InstructionsTabelleberschrift"/>
                <w:rFonts w:ascii="Times New Roman" w:hAnsi="Times New Roman"/>
                <w:sz w:val="24"/>
              </w:rPr>
              <w:t>n</w:t>
            </w:r>
            <w:r>
              <w:rPr>
                <w:rStyle w:val="InstructionsTabelleberschrift"/>
                <w:rFonts w:ascii="Times New Roman" w:hAnsi="Times New Roman"/>
                <w:sz w:val="24"/>
              </w:rPr>
              <w:lastRenderedPageBreak/>
              <w:t>gul on oluline investeering</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66 punkt d ning a</w:t>
            </w:r>
            <w:r>
              <w:rPr>
                <w:rStyle w:val="FormatvorlageInstructionsTabelleText"/>
                <w:rFonts w:ascii="Times New Roman" w:hAnsi="Times New Roman"/>
                <w:sz w:val="24"/>
              </w:rPr>
              <w:t>r</w:t>
            </w:r>
            <w:r>
              <w:rPr>
                <w:rStyle w:val="FormatvorlageInstructionsTabelleText"/>
                <w:rFonts w:ascii="Times New Roman" w:hAnsi="Times New Roman"/>
                <w:sz w:val="24"/>
              </w:rPr>
              <w:t>tiklid 68, 69 ja 79</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Krediidiasutuse või investeerimisühingu osalus selliste finantssektori ett</w:t>
            </w:r>
            <w:r>
              <w:rPr>
                <w:rStyle w:val="FormatvorlageInstructionsTabelleText"/>
                <w:rFonts w:ascii="Times New Roman" w:hAnsi="Times New Roman"/>
                <w:sz w:val="24"/>
              </w:rPr>
              <w:t>e</w:t>
            </w:r>
            <w:r>
              <w:rPr>
                <w:rStyle w:val="FormatvorlageInstructionsTabelleText"/>
                <w:rFonts w:ascii="Times New Roman" w:hAnsi="Times New Roman"/>
                <w:sz w:val="24"/>
              </w:rPr>
              <w:t>võtjate (nagu on määratletud kapitalinõuete määruse artikli 4 lõike 1 punktis 27) teise taseme omavahenditesse kuuluvates instrumentides, kus krediid</w:t>
            </w:r>
            <w:r>
              <w:rPr>
                <w:rStyle w:val="FormatvorlageInstructionsTabelleText"/>
                <w:rFonts w:ascii="Times New Roman" w:hAnsi="Times New Roman"/>
                <w:sz w:val="24"/>
              </w:rPr>
              <w:t>i</w:t>
            </w:r>
            <w:r>
              <w:rPr>
                <w:rStyle w:val="FormatvorlageInstructionsTabelleText"/>
                <w:rFonts w:ascii="Times New Roman" w:hAnsi="Times New Roman"/>
                <w:sz w:val="24"/>
              </w:rPr>
              <w:t>asutusel või investeerimisühingul on oluline investeering, arvatakse täiel</w:t>
            </w:r>
            <w:r>
              <w:rPr>
                <w:rStyle w:val="FormatvorlageInstructionsTabelleText"/>
                <w:rFonts w:ascii="Times New Roman" w:hAnsi="Times New Roman"/>
                <w:sz w:val="24"/>
              </w:rPr>
              <w:t>i</w:t>
            </w:r>
            <w:r>
              <w:rPr>
                <w:rStyle w:val="FormatvorlageInstructionsTabelleText"/>
                <w:rFonts w:ascii="Times New Roman" w:hAnsi="Times New Roman"/>
                <w:sz w:val="24"/>
              </w:rPr>
              <w:t>kult maha.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792D51">
              <w:rPr>
                <w:u w:val="single"/>
              </w:rPr>
              <w:tab/>
            </w:r>
            <w:r>
              <w:rPr>
                <w:rStyle w:val="InstructionsTabelleberschrift"/>
                <w:rFonts w:ascii="Times New Roman" w:hAnsi="Times New Roman"/>
                <w:sz w:val="24"/>
              </w:rPr>
              <w:t>Muud üleminekusätetest tulenevad teise taseme omavahendite korrigeerimised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476–478 ja artikkel 481.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Kajastatav summa saadakse otse vormist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792D51">
              <w:rPr>
                <w:u w:val="single"/>
              </w:rPr>
              <w:tab/>
            </w:r>
            <w:r>
              <w:rPr>
                <w:rStyle w:val="InstructionsTabelleberschrift"/>
                <w:rFonts w:ascii="Times New Roman" w:hAnsi="Times New Roman"/>
                <w:sz w:val="24"/>
              </w:rPr>
              <w:t>Teise taseme omavahendite kirjetest tehtavate mahaarvamiste summa, mis ületab teise taseme omavahendeid (arvatakse maha täie</w:t>
            </w:r>
            <w:r>
              <w:rPr>
                <w:rStyle w:val="InstructionsTabelleberschrift"/>
                <w:rFonts w:ascii="Times New Roman" w:hAnsi="Times New Roman"/>
                <w:sz w:val="24"/>
              </w:rPr>
              <w:t>n</w:t>
            </w:r>
            <w:r>
              <w:rPr>
                <w:rStyle w:val="InstructionsTabelleberschrift"/>
                <w:rFonts w:ascii="Times New Roman" w:hAnsi="Times New Roman"/>
                <w:sz w:val="24"/>
              </w:rPr>
              <w:t>davatest esimese taseme omavahenditest)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e</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 taseme omavahendid ei saa olla negatiivsed, kuid on võimalik, et teise taseme omavahenditest tehtavad mahaarvamised on suuremad kui teise t</w:t>
            </w:r>
            <w:r>
              <w:rPr>
                <w:rStyle w:val="FormatvorlageInstructionsTabelleText"/>
                <w:rFonts w:ascii="Times New Roman" w:hAnsi="Times New Roman"/>
                <w:sz w:val="24"/>
              </w:rPr>
              <w:t>a</w:t>
            </w:r>
            <w:r>
              <w:rPr>
                <w:rStyle w:val="FormatvorlageInstructionsTabelleText"/>
                <w:rFonts w:ascii="Times New Roman" w:hAnsi="Times New Roman"/>
                <w:sz w:val="24"/>
              </w:rPr>
              <w:t>seme omavahendid pluss seotud ülekurss. Sel juhul peavad teise taseme omavahendid võrduma nulliga ning mahaarvamiste summa, mis ületab teise taseme omavahendeid, tuleb maha arvata täiendavatest esimese taseme om</w:t>
            </w:r>
            <w:r>
              <w:rPr>
                <w:rStyle w:val="FormatvorlageInstructionsTabelleText"/>
                <w:rFonts w:ascii="Times New Roman" w:hAnsi="Times New Roman"/>
                <w:sz w:val="24"/>
              </w:rPr>
              <w:t>a</w:t>
            </w:r>
            <w:r>
              <w:rPr>
                <w:rStyle w:val="FormatvorlageInstructionsTabelleText"/>
                <w:rFonts w:ascii="Times New Roman" w:hAnsi="Times New Roman"/>
                <w:sz w:val="24"/>
              </w:rPr>
              <w:t>vahenditest.</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kirjega tagatakse, et kirjete 1.2.1–1.2.13 summa ei ole kunagi väiksem nullist. Kui selle kirje puhul kajastatakse positiivset arvu, kajastatakse kirje 1.1.2.8 puhul sama arv vastupidise märgiga.</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792D51">
              <w:rPr>
                <w:u w:val="single"/>
              </w:rPr>
              <w:tab/>
            </w:r>
            <w:r>
              <w:rPr>
                <w:rStyle w:val="InstructionsTabelleberschrift"/>
                <w:rFonts w:ascii="Times New Roman" w:hAnsi="Times New Roman"/>
                <w:sz w:val="24"/>
              </w:rPr>
              <w:t>(–) Kapitalinõuete määruse artiklist 3 tulenev täiendav mahaa</w:t>
            </w:r>
            <w:r>
              <w:rPr>
                <w:rStyle w:val="InstructionsTabelleberschrift"/>
                <w:rFonts w:ascii="Times New Roman" w:hAnsi="Times New Roman"/>
                <w:sz w:val="24"/>
              </w:rPr>
              <w:t>r</w:t>
            </w:r>
            <w:r>
              <w:rPr>
                <w:rStyle w:val="InstructionsTabelleberschrift"/>
                <w:rFonts w:ascii="Times New Roman" w:hAnsi="Times New Roman"/>
                <w:sz w:val="24"/>
              </w:rPr>
              <w:t>vamine teise taseme omavahenditest</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792D51">
              <w:rPr>
                <w:u w:val="single"/>
              </w:rPr>
              <w:tab/>
            </w:r>
            <w:r>
              <w:rPr>
                <w:rStyle w:val="InstructionsTabelleberschrift"/>
                <w:rFonts w:ascii="Times New Roman" w:hAnsi="Times New Roman"/>
                <w:sz w:val="24"/>
              </w:rPr>
              <w:t xml:space="preserve">Teise taseme omavahendite elemendid või mahaarvamised – muud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 rea eesmärk on võimaldada paindlikkust ainult aruandluse eesmärgil. Seda rida kasutatakse vaid neil harvadel juhtudel, mil ei ole tehtud lõppo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sust teatava omavahendite kirje / mahaarvamise kajastamise kohta kehtivas vormis CA1. Seega kasutatakse seda rida ainult juhul, kui teise taseme om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vahendite elemendi mahaarvamisele vastavat teise taseme omavahendite elementi ei saa kajastada ühes ridadest 750–974.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Seda lahtrit ei kasutata selliste omavahendite kirjete/mahaarvamiste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tamiseks, mida kapitalinõuete määruse kohaselt ei kasutata maksevõime suhtarvude arvutamiseks (nt selliste siseriiklike omavahendite kirj</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te/mahaarvamiste kajastamine, mis ei kuulu kapitalinõuete määruse regule</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rimisalasse).</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3" w:name="_Toc516210610"/>
      <w:bookmarkStart w:id="64" w:name="_Toc473560875"/>
      <w:bookmarkStart w:id="65" w:name="_Toc524000653"/>
      <w:bookmarkStart w:id="66" w:name="_Toc308175823"/>
      <w:bookmarkStart w:id="67" w:name="_Toc360188327"/>
      <w:bookmarkStart w:id="68" w:name="_Toc524012578"/>
      <w:r>
        <w:rPr>
          <w:rFonts w:ascii="Times New Roman" w:hAnsi="Times New Roman"/>
          <w:sz w:val="24"/>
          <w:u w:val="none"/>
        </w:rPr>
        <w:lastRenderedPageBreak/>
        <w:t>1.3.</w:t>
      </w:r>
      <w:r w:rsidRPr="00792D51">
        <w:rPr>
          <w:u w:val="none"/>
        </w:rPr>
        <w:tab/>
      </w:r>
      <w:r>
        <w:rPr>
          <w:rFonts w:ascii="Times New Roman" w:hAnsi="Times New Roman"/>
          <w:sz w:val="24"/>
        </w:rPr>
        <w:t>C 02.00 – OMAVAHENDITE NÕUDED (CA2)</w:t>
      </w:r>
      <w:bookmarkEnd w:id="63"/>
      <w:bookmarkEnd w:id="64"/>
      <w:bookmarkEnd w:id="65"/>
      <w:bookmarkEnd w:id="68"/>
      <w:r>
        <w:rPr>
          <w:rFonts w:ascii="Times New Roman" w:hAnsi="Times New Roman"/>
          <w:sz w:val="24"/>
        </w:rPr>
        <w:t xml:space="preserve"> </w:t>
      </w:r>
      <w:bookmarkEnd w:id="66"/>
      <w:bookmarkEnd w:id="6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9" w:name="_Toc308175824"/>
      <w:bookmarkStart w:id="70" w:name="_Toc310414970"/>
      <w:bookmarkStart w:id="71" w:name="_Toc360188328"/>
      <w:bookmarkStart w:id="72" w:name="_Toc516210611"/>
      <w:bookmarkStart w:id="73" w:name="_Toc473560876"/>
      <w:bookmarkStart w:id="74" w:name="_Toc524000654"/>
      <w:bookmarkStart w:id="75" w:name="_Toc524012579"/>
      <w:r>
        <w:rPr>
          <w:rFonts w:ascii="Times New Roman" w:hAnsi="Times New Roman"/>
          <w:sz w:val="24"/>
          <w:u w:val="none"/>
        </w:rPr>
        <w:t>1.3.1.</w:t>
      </w:r>
      <w:r w:rsidRPr="00792D51">
        <w:rPr>
          <w:u w:val="none"/>
        </w:rPr>
        <w:tab/>
      </w:r>
      <w:r>
        <w:rPr>
          <w:rFonts w:ascii="Times New Roman" w:hAnsi="Times New Roman"/>
          <w:sz w:val="24"/>
        </w:rPr>
        <w:t xml:space="preserve">Juhised konkreetsete kirjete </w:t>
      </w:r>
      <w:bookmarkEnd w:id="69"/>
      <w:bookmarkEnd w:id="70"/>
      <w:r>
        <w:rPr>
          <w:rFonts w:ascii="Times New Roman" w:hAnsi="Times New Roman"/>
          <w:sz w:val="24"/>
        </w:rPr>
        <w:t>kohta</w:t>
      </w:r>
      <w:bookmarkEnd w:id="71"/>
      <w:bookmarkEnd w:id="72"/>
      <w:bookmarkEnd w:id="73"/>
      <w:bookmarkEnd w:id="74"/>
      <w:bookmarkEnd w:id="75"/>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Rida</w:t>
            </w:r>
          </w:p>
        </w:tc>
        <w:tc>
          <w:tcPr>
            <w:tcW w:w="7274" w:type="dxa"/>
            <w:shd w:val="clear" w:color="auto" w:fill="D9D9D9"/>
          </w:tcPr>
          <w:p w:rsidR="005643EA" w:rsidRPr="00392FFD" w:rsidRDefault="002648B0" w:rsidP="00FD239F">
            <w:pPr>
              <w:pStyle w:val="InstructionsText"/>
            </w:pPr>
            <w:r>
              <w:t>Viited õigussätetele ja juhised</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rsidRPr="00792D51">
              <w:rPr>
                <w:u w:val="single"/>
              </w:rPr>
              <w:tab/>
            </w:r>
            <w:r>
              <w:rPr>
                <w:rStyle w:val="InstructionsTabelleberschrift"/>
                <w:rFonts w:ascii="Times New Roman" w:hAnsi="Times New Roman"/>
                <w:sz w:val="24"/>
              </w:rPr>
              <w:t>KOGURISKIPOSITSIOON</w:t>
            </w:r>
          </w:p>
          <w:p w:rsidR="002648B0" w:rsidRPr="00392FFD" w:rsidRDefault="002648B0" w:rsidP="00FD239F">
            <w:pPr>
              <w:pStyle w:val="InstructionsText"/>
            </w:pPr>
            <w:r>
              <w:t>Kapitalinõuete määruse artikli 92 lõige 3 ning artiklid 95, 96 ja 98</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792D51">
              <w:rPr>
                <w:u w:val="single"/>
              </w:rPr>
              <w:tab/>
            </w:r>
            <w:r>
              <w:rPr>
                <w:rStyle w:val="InstructionsTabelleberschrift"/>
                <w:rFonts w:ascii="Times New Roman" w:hAnsi="Times New Roman"/>
                <w:sz w:val="24"/>
              </w:rPr>
              <w:t>millest: kapitalinõuete määruse artikli 95 lõikes 2 ja artiklis 98 osutatud investeerimisühingud</w:t>
            </w:r>
          </w:p>
          <w:p w:rsidR="005643EA" w:rsidRPr="00392FFD" w:rsidRDefault="002648B0" w:rsidP="00FD239F">
            <w:pPr>
              <w:pStyle w:val="InstructionsText"/>
            </w:pPr>
            <w:r>
              <w:t xml:space="preserve">Kapitalinõuete määruse artikli 95 lõikes </w:t>
            </w:r>
            <w:r>
              <w:rPr>
                <w:rStyle w:val="FormatvorlageInstructionsTabelleText"/>
                <w:rFonts w:ascii="Times New Roman" w:hAnsi="Times New Roman"/>
                <w:sz w:val="24"/>
              </w:rPr>
              <w:t>2</w:t>
            </w:r>
            <w:r>
              <w:t xml:space="preserve"> ja artiklis 98 osutatud inve</w:t>
            </w:r>
            <w:r>
              <w:t>s</w:t>
            </w:r>
            <w:r>
              <w:t>teerimisühingute puhul.</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rsidRPr="00792D51">
              <w:rPr>
                <w:u w:val="single"/>
              </w:rPr>
              <w:tab/>
            </w:r>
            <w:r>
              <w:rPr>
                <w:rStyle w:val="InstructionsTabelleberschrift"/>
                <w:rFonts w:ascii="Times New Roman" w:hAnsi="Times New Roman"/>
                <w:sz w:val="24"/>
              </w:rPr>
              <w:t>millest: kapitalinõuete määruse artikli 96 lõikes 2 ja artiklis 97 osutatud investeerimisühingud</w:t>
            </w:r>
          </w:p>
          <w:p w:rsidR="005643EA" w:rsidRPr="00392FFD" w:rsidRDefault="002648B0" w:rsidP="00FD239F">
            <w:pPr>
              <w:pStyle w:val="InstructionsText"/>
            </w:pPr>
            <w:r>
              <w:t xml:space="preserve">Kapitalinõuete määruse artikli 96 lõikes </w:t>
            </w:r>
            <w:r>
              <w:rPr>
                <w:rStyle w:val="FormatvorlageInstructionsTabelleText"/>
                <w:rFonts w:ascii="Times New Roman" w:hAnsi="Times New Roman"/>
                <w:sz w:val="24"/>
              </w:rPr>
              <w:t>2</w:t>
            </w:r>
            <w:r>
              <w:t xml:space="preserve"> ja artiklis 97 osutatud inve</w:t>
            </w:r>
            <w:r>
              <w:t>s</w:t>
            </w:r>
            <w:r>
              <w:t>teerimisühingute puhul.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792D51">
              <w:rPr>
                <w:u w:val="single"/>
              </w:rPr>
              <w:tab/>
            </w:r>
            <w:r>
              <w:rPr>
                <w:rStyle w:val="InstructionsTabelleberschrift"/>
                <w:rFonts w:ascii="Times New Roman" w:hAnsi="Times New Roman"/>
                <w:sz w:val="24"/>
              </w:rPr>
              <w:t>RISKIGA KAALUTUD VARA KREDIIDIRISKI, VASTA</w:t>
            </w:r>
            <w:r>
              <w:rPr>
                <w:rStyle w:val="InstructionsTabelleberschrift"/>
                <w:rFonts w:ascii="Times New Roman" w:hAnsi="Times New Roman"/>
                <w:sz w:val="24"/>
              </w:rPr>
              <w:t>S</w:t>
            </w:r>
            <w:r>
              <w:rPr>
                <w:rStyle w:val="InstructionsTabelleberschrift"/>
                <w:rFonts w:ascii="Times New Roman" w:hAnsi="Times New Roman"/>
                <w:sz w:val="24"/>
              </w:rPr>
              <w:t>POOLE KREDIIDIRISKI JA LAHJENDUSRISKI NING REG</w:t>
            </w:r>
            <w:r>
              <w:rPr>
                <w:rStyle w:val="InstructionsTabelleberschrift"/>
                <w:rFonts w:ascii="Times New Roman" w:hAnsi="Times New Roman"/>
                <w:sz w:val="24"/>
              </w:rPr>
              <w:t>U</w:t>
            </w:r>
            <w:r>
              <w:rPr>
                <w:rStyle w:val="InstructionsTabelleberschrift"/>
                <w:rFonts w:ascii="Times New Roman" w:hAnsi="Times New Roman"/>
                <w:sz w:val="24"/>
              </w:rPr>
              <w:t>LEERIMATA VÄÄRTPABERIÜLEKANNETE PUHUL</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92 lõike 3 punktid a ja f</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792D51">
              <w:rPr>
                <w:u w:val="single"/>
              </w:rPr>
              <w:tab/>
            </w:r>
            <w:r>
              <w:rPr>
                <w:rStyle w:val="InstructionsTabelleberschrift"/>
                <w:rFonts w:ascii="Times New Roman" w:hAnsi="Times New Roman"/>
                <w:sz w:val="24"/>
              </w:rPr>
              <w:t>Standardmeetod</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Vormid CR SA ja SEC SA koguriskipositsiooni tasemel.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792D51">
              <w:rPr>
                <w:u w:val="single"/>
              </w:rPr>
              <w:tab/>
            </w:r>
            <w:r>
              <w:rPr>
                <w:rStyle w:val="InstructionsTabelleberschrift"/>
                <w:rFonts w:ascii="Times New Roman" w:hAnsi="Times New Roman"/>
                <w:sz w:val="24"/>
              </w:rPr>
              <w:t>Standardmeetodikohased riskipositsiooni klassid, välja arv</w:t>
            </w:r>
            <w:r>
              <w:rPr>
                <w:rStyle w:val="InstructionsTabelleberschrift"/>
                <w:rFonts w:ascii="Times New Roman" w:hAnsi="Times New Roman"/>
                <w:sz w:val="24"/>
              </w:rPr>
              <w:t>a</w:t>
            </w:r>
            <w:r>
              <w:rPr>
                <w:rStyle w:val="InstructionsTabelleberschrift"/>
                <w:rFonts w:ascii="Times New Roman" w:hAnsi="Times New Roman"/>
                <w:sz w:val="24"/>
              </w:rPr>
              <w:t>tud väärtpaberistamise positsioonid</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Vorm CR SA koguriskipositsiooni tasemel. Kapitalinõuete määruse a</w:t>
            </w:r>
            <w:r>
              <w:rPr>
                <w:rStyle w:val="FormatvorlageInstructionsTabelleText"/>
                <w:rFonts w:ascii="Times New Roman" w:hAnsi="Times New Roman"/>
                <w:sz w:val="24"/>
              </w:rPr>
              <w:t>r</w:t>
            </w:r>
            <w:r>
              <w:rPr>
                <w:rStyle w:val="FormatvorlageInstructionsTabelleText"/>
                <w:rFonts w:ascii="Times New Roman" w:hAnsi="Times New Roman"/>
                <w:sz w:val="24"/>
              </w:rPr>
              <w:t>tiklis 112 osutatud standardmeetodikohased</w:t>
            </w:r>
            <w:r>
              <w:rPr>
                <w:rStyle w:val="InstructionsTabelleberschrift"/>
                <w:rFonts w:ascii="Times New Roman" w:hAnsi="Times New Roman"/>
                <w:b w:val="0"/>
                <w:sz w:val="24"/>
                <w:u w:val="none"/>
              </w:rPr>
              <w:t xml:space="preserve"> riskipositsiooni klassid</w:t>
            </w:r>
            <w:r>
              <w:t>,</w:t>
            </w:r>
            <w:r>
              <w:rPr>
                <w:rStyle w:val="FormatvorlageInstructionsTabelleText"/>
                <w:rFonts w:ascii="Times New Roman" w:hAnsi="Times New Roman"/>
                <w:sz w:val="24"/>
              </w:rPr>
              <w:t xml:space="preserve"> vä</w:t>
            </w:r>
            <w:r>
              <w:rPr>
                <w:rStyle w:val="FormatvorlageInstructionsTabelleText"/>
                <w:rFonts w:ascii="Times New Roman" w:hAnsi="Times New Roman"/>
                <w:sz w:val="24"/>
              </w:rPr>
              <w:t>l</w:t>
            </w:r>
            <w:r>
              <w:rPr>
                <w:rStyle w:val="FormatvorlageInstructionsTabelleText"/>
                <w:rFonts w:ascii="Times New Roman" w:hAnsi="Times New Roman"/>
                <w:sz w:val="24"/>
              </w:rPr>
              <w:t>ja arvatud väärtpaberistamise positsioonid.</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792D51">
              <w:rPr>
                <w:u w:val="single"/>
              </w:rPr>
              <w:tab/>
            </w:r>
            <w:r>
              <w:rPr>
                <w:rStyle w:val="InstructionsTabelleberschrift"/>
                <w:rFonts w:ascii="Times New Roman" w:hAnsi="Times New Roman"/>
                <w:sz w:val="24"/>
              </w:rPr>
              <w:t>Nõuded keskvalitsuste või keskpankade vastu</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792D51">
              <w:rPr>
                <w:u w:val="single"/>
              </w:rPr>
              <w:tab/>
            </w:r>
            <w:r>
              <w:rPr>
                <w:rStyle w:val="InstructionsTabelleberschrift"/>
                <w:rFonts w:ascii="Times New Roman" w:hAnsi="Times New Roman"/>
                <w:sz w:val="24"/>
              </w:rPr>
              <w:t>Nõuded piirkondlike valitsuste või kohalike omavali</w:t>
            </w:r>
            <w:r>
              <w:rPr>
                <w:rStyle w:val="InstructionsTabelleberschrift"/>
                <w:rFonts w:ascii="Times New Roman" w:hAnsi="Times New Roman"/>
                <w:sz w:val="24"/>
              </w:rPr>
              <w:t>t</w:t>
            </w:r>
            <w:r>
              <w:rPr>
                <w:rStyle w:val="InstructionsTabelleberschrift"/>
                <w:rFonts w:ascii="Times New Roman" w:hAnsi="Times New Roman"/>
                <w:sz w:val="24"/>
              </w:rPr>
              <w:t>suste vastu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792D51">
              <w:rPr>
                <w:u w:val="single"/>
              </w:rPr>
              <w:tab/>
            </w:r>
            <w:r>
              <w:rPr>
                <w:rStyle w:val="InstructionsTabelleberschrift"/>
                <w:rFonts w:ascii="Times New Roman" w:hAnsi="Times New Roman"/>
                <w:sz w:val="24"/>
              </w:rPr>
              <w:t>Nõuded avaliku sektori asutuste vastu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792D51">
              <w:rPr>
                <w:u w:val="single"/>
              </w:rPr>
              <w:tab/>
            </w:r>
            <w:r>
              <w:rPr>
                <w:rStyle w:val="InstructionsTabelleberschrift"/>
                <w:rFonts w:ascii="Times New Roman" w:hAnsi="Times New Roman"/>
                <w:sz w:val="24"/>
              </w:rPr>
              <w:t>Nõuded mitmepoolsete arengupankade vastu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792D51">
              <w:rPr>
                <w:u w:val="single"/>
              </w:rPr>
              <w:tab/>
            </w:r>
            <w:r>
              <w:rPr>
                <w:rStyle w:val="InstructionsTabelleberschrift"/>
                <w:rFonts w:ascii="Times New Roman" w:hAnsi="Times New Roman"/>
                <w:sz w:val="24"/>
              </w:rPr>
              <w:t>Nõuded rahvusvaheliste organisatsioonide vastu</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792D51">
              <w:rPr>
                <w:u w:val="single"/>
              </w:rPr>
              <w:tab/>
            </w:r>
            <w:r>
              <w:rPr>
                <w:rStyle w:val="InstructionsTabelleberschrift"/>
                <w:rFonts w:ascii="Times New Roman" w:hAnsi="Times New Roman"/>
                <w:sz w:val="24"/>
              </w:rPr>
              <w:t>Nõuded krediidiasutuste ja investeerimisühingute va</w:t>
            </w:r>
            <w:r>
              <w:rPr>
                <w:rStyle w:val="InstructionsTabelleberschrift"/>
                <w:rFonts w:ascii="Times New Roman" w:hAnsi="Times New Roman"/>
                <w:sz w:val="24"/>
              </w:rPr>
              <w:t>s</w:t>
            </w:r>
            <w:r>
              <w:rPr>
                <w:rStyle w:val="InstructionsTabelleberschrift"/>
                <w:rFonts w:ascii="Times New Roman" w:hAnsi="Times New Roman"/>
                <w:sz w:val="24"/>
              </w:rPr>
              <w:lastRenderedPageBreak/>
              <w:t>tu</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792D51">
              <w:rPr>
                <w:u w:val="single"/>
              </w:rPr>
              <w:tab/>
            </w:r>
            <w:r>
              <w:rPr>
                <w:rStyle w:val="InstructionsTabelleberschrift"/>
                <w:rFonts w:ascii="Times New Roman" w:hAnsi="Times New Roman"/>
                <w:sz w:val="24"/>
              </w:rPr>
              <w:t>Nõuded äriühingute vastu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792D51">
              <w:rPr>
                <w:u w:val="single"/>
              </w:rPr>
              <w:tab/>
            </w:r>
            <w:r>
              <w:rPr>
                <w:rStyle w:val="InstructionsTabelleberschrift"/>
                <w:rFonts w:ascii="Times New Roman" w:hAnsi="Times New Roman"/>
                <w:sz w:val="24"/>
              </w:rPr>
              <w:t>Jaenõuded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792D51">
              <w:rPr>
                <w:u w:val="single"/>
              </w:rPr>
              <w:tab/>
            </w:r>
            <w:r>
              <w:rPr>
                <w:rStyle w:val="InstructionsTabelleberschrift"/>
                <w:rFonts w:ascii="Times New Roman" w:hAnsi="Times New Roman"/>
                <w:sz w:val="24"/>
              </w:rPr>
              <w:t>Kinnisvarale seatud hüpoteegiga tagatud riskiposi</w:t>
            </w:r>
            <w:r>
              <w:rPr>
                <w:rStyle w:val="InstructionsTabelleberschrift"/>
                <w:rFonts w:ascii="Times New Roman" w:hAnsi="Times New Roman"/>
                <w:sz w:val="24"/>
              </w:rPr>
              <w:t>t</w:t>
            </w:r>
            <w:r>
              <w:rPr>
                <w:rStyle w:val="InstructionsTabelleberschrift"/>
                <w:rFonts w:ascii="Times New Roman" w:hAnsi="Times New Roman"/>
                <w:sz w:val="24"/>
              </w:rPr>
              <w:t>sioonid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792D51">
              <w:rPr>
                <w:u w:val="single"/>
              </w:rPr>
              <w:tab/>
            </w:r>
            <w:r>
              <w:rPr>
                <w:rStyle w:val="InstructionsTabelleberschrift"/>
                <w:rFonts w:ascii="Times New Roman" w:hAnsi="Times New Roman"/>
                <w:sz w:val="24"/>
              </w:rPr>
              <w:t>Makseviivituses olevad riskipositsioonid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792D51">
              <w:rPr>
                <w:u w:val="single"/>
              </w:rPr>
              <w:tab/>
            </w:r>
            <w:r>
              <w:rPr>
                <w:rStyle w:val="InstructionsTabelleberschrift"/>
                <w:rFonts w:ascii="Times New Roman" w:hAnsi="Times New Roman"/>
                <w:sz w:val="24"/>
              </w:rPr>
              <w:t>Eriti suure riskiga seotud kirjed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792D51">
              <w:rPr>
                <w:u w:val="single"/>
              </w:rPr>
              <w:tab/>
            </w:r>
            <w:r>
              <w:rPr>
                <w:rStyle w:val="InstructionsTabelleberschrift"/>
                <w:rFonts w:ascii="Times New Roman" w:hAnsi="Times New Roman"/>
                <w:sz w:val="24"/>
              </w:rPr>
              <w:t>Pandikirjadest tulenevad riskipositsioonid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792D51">
              <w:rPr>
                <w:u w:val="single"/>
              </w:rPr>
              <w:tab/>
            </w:r>
            <w:r>
              <w:rPr>
                <w:rStyle w:val="InstructionsTabelleberschrift"/>
                <w:rFonts w:ascii="Times New Roman" w:hAnsi="Times New Roman"/>
                <w:sz w:val="24"/>
              </w:rPr>
              <w:t>Nõuded lühiajalise krediidikvaliteedi hinnanguga kr</w:t>
            </w:r>
            <w:r>
              <w:rPr>
                <w:rStyle w:val="InstructionsTabelleberschrift"/>
                <w:rFonts w:ascii="Times New Roman" w:hAnsi="Times New Roman"/>
                <w:sz w:val="24"/>
              </w:rPr>
              <w:t>e</w:t>
            </w:r>
            <w:r>
              <w:rPr>
                <w:rStyle w:val="InstructionsTabelleberschrift"/>
                <w:rFonts w:ascii="Times New Roman" w:hAnsi="Times New Roman"/>
                <w:sz w:val="24"/>
              </w:rPr>
              <w:t>diidiasutuste ja investeerimisühingute ning äriühingute vastu</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792D51">
              <w:rPr>
                <w:u w:val="single"/>
              </w:rPr>
              <w:tab/>
            </w:r>
            <w:r>
              <w:rPr>
                <w:rStyle w:val="InstructionsTabelleberschrift"/>
                <w:rFonts w:ascii="Times New Roman" w:hAnsi="Times New Roman"/>
                <w:sz w:val="24"/>
              </w:rPr>
              <w:t>Ühiseks investeerimiseks loodud ettevõtja aktsiatest ja osakutest tulenevad riskipositsioonid</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792D51">
              <w:rPr>
                <w:u w:val="single"/>
              </w:rPr>
              <w:tab/>
            </w:r>
            <w:r>
              <w:rPr>
                <w:rStyle w:val="InstructionsTabelleberschrift"/>
                <w:rFonts w:ascii="Times New Roman" w:hAnsi="Times New Roman"/>
                <w:sz w:val="24"/>
              </w:rPr>
              <w:t>Omakapitali investeeringud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792D51">
              <w:rPr>
                <w:u w:val="single"/>
              </w:rPr>
              <w:tab/>
            </w:r>
            <w:r>
              <w:rPr>
                <w:rStyle w:val="InstructionsTabelleberschrift"/>
                <w:rFonts w:ascii="Times New Roman" w:hAnsi="Times New Roman"/>
                <w:sz w:val="24"/>
              </w:rPr>
              <w:t>Muud kirjed</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Vt vorm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792D51">
              <w:rPr>
                <w:u w:val="single"/>
              </w:rPr>
              <w:tab/>
            </w:r>
            <w:r>
              <w:rPr>
                <w:rStyle w:val="InstructionsTabelleberschrift"/>
                <w:rFonts w:ascii="Times New Roman" w:hAnsi="Times New Roman"/>
                <w:sz w:val="24"/>
              </w:rPr>
              <w:t xml:space="preserve">Standardmeetodikohased väärtpaberistamise positsioonid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SEC SA kõigi väärtpaberistamise liikide tasemel.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Pr="00792D51">
              <w:rPr>
                <w:u w:val="single"/>
              </w:rPr>
              <w:tab/>
            </w:r>
            <w:r>
              <w:rPr>
                <w:rStyle w:val="InstructionsTabelleberschrift"/>
                <w:rFonts w:ascii="Times New Roman" w:hAnsi="Times New Roman"/>
                <w:sz w:val="24"/>
              </w:rPr>
              <w:t xml:space="preserve">millest: edasiväärtpaberistamine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SEC SA kõigi väärtpaberistamise liikide tasemel.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792D51">
              <w:rPr>
                <w:u w:val="single"/>
              </w:rPr>
              <w:tab/>
            </w:r>
            <w:r>
              <w:rPr>
                <w:rStyle w:val="InstructionsTabelleberschrift"/>
                <w:rFonts w:ascii="Times New Roman" w:hAnsi="Times New Roman"/>
                <w:sz w:val="24"/>
              </w:rPr>
              <w:t xml:space="preserve">Sisereitingute meetod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Pr="00792D51">
              <w:rPr>
                <w:u w:val="single"/>
              </w:rPr>
              <w:tab/>
            </w:r>
            <w:r>
              <w:rPr>
                <w:rStyle w:val="InstructionsTabelleberschrift"/>
                <w:rFonts w:ascii="Times New Roman" w:hAnsi="Times New Roman"/>
                <w:sz w:val="24"/>
              </w:rPr>
              <w:t>Sisereitingute meetodid, kui ei kasutata makseviivitusest ti</w:t>
            </w:r>
            <w:r>
              <w:rPr>
                <w:rStyle w:val="InstructionsTabelleberschrift"/>
                <w:rFonts w:ascii="Times New Roman" w:hAnsi="Times New Roman"/>
                <w:sz w:val="24"/>
              </w:rPr>
              <w:t>n</w:t>
            </w:r>
            <w:r>
              <w:rPr>
                <w:rStyle w:val="InstructionsTabelleberschrift"/>
                <w:rFonts w:ascii="Times New Roman" w:hAnsi="Times New Roman"/>
                <w:sz w:val="24"/>
              </w:rPr>
              <w:t>gitud kahjumäära ja ümberhindlustegurite sisehinnanguid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IRB koguriskipositsiooni tasemel (kui ei kasutata makseviiv</w:t>
            </w:r>
            <w:r>
              <w:rPr>
                <w:rStyle w:val="FormatvorlageInstructionsTabelleText"/>
                <w:rFonts w:ascii="Times New Roman" w:hAnsi="Times New Roman"/>
                <w:sz w:val="24"/>
              </w:rPr>
              <w:t>i</w:t>
            </w:r>
            <w:r>
              <w:rPr>
                <w:rStyle w:val="FormatvorlageInstructionsTabelleText"/>
                <w:rFonts w:ascii="Times New Roman" w:hAnsi="Times New Roman"/>
                <w:sz w:val="24"/>
              </w:rPr>
              <w:t>tusest tingitud kahjumäära ja/või ümberhindlustegurite sisehinnanguid).</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792D51">
              <w:rPr>
                <w:u w:val="single"/>
              </w:rPr>
              <w:tab/>
            </w:r>
            <w:r>
              <w:rPr>
                <w:rStyle w:val="InstructionsTabelleberschrift"/>
                <w:rFonts w:ascii="Times New Roman" w:hAnsi="Times New Roman"/>
                <w:sz w:val="24"/>
              </w:rPr>
              <w:t>Nõuded keskvalitsuste ja keskpankade vastu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792D51">
              <w:rPr>
                <w:u w:val="single"/>
              </w:rPr>
              <w:tab/>
            </w:r>
            <w:r>
              <w:rPr>
                <w:rStyle w:val="InstructionsTabelleberschrift"/>
                <w:rFonts w:ascii="Times New Roman" w:hAnsi="Times New Roman"/>
                <w:sz w:val="24"/>
              </w:rPr>
              <w:t>Nõuded krediidiasutuste ja investeerimisühingute va</w:t>
            </w:r>
            <w:r>
              <w:rPr>
                <w:rStyle w:val="InstructionsTabelleberschrift"/>
                <w:rFonts w:ascii="Times New Roman" w:hAnsi="Times New Roman"/>
                <w:sz w:val="24"/>
              </w:rPr>
              <w:t>s</w:t>
            </w:r>
            <w:r>
              <w:rPr>
                <w:rStyle w:val="InstructionsTabelleberschrift"/>
                <w:rFonts w:ascii="Times New Roman" w:hAnsi="Times New Roman"/>
                <w:sz w:val="24"/>
              </w:rPr>
              <w:t>tu</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792D51">
              <w:rPr>
                <w:u w:val="single"/>
              </w:rPr>
              <w:tab/>
            </w:r>
            <w:r>
              <w:rPr>
                <w:rStyle w:val="InstructionsTabelleberschrift"/>
                <w:rFonts w:ascii="Times New Roman" w:hAnsi="Times New Roman"/>
                <w:sz w:val="24"/>
              </w:rPr>
              <w:t>Nõuded äriühingute vastu – VKEd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792D51">
              <w:rPr>
                <w:u w:val="single"/>
              </w:rPr>
              <w:tab/>
            </w:r>
            <w:r>
              <w:rPr>
                <w:rStyle w:val="InstructionsTabelleberschrift"/>
                <w:rFonts w:ascii="Times New Roman" w:hAnsi="Times New Roman"/>
                <w:sz w:val="24"/>
              </w:rPr>
              <w:t>Nõuded äriühingute vastu – eriotstarbelised nõuded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792D51">
              <w:rPr>
                <w:u w:val="single"/>
              </w:rPr>
              <w:tab/>
            </w:r>
            <w:r>
              <w:rPr>
                <w:rStyle w:val="InstructionsTabelleberschrift"/>
                <w:rFonts w:ascii="Times New Roman" w:hAnsi="Times New Roman"/>
                <w:sz w:val="24"/>
              </w:rPr>
              <w:t>Nõuded äriühingute vastu – muud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Pr="00792D51">
              <w:rPr>
                <w:u w:val="single"/>
              </w:rPr>
              <w:tab/>
            </w:r>
            <w:r>
              <w:rPr>
                <w:rStyle w:val="InstructionsTabelleberschrift"/>
                <w:rFonts w:ascii="Times New Roman" w:hAnsi="Times New Roman"/>
                <w:sz w:val="24"/>
              </w:rPr>
              <w:t>Sisereitingute meetodid, kui kasutatakse makseviivitusest ti</w:t>
            </w:r>
            <w:r>
              <w:rPr>
                <w:rStyle w:val="InstructionsTabelleberschrift"/>
                <w:rFonts w:ascii="Times New Roman" w:hAnsi="Times New Roman"/>
                <w:sz w:val="24"/>
              </w:rPr>
              <w:t>n</w:t>
            </w:r>
            <w:r>
              <w:rPr>
                <w:rStyle w:val="InstructionsTabelleberschrift"/>
                <w:rFonts w:ascii="Times New Roman" w:hAnsi="Times New Roman"/>
                <w:sz w:val="24"/>
              </w:rPr>
              <w:t>gitud kahjumäära ja/või ümberhindlustegurite sisehinnanguid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IRB koguriskipositsiooni tasemel (kui kasutatakse makseviiv</w:t>
            </w:r>
            <w:r>
              <w:rPr>
                <w:rStyle w:val="FormatvorlageInstructionsTabelleText"/>
                <w:rFonts w:ascii="Times New Roman" w:hAnsi="Times New Roman"/>
                <w:sz w:val="24"/>
              </w:rPr>
              <w:t>i</w:t>
            </w:r>
            <w:r>
              <w:rPr>
                <w:rStyle w:val="FormatvorlageInstructionsTabelleText"/>
                <w:rFonts w:ascii="Times New Roman" w:hAnsi="Times New Roman"/>
                <w:sz w:val="24"/>
              </w:rPr>
              <w:t>tusest tingitud kahjumäära ja/või ümberhindlustegurite sisehinnanguid).</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792D51">
              <w:rPr>
                <w:u w:val="single"/>
              </w:rPr>
              <w:tab/>
            </w:r>
            <w:r>
              <w:rPr>
                <w:rStyle w:val="InstructionsTabelleberschrift"/>
                <w:rFonts w:ascii="Times New Roman" w:hAnsi="Times New Roman"/>
                <w:sz w:val="24"/>
              </w:rPr>
              <w:t>Nõuded keskvalitsuste ja keskpankade vastu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792D51">
              <w:rPr>
                <w:u w:val="single"/>
              </w:rPr>
              <w:tab/>
            </w:r>
            <w:r>
              <w:rPr>
                <w:rStyle w:val="InstructionsTabelleberschrift"/>
                <w:rFonts w:ascii="Times New Roman" w:hAnsi="Times New Roman"/>
                <w:sz w:val="24"/>
              </w:rPr>
              <w:t>Nõuded krediidiasutuste ja investeerimisühingute va</w:t>
            </w:r>
            <w:r>
              <w:rPr>
                <w:rStyle w:val="InstructionsTabelleberschrift"/>
                <w:rFonts w:ascii="Times New Roman" w:hAnsi="Times New Roman"/>
                <w:sz w:val="24"/>
              </w:rPr>
              <w:t>s</w:t>
            </w:r>
            <w:r>
              <w:rPr>
                <w:rStyle w:val="InstructionsTabelleberschrift"/>
                <w:rFonts w:ascii="Times New Roman" w:hAnsi="Times New Roman"/>
                <w:sz w:val="24"/>
              </w:rPr>
              <w:t>tu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792D51">
              <w:rPr>
                <w:u w:val="single"/>
              </w:rPr>
              <w:tab/>
            </w:r>
            <w:r>
              <w:rPr>
                <w:rStyle w:val="InstructionsTabelleberschrift"/>
                <w:rFonts w:ascii="Times New Roman" w:hAnsi="Times New Roman"/>
                <w:sz w:val="24"/>
              </w:rPr>
              <w:t>Nõuded äriühingute vastu – VKEd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792D51">
              <w:rPr>
                <w:u w:val="single"/>
              </w:rPr>
              <w:tab/>
            </w:r>
            <w:r>
              <w:rPr>
                <w:rStyle w:val="InstructionsTabelleberschrift"/>
                <w:rFonts w:ascii="Times New Roman" w:hAnsi="Times New Roman"/>
                <w:sz w:val="24"/>
              </w:rPr>
              <w:t>Nõuded äriühingute vastu – eriotstarbelised nõuded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792D51">
              <w:rPr>
                <w:u w:val="single"/>
              </w:rPr>
              <w:tab/>
            </w:r>
            <w:r>
              <w:rPr>
                <w:rStyle w:val="InstructionsTabelleberschrift"/>
                <w:rFonts w:ascii="Times New Roman" w:hAnsi="Times New Roman"/>
                <w:sz w:val="24"/>
              </w:rPr>
              <w:t>Nõuded äriühingute vastu – muud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792D51">
              <w:rPr>
                <w:u w:val="single"/>
              </w:rPr>
              <w:tab/>
            </w:r>
            <w:r>
              <w:rPr>
                <w:rStyle w:val="InstructionsTabelleberschrift"/>
                <w:rFonts w:ascii="Times New Roman" w:hAnsi="Times New Roman"/>
                <w:sz w:val="24"/>
              </w:rPr>
              <w:t>Jaenõuded – tagatud VKEde kinnisvaraga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792D51">
              <w:rPr>
                <w:u w:val="single"/>
              </w:rPr>
              <w:tab/>
            </w:r>
            <w:r>
              <w:rPr>
                <w:rStyle w:val="InstructionsTabelleberschrift"/>
                <w:rFonts w:ascii="Times New Roman" w:hAnsi="Times New Roman"/>
                <w:sz w:val="24"/>
              </w:rPr>
              <w:t>Jaenõuded – tagatud muu kinnisvara kui VKEde ki</w:t>
            </w:r>
            <w:r>
              <w:rPr>
                <w:rStyle w:val="InstructionsTabelleberschrift"/>
                <w:rFonts w:ascii="Times New Roman" w:hAnsi="Times New Roman"/>
                <w:sz w:val="24"/>
              </w:rPr>
              <w:t>n</w:t>
            </w:r>
            <w:r>
              <w:rPr>
                <w:rStyle w:val="InstructionsTabelleberschrift"/>
                <w:rFonts w:ascii="Times New Roman" w:hAnsi="Times New Roman"/>
                <w:sz w:val="24"/>
              </w:rPr>
              <w:t>nisvaraga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792D51">
              <w:rPr>
                <w:u w:val="single"/>
              </w:rPr>
              <w:tab/>
            </w:r>
            <w:r>
              <w:rPr>
                <w:rStyle w:val="InstructionsTabelleberschrift"/>
                <w:rFonts w:ascii="Times New Roman" w:hAnsi="Times New Roman"/>
                <w:sz w:val="24"/>
              </w:rPr>
              <w:t>Jaenõuded – kvalifitseeruvad uuenevad jaenõuded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792D51">
              <w:rPr>
                <w:u w:val="single"/>
              </w:rPr>
              <w:tab/>
            </w:r>
            <w:r>
              <w:rPr>
                <w:rStyle w:val="InstructionsTabelleberschrift"/>
                <w:rFonts w:ascii="Times New Roman" w:hAnsi="Times New Roman"/>
                <w:sz w:val="24"/>
              </w:rPr>
              <w:t>Jaenõuded – muud nõuded VKEde vastu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792D51">
              <w:rPr>
                <w:u w:val="single"/>
              </w:rPr>
              <w:tab/>
            </w:r>
            <w:r>
              <w:rPr>
                <w:rStyle w:val="InstructionsTabelleberschrift"/>
                <w:rFonts w:ascii="Times New Roman" w:hAnsi="Times New Roman"/>
                <w:sz w:val="24"/>
              </w:rPr>
              <w:t>Jaenõuded – muud nõuded, mis ei ole VKEde vastu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Pr="00792D51">
              <w:rPr>
                <w:u w:val="single"/>
              </w:rPr>
              <w:tab/>
            </w:r>
            <w:r>
              <w:rPr>
                <w:rStyle w:val="InstructionsTabelleberschrift"/>
                <w:rFonts w:ascii="Times New Roman" w:hAnsi="Times New Roman"/>
                <w:sz w:val="24"/>
              </w:rPr>
              <w:t>Sisereitingute meetodi kohesed omakapitali investeeringud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Vt vorm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792D51">
              <w:rPr>
                <w:u w:val="single"/>
              </w:rPr>
              <w:tab/>
            </w:r>
            <w:r>
              <w:rPr>
                <w:rStyle w:val="InstructionsTabelleberschrift"/>
                <w:rFonts w:ascii="Times New Roman" w:hAnsi="Times New Roman"/>
                <w:sz w:val="24"/>
              </w:rPr>
              <w:t>Sisereitingute meetodi kohased väärtpaberistamise positsio</w:t>
            </w:r>
            <w:r>
              <w:rPr>
                <w:rStyle w:val="InstructionsTabelleberschrift"/>
                <w:rFonts w:ascii="Times New Roman" w:hAnsi="Times New Roman"/>
                <w:sz w:val="24"/>
              </w:rPr>
              <w:t>o</w:t>
            </w:r>
            <w:r>
              <w:rPr>
                <w:rStyle w:val="InstructionsTabelleberschrift"/>
                <w:rFonts w:ascii="Times New Roman" w:hAnsi="Times New Roman"/>
                <w:sz w:val="24"/>
              </w:rPr>
              <w:t>nid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SEC IRB kõigi väärtpaberistamise liikide tasemel.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Pr="00792D51">
              <w:rPr>
                <w:u w:val="single"/>
              </w:rPr>
              <w:tab/>
            </w:r>
            <w:r>
              <w:rPr>
                <w:rStyle w:val="InstructionsTabelleberschrift"/>
                <w:rFonts w:ascii="Times New Roman" w:hAnsi="Times New Roman"/>
                <w:sz w:val="24"/>
              </w:rPr>
              <w:t>millest: edasiväärtpaberistamine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Vorm CR SEC IRB kõigi väärtpaberistamise liikide tasemel.</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Pr="00792D51">
              <w:rPr>
                <w:u w:val="single"/>
              </w:rPr>
              <w:tab/>
            </w:r>
            <w:r>
              <w:rPr>
                <w:rStyle w:val="InstructionsTabelleberschrift"/>
                <w:rFonts w:ascii="Times New Roman" w:hAnsi="Times New Roman"/>
                <w:sz w:val="24"/>
              </w:rPr>
              <w:t>Muud varad, mis ei ole krediidi iseloomuga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Kajastatav summa on riskiga kaalutud vara, mis on arvutatud vastavalt kapitalinõuete määruse artiklile 156.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792D51">
              <w:rPr>
                <w:u w:val="single"/>
              </w:rPr>
              <w:tab/>
            </w:r>
            <w:r>
              <w:rPr>
                <w:rStyle w:val="InstructionsTabelleberschrift"/>
                <w:rFonts w:ascii="Times New Roman" w:hAnsi="Times New Roman"/>
                <w:sz w:val="24"/>
              </w:rPr>
              <w:t>Riskipositsioon keskse vastaspoole tagatisfondi tehtavate osamaksude puhul</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307–309</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792D51">
              <w:rPr>
                <w:u w:val="single"/>
              </w:rPr>
              <w:tab/>
            </w:r>
            <w:r>
              <w:rPr>
                <w:rStyle w:val="InstructionsTabelleberschrift"/>
                <w:rFonts w:ascii="Times New Roman" w:hAnsi="Times New Roman"/>
                <w:sz w:val="24"/>
              </w:rPr>
              <w:t>KOGURISKIPOSITSIOON ARVELDUS-/ÜLEKANDERISKI PUHUL</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92 lõike 3 punkti c alapunkt ii ja artikli 92 lõike 4 punkt 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792D51">
              <w:rPr>
                <w:u w:val="single"/>
              </w:rPr>
              <w:tab/>
            </w:r>
            <w:r>
              <w:rPr>
                <w:rStyle w:val="InstructionsTabelleberschrift"/>
                <w:rFonts w:ascii="Times New Roman" w:hAnsi="Times New Roman"/>
                <w:sz w:val="24"/>
              </w:rPr>
              <w:t>Kauplemisportfelliväline arveldus-/ülekanderisk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792D51">
              <w:rPr>
                <w:u w:val="single"/>
              </w:rPr>
              <w:tab/>
            </w:r>
            <w:r>
              <w:rPr>
                <w:rStyle w:val="InstructionsTabelleberschrift"/>
                <w:rFonts w:ascii="Times New Roman" w:hAnsi="Times New Roman"/>
                <w:sz w:val="24"/>
              </w:rPr>
              <w:t>Kauplemisportfelli arveldus-/ülekanderisk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792D51">
              <w:rPr>
                <w:u w:val="single"/>
              </w:rPr>
              <w:tab/>
            </w:r>
            <w:r>
              <w:rPr>
                <w:rStyle w:val="InstructionsTabelleberschrift"/>
                <w:rFonts w:ascii="Times New Roman" w:hAnsi="Times New Roman"/>
                <w:sz w:val="24"/>
              </w:rPr>
              <w:t>KOGURISKIPOSITSIOON POSITSIOONIRISKI, V</w:t>
            </w:r>
            <w:r>
              <w:rPr>
                <w:rStyle w:val="InstructionsTabelleberschrift"/>
                <w:rFonts w:ascii="Times New Roman" w:hAnsi="Times New Roman"/>
                <w:sz w:val="24"/>
              </w:rPr>
              <w:t>A</w:t>
            </w:r>
            <w:r>
              <w:rPr>
                <w:rStyle w:val="InstructionsTabelleberschrift"/>
                <w:rFonts w:ascii="Times New Roman" w:hAnsi="Times New Roman"/>
                <w:sz w:val="24"/>
              </w:rPr>
              <w:t xml:space="preserve">LUUTARISKI JA KAUBARISKI PUHUL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punkti b alapunkt i ja punkti c alapunktid i ja iii ning artikli 92 lõike 4 punkt 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792D51">
              <w:rPr>
                <w:u w:val="single"/>
              </w:rPr>
              <w:tab/>
            </w:r>
            <w:r>
              <w:rPr>
                <w:rStyle w:val="InstructionsTabelleberschrift"/>
                <w:rFonts w:ascii="Times New Roman" w:hAnsi="Times New Roman"/>
                <w:sz w:val="24"/>
              </w:rPr>
              <w:t>Standardmeetodil põhinev koguriskipositsioon positsiooniri</w:t>
            </w:r>
            <w:r>
              <w:rPr>
                <w:rStyle w:val="InstructionsTabelleberschrift"/>
                <w:rFonts w:ascii="Times New Roman" w:hAnsi="Times New Roman"/>
                <w:sz w:val="24"/>
              </w:rPr>
              <w:t>s</w:t>
            </w:r>
            <w:r>
              <w:rPr>
                <w:rStyle w:val="InstructionsTabelleberschrift"/>
                <w:rFonts w:ascii="Times New Roman" w:hAnsi="Times New Roman"/>
                <w:sz w:val="24"/>
              </w:rPr>
              <w:t>ki, valuutariski ja kaubariski puhul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Pr="00792D51">
              <w:rPr>
                <w:u w:val="single"/>
              </w:rPr>
              <w:tab/>
            </w:r>
            <w:r>
              <w:rPr>
                <w:rStyle w:val="InstructionsTabelleberschrift"/>
                <w:rFonts w:ascii="Times New Roman" w:hAnsi="Times New Roman"/>
                <w:sz w:val="24"/>
              </w:rPr>
              <w:t>Kaubeldavad võlainstrumendid</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Vorm MKR SA TDI kõigi valuutade tasemel.</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Pr="00792D51">
              <w:rPr>
                <w:u w:val="single"/>
              </w:rPr>
              <w:tab/>
            </w:r>
            <w:r>
              <w:rPr>
                <w:rStyle w:val="InstructionsTabelleberschrift"/>
                <w:rFonts w:ascii="Times New Roman" w:hAnsi="Times New Roman"/>
                <w:sz w:val="24"/>
              </w:rPr>
              <w:t>Omakapitali investeeringud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Vorm MKR SA EQU kõigi riigisiseste turgude tasemel.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792D51">
              <w:rPr>
                <w:u w:val="single"/>
              </w:rPr>
              <w:tab/>
            </w:r>
            <w:r>
              <w:rPr>
                <w:rStyle w:val="InstructionsTabelleberschrift"/>
                <w:rFonts w:ascii="Times New Roman" w:hAnsi="Times New Roman"/>
                <w:sz w:val="24"/>
              </w:rPr>
              <w:t>Ühiseks investeerimiseks loodud ettevõtjates olevate posi</w:t>
            </w:r>
            <w:r>
              <w:rPr>
                <w:rStyle w:val="InstructionsTabelleberschrift"/>
                <w:rFonts w:ascii="Times New Roman" w:hAnsi="Times New Roman"/>
                <w:sz w:val="24"/>
              </w:rPr>
              <w:t>t</w:t>
            </w:r>
            <w:r>
              <w:rPr>
                <w:rStyle w:val="InstructionsTabelleberschrift"/>
                <w:rFonts w:ascii="Times New Roman" w:hAnsi="Times New Roman"/>
                <w:sz w:val="24"/>
              </w:rPr>
              <w:t>sioonide positsioonirisk, mille suhtes kohaldatakse erimeetodit</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348 lõige 1, artikli 350 lõike 3 punkt c ja artikli 364 lõike 2 punkt a</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Koguriskipositsioon ühiseks investeerimiseks loodud ettevõtjates olevate positsioonide puhul, kui omavahendite nõuded arvutatakse kapitalinõu</w:t>
            </w:r>
            <w:r>
              <w:rPr>
                <w:rStyle w:val="FormatvorlageInstructionsTabelleText"/>
                <w:rFonts w:ascii="Times New Roman" w:hAnsi="Times New Roman"/>
                <w:sz w:val="24"/>
              </w:rPr>
              <w:t>e</w:t>
            </w:r>
            <w:r>
              <w:rPr>
                <w:rStyle w:val="FormatvorlageInstructionsTabelleText"/>
                <w:rFonts w:ascii="Times New Roman" w:hAnsi="Times New Roman"/>
                <w:sz w:val="24"/>
              </w:rPr>
              <w:t>te määruse artikli 348 lõike 1 kohaselt kas otsekohe või kapitalinõuete määruse artikli 350 lõike 3 punktis c määratletud piirmäära tõttu. Kapit</w:t>
            </w:r>
            <w:r>
              <w:rPr>
                <w:rStyle w:val="FormatvorlageInstructionsTabelleText"/>
                <w:rFonts w:ascii="Times New Roman" w:hAnsi="Times New Roman"/>
                <w:sz w:val="24"/>
              </w:rPr>
              <w:t>a</w:t>
            </w:r>
            <w:r>
              <w:rPr>
                <w:rStyle w:val="FormatvorlageInstructionsTabelleText"/>
                <w:rFonts w:ascii="Times New Roman" w:hAnsi="Times New Roman"/>
                <w:sz w:val="24"/>
              </w:rPr>
              <w:t>linõuete määruses ei ole kõnealuseid positsioone otseselt määratud in</w:t>
            </w:r>
            <w:r>
              <w:rPr>
                <w:rStyle w:val="FormatvorlageInstructionsTabelleText"/>
                <w:rFonts w:ascii="Times New Roman" w:hAnsi="Times New Roman"/>
                <w:sz w:val="24"/>
              </w:rPr>
              <w:t>t</w:t>
            </w:r>
            <w:r>
              <w:rPr>
                <w:rStyle w:val="FormatvorlageInstructionsTabelleText"/>
                <w:rFonts w:ascii="Times New Roman" w:hAnsi="Times New Roman"/>
                <w:sz w:val="24"/>
              </w:rPr>
              <w:lastRenderedPageBreak/>
              <w:t>ressipositsiooni riski ega aktsiapositsiooni riski alla.</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348 lõike 1 esimese lause kohase meetodi kohaldamisel on kajastatav summa 32 % asjaomasest ühiseks investe</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rimiseks loodud ettevõtjas olevast netopositsioonist, korrutatuna 12,5ga.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 348 lõike 1 teise lause kohase erimeetodi kohaldamisel kajastatakse kas summat, mis vastab 32 %-le asjaomasest ühiseks investeerimiseks loodud ettevõtjas olevast netopositsioonist, ko</w:t>
            </w:r>
            <w:r>
              <w:rPr>
                <w:rStyle w:val="FormatvorlageInstructionsTabelleText"/>
                <w:rFonts w:ascii="Times New Roman" w:hAnsi="Times New Roman"/>
                <w:sz w:val="24"/>
              </w:rPr>
              <w:t>r</w:t>
            </w:r>
            <w:r>
              <w:rPr>
                <w:rStyle w:val="FormatvorlageInstructionsTabelleText"/>
                <w:rFonts w:ascii="Times New Roman" w:hAnsi="Times New Roman"/>
                <w:sz w:val="24"/>
              </w:rPr>
              <w:t>rutatuna 12,5ga, või summat, mis vastab 40 %-le kõnealusest netoposi</w:t>
            </w:r>
            <w:r>
              <w:rPr>
                <w:rStyle w:val="FormatvorlageInstructionsTabelleText"/>
                <w:rFonts w:ascii="Times New Roman" w:hAnsi="Times New Roman"/>
                <w:sz w:val="24"/>
              </w:rPr>
              <w:t>t</w:t>
            </w:r>
            <w:r>
              <w:rPr>
                <w:rStyle w:val="FormatvorlageInstructionsTabelleText"/>
                <w:rFonts w:ascii="Times New Roman" w:hAnsi="Times New Roman"/>
                <w:sz w:val="24"/>
              </w:rPr>
              <w:t>sioonist, millest on lahutatud kõnealuse ühiseks investeerimiseks loodud ettevõtjas oleva positsiooniga seotud valuutariskist tulenevate omav</w:t>
            </w:r>
            <w:r>
              <w:rPr>
                <w:rStyle w:val="FormatvorlageInstructionsTabelleText"/>
                <w:rFonts w:ascii="Times New Roman" w:hAnsi="Times New Roman"/>
                <w:sz w:val="24"/>
              </w:rPr>
              <w:t>a</w:t>
            </w:r>
            <w:r>
              <w:rPr>
                <w:rStyle w:val="FormatvorlageInstructionsTabelleText"/>
                <w:rFonts w:ascii="Times New Roman" w:hAnsi="Times New Roman"/>
                <w:sz w:val="24"/>
              </w:rPr>
              <w:t>hendite nõuded, korrutatuna 12,5ga, olenevalt sellest, kumb neist su</w:t>
            </w:r>
            <w:r>
              <w:rPr>
                <w:rStyle w:val="FormatvorlageInstructionsTabelleText"/>
                <w:rFonts w:ascii="Times New Roman" w:hAnsi="Times New Roman"/>
                <w:sz w:val="24"/>
              </w:rPr>
              <w:t>m</w:t>
            </w:r>
            <w:r>
              <w:rPr>
                <w:rStyle w:val="FormatvorlageInstructionsTabelleText"/>
                <w:rFonts w:ascii="Times New Roman" w:hAnsi="Times New Roman"/>
                <w:sz w:val="24"/>
              </w:rPr>
              <w:t>madest on väiksem.</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792D51">
              <w:rPr>
                <w:u w:val="single"/>
              </w:rPr>
              <w:tab/>
            </w:r>
            <w:r>
              <w:rPr>
                <w:rStyle w:val="InstructionsTabelleberschrift"/>
                <w:rFonts w:ascii="Times New Roman" w:hAnsi="Times New Roman"/>
                <w:sz w:val="24"/>
              </w:rPr>
              <w:t>Memokirje: üksnes kaubeldavatesse võlainstrument</w:t>
            </w:r>
            <w:r>
              <w:rPr>
                <w:rStyle w:val="InstructionsTabelleberschrift"/>
                <w:rFonts w:ascii="Times New Roman" w:hAnsi="Times New Roman"/>
                <w:sz w:val="24"/>
              </w:rPr>
              <w:t>i</w:t>
            </w:r>
            <w:r>
              <w:rPr>
                <w:rStyle w:val="InstructionsTabelleberschrift"/>
                <w:rFonts w:ascii="Times New Roman" w:hAnsi="Times New Roman"/>
                <w:sz w:val="24"/>
              </w:rPr>
              <w:t>desse investeerinud ühiseks investeerimiseks loodud ettevõtjad</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Koguriskipositsioon ühiseks investeerimiseks loodud ettevõtjates olevate positsioonide puhul, kui ühiseks investeerimiseks loodud ettevõtja on i</w:t>
            </w:r>
            <w:r>
              <w:rPr>
                <w:rStyle w:val="FormatvorlageInstructionsTabelleText"/>
                <w:rFonts w:ascii="Times New Roman" w:hAnsi="Times New Roman"/>
                <w:sz w:val="24"/>
              </w:rPr>
              <w:t>n</w:t>
            </w:r>
            <w:r>
              <w:rPr>
                <w:rStyle w:val="FormatvorlageInstructionsTabelleText"/>
                <w:rFonts w:ascii="Times New Roman" w:hAnsi="Times New Roman"/>
                <w:sz w:val="24"/>
              </w:rPr>
              <w:t>vesteerinud üksnes intressipositsiooni riskiga instrumentidesse.</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792D51">
              <w:rPr>
                <w:u w:val="single"/>
              </w:rPr>
              <w:tab/>
            </w:r>
            <w:r>
              <w:rPr>
                <w:rStyle w:val="InstructionsTabelleberschrift"/>
                <w:rFonts w:ascii="Times New Roman" w:hAnsi="Times New Roman"/>
                <w:sz w:val="24"/>
              </w:rPr>
              <w:t>Üksnes omakapitaliinstrumentidesse või kombineer</w:t>
            </w:r>
            <w:r>
              <w:rPr>
                <w:rStyle w:val="InstructionsTabelleberschrift"/>
                <w:rFonts w:ascii="Times New Roman" w:hAnsi="Times New Roman"/>
                <w:sz w:val="24"/>
              </w:rPr>
              <w:t>i</w:t>
            </w:r>
            <w:r>
              <w:rPr>
                <w:rStyle w:val="InstructionsTabelleberschrift"/>
                <w:rFonts w:ascii="Times New Roman" w:hAnsi="Times New Roman"/>
                <w:sz w:val="24"/>
              </w:rPr>
              <w:t>tud instrumentidesse investeerinud ühiseks investeerimiseks loodud ettevõtjad</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Koguriskipositsioon ühiseks investeerimiseks loodud ettevõtjates olevate positsioonide puhul, kui ühiseks investeerimiseks loodud ettevõtja on i</w:t>
            </w:r>
            <w:r>
              <w:rPr>
                <w:rStyle w:val="FormatvorlageInstructionsTabelleText"/>
                <w:rFonts w:ascii="Times New Roman" w:hAnsi="Times New Roman"/>
                <w:sz w:val="24"/>
              </w:rPr>
              <w:t>n</w:t>
            </w:r>
            <w:r>
              <w:rPr>
                <w:rStyle w:val="FormatvorlageInstructionsTabelleText"/>
                <w:rFonts w:ascii="Times New Roman" w:hAnsi="Times New Roman"/>
                <w:sz w:val="24"/>
              </w:rPr>
              <w:t>vesteerinud üksnes aktsiapositsiooni riskiga instrumentidesse või komb</w:t>
            </w:r>
            <w:r>
              <w:rPr>
                <w:rStyle w:val="FormatvorlageInstructionsTabelleText"/>
                <w:rFonts w:ascii="Times New Roman" w:hAnsi="Times New Roman"/>
                <w:sz w:val="24"/>
              </w:rPr>
              <w:t>i</w:t>
            </w:r>
            <w:r>
              <w:rPr>
                <w:rStyle w:val="FormatvorlageInstructionsTabelleText"/>
                <w:rFonts w:ascii="Times New Roman" w:hAnsi="Times New Roman"/>
                <w:sz w:val="24"/>
              </w:rPr>
              <w:t>neeritud instrumentidesse või kui ühiseks investeerimiseks loodud ett</w:t>
            </w:r>
            <w:r>
              <w:rPr>
                <w:rStyle w:val="FormatvorlageInstructionsTabelleText"/>
                <w:rFonts w:ascii="Times New Roman" w:hAnsi="Times New Roman"/>
                <w:sz w:val="24"/>
              </w:rPr>
              <w:t>e</w:t>
            </w:r>
            <w:r>
              <w:rPr>
                <w:rStyle w:val="FormatvorlageInstructionsTabelleText"/>
                <w:rFonts w:ascii="Times New Roman" w:hAnsi="Times New Roman"/>
                <w:sz w:val="24"/>
              </w:rPr>
              <w:t>võtjate osad ei ole teada.</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Pr="00792D51">
              <w:rPr>
                <w:u w:val="single"/>
              </w:rPr>
              <w:tab/>
            </w:r>
            <w:r>
              <w:rPr>
                <w:rStyle w:val="InstructionsTabelleberschrift"/>
                <w:rFonts w:ascii="Times New Roman" w:hAnsi="Times New Roman"/>
                <w:sz w:val="24"/>
              </w:rPr>
              <w:t>Valuuta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Pr="00792D51">
              <w:rPr>
                <w:u w:val="single"/>
              </w:rPr>
              <w:tab/>
            </w:r>
            <w:r>
              <w:rPr>
                <w:rStyle w:val="InstructionsTabelleberschrift"/>
                <w:rFonts w:ascii="Times New Roman" w:hAnsi="Times New Roman"/>
                <w:sz w:val="24"/>
              </w:rPr>
              <w:t>Kaubad</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792D51">
              <w:rPr>
                <w:u w:val="single"/>
              </w:rPr>
              <w:tab/>
            </w:r>
            <w:r>
              <w:rPr>
                <w:rStyle w:val="InstructionsTabelleberschrift"/>
                <w:rFonts w:ascii="Times New Roman" w:hAnsi="Times New Roman"/>
                <w:sz w:val="24"/>
              </w:rPr>
              <w:t>Sisemudelitel põhinev koguriskipositsioon positsiooniriski, valuutariski ja kaubariski puhul</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792D51">
              <w:rPr>
                <w:u w:val="single"/>
              </w:rPr>
              <w:tab/>
            </w:r>
            <w:r>
              <w:rPr>
                <w:rStyle w:val="InstructionsTabelleberschrift"/>
                <w:rFonts w:ascii="Times New Roman" w:hAnsi="Times New Roman"/>
                <w:sz w:val="24"/>
              </w:rPr>
              <w:t>KOGURISKIPOSITSIOON OPERATSIOONIRISKI P</w:t>
            </w:r>
            <w:r>
              <w:rPr>
                <w:rStyle w:val="InstructionsTabelleberschrift"/>
                <w:rFonts w:ascii="Times New Roman" w:hAnsi="Times New Roman"/>
                <w:sz w:val="24"/>
              </w:rPr>
              <w:t>U</w:t>
            </w:r>
            <w:r>
              <w:rPr>
                <w:rStyle w:val="InstructionsTabelleberschrift"/>
                <w:rFonts w:ascii="Times New Roman" w:hAnsi="Times New Roman"/>
                <w:sz w:val="24"/>
              </w:rPr>
              <w:t>HUL</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 e ja artikli 92 lõike 4 punkt 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95 lõikes 2, artikli 96 lõikes 2 ja artiklis 98 osutatud investeerimisühingute puhul on see element võrdne nulliga.</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792D51">
              <w:rPr>
                <w:u w:val="single"/>
              </w:rPr>
              <w:tab/>
            </w:r>
            <w:r>
              <w:rPr>
                <w:rStyle w:val="InstructionsTabelleberschrift"/>
                <w:rFonts w:ascii="Times New Roman" w:hAnsi="Times New Roman"/>
                <w:sz w:val="24"/>
              </w:rPr>
              <w:t>Baasmeetodil põhinev operatsioonirisk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792D51">
              <w:rPr>
                <w:u w:val="single"/>
              </w:rPr>
              <w:tab/>
            </w:r>
            <w:r>
              <w:rPr>
                <w:rStyle w:val="InstructionsTabelleberschrift"/>
                <w:rFonts w:ascii="Times New Roman" w:hAnsi="Times New Roman"/>
                <w:sz w:val="24"/>
              </w:rPr>
              <w:t xml:space="preserve">Standardmeetodil / alternatiivsel standardmeetodil põhinev </w:t>
            </w:r>
            <w:r>
              <w:rPr>
                <w:rStyle w:val="InstructionsTabelleberschrift"/>
                <w:rFonts w:ascii="Times New Roman" w:hAnsi="Times New Roman"/>
                <w:sz w:val="24"/>
              </w:rPr>
              <w:lastRenderedPageBreak/>
              <w:t>operatsioonirisk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792D51">
              <w:rPr>
                <w:u w:val="single"/>
              </w:rPr>
              <w:tab/>
            </w:r>
            <w:r>
              <w:rPr>
                <w:rStyle w:val="InstructionsTabelleberschrift"/>
                <w:rFonts w:ascii="Times New Roman" w:hAnsi="Times New Roman"/>
                <w:sz w:val="24"/>
              </w:rPr>
              <w:t>Täiustatud mõõtmismudelitel põhinevatel meetodil põhinev operatsioonirisk</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792D51">
              <w:rPr>
                <w:u w:val="single"/>
              </w:rPr>
              <w:tab/>
            </w:r>
            <w:r>
              <w:rPr>
                <w:rStyle w:val="InstructionsTabelleberschrift"/>
                <w:rFonts w:ascii="Times New Roman" w:hAnsi="Times New Roman"/>
                <w:sz w:val="24"/>
              </w:rPr>
              <w:t>PÜSIVATEST ÜLDKULUDEST TULENEV TÄIENDAV RISKIPOSITSIOON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95 lõige 2, artikli 96 lõige 2, artikkel 97 ja artikli 98 lõike 1 punkt 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Kohaldatakse ainult kapitalinõuete määruse artikli 95 lõikes 2, artikli 96 lõikes 2 ja artiklis 98 osutatud investeerimisühingute suhtes. Vt ka kap</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talinõuete määruse artikkel 97.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artiklis 96 osutatud investeerimisühingud kaja</w:t>
            </w:r>
            <w:r>
              <w:rPr>
                <w:rStyle w:val="FormatvorlageInstructionsTabelleText"/>
                <w:rFonts w:ascii="Times New Roman" w:hAnsi="Times New Roman"/>
                <w:sz w:val="24"/>
              </w:rPr>
              <w:t>s</w:t>
            </w:r>
            <w:r>
              <w:rPr>
                <w:rStyle w:val="FormatvorlageInstructionsTabelleText"/>
                <w:rFonts w:ascii="Times New Roman" w:hAnsi="Times New Roman"/>
                <w:sz w:val="24"/>
              </w:rPr>
              <w:t>tavad artiklis 97 osutatud summat, mida on korrutatud 12,5ga.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artiklis 95 osutatud investeerimisühingud kaja</w:t>
            </w:r>
            <w:r>
              <w:rPr>
                <w:rStyle w:val="FormatvorlageInstructionsTabelleText"/>
                <w:rFonts w:ascii="Times New Roman" w:hAnsi="Times New Roman"/>
                <w:sz w:val="24"/>
              </w:rPr>
              <w:t>s</w:t>
            </w:r>
            <w:r>
              <w:rPr>
                <w:rStyle w:val="FormatvorlageInstructionsTabelleText"/>
                <w:rFonts w:ascii="Times New Roman" w:hAnsi="Times New Roman"/>
                <w:sz w:val="24"/>
              </w:rPr>
              <w:t>tavad järgmiselt.</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Kui</w:t>
            </w:r>
            <w:r>
              <w:t xml:space="preserve"> kapitalinõuete </w:t>
            </w:r>
            <w:r>
              <w:rPr>
                <w:rStyle w:val="FormatvorlageInstructionsTabelleText"/>
                <w:rFonts w:ascii="Times New Roman" w:hAnsi="Times New Roman"/>
                <w:sz w:val="24"/>
              </w:rPr>
              <w:t>määruse artikli 95 lõike 2 punktis a osutatud summa on suurem kui kapitalinõuete määruse artikli 95 lõike 2 punktis b osutatud summa, on kajastatav summa võrdne nulliga.</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Kui</w:t>
            </w:r>
            <w:r>
              <w:t xml:space="preserve"> kapitalinõuete </w:t>
            </w:r>
            <w:r>
              <w:rPr>
                <w:rStyle w:val="FormatvorlageInstructionsTabelleText"/>
                <w:rFonts w:ascii="Times New Roman" w:hAnsi="Times New Roman"/>
                <w:sz w:val="24"/>
              </w:rPr>
              <w:t xml:space="preserve">määruse artikli 95 lõike 2 punktis b osutatud summa on suurem kui kapitalinõuete määruse artikli 95 lõike 2 punktis a osutatud summa, on kajastatav summa võrdne esimesena nimetatud summast lahutatud viimati nimetatud summaga.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Pr="004F5224">
              <w:rPr>
                <w:u w:val="single"/>
              </w:rPr>
              <w:tab/>
            </w:r>
            <w:r>
              <w:rPr>
                <w:rStyle w:val="InstructionsTabelleberschrift"/>
                <w:rFonts w:ascii="Times New Roman" w:hAnsi="Times New Roman"/>
                <w:sz w:val="24"/>
              </w:rPr>
              <w:t>KOGURISKIPOSITSIOON KREDIIDIVÄÄRTUSE KO</w:t>
            </w:r>
            <w:r>
              <w:rPr>
                <w:rStyle w:val="InstructionsTabelleberschrift"/>
                <w:rFonts w:ascii="Times New Roman" w:hAnsi="Times New Roman"/>
                <w:sz w:val="24"/>
              </w:rPr>
              <w:t>R</w:t>
            </w:r>
            <w:r>
              <w:rPr>
                <w:rStyle w:val="InstructionsTabelleberschrift"/>
                <w:rFonts w:ascii="Times New Roman" w:hAnsi="Times New Roman"/>
                <w:sz w:val="24"/>
              </w:rPr>
              <w:t>RIGEERIMISE PUHUL</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Kapitalinõuete määruse artikli 92 lõike 3 punkt d. Vt vorm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4F5224">
              <w:rPr>
                <w:u w:val="single"/>
              </w:rPr>
              <w:tab/>
            </w:r>
            <w:r>
              <w:rPr>
                <w:rStyle w:val="InstructionsTabelleberschrift"/>
                <w:rFonts w:ascii="Times New Roman" w:hAnsi="Times New Roman"/>
                <w:sz w:val="24"/>
              </w:rPr>
              <w:t>Täiustatud meetod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Omavahendite nõuded krediidiväärtuse korrigeerimise riski puhul vast</w:t>
            </w:r>
            <w:r>
              <w:rPr>
                <w:rStyle w:val="FormatvorlageInstructionsTabelleText"/>
                <w:rFonts w:ascii="Times New Roman" w:hAnsi="Times New Roman"/>
                <w:sz w:val="24"/>
              </w:rPr>
              <w:t>a</w:t>
            </w:r>
            <w:r>
              <w:rPr>
                <w:rStyle w:val="FormatvorlageInstructionsTabelleText"/>
                <w:rFonts w:ascii="Times New Roman" w:hAnsi="Times New Roman"/>
                <w:sz w:val="24"/>
              </w:rPr>
              <w:t>valt kapitalinõuete määruse artiklile 383. Vt vorm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4F5224">
              <w:rPr>
                <w:u w:val="single"/>
              </w:rPr>
              <w:tab/>
            </w:r>
            <w:r>
              <w:rPr>
                <w:rStyle w:val="InstructionsTabelleberschrift"/>
                <w:rFonts w:ascii="Times New Roman" w:hAnsi="Times New Roman"/>
                <w:sz w:val="24"/>
              </w:rPr>
              <w:t>Standardmeetod</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Omavahendite nõuded krediidiväärtuse korrigeerimise riski puhul vast</w:t>
            </w:r>
            <w:r>
              <w:rPr>
                <w:rStyle w:val="FormatvorlageInstructionsTabelleText"/>
                <w:rFonts w:ascii="Times New Roman" w:hAnsi="Times New Roman"/>
                <w:sz w:val="24"/>
              </w:rPr>
              <w:t>a</w:t>
            </w:r>
            <w:r>
              <w:rPr>
                <w:rStyle w:val="FormatvorlageInstructionsTabelleText"/>
                <w:rFonts w:ascii="Times New Roman" w:hAnsi="Times New Roman"/>
                <w:sz w:val="24"/>
              </w:rPr>
              <w:t>valt kapitalinõuete määruse artiklile 384. Vt vorm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4F5224">
              <w:rPr>
                <w:u w:val="single"/>
              </w:rPr>
              <w:tab/>
            </w:r>
            <w:r>
              <w:rPr>
                <w:rStyle w:val="InstructionsTabelleberschrift"/>
                <w:rFonts w:ascii="Times New Roman" w:hAnsi="Times New Roman"/>
                <w:sz w:val="24"/>
              </w:rPr>
              <w:t>Esmase riskipositsiooni meetodi kohaselt</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Omavahendite nõuded krediidiväärtuse korrigeerimise riski puhul vast</w:t>
            </w:r>
            <w:r>
              <w:rPr>
                <w:rStyle w:val="FormatvorlageInstructionsTabelleText"/>
                <w:rFonts w:ascii="Times New Roman" w:hAnsi="Times New Roman"/>
                <w:sz w:val="24"/>
              </w:rPr>
              <w:t>a</w:t>
            </w:r>
            <w:r>
              <w:rPr>
                <w:rStyle w:val="FormatvorlageInstructionsTabelleText"/>
                <w:rFonts w:ascii="Times New Roman" w:hAnsi="Times New Roman"/>
                <w:sz w:val="24"/>
              </w:rPr>
              <w:t>valt kapitalinõuete määruse artiklile 385. Vt vorm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4F5224">
              <w:rPr>
                <w:u w:val="single"/>
              </w:rPr>
              <w:tab/>
            </w:r>
            <w:r>
              <w:rPr>
                <w:rStyle w:val="InstructionsTabelleberschrift"/>
                <w:rFonts w:ascii="Times New Roman" w:hAnsi="Times New Roman"/>
                <w:sz w:val="24"/>
              </w:rPr>
              <w:t>KOGURISKIPOSITSIOON, MIS ON SEOTUD RISKIDE KONTSENTREERUMISEGA KAUPLEMISPORTFELLIS</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punkti b alapunkt ii ja artiklid 395–401</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4F5224">
              <w:rPr>
                <w:u w:val="single"/>
              </w:rPr>
              <w:tab/>
            </w:r>
            <w:r>
              <w:rPr>
                <w:rStyle w:val="InstructionsTabelleberschrift"/>
                <w:rFonts w:ascii="Times New Roman" w:hAnsi="Times New Roman"/>
                <w:sz w:val="24"/>
              </w:rPr>
              <w:t>MUUD RISKIPOSITSIOONID</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Kapitalinõuete määruse artiklid 3, 458 ja 459 ning riskipositsioonid, 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da ei saa kajastada kirjete 1.1–1.7 all.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Krediidiasutused ja investeerimisühingud kajastavad summasid, mida on vaja järgneva järgimiseks.</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Rangemad usaldatavusnõuded, mille on kehtestanud komisjon vastavalt kapitalinõuete määruse artiklitele 458 ja 459.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Kapitalinõuete määruse artiklist 3 tulenev täiendav riskipositsioon.</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Käesolev kirje ei ole seotud üksikasju sisaldava (Details) vormiga.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4F5224">
              <w:rPr>
                <w:u w:val="single"/>
              </w:rPr>
              <w:tab/>
            </w:r>
            <w:r>
              <w:rPr>
                <w:rStyle w:val="InstructionsTabelleberschrift"/>
                <w:rFonts w:ascii="Times New Roman" w:hAnsi="Times New Roman"/>
                <w:sz w:val="24"/>
              </w:rPr>
              <w:t>millest: täiendavad rangemad usaldatavusnõuded artikli 458 põhjal</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artikkel 458.</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4F5224">
              <w:rPr>
                <w:u w:val="single"/>
              </w:rPr>
              <w:tab/>
            </w:r>
            <w:r>
              <w:rPr>
                <w:rStyle w:val="InstructionsTabelleberschrift"/>
                <w:rFonts w:ascii="Times New Roman" w:hAnsi="Times New Roman"/>
                <w:sz w:val="24"/>
              </w:rPr>
              <w:t>millest: riskide kontsentreerumisega seotud nõuded</w:t>
            </w:r>
          </w:p>
          <w:p w:rsidR="005643EA" w:rsidRPr="00392FFD" w:rsidRDefault="002648B0" w:rsidP="00FD239F">
            <w:pPr>
              <w:pStyle w:val="InstructionsText"/>
              <w:rPr>
                <w:rStyle w:val="InstructionsTabelleberschrift"/>
                <w:rFonts w:ascii="Times New Roman" w:hAnsi="Times New Roman"/>
                <w:sz w:val="24"/>
              </w:rPr>
            </w:pPr>
            <w:r>
              <w:t>Kapitalinõuete määruse artikkel 458</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4F5224">
              <w:rPr>
                <w:u w:val="single"/>
              </w:rPr>
              <w:tab/>
            </w:r>
            <w:r>
              <w:rPr>
                <w:rStyle w:val="InstructionsTabelleberschrift"/>
                <w:rFonts w:ascii="Times New Roman" w:hAnsi="Times New Roman"/>
                <w:sz w:val="24"/>
              </w:rPr>
              <w:t>millest: tulenevalt riskikaalude korrigeerimisest el</w:t>
            </w:r>
            <w:r>
              <w:rPr>
                <w:rStyle w:val="InstructionsTabelleberschrift"/>
                <w:rFonts w:ascii="Times New Roman" w:hAnsi="Times New Roman"/>
                <w:sz w:val="24"/>
              </w:rPr>
              <w:t>a</w:t>
            </w:r>
            <w:r>
              <w:rPr>
                <w:rStyle w:val="InstructionsTabelleberschrift"/>
                <w:rFonts w:ascii="Times New Roman" w:hAnsi="Times New Roman"/>
                <w:sz w:val="24"/>
              </w:rPr>
              <w:t>mu- ja ärikinnisvarasektori mullide mõjuga toimetulekuks</w:t>
            </w:r>
          </w:p>
          <w:p w:rsidR="005643EA" w:rsidRPr="00392FFD" w:rsidRDefault="002648B0" w:rsidP="00FD239F">
            <w:pPr>
              <w:pStyle w:val="InstructionsText"/>
              <w:rPr>
                <w:rStyle w:val="InstructionsTabelleberschrift"/>
                <w:rFonts w:ascii="Times New Roman" w:hAnsi="Times New Roman"/>
                <w:sz w:val="24"/>
              </w:rPr>
            </w:pPr>
            <w:r>
              <w:t>Kapitalinõuete määruse artikkel 458</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rsidRPr="004F5224">
              <w:rPr>
                <w:u w:val="single"/>
              </w:rPr>
              <w:tab/>
            </w:r>
            <w:r>
              <w:rPr>
                <w:rStyle w:val="InstructionsTabelleberschrift"/>
                <w:rFonts w:ascii="Times New Roman" w:hAnsi="Times New Roman"/>
                <w:sz w:val="24"/>
              </w:rPr>
              <w:t>millest: tulenevalt finantssektorisisestest nõuetest</w:t>
            </w:r>
          </w:p>
          <w:p w:rsidR="005643EA" w:rsidRPr="00392FFD" w:rsidRDefault="002648B0" w:rsidP="00FD239F">
            <w:pPr>
              <w:pStyle w:val="InstructionsText"/>
              <w:rPr>
                <w:rStyle w:val="InstructionsTabelleberschrift"/>
                <w:rFonts w:ascii="Times New Roman" w:hAnsi="Times New Roman"/>
                <w:sz w:val="24"/>
              </w:rPr>
            </w:pPr>
            <w:r>
              <w:t>Kapitalinõuete määruse artikkel 458</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4F5224">
              <w:rPr>
                <w:u w:val="single"/>
              </w:rPr>
              <w:tab/>
            </w:r>
            <w:r>
              <w:rPr>
                <w:rStyle w:val="InstructionsTabelleberschrift"/>
                <w:rFonts w:ascii="Times New Roman" w:hAnsi="Times New Roman"/>
                <w:sz w:val="24"/>
              </w:rPr>
              <w:t>millest: täiendavad rangemad usaldatavusnõuded artikli 459 põhjal</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artikkel 459</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4F5224">
              <w:rPr>
                <w:u w:val="single"/>
              </w:rPr>
              <w:tab/>
            </w:r>
            <w:r>
              <w:rPr>
                <w:rStyle w:val="InstructionsTabelleberschrift"/>
                <w:rFonts w:ascii="Times New Roman" w:hAnsi="Times New Roman"/>
                <w:sz w:val="24"/>
              </w:rPr>
              <w:t>millest: kapitalinõuete määruse artiklist 3 tulenev täiendav riskipositsioon.</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3</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Kajastatakse täiendav riskipositsioon. See hõlmab ainult täiendavaid summasid (nt kui riskipositsioonil 100 on riskikaal 20 % ning krediid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asutus või investeerimisühing kohaldab kapitalinõuete määruse artikli 3 põhjal riskikaalu 50 %, on kajastatav summa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76" w:name="_Toc473560877"/>
            <w:bookmarkStart w:id="77" w:name="_Toc308175826"/>
            <w:bookmarkStart w:id="78" w:name="_Toc360188329"/>
            <w:r>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millest: riskiga kaalutud vara krediidiriski puhul: väärtpaberistamise positsioonid (läbivaadatud väärtpaberistamisraamistik)</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w:t>
            </w:r>
            <w:r>
              <w:t xml:space="preserve"> esitavad teabe ridadel 770–900 aruandekuupäevadel, mis on pärast 1. jaanuari 2019.</w:t>
            </w:r>
          </w:p>
          <w:p w:rsidR="00FE6995" w:rsidRPr="0085692D" w:rsidRDefault="00FE6995" w:rsidP="00FE6995">
            <w:pPr>
              <w:pStyle w:val="InstructionsText"/>
            </w:pPr>
            <w:r>
              <w:rPr>
                <w:rStyle w:val="InstructionsTabelleberschrift"/>
                <w:rFonts w:ascii="Times New Roman" w:hAnsi="Times New Roman"/>
                <w:b w:val="0"/>
                <w:sz w:val="24"/>
                <w:u w:val="none"/>
              </w:rPr>
              <w:t>R</w:t>
            </w:r>
            <w:r>
              <w:t>idadel 770–900 kajastatakse riskiga kaalutud vara krediidiriski puhul selliste väärtpaberistamise positsioonide puhul, mille riskiga kaalutud v</w:t>
            </w:r>
            <w:r>
              <w:t>a</w:t>
            </w:r>
            <w:r>
              <w:t>ra arvutatakse kapitalinõuete määruse sätete kohaselt.</w:t>
            </w:r>
          </w:p>
          <w:p w:rsidR="00FE6995" w:rsidRPr="00672D2A" w:rsidRDefault="00FE6995" w:rsidP="00FE6995">
            <w:pPr>
              <w:pStyle w:val="InstructionsText"/>
              <w:rPr>
                <w:rStyle w:val="InstructionsTabelleberschrift"/>
                <w:rFonts w:ascii="Times New Roman" w:hAnsi="Times New Roman"/>
                <w:sz w:val="24"/>
              </w:rPr>
            </w:pPr>
            <w:r>
              <w:t>Kajastatavad summad vastavad riskiga kaalutud koguvarale, mis on a</w:t>
            </w:r>
            <w:r>
              <w:t>r</w:t>
            </w:r>
            <w:r>
              <w:t>vutatud vastavalt kapitalinõuete määruse III osa II jaotise 5. peatükile, võttes arvesse kapitalinõuete määruse artikli 247 lõike 6 kohaselt kehte</w:t>
            </w:r>
            <w:r>
              <w:t>s</w:t>
            </w:r>
            <w:r>
              <w:t>tatud koguriskikaalu ja kapitalinõuete määruse III osa II jaotise 5. peat</w:t>
            </w:r>
            <w:r>
              <w:t>ü</w:t>
            </w:r>
            <w:r>
              <w:lastRenderedPageBreak/>
              <w:t>ki 3. jao 4. alajaos osutatud ülempiire.</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4F5224">
              <w:rPr>
                <w:u w:val="single"/>
              </w:rPr>
              <w:tab/>
            </w:r>
            <w:r>
              <w:rPr>
                <w:rStyle w:val="InstructionsTabelleberschrift"/>
                <w:rFonts w:ascii="Times New Roman" w:hAnsi="Times New Roman"/>
                <w:sz w:val="24"/>
              </w:rPr>
              <w:t>millest: riskiga kaalutud vara krediidiriski puhul: väärtpaberistamise positsioonid (läbivaadatud väärtpaberistamisraamistik)</w:t>
            </w:r>
          </w:p>
          <w:p w:rsidR="009B591B" w:rsidRPr="00241190" w:rsidRDefault="009B591B" w:rsidP="003B20D7">
            <w:pPr>
              <w:pStyle w:val="InstructionsText"/>
              <w:rPr>
                <w:rStyle w:val="InstructionsTabelleberschrift"/>
                <w:rFonts w:ascii="Times New Roman" w:hAnsi="Times New Roman"/>
                <w:bCs w:val="0"/>
                <w:sz w:val="24"/>
              </w:rPr>
            </w:pPr>
            <w:r>
              <w:t xml:space="preserve">Kapitalinõuete määruse III osa II jaotise 5. peatükk ja artikli 92 lõike 3 punkt a.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rsidRPr="004F5224">
              <w:rPr>
                <w:u w:val="single"/>
              </w:rPr>
              <w:tab/>
            </w:r>
            <w:r>
              <w:rPr>
                <w:rStyle w:val="InstructionsTabelleberschrift"/>
                <w:rFonts w:ascii="Times New Roman" w:hAnsi="Times New Roman"/>
                <w:sz w:val="24"/>
              </w:rPr>
              <w:t xml:space="preserve"> Sisereitingute meetod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Kapitalinõuete määruse artikli 254 lõike 1 punkt a ning artiklid 259 ja 260.</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3D7822" w:rsidRPr="0085692D" w:rsidRDefault="00924FE7" w:rsidP="003B20D7">
            <w:pPr>
              <w:pStyle w:val="InstructionsText"/>
              <w:rPr>
                <w:rStyle w:val="InstructionsTabelleberschrift"/>
                <w:rFonts w:ascii="Times New Roman" w:hAnsi="Times New Roman"/>
                <w:b w:val="0"/>
                <w:sz w:val="24"/>
              </w:rPr>
            </w:pPr>
            <w:r>
              <w:t>Kapitalinõuete määruse artikli 254 lõike 1 punkt a ja artikkel 259</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924FE7" w:rsidRPr="0085692D" w:rsidRDefault="00602FA5" w:rsidP="00FD239F">
            <w:pPr>
              <w:pStyle w:val="InstructionsText"/>
            </w:pPr>
            <w:r>
              <w:t>Kapitalinõuete määruse artikli 254 lõike 1 punkt a ning artiklid 259 ja 260.</w:t>
            </w:r>
          </w:p>
          <w:p w:rsidR="008B1A0F" w:rsidRPr="00241190" w:rsidRDefault="00366794" w:rsidP="003B20D7">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Pr="004F5224">
              <w:rPr>
                <w:rStyle w:val="InstructionsTabelleberschrift"/>
                <w:rFonts w:ascii="Times New Roman" w:hAnsi="Times New Roman"/>
                <w:sz w:val="24"/>
              </w:rPr>
              <w:t>2</w:t>
            </w:r>
            <w:r>
              <w:rPr>
                <w:rStyle w:val="InstructionsTabelleberschrift"/>
                <w:rFonts w:ascii="Times New Roman" w:hAnsi="Times New Roman"/>
                <w:sz w:val="24"/>
              </w:rPr>
              <w:t xml:space="preserve"> Standardmeetod (SEC-SA)</w:t>
            </w:r>
          </w:p>
          <w:p w:rsidR="002625C0" w:rsidRPr="00241190" w:rsidRDefault="002625C0" w:rsidP="003B20D7">
            <w:pPr>
              <w:pStyle w:val="InstructionsText"/>
              <w:rPr>
                <w:rStyle w:val="InstructionsTabelleberschrift"/>
                <w:rFonts w:ascii="Times New Roman" w:hAnsi="Times New Roman"/>
                <w:sz w:val="24"/>
              </w:rPr>
            </w:pPr>
            <w:r>
              <w:t>Kapitalinõuete määruse artikli 254 lõike 1 punkt b ja lõige 6 ning artiklid 261, 262 ja 269.</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4E6D5F" w:rsidRPr="00241190" w:rsidRDefault="004E6D5F" w:rsidP="003B20D7">
            <w:pPr>
              <w:pStyle w:val="InstructionsText"/>
              <w:rPr>
                <w:rStyle w:val="InstructionsTabelleberschrift"/>
                <w:rFonts w:ascii="Times New Roman" w:hAnsi="Times New Roman"/>
                <w:sz w:val="24"/>
              </w:rPr>
            </w:pPr>
            <w:r>
              <w:t>Kapitalinõuete määruse artikli 254 lõike 1 punkt b ja lõige 6 ning artiklid 261 ja 269.</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4E6D5F" w:rsidRPr="00220265" w:rsidRDefault="004E6D5F" w:rsidP="00FD239F">
            <w:pPr>
              <w:pStyle w:val="InstructionsText"/>
            </w:pPr>
            <w:r>
              <w:t>Kapitalinõuete määruse artikli 254 lõike 1 punkt b ning artiklid 261 ja 262.</w:t>
            </w:r>
          </w:p>
          <w:p w:rsidR="008B1A0F" w:rsidRPr="00241190" w:rsidRDefault="00366794" w:rsidP="003B20D7">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rsidRPr="004F5224">
              <w:rPr>
                <w:u w:val="single"/>
              </w:rPr>
              <w:tab/>
            </w:r>
            <w:r>
              <w:rPr>
                <w:rStyle w:val="InstructionsTabelleberschrift"/>
                <w:rFonts w:ascii="Times New Roman" w:hAnsi="Times New Roman"/>
                <w:sz w:val="24"/>
              </w:rPr>
              <w:t xml:space="preserve"> Välisreitingute meetod (SEC-ERBA)</w:t>
            </w:r>
          </w:p>
          <w:p w:rsidR="009B591B" w:rsidRPr="00241190" w:rsidRDefault="009B591B" w:rsidP="003B20D7">
            <w:pPr>
              <w:pStyle w:val="InstructionsText"/>
              <w:rPr>
                <w:rStyle w:val="InstructionsTabelleberschrift"/>
                <w:rFonts w:ascii="Times New Roman" w:hAnsi="Times New Roman"/>
                <w:sz w:val="24"/>
              </w:rPr>
            </w:pPr>
            <w:r>
              <w:t>Kapitalinõuete määruse artikli 254 lõike 1 punkt c ja lõiked 2–4 ning a</w:t>
            </w:r>
            <w:r>
              <w:t>r</w:t>
            </w:r>
            <w:r>
              <w:t>tiklid 263 ja 264</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9B591B" w:rsidRPr="00241190" w:rsidRDefault="009B591B" w:rsidP="003B20D7">
            <w:pPr>
              <w:pStyle w:val="InstructionsText"/>
              <w:rPr>
                <w:rStyle w:val="InstructionsTabelleberschrift"/>
                <w:rFonts w:ascii="Times New Roman" w:hAnsi="Times New Roman"/>
                <w:sz w:val="24"/>
              </w:rPr>
            </w:pPr>
            <w:r>
              <w:t>Kapitalinõuete määruse artikli 254 lõike 1 punkt c ja lõiked 2–4 ning a</w:t>
            </w:r>
            <w:r>
              <w:t>r</w:t>
            </w:r>
            <w:r>
              <w:t>tikkel 263</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9B591B" w:rsidRPr="00220265" w:rsidRDefault="009B591B" w:rsidP="00FD239F">
            <w:pPr>
              <w:pStyle w:val="InstructionsText"/>
            </w:pPr>
            <w:r>
              <w:t>Kapitalinõuete määruse artikli 254 lõike 1 punkt c ja lõiked 2–4 ning a</w:t>
            </w:r>
            <w:r>
              <w:t>r</w:t>
            </w:r>
            <w:r>
              <w:t>tiklid 263 ja 264</w:t>
            </w:r>
          </w:p>
          <w:p w:rsidR="009B591B" w:rsidRPr="00241190" w:rsidRDefault="009B591B" w:rsidP="003B20D7">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rsidRPr="004F5224">
              <w:rPr>
                <w:u w:val="single"/>
              </w:rPr>
              <w:tab/>
            </w:r>
            <w:r>
              <w:rPr>
                <w:rStyle w:val="InstructionsTabelleberschrift"/>
                <w:rFonts w:ascii="Times New Roman" w:hAnsi="Times New Roman"/>
                <w:sz w:val="24"/>
              </w:rPr>
              <w:t xml:space="preserve"> Sisemisel hinnangul põhinev meetod (IAA)</w:t>
            </w:r>
          </w:p>
          <w:p w:rsidR="009B591B" w:rsidRPr="00241190" w:rsidRDefault="009B591B" w:rsidP="003B20D7">
            <w:pPr>
              <w:pStyle w:val="InstructionsText"/>
              <w:rPr>
                <w:rStyle w:val="InstructionsTabelleberschrift"/>
                <w:rFonts w:ascii="Times New Roman" w:hAnsi="Times New Roman"/>
                <w:sz w:val="24"/>
              </w:rPr>
            </w:pPr>
            <w:r>
              <w:t>Kapitalinõuete määruse artikli 254 lõige 5 ning artiklid 265 ja 266</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9B591B" w:rsidRPr="00220265" w:rsidRDefault="009B591B" w:rsidP="003B20D7">
            <w:pPr>
              <w:pStyle w:val="InstructionsText"/>
              <w:rPr>
                <w:rStyle w:val="InstructionsTabelleberschrift"/>
                <w:rFonts w:ascii="Times New Roman" w:hAnsi="Times New Roman"/>
                <w:b w:val="0"/>
                <w:sz w:val="24"/>
                <w:u w:val="none"/>
              </w:rPr>
            </w:pPr>
            <w:r>
              <w:t>Kapitalinõuete määruse artikli 254 lõige 5 ning artiklid 265 ja 266</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9B591B" w:rsidRPr="00220265" w:rsidRDefault="009B591B" w:rsidP="00FD239F">
            <w:pPr>
              <w:pStyle w:val="InstructionsText"/>
            </w:pPr>
            <w:r>
              <w:t>Kapitalinõuete määruse artikli 254 lõige 5 ning artiklid 265 ja 266</w:t>
            </w:r>
          </w:p>
          <w:p w:rsidR="009B591B" w:rsidRPr="00241190" w:rsidRDefault="009B591B" w:rsidP="003B20D7">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rsidRPr="004F5224">
              <w:rPr>
                <w:u w:val="single"/>
              </w:rPr>
              <w:tab/>
            </w:r>
            <w:r>
              <w:rPr>
                <w:rStyle w:val="InstructionsTabelleberschrift"/>
                <w:rFonts w:ascii="Times New Roman" w:hAnsi="Times New Roman"/>
                <w:sz w:val="24"/>
              </w:rPr>
              <w:t xml:space="preserve"> Muu (riskikaal = 1 250 %)</w:t>
            </w:r>
          </w:p>
          <w:p w:rsidR="009B591B" w:rsidRPr="00241190" w:rsidRDefault="009B591B" w:rsidP="003B20D7">
            <w:pPr>
              <w:pStyle w:val="InstructionsText"/>
              <w:rPr>
                <w:rStyle w:val="InstructionsTabelleberschrift"/>
                <w:rFonts w:ascii="Times New Roman" w:hAnsi="Times New Roman"/>
                <w:sz w:val="24"/>
              </w:rPr>
            </w:pPr>
            <w:r>
              <w:t>Kapitalinõuete määruse artikli 254 lõige 7</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millest: koguriskipositsioon operatsiooniriski puhul: kaubeld</w:t>
            </w:r>
            <w:r>
              <w:rPr>
                <w:rStyle w:val="InstructionsTabelleberschrift"/>
                <w:rFonts w:ascii="Times New Roman" w:hAnsi="Times New Roman"/>
                <w:sz w:val="24"/>
              </w:rPr>
              <w:t>a</w:t>
            </w:r>
            <w:r w:rsidR="00CC74B3">
              <w:rPr>
                <w:rStyle w:val="InstructionsTabelleberschrift"/>
                <w:rFonts w:ascii="Times New Roman" w:hAnsi="Times New Roman"/>
                <w:sz w:val="24"/>
              </w:rPr>
              <w:t>vad võlainstrumendid –</w:t>
            </w:r>
            <w:r>
              <w:rPr>
                <w:rStyle w:val="InstructionsTabelleberschrift"/>
                <w:rFonts w:ascii="Times New Roman" w:hAnsi="Times New Roman"/>
                <w:sz w:val="24"/>
              </w:rPr>
              <w:t xml:space="preserve"> väärtpaberistamise instrumentide spetsiif</w:t>
            </w:r>
            <w:r>
              <w:rPr>
                <w:rStyle w:val="InstructionsTabelleberschrift"/>
                <w:rFonts w:ascii="Times New Roman" w:hAnsi="Times New Roman"/>
                <w:sz w:val="24"/>
              </w:rPr>
              <w:t>i</w:t>
            </w:r>
            <w:r>
              <w:rPr>
                <w:rStyle w:val="InstructionsTabelleberschrift"/>
                <w:rFonts w:ascii="Times New Roman" w:hAnsi="Times New Roman"/>
                <w:sz w:val="24"/>
              </w:rPr>
              <w:t>line risk (läbivaadatud väärtpaberistamisraamistik)</w:t>
            </w:r>
          </w:p>
          <w:p w:rsidR="002A6913" w:rsidRPr="002A6913" w:rsidRDefault="002A6913" w:rsidP="00FD239F">
            <w:pPr>
              <w:pStyle w:val="InstructionsText"/>
              <w:rPr>
                <w:bCs/>
              </w:rPr>
            </w:pPr>
            <w:r>
              <w:rPr>
                <w:rStyle w:val="InstructionsTabelleberschrift"/>
                <w:rFonts w:ascii="Times New Roman" w:hAnsi="Times New Roman"/>
                <w:b w:val="0"/>
                <w:sz w:val="24"/>
                <w:u w:val="none"/>
              </w:rPr>
              <w:t>Krediidiasutused ja investeerimisühingud</w:t>
            </w:r>
            <w:r>
              <w:t xml:space="preserve"> esitavad teabe ridadel 910–1040 aruandekuupäevadel, mis on pärast 1. jaanuari 2019.</w:t>
            </w:r>
          </w:p>
          <w:p w:rsidR="004E2BE7" w:rsidRPr="00220265" w:rsidRDefault="004E2BE7" w:rsidP="00FD239F">
            <w:pPr>
              <w:pStyle w:val="InstructionsText"/>
            </w:pPr>
            <w:r>
              <w:t>Read 910–1040 hõlmavad riskiga kaalutud vara selliste kauplemispor</w:t>
            </w:r>
            <w:r>
              <w:t>t</w:t>
            </w:r>
            <w:r>
              <w:t>felli kuuluvate väärtpaberistamise positsioonide puhul, mille kogurisk</w:t>
            </w:r>
            <w:r>
              <w:t>i</w:t>
            </w:r>
            <w:r>
              <w:lastRenderedPageBreak/>
              <w:t>positsioon arvutatakse kapitalinõuete määruse sätete kohaselt. Väärtpaberistamise positsioone, mille suhtes kohaldatakse korrelatsioonil põhineva kauplemisportfelli omavahendite nõudeid vastavalt muudetud kapitalinõuete määruse artiklile 338, ei kajastata nendel ridadel, vaid need kajastatakse vormis MKR SA CTP.</w:t>
            </w:r>
          </w:p>
          <w:p w:rsidR="004E2BE7" w:rsidRPr="00220265" w:rsidRDefault="004E2BE7" w:rsidP="00FD239F">
            <w:pPr>
              <w:pStyle w:val="InstructionsText"/>
            </w:pPr>
            <w:r>
              <w:t>Kajastatavad summad vastavad koguriskipositsioonile, mis saadakse k</w:t>
            </w:r>
            <w:r>
              <w:t>a</w:t>
            </w:r>
            <w:r>
              <w:t>pitalinõuete määruse artikli 337 kohaselt arvutatud omavahendite nõuete korrutamisel 12,5ga. Kajastatavas summas võetakse arvesse kapital</w:t>
            </w:r>
            <w:r>
              <w:t>i</w:t>
            </w:r>
            <w:r>
              <w:t>nõuete määruse artikli 337 lõike 3 kohast koguriskikaalu ning kapital</w:t>
            </w:r>
            <w:r>
              <w:t>i</w:t>
            </w:r>
            <w:r>
              <w:t>nõuete määruse artikli 335 kohast netopositsiooni omavahendite nõude ülempiiri.</w:t>
            </w:r>
          </w:p>
          <w:p w:rsidR="007A1E2E" w:rsidRPr="00241190" w:rsidRDefault="007A1E2E" w:rsidP="002A6913">
            <w:pPr>
              <w:pStyle w:val="InstructionsText"/>
              <w:rPr>
                <w:rStyle w:val="InstructionsTabelleberschrift"/>
                <w:rFonts w:ascii="Times New Roman" w:hAnsi="Times New Roman"/>
                <w:bCs w:val="0"/>
                <w:sz w:val="24"/>
              </w:rPr>
            </w:pPr>
            <w:r>
              <w:t>Kooskõlas riskikaalude määramisega vastavalt kapitalinõuete määruse artiklile 337 on meetod, mida kohaldatakse omavahendite nõuete arv</w:t>
            </w:r>
            <w:r>
              <w:t>u</w:t>
            </w:r>
            <w:r>
              <w:t>tamisel selliste kauplemisportfelli kuuluvate instrumentide puhul, mis on väärtpaberistamise positsioonid, meetod, mida krediidiasutus või inve</w:t>
            </w:r>
            <w:r>
              <w:t>s</w:t>
            </w:r>
            <w:r>
              <w:t>teerimisühing kohaldaks kauplemisportfellivälise positsiooni suhtes.</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Pr="004F5224">
              <w:rPr>
                <w:u w:val="single"/>
              </w:rPr>
              <w:tab/>
            </w:r>
            <w:r>
              <w:rPr>
                <w:rStyle w:val="InstructionsTabelleberschrift"/>
                <w:rFonts w:ascii="Times New Roman" w:hAnsi="Times New Roman"/>
                <w:sz w:val="24"/>
              </w:rPr>
              <w:t>millest: koguriskipositsioon operatsiooniriski puhul: kaube</w:t>
            </w:r>
            <w:r>
              <w:rPr>
                <w:rStyle w:val="InstructionsTabelleberschrift"/>
                <w:rFonts w:ascii="Times New Roman" w:hAnsi="Times New Roman"/>
                <w:sz w:val="24"/>
              </w:rPr>
              <w:t>l</w:t>
            </w:r>
            <w:r w:rsidR="00CC74B3">
              <w:rPr>
                <w:rStyle w:val="InstructionsTabelleberschrift"/>
                <w:rFonts w:ascii="Times New Roman" w:hAnsi="Times New Roman"/>
                <w:sz w:val="24"/>
              </w:rPr>
              <w:t>davad võlainstrumendid –</w:t>
            </w:r>
            <w:r>
              <w:rPr>
                <w:rStyle w:val="InstructionsTabelleberschrift"/>
                <w:rFonts w:ascii="Times New Roman" w:hAnsi="Times New Roman"/>
                <w:sz w:val="24"/>
              </w:rPr>
              <w:t xml:space="preserve"> väärtpaberistamise instrumentide spetsi</w:t>
            </w:r>
            <w:r>
              <w:rPr>
                <w:rStyle w:val="InstructionsTabelleberschrift"/>
                <w:rFonts w:ascii="Times New Roman" w:hAnsi="Times New Roman"/>
                <w:sz w:val="24"/>
              </w:rPr>
              <w:t>i</w:t>
            </w:r>
            <w:r>
              <w:rPr>
                <w:rStyle w:val="InstructionsTabelleberschrift"/>
                <w:rFonts w:ascii="Times New Roman" w:hAnsi="Times New Roman"/>
                <w:sz w:val="24"/>
              </w:rPr>
              <w:t>filine risk (läbivaadatud väärtpaberistamisraamistik)</w:t>
            </w:r>
          </w:p>
          <w:p w:rsidR="00BB3CBE" w:rsidRPr="00241190" w:rsidRDefault="00BB3CBE" w:rsidP="002A6913">
            <w:pPr>
              <w:pStyle w:val="InstructionsText"/>
              <w:rPr>
                <w:rStyle w:val="InstructionsTabelleberschrift"/>
                <w:rFonts w:ascii="Times New Roman" w:hAnsi="Times New Roman"/>
                <w:sz w:val="24"/>
              </w:rPr>
            </w:pPr>
            <w:r>
              <w:t>Kapitalinõuete määruse artikli 92 lõike 3 punkti b alapunkt i ja lõige 4 ning artiklid 335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rsidRPr="004F5224">
              <w:rPr>
                <w:u w:val="single"/>
              </w:rPr>
              <w:tab/>
            </w:r>
            <w:r>
              <w:rPr>
                <w:rStyle w:val="InstructionsTabelleberschrift"/>
                <w:rFonts w:ascii="Times New Roman" w:hAnsi="Times New Roman"/>
                <w:sz w:val="24"/>
              </w:rPr>
              <w:t xml:space="preserve"> Sisereitingute meetod (SEC-IRBA)</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a ning artiklid 259, 260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a ning artiklid 259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7A1E2E" w:rsidRPr="00220265" w:rsidRDefault="007A1E2E" w:rsidP="00FD239F">
            <w:pPr>
              <w:pStyle w:val="InstructionsText"/>
            </w:pPr>
            <w:r>
              <w:t>Kapitalinõuete määruse artikli 254 lõike 1 punkt a ning artiklid 259, 260 ja 337.</w:t>
            </w:r>
          </w:p>
          <w:p w:rsidR="007A1E2E" w:rsidRPr="00241190" w:rsidRDefault="007A1E2E" w:rsidP="00FD239F">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rsidRPr="004F5224">
              <w:rPr>
                <w:u w:val="single"/>
              </w:rPr>
              <w:tab/>
            </w:r>
            <w:r>
              <w:rPr>
                <w:rStyle w:val="InstructionsTabelleberschrift"/>
                <w:rFonts w:ascii="Times New Roman" w:hAnsi="Times New Roman"/>
                <w:sz w:val="24"/>
              </w:rPr>
              <w:t>Standardmeetod (SEC-SA)</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b ja lõige 6 ning artiklid 261, 262, 269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lastRenderedPageBreak/>
              <w:t>pitalikäsitluse nõuetele</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b ja lõige 6 ning artiklid 261, 269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7A1E2E" w:rsidRPr="00220265" w:rsidRDefault="007A1E2E" w:rsidP="00FD239F">
            <w:pPr>
              <w:pStyle w:val="InstructionsText"/>
            </w:pPr>
            <w:r>
              <w:t>Kapitalinõuete määruse artikli 254 lõike 1 punkt b ning artiklid 261, 262 ja 337.</w:t>
            </w:r>
          </w:p>
          <w:p w:rsidR="007A1E2E" w:rsidRPr="00241190" w:rsidRDefault="007A1E2E" w:rsidP="00FD239F">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rsidRPr="004F5224">
              <w:rPr>
                <w:u w:val="single"/>
              </w:rPr>
              <w:tab/>
            </w:r>
            <w:r>
              <w:rPr>
                <w:rStyle w:val="InstructionsTabelleberschrift"/>
                <w:rFonts w:ascii="Times New Roman" w:hAnsi="Times New Roman"/>
                <w:sz w:val="24"/>
              </w:rPr>
              <w:t xml:space="preserve"> Välisreitingute meetod (SEC-ERBA)</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c ja lõiked 2–4 ning a</w:t>
            </w:r>
            <w:r>
              <w:t>r</w:t>
            </w:r>
            <w:r>
              <w:t>tiklid 263, 264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lõike 1 punkt c ja lõiked 2–4 ning a</w:t>
            </w:r>
            <w:r>
              <w:t>r</w:t>
            </w:r>
            <w:r>
              <w:t>tiklid 263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7A1E2E" w:rsidRPr="00220265" w:rsidRDefault="007A1E2E" w:rsidP="00FD239F">
            <w:pPr>
              <w:pStyle w:val="InstructionsText"/>
            </w:pPr>
            <w:r>
              <w:t>Kapitalinõuete määruse artikli 254 lõike 1 punkt c ja lõiked 2–4 ning a</w:t>
            </w:r>
            <w:r>
              <w:t>r</w:t>
            </w:r>
            <w:r>
              <w:t>tiklid 263, 264 ja 337</w:t>
            </w:r>
          </w:p>
          <w:p w:rsidR="007A1E2E" w:rsidRPr="00241190" w:rsidRDefault="007A1E2E" w:rsidP="002A6913">
            <w:pPr>
              <w:pStyle w:val="InstructionsText"/>
              <w:rPr>
                <w:rStyle w:val="InstructionsTabelleberschrift"/>
                <w:rFonts w:ascii="Times New Roman" w:hAnsi="Times New Roman"/>
                <w:sz w:val="24"/>
              </w:rPr>
            </w:pPr>
            <w:r>
              <w:t>Sellel real kajastatakse nii lihtsad, läbipaistvad ja standarditud 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rsidRPr="004F5224">
              <w:rPr>
                <w:u w:val="single"/>
              </w:rPr>
              <w:tab/>
            </w:r>
            <w:r>
              <w:rPr>
                <w:rStyle w:val="InstructionsTabelleberschrift"/>
                <w:rFonts w:ascii="Times New Roman" w:hAnsi="Times New Roman"/>
                <w:sz w:val="24"/>
              </w:rPr>
              <w:t>Sisemisel hinnangul põhinev meetod (IAA)</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lõige 5 ning artiklid 265, 266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Pr="004F5224">
              <w:rPr>
                <w:u w:val="single"/>
              </w:rPr>
              <w:tab/>
            </w:r>
            <w:r>
              <w:rPr>
                <w:rStyle w:val="InstructionsTabelleberschrift"/>
                <w:rFonts w:ascii="Times New Roman" w:hAnsi="Times New Roman"/>
                <w:sz w:val="24"/>
              </w:rPr>
              <w:t>Väärtpaberistamised, mis ei vasta diferentseeritud k</w:t>
            </w:r>
            <w:r>
              <w:rPr>
                <w:rStyle w:val="InstructionsTabelleberschrift"/>
                <w:rFonts w:ascii="Times New Roman" w:hAnsi="Times New Roman"/>
                <w:sz w:val="24"/>
              </w:rPr>
              <w:t>a</w:t>
            </w:r>
            <w:r>
              <w:rPr>
                <w:rStyle w:val="InstructionsTabelleberschrift"/>
                <w:rFonts w:ascii="Times New Roman" w:hAnsi="Times New Roman"/>
                <w:sz w:val="24"/>
              </w:rPr>
              <w:t>pitalikäsitluse nõuetele</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lõige 5 ning artiklid 265, 266 ja 337.</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Pr="004F5224">
              <w:rPr>
                <w:u w:val="single"/>
              </w:rPr>
              <w:tab/>
            </w:r>
            <w:r>
              <w:rPr>
                <w:rStyle w:val="InstructionsTabelleberschrift"/>
                <w:rFonts w:ascii="Times New Roman" w:hAnsi="Times New Roman"/>
                <w:sz w:val="24"/>
              </w:rPr>
              <w:t>Lihtsad, läbipaistvad ja standarditud väärtpaberistamised, mis vastavad diferentseeritud kapitalikäsitluse nõuetele</w:t>
            </w:r>
          </w:p>
          <w:p w:rsidR="007A1E2E" w:rsidRPr="00220265" w:rsidRDefault="007A1E2E" w:rsidP="00FD239F">
            <w:pPr>
              <w:pStyle w:val="InstructionsText"/>
            </w:pPr>
            <w:r>
              <w:t>Kapitalinõuete määruse artikli 254 lõige 5 ning artiklid 265, 266 ja 337.</w:t>
            </w:r>
          </w:p>
          <w:p w:rsidR="007A1E2E" w:rsidRPr="00241190" w:rsidRDefault="007A1E2E" w:rsidP="002A6913">
            <w:pPr>
              <w:pStyle w:val="InstructionsText"/>
              <w:rPr>
                <w:rStyle w:val="InstructionsTabelleberschrift"/>
                <w:rFonts w:ascii="Times New Roman" w:hAnsi="Times New Roman"/>
                <w:sz w:val="24"/>
              </w:rPr>
            </w:pPr>
            <w:r>
              <w:t xml:space="preserve">Sellel real kajastatakse nii lihtsad, läbipaistvad ja standarditud </w:t>
            </w:r>
            <w:r>
              <w:lastRenderedPageBreak/>
              <w:t>väärtpaberistamised, mis vastavad diferentseeritud kapitalikäsitluse nõuetele vastavalt kapitalinõuete määruse artiklile 243, kui ka kõrgema nõudeõiguse järguga positsioonid VKE-põhistes väärtpaberistamistes, mis vastavad diferentseeritud kapitalikäsitluse nõuetele vastavalt kapit</w:t>
            </w:r>
            <w:r>
              <w:t>a</w:t>
            </w:r>
            <w:r>
              <w:t>linõuete määruse artiklile 270.</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rsidRPr="004F5224">
              <w:rPr>
                <w:u w:val="single"/>
              </w:rPr>
              <w:tab/>
            </w:r>
            <w:r>
              <w:rPr>
                <w:rStyle w:val="InstructionsTabelleberschrift"/>
                <w:rFonts w:ascii="Times New Roman" w:hAnsi="Times New Roman"/>
                <w:sz w:val="24"/>
              </w:rPr>
              <w:t xml:space="preserve"> Muu (riskikaal = 1 250 %)</w:t>
            </w:r>
          </w:p>
          <w:p w:rsidR="007A1E2E" w:rsidRPr="00241190" w:rsidRDefault="007A1E2E" w:rsidP="002A6913">
            <w:pPr>
              <w:pStyle w:val="InstructionsText"/>
              <w:rPr>
                <w:rStyle w:val="InstructionsTabelleberschrift"/>
                <w:rFonts w:ascii="Times New Roman" w:hAnsi="Times New Roman"/>
                <w:sz w:val="24"/>
              </w:rPr>
            </w:pPr>
            <w:r>
              <w:t>Kapitalinõuete määruse artikli 254 lõige 7 ja artikkel 337</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79" w:name="_Toc516210612"/>
      <w:bookmarkStart w:id="80" w:name="_Toc524000655"/>
      <w:bookmarkStart w:id="81" w:name="_Toc524012580"/>
      <w:r>
        <w:rPr>
          <w:rFonts w:ascii="Times New Roman" w:hAnsi="Times New Roman"/>
          <w:sz w:val="24"/>
          <w:u w:val="none"/>
        </w:rPr>
        <w:t>1.4</w:t>
      </w:r>
      <w:bookmarkStart w:id="82" w:name="_GoBack"/>
      <w:r w:rsidRPr="00E2757F">
        <w:rPr>
          <w:u w:val="none"/>
        </w:rPr>
        <w:tab/>
      </w:r>
      <w:bookmarkEnd w:id="82"/>
      <w:r>
        <w:rPr>
          <w:rFonts w:ascii="Times New Roman" w:hAnsi="Times New Roman"/>
          <w:sz w:val="24"/>
          <w:u w:val="none"/>
        </w:rPr>
        <w:t>C 03.00 – OMAVAHENDITE SUHTARVUD JA OMAVAHENDITE TASEMED (CA3)</w:t>
      </w:r>
      <w:bookmarkEnd w:id="79"/>
      <w:bookmarkEnd w:id="76"/>
      <w:bookmarkEnd w:id="80"/>
      <w:bookmarkEnd w:id="81"/>
      <w:r>
        <w:rPr>
          <w:rFonts w:ascii="Times New Roman" w:hAnsi="Times New Roman"/>
          <w:sz w:val="24"/>
          <w:u w:val="none"/>
        </w:rPr>
        <w:t xml:space="preserve"> </w:t>
      </w:r>
      <w:bookmarkEnd w:id="77"/>
      <w:bookmarkEnd w:id="78"/>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3" w:name="_Toc308175827"/>
      <w:bookmarkStart w:id="84" w:name="_Toc310414972"/>
      <w:bookmarkStart w:id="85" w:name="_Toc360188330"/>
      <w:bookmarkStart w:id="86" w:name="_Toc516210613"/>
      <w:bookmarkStart w:id="87" w:name="_Toc473560878"/>
      <w:bookmarkStart w:id="88" w:name="_Toc524000656"/>
      <w:bookmarkStart w:id="89" w:name="_Toc524012581"/>
      <w:r>
        <w:rPr>
          <w:rFonts w:ascii="Times New Roman" w:hAnsi="Times New Roman"/>
          <w:sz w:val="24"/>
          <w:u w:val="none"/>
        </w:rPr>
        <w:t>1.4.1.</w:t>
      </w:r>
      <w:r w:rsidRPr="004F5224">
        <w:rPr>
          <w:u w:val="none"/>
        </w:rPr>
        <w:tab/>
      </w:r>
      <w:r>
        <w:rPr>
          <w:rFonts w:ascii="Times New Roman" w:hAnsi="Times New Roman"/>
          <w:sz w:val="24"/>
        </w:rPr>
        <w:t xml:space="preserve">Juhised konkreetsete kirjete </w:t>
      </w:r>
      <w:bookmarkEnd w:id="83"/>
      <w:bookmarkEnd w:id="84"/>
      <w:r>
        <w:rPr>
          <w:rFonts w:ascii="Times New Roman" w:hAnsi="Times New Roman"/>
          <w:sz w:val="24"/>
        </w:rPr>
        <w:t>kohta</w:t>
      </w:r>
      <w:bookmarkEnd w:id="85"/>
      <w:bookmarkEnd w:id="86"/>
      <w:bookmarkEnd w:id="87"/>
      <w:bookmarkEnd w:id="88"/>
      <w:bookmarkEnd w:id="89"/>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Rida</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rsidRPr="004F5224">
              <w:rPr>
                <w:u w:val="single"/>
              </w:rPr>
              <w:tab/>
            </w:r>
            <w:r>
              <w:rPr>
                <w:rStyle w:val="InstructionsTabelleberschrift"/>
                <w:rFonts w:ascii="Times New Roman" w:hAnsi="Times New Roman"/>
                <w:sz w:val="24"/>
              </w:rPr>
              <w:t>Esimese taseme põhiomavahendite suhtarv</w:t>
            </w:r>
          </w:p>
          <w:p w:rsidR="005643EA" w:rsidRPr="00392FFD" w:rsidRDefault="002648B0" w:rsidP="00FD239F">
            <w:pPr>
              <w:pStyle w:val="InstructionsText"/>
            </w:pPr>
            <w:r>
              <w:t>Kapitalinõuete määruse artikli 92 lõike 2 punkt a</w:t>
            </w:r>
          </w:p>
          <w:p w:rsidR="005643EA" w:rsidRPr="00392FFD" w:rsidRDefault="002648B0" w:rsidP="00FD239F">
            <w:pPr>
              <w:pStyle w:val="InstructionsText"/>
            </w:pPr>
            <w:r>
              <w:t>Esimese taseme põhiomavahendite suhtarv on krediidiasutuse või investeerimi</w:t>
            </w:r>
            <w:r>
              <w:t>s</w:t>
            </w:r>
            <w:r>
              <w:t>ühingu esimese taseme põhiomavahendid, väljendatuna protsendina koguriskip</w:t>
            </w:r>
            <w:r>
              <w:t>o</w:t>
            </w:r>
            <w:r>
              <w:t>sitsioonist.</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4F5224">
              <w:rPr>
                <w:u w:val="single"/>
              </w:rPr>
              <w:tab/>
            </w:r>
            <w:r>
              <w:rPr>
                <w:rStyle w:val="InstructionsTabelleberschrift"/>
                <w:rFonts w:ascii="Times New Roman" w:hAnsi="Times New Roman"/>
                <w:sz w:val="24"/>
              </w:rPr>
              <w:t>Esimese taseme põhiomavahendite ülejääk (+) / puudujääk (–)</w:t>
            </w:r>
          </w:p>
          <w:p w:rsidR="005643EA" w:rsidRPr="00392FFD" w:rsidRDefault="002648B0" w:rsidP="00FD239F">
            <w:pPr>
              <w:pStyle w:val="InstructionsText"/>
            </w:pPr>
            <w:r>
              <w:t>Selle kirje all kajastatakse absoluutarvuna esimese taseme põhiomavahendite ül</w:t>
            </w:r>
            <w:r>
              <w:t>e</w:t>
            </w:r>
            <w:r>
              <w:t>jääki või puudujääki seoses kapitalinõuete määruse artikli 92 lõike 1 punktis a s</w:t>
            </w:r>
            <w:r>
              <w:t>ä</w:t>
            </w:r>
            <w:r w:rsidR="00CC74B3">
              <w:t>testatud nõudega (4,5 </w:t>
            </w:r>
            <w:r>
              <w:t>%), st võtmata arvesse kapitalipuhvreid ja suhtarvu käsitl</w:t>
            </w:r>
            <w:r>
              <w:t>e</w:t>
            </w:r>
            <w:r>
              <w:t>vaid üleminekusätteid.</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rsidRPr="004F5224">
              <w:rPr>
                <w:u w:val="single"/>
              </w:rPr>
              <w:tab/>
            </w:r>
            <w:r>
              <w:rPr>
                <w:rStyle w:val="InstructionsTabelleberschrift"/>
                <w:rFonts w:ascii="Times New Roman" w:hAnsi="Times New Roman"/>
                <w:sz w:val="24"/>
              </w:rPr>
              <w:t>Esimese taseme omavahendite suhtarv</w:t>
            </w:r>
          </w:p>
          <w:p w:rsidR="005643EA" w:rsidRPr="00392FFD" w:rsidRDefault="002648B0" w:rsidP="00FD239F">
            <w:pPr>
              <w:pStyle w:val="InstructionsText"/>
            </w:pPr>
            <w:r>
              <w:t>Kapitalinõuete määruse artikli 92 lõike 2 punkt b</w:t>
            </w:r>
          </w:p>
          <w:p w:rsidR="005643EA" w:rsidRPr="00392FFD" w:rsidRDefault="002648B0" w:rsidP="00FD239F">
            <w:pPr>
              <w:pStyle w:val="InstructionsText"/>
            </w:pPr>
            <w:r>
              <w:t>Esimese taseme omavahendite suhtarv on krediidiasutuse või investeerimisühi</w:t>
            </w:r>
            <w:r>
              <w:t>n</w:t>
            </w:r>
            <w:r>
              <w:t>gu esimese taseme omavahendid, väljendatuna protsendina koguriskipositsio</w:t>
            </w:r>
            <w:r>
              <w:t>o</w:t>
            </w:r>
            <w:r>
              <w:t>nist.</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rsidRPr="004F5224">
              <w:rPr>
                <w:u w:val="single"/>
              </w:rPr>
              <w:tab/>
            </w:r>
            <w:r>
              <w:rPr>
                <w:rStyle w:val="InstructionsTabelleberschrift"/>
                <w:rFonts w:ascii="Times New Roman" w:hAnsi="Times New Roman"/>
                <w:sz w:val="24"/>
              </w:rPr>
              <w:t>Esimese taseme omavahendite ülejääk (+) / puudujääk (–)</w:t>
            </w:r>
          </w:p>
          <w:p w:rsidR="005643EA" w:rsidRPr="00392FFD" w:rsidRDefault="002648B0" w:rsidP="00FD239F">
            <w:pPr>
              <w:pStyle w:val="InstructionsText"/>
            </w:pPr>
            <w:r>
              <w:t>Selle kirje all kajastatakse absoluutarvuna esimese taseme omavahendite ülejääki või puudujääki seoses kapitalinõuete määruse artikli 92 lõike 1 punktis b sätest</w:t>
            </w:r>
            <w:r>
              <w:t>a</w:t>
            </w:r>
            <w:r w:rsidR="00CC74B3">
              <w:t>tud nõudega (6 </w:t>
            </w:r>
            <w:r>
              <w:t>%), st võtmata arvesse kapitalipuhvreid ja suhtarvu käsitlevaid üleminekusätteid.</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rsidRPr="004F5224">
              <w:rPr>
                <w:u w:val="single"/>
              </w:rPr>
              <w:tab/>
            </w:r>
            <w:r>
              <w:rPr>
                <w:rStyle w:val="InstructionsTabelleberschrift"/>
                <w:rFonts w:ascii="Times New Roman" w:hAnsi="Times New Roman"/>
                <w:sz w:val="24"/>
              </w:rPr>
              <w:t>Koguomavahendite suhtarv</w:t>
            </w:r>
          </w:p>
          <w:p w:rsidR="005643EA" w:rsidRPr="00392FFD" w:rsidRDefault="002648B0" w:rsidP="00FD239F">
            <w:pPr>
              <w:pStyle w:val="InstructionsText"/>
            </w:pPr>
            <w:r>
              <w:t>Kapitalinõuete määruse artikli 92 lõike 2 punkt c</w:t>
            </w:r>
          </w:p>
          <w:p w:rsidR="005643EA" w:rsidRPr="00392FFD" w:rsidRDefault="002648B0" w:rsidP="00FD239F">
            <w:pPr>
              <w:pStyle w:val="InstructionsText"/>
            </w:pPr>
            <w:r>
              <w:t>Koguomavahendite suhtarv on krediidiasutuse või investeerimisühingu omav</w:t>
            </w:r>
            <w:r>
              <w:t>a</w:t>
            </w:r>
            <w:r>
              <w:t>hendid, väljendatuna protsendina koguriskipositsioonist.</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rsidRPr="004F5224">
              <w:rPr>
                <w:u w:val="single"/>
              </w:rPr>
              <w:tab/>
            </w:r>
            <w:r>
              <w:rPr>
                <w:rStyle w:val="InstructionsTabelleberschrift"/>
                <w:rFonts w:ascii="Times New Roman" w:hAnsi="Times New Roman"/>
                <w:sz w:val="24"/>
              </w:rPr>
              <w:t>Koguomavahendite ülejääk (+) / puudujääk (–)</w:t>
            </w:r>
          </w:p>
          <w:p w:rsidR="005643EA" w:rsidRPr="00392FFD" w:rsidRDefault="002648B0" w:rsidP="00FD239F">
            <w:pPr>
              <w:pStyle w:val="InstructionsText"/>
            </w:pPr>
            <w:r>
              <w:t xml:space="preserve">Selle kirje all kajastatakse absoluutarvuna omavahendite ülejääki või puudujääki seoses kapitalinõuete määruse artikli 92 lõike 1 </w:t>
            </w:r>
            <w:r w:rsidR="00CC74B3">
              <w:t>punktis c sätestatud nõudega (8 </w:t>
            </w:r>
            <w:r>
              <w:t>%), st võtmata arvesse kapitalipuhvreid ja suhtarvu käsitlevaid üleminekusä</w:t>
            </w:r>
            <w:r>
              <w:t>t</w:t>
            </w:r>
            <w:r>
              <w:t>teid.</w:t>
            </w:r>
          </w:p>
        </w:tc>
      </w:tr>
      <w:tr w:rsidR="009C083D" w:rsidRPr="00392FFD" w:rsidTr="00672D2A">
        <w:tc>
          <w:tcPr>
            <w:tcW w:w="703" w:type="dxa"/>
          </w:tcPr>
          <w:p w:rsidR="009C083D" w:rsidRDefault="009C083D" w:rsidP="00FD239F">
            <w:pPr>
              <w:pStyle w:val="InstructionsText"/>
            </w:pPr>
            <w:r>
              <w:lastRenderedPageBreak/>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Järelevalvealase läbivaatamise ja hindamise (SREP) kogukapital</w:t>
            </w:r>
            <w:r>
              <w:rPr>
                <w:rStyle w:val="InstructionsTabelleberschrift"/>
                <w:rFonts w:ascii="Times New Roman" w:hAnsi="Times New Roman"/>
                <w:sz w:val="24"/>
              </w:rPr>
              <w:t>i</w:t>
            </w:r>
            <w:r>
              <w:rPr>
                <w:rStyle w:val="InstructionsTabelleberschrift"/>
                <w:rFonts w:ascii="Times New Roman" w:hAnsi="Times New Roman"/>
                <w:sz w:val="24"/>
              </w:rPr>
              <w:t>nõude (TSCR) suhtarv</w:t>
            </w:r>
          </w:p>
          <w:p w:rsidR="009C083D" w:rsidRDefault="009C083D" w:rsidP="00FD239F">
            <w:pPr>
              <w:pStyle w:val="InstructionsText"/>
            </w:pPr>
            <w:r>
              <w:t>Järgmiste punktide i ja ii summa:</w:t>
            </w:r>
          </w:p>
          <w:p w:rsidR="009C083D" w:rsidRDefault="009C083D" w:rsidP="00FD239F">
            <w:pPr>
              <w:pStyle w:val="InstructionsText"/>
              <w:numPr>
                <w:ilvl w:val="0"/>
                <w:numId w:val="20"/>
              </w:numPr>
            </w:pPr>
            <w:r>
              <w:t>kapitalinõuete määruse artikli 92 lõike 1 punktis c sätestatud koguom</w:t>
            </w:r>
            <w:r>
              <w:t>a</w:t>
            </w:r>
            <w:r>
              <w:t xml:space="preserve">vahendite suhtarv 8 %; </w:t>
            </w:r>
          </w:p>
          <w:p w:rsidR="009C083D" w:rsidRDefault="009C083D" w:rsidP="00FD239F">
            <w:pPr>
              <w:pStyle w:val="InstructionsText"/>
              <w:numPr>
                <w:ilvl w:val="0"/>
                <w:numId w:val="20"/>
              </w:numPr>
            </w:pPr>
            <w:r>
              <w:t xml:space="preserve">täiendavate omavahendite nõuete (2. samba nõuded) suhtarv, mis on kindlaks määratud kriteeriumide alusel, mis on kehtestatud </w:t>
            </w:r>
            <w:r>
              <w:rPr>
                <w:i/>
              </w:rPr>
              <w:t>EBA suunistes järelevalvealase läbivaatamise ja hindamise ning järelevalvealaste stressitestide ühise menetluse ja metoodika kohta</w:t>
            </w:r>
            <w:r>
              <w:t xml:space="preserve"> (EBA SREP GL).</w:t>
            </w:r>
          </w:p>
          <w:p w:rsidR="009C083D" w:rsidRDefault="009C083D" w:rsidP="00FD239F">
            <w:pPr>
              <w:pStyle w:val="InstructionsText"/>
            </w:pPr>
            <w:r>
              <w:t>See kirje kajastab SREPi kogukapitalinõude (TSCR) suhtarvu, mille teeb kredi</w:t>
            </w:r>
            <w:r>
              <w:t>i</w:t>
            </w:r>
            <w:r>
              <w:t>diasutusele või investeerimisühingule teatavaks pädev asutus. TSCR on määratl</w:t>
            </w:r>
            <w:r>
              <w:t>e</w:t>
            </w:r>
            <w:r>
              <w:t>tud EBA SREP GL punktis 1.2.</w:t>
            </w:r>
          </w:p>
          <w:p w:rsidR="00C9673B" w:rsidRPr="00201704" w:rsidRDefault="00236E33" w:rsidP="00FD239F">
            <w:pPr>
              <w:pStyle w:val="InstructionsText"/>
              <w:rPr>
                <w:rStyle w:val="InstructionsTabelleberschrift"/>
                <w:rFonts w:ascii="Times New Roman" w:hAnsi="Times New Roman"/>
                <w:b w:val="0"/>
                <w:bCs w:val="0"/>
                <w:sz w:val="24"/>
                <w:u w:val="none"/>
              </w:rPr>
            </w:pPr>
            <w:r>
              <w:t>Kui pädev asutus ei ole täiendavate omavahendite nõudeid teatavaks teinud, es</w:t>
            </w:r>
            <w:r>
              <w:t>i</w:t>
            </w:r>
            <w:r>
              <w:t xml:space="preserve">tatakse üksnes punkti i teave.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 xml:space="preserve">TSCR: esimese taseme põhiomavahendite vormis </w:t>
            </w:r>
          </w:p>
          <w:p w:rsidR="009C083D" w:rsidRDefault="009C083D" w:rsidP="00FD239F">
            <w:pPr>
              <w:pStyle w:val="InstructionsText"/>
            </w:pPr>
            <w:r>
              <w:t>Järgmiste punktide i ja ii summa:</w:t>
            </w:r>
          </w:p>
          <w:p w:rsidR="009C083D" w:rsidRDefault="009C083D" w:rsidP="00FD239F">
            <w:pPr>
              <w:pStyle w:val="InstructionsText"/>
              <w:numPr>
                <w:ilvl w:val="0"/>
                <w:numId w:val="21"/>
              </w:numPr>
            </w:pPr>
            <w:r>
              <w:t>kapitalinõuete määruse artikli 92 lõike 1 punktis a sätestatud esimese t</w:t>
            </w:r>
            <w:r>
              <w:t>a</w:t>
            </w:r>
            <w:r>
              <w:t>se</w:t>
            </w:r>
            <w:r w:rsidR="00CC74B3">
              <w:t>me põhiomavahendite suhtarv 4,5 </w:t>
            </w:r>
            <w:r>
              <w:t>%;</w:t>
            </w:r>
          </w:p>
          <w:p w:rsidR="0002157C" w:rsidRPr="009068C9" w:rsidRDefault="009C083D" w:rsidP="00FD239F">
            <w:pPr>
              <w:pStyle w:val="InstructionsText"/>
              <w:numPr>
                <w:ilvl w:val="0"/>
                <w:numId w:val="21"/>
              </w:numPr>
              <w:rPr>
                <w:b/>
                <w:bCs/>
                <w:u w:val="single"/>
              </w:rPr>
            </w:pPr>
            <w:r>
              <w:t>rea 130 punktis ii osutatud 2. samba nõuete suhtarvu osa, mis pädeva as</w:t>
            </w:r>
            <w:r>
              <w:t>u</w:t>
            </w:r>
            <w:r>
              <w:t>tuse nõudel peab olema esimese taseme põhiomavahendite vormis.</w:t>
            </w:r>
          </w:p>
          <w:p w:rsidR="009C083D" w:rsidRPr="00392FFD" w:rsidRDefault="005B54BB" w:rsidP="009068C9">
            <w:pPr>
              <w:pStyle w:val="InstructionsText"/>
              <w:rPr>
                <w:rStyle w:val="InstructionsTabelleberschrift"/>
                <w:rFonts w:ascii="Times New Roman" w:hAnsi="Times New Roman"/>
                <w:sz w:val="24"/>
              </w:rPr>
            </w:pPr>
            <w:r>
              <w:t>Kui pädev asutus ei ole teatavaks teinud täiendavate omavahendite nõudeid, mis peavad olema esimese taseme põhiomavahendite vormis, esitatakse üksnes pun</w:t>
            </w:r>
            <w:r>
              <w:t>k</w:t>
            </w:r>
            <w:r>
              <w:t>ti i teave.</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TSCR: esimese taseme omavahendite vormis</w:t>
            </w:r>
          </w:p>
          <w:p w:rsidR="009C083D" w:rsidRDefault="009C083D" w:rsidP="00FD239F">
            <w:pPr>
              <w:pStyle w:val="InstructionsText"/>
            </w:pPr>
            <w:r>
              <w:t>Järgmiste punktide i ja ii summa:</w:t>
            </w:r>
          </w:p>
          <w:p w:rsidR="009C083D" w:rsidRDefault="009C083D" w:rsidP="00FD239F">
            <w:pPr>
              <w:pStyle w:val="InstructionsText"/>
              <w:numPr>
                <w:ilvl w:val="0"/>
                <w:numId w:val="22"/>
              </w:numPr>
            </w:pPr>
            <w:r>
              <w:t>kapitalinõuete määruse artikli 92 lõike 1 punktis b sätestatud esimese t</w:t>
            </w:r>
            <w:r>
              <w:t>a</w:t>
            </w:r>
            <w:r>
              <w:t>seme omavahendite suhtarv 6 %;</w:t>
            </w:r>
          </w:p>
          <w:p w:rsidR="009C083D" w:rsidRPr="009068C9" w:rsidRDefault="009C083D" w:rsidP="00FD239F">
            <w:pPr>
              <w:pStyle w:val="InstructionsText"/>
              <w:numPr>
                <w:ilvl w:val="0"/>
                <w:numId w:val="22"/>
              </w:numPr>
              <w:rPr>
                <w:bCs/>
                <w:u w:val="single"/>
              </w:rPr>
            </w:pPr>
            <w:r>
              <w:t>rea 130 punktis ii osutatud 2. samba nõuete suhtarvu osa, mis pädeva as</w:t>
            </w:r>
            <w:r>
              <w:t>u</w:t>
            </w:r>
            <w:r>
              <w:t>tuse nõudel peab olema esimese taseme omavahendite vormis.</w:t>
            </w:r>
          </w:p>
          <w:p w:rsidR="00DA6CB8" w:rsidRPr="007615A8" w:rsidRDefault="005B54BB" w:rsidP="009068C9">
            <w:pPr>
              <w:pStyle w:val="InstructionsText"/>
              <w:rPr>
                <w:rStyle w:val="InstructionsTabelleberschrift"/>
                <w:rFonts w:ascii="Times New Roman" w:hAnsi="Times New Roman"/>
                <w:b w:val="0"/>
                <w:sz w:val="24"/>
              </w:rPr>
            </w:pPr>
            <w:r>
              <w:t>Kui pädev asutus ei ole teatavaks teinud täiendavate omavahendite nõudeid, mis peavad olema esimese taseme omavahendite vormis, esitatakse üksnes punkti i teave.</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4F5224">
              <w:rPr>
                <w:u w:val="single"/>
              </w:rPr>
              <w:tab/>
            </w:r>
            <w:r>
              <w:rPr>
                <w:rStyle w:val="InstructionsTabelleberschrift"/>
                <w:rFonts w:ascii="Times New Roman" w:hAnsi="Times New Roman"/>
                <w:sz w:val="24"/>
              </w:rPr>
              <w:t>Üldise kapitalinõude (OCR) suhtarv</w:t>
            </w:r>
          </w:p>
          <w:p w:rsidR="009C083D" w:rsidRDefault="009C083D" w:rsidP="00FD239F">
            <w:pPr>
              <w:pStyle w:val="InstructionsText"/>
            </w:pPr>
            <w:r>
              <w:t>Järgmiste punktide i ja ii summa:</w:t>
            </w:r>
          </w:p>
          <w:p w:rsidR="009C083D" w:rsidRDefault="009C083D" w:rsidP="00FD239F">
            <w:pPr>
              <w:pStyle w:val="InstructionsText"/>
              <w:numPr>
                <w:ilvl w:val="0"/>
                <w:numId w:val="23"/>
              </w:numPr>
            </w:pPr>
            <w:r>
              <w:t>real 130 osutatud TSCR suhtarv;</w:t>
            </w:r>
          </w:p>
          <w:p w:rsidR="009C083D" w:rsidRDefault="009C083D" w:rsidP="00FD239F">
            <w:pPr>
              <w:pStyle w:val="InstructionsText"/>
              <w:numPr>
                <w:ilvl w:val="0"/>
                <w:numId w:val="23"/>
              </w:numPr>
            </w:pPr>
            <w:r>
              <w:t>kui see on õiguslikult kohaldatav, kapitalinõuete direktiivi artikli 128 punktis 6 osutatud kombineeritud puhvri nõude suhtarv.</w:t>
            </w:r>
          </w:p>
          <w:p w:rsidR="005B54BB" w:rsidRDefault="009C083D" w:rsidP="00FD239F">
            <w:pPr>
              <w:pStyle w:val="InstructionsText"/>
            </w:pPr>
            <w:r>
              <w:t>See kirje kajastab üldise kapitalinõude (OCR) suhtarvu, mis on määratletud EBA SREP GL punktis 1.2.</w:t>
            </w:r>
          </w:p>
          <w:p w:rsidR="00645573" w:rsidRPr="00392FFD" w:rsidRDefault="007260DA" w:rsidP="00FD239F">
            <w:pPr>
              <w:pStyle w:val="InstructionsText"/>
              <w:rPr>
                <w:rStyle w:val="InstructionsTabelleberschrift"/>
                <w:rFonts w:ascii="Times New Roman" w:hAnsi="Times New Roman"/>
                <w:sz w:val="24"/>
              </w:rPr>
            </w:pPr>
            <w:r>
              <w:t>Kui puhvri nõuet ei kohaldata, esitatakse üksnes punkti i teave.</w:t>
            </w:r>
          </w:p>
        </w:tc>
      </w:tr>
      <w:tr w:rsidR="009C083D" w:rsidRPr="00392FFD" w:rsidTr="00672D2A">
        <w:tc>
          <w:tcPr>
            <w:tcW w:w="703" w:type="dxa"/>
          </w:tcPr>
          <w:p w:rsidR="009C083D" w:rsidRPr="00392FFD" w:rsidRDefault="009C083D" w:rsidP="00FD239F">
            <w:pPr>
              <w:pStyle w:val="InstructionsText"/>
            </w:pPr>
            <w:r>
              <w:lastRenderedPageBreak/>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4F5224">
              <w:rPr>
                <w:u w:val="single"/>
              </w:rPr>
              <w:tab/>
            </w:r>
            <w:r>
              <w:rPr>
                <w:rStyle w:val="InstructionsTabelleberschrift"/>
                <w:rFonts w:ascii="Times New Roman" w:hAnsi="Times New Roman"/>
                <w:sz w:val="24"/>
              </w:rPr>
              <w:t xml:space="preserve">OCR: esimese taseme põhiomavahendite vormis </w:t>
            </w:r>
          </w:p>
          <w:p w:rsidR="009C083D" w:rsidRDefault="009C083D" w:rsidP="00FD239F">
            <w:pPr>
              <w:pStyle w:val="InstructionsText"/>
            </w:pPr>
            <w:r>
              <w:t>Järgmiste punktide i ja ii summa:</w:t>
            </w:r>
          </w:p>
          <w:p w:rsidR="009C083D" w:rsidRDefault="009C083D" w:rsidP="00FD239F">
            <w:pPr>
              <w:pStyle w:val="InstructionsText"/>
              <w:numPr>
                <w:ilvl w:val="0"/>
                <w:numId w:val="24"/>
              </w:numPr>
            </w:pPr>
            <w:r>
              <w:t>real 140 osutatud TSCR suhtarv esimese taseme põhiomavahendite vo</w:t>
            </w:r>
            <w:r>
              <w:t>r</w:t>
            </w:r>
            <w:r>
              <w:t>mis;</w:t>
            </w:r>
          </w:p>
          <w:p w:rsidR="009C083D" w:rsidRPr="009068C9" w:rsidRDefault="009C083D" w:rsidP="00FD239F">
            <w:pPr>
              <w:pStyle w:val="InstructionsText"/>
              <w:numPr>
                <w:ilvl w:val="0"/>
                <w:numId w:val="24"/>
              </w:numPr>
              <w:rPr>
                <w:bCs/>
                <w:u w:val="single"/>
              </w:rPr>
            </w:pPr>
            <w:r>
              <w:t>kui see on õiguslikult kohaldatav, kapitalinõuete direktiivi artikli 128 punktis 6 osutatud kombineeritud puhvri nõude suhtarv.</w:t>
            </w:r>
          </w:p>
          <w:p w:rsidR="00BA325A" w:rsidRPr="007615A8" w:rsidRDefault="00087E1A" w:rsidP="009068C9">
            <w:pPr>
              <w:pStyle w:val="InstructionsText"/>
              <w:rPr>
                <w:rStyle w:val="InstructionsTabelleberschrift"/>
                <w:rFonts w:ascii="Times New Roman" w:hAnsi="Times New Roman"/>
                <w:b w:val="0"/>
                <w:sz w:val="24"/>
              </w:rPr>
            </w:pPr>
            <w:r>
              <w:t>Kui puhvri nõuet ei kohaldata, esitatakse üksnes punkti i teave.</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4F5224">
              <w:rPr>
                <w:u w:val="single"/>
              </w:rPr>
              <w:tab/>
            </w:r>
            <w:r>
              <w:rPr>
                <w:rStyle w:val="InstructionsTabelleberschrift"/>
                <w:rFonts w:ascii="Times New Roman" w:hAnsi="Times New Roman"/>
                <w:sz w:val="24"/>
              </w:rPr>
              <w:t>OCR: esimese taseme omavahendite vormis</w:t>
            </w:r>
          </w:p>
          <w:p w:rsidR="009C083D" w:rsidRDefault="009C083D" w:rsidP="00FD239F">
            <w:pPr>
              <w:pStyle w:val="InstructionsText"/>
            </w:pPr>
            <w:r>
              <w:t>Järgmiste punktide i ja ii summa:</w:t>
            </w:r>
          </w:p>
          <w:p w:rsidR="009C083D" w:rsidRDefault="009C083D" w:rsidP="00FD239F">
            <w:pPr>
              <w:pStyle w:val="InstructionsText"/>
              <w:numPr>
                <w:ilvl w:val="0"/>
                <w:numId w:val="25"/>
              </w:numPr>
            </w:pPr>
            <w:r>
              <w:t>real 150 osutatud TSCR suhtarv esimese taseme omavahendite vormis;</w:t>
            </w:r>
          </w:p>
          <w:p w:rsidR="009C083D" w:rsidRPr="009068C9" w:rsidRDefault="009C083D" w:rsidP="00FD239F">
            <w:pPr>
              <w:pStyle w:val="InstructionsText"/>
              <w:numPr>
                <w:ilvl w:val="0"/>
                <w:numId w:val="25"/>
              </w:numPr>
              <w:rPr>
                <w:bCs/>
                <w:u w:val="single"/>
              </w:rPr>
            </w:pPr>
            <w:r>
              <w:t>kui see on õiguslikult kohaldatav, kapitalinõuete direktiivi artikli 128 punktis 6 osutatud kombineeritud puhvri nõude suhtarv.</w:t>
            </w:r>
          </w:p>
          <w:p w:rsidR="00BA325A" w:rsidRPr="007615A8" w:rsidRDefault="00087E1A" w:rsidP="009068C9">
            <w:pPr>
              <w:pStyle w:val="InstructionsText"/>
              <w:rPr>
                <w:rStyle w:val="InstructionsTabelleberschrift"/>
                <w:rFonts w:ascii="Times New Roman" w:hAnsi="Times New Roman"/>
                <w:b w:val="0"/>
                <w:sz w:val="24"/>
              </w:rPr>
            </w:pPr>
            <w:r>
              <w:t>Kui puhvri nõuet ei kohaldata, esitatakse üksnes punkti i teave.</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4F5224">
              <w:rPr>
                <w:u w:val="single"/>
              </w:rPr>
              <w:tab/>
            </w:r>
            <w:r>
              <w:rPr>
                <w:rStyle w:val="InstructionsTabelleberschrift"/>
                <w:rFonts w:ascii="Times New Roman" w:hAnsi="Times New Roman"/>
                <w:sz w:val="24"/>
              </w:rPr>
              <w:t>Üldise kapitalinõude (OCR) ja 2. samba suuniste (P2G) suhtarv</w:t>
            </w:r>
          </w:p>
          <w:p w:rsidR="009C083D" w:rsidRDefault="009C083D" w:rsidP="00FD239F">
            <w:pPr>
              <w:pStyle w:val="InstructionsText"/>
            </w:pPr>
            <w:r>
              <w:t>Järgmiste punktide i ja ii summa:</w:t>
            </w:r>
          </w:p>
          <w:p w:rsidR="009C083D" w:rsidRDefault="009C083D" w:rsidP="00FD239F">
            <w:pPr>
              <w:pStyle w:val="InstructionsText"/>
              <w:numPr>
                <w:ilvl w:val="0"/>
                <w:numId w:val="26"/>
              </w:numPr>
            </w:pPr>
            <w:r>
              <w:t>real 160 osutatud OCR suhtarv;</w:t>
            </w:r>
          </w:p>
          <w:p w:rsidR="009C083D" w:rsidRPr="009068C9" w:rsidRDefault="009C083D" w:rsidP="00FD239F">
            <w:pPr>
              <w:pStyle w:val="InstructionsText"/>
              <w:numPr>
                <w:ilvl w:val="0"/>
                <w:numId w:val="26"/>
              </w:numPr>
              <w:rPr>
                <w:bCs/>
                <w:u w:val="single"/>
              </w:rPr>
            </w:pPr>
            <w:r>
              <w:t>kui see on kohaldatav, EBA SREP GLis määratletud 2. samba suunised. 2. samba suunised hõlmatakse üksnes juhul, kui pädev asutus on need krediidiasutusele või investeerimisühingule teatavaks teinud.</w:t>
            </w:r>
          </w:p>
          <w:p w:rsidR="0047693D" w:rsidRPr="007615A8" w:rsidRDefault="005B54BB" w:rsidP="009068C9">
            <w:pPr>
              <w:pStyle w:val="InstructionsText"/>
              <w:rPr>
                <w:rStyle w:val="InstructionsTabelleberschrift"/>
                <w:rFonts w:ascii="Times New Roman" w:hAnsi="Times New Roman"/>
                <w:b w:val="0"/>
                <w:sz w:val="24"/>
              </w:rPr>
            </w:pPr>
            <w:r>
              <w:t>Kui pädev asutus ei ole 2. samba suuniseid teatavaks teinud, es</w:t>
            </w:r>
            <w:r w:rsidR="00CC74B3">
              <w:t>itatakse üksnes punkti i teave.</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4F5224">
              <w:rPr>
                <w:u w:val="single"/>
              </w:rPr>
              <w:tab/>
            </w:r>
            <w:r>
              <w:rPr>
                <w:rStyle w:val="InstructionsTabelleberschrift"/>
                <w:rFonts w:ascii="Times New Roman" w:hAnsi="Times New Roman"/>
                <w:sz w:val="24"/>
              </w:rPr>
              <w:t xml:space="preserve">OCR ja P2G: esimese taseme põhiomavahendite vormis </w:t>
            </w:r>
          </w:p>
          <w:p w:rsidR="009C083D" w:rsidRDefault="009C083D" w:rsidP="00FD239F">
            <w:pPr>
              <w:pStyle w:val="InstructionsText"/>
            </w:pPr>
            <w:r>
              <w:t>Järgmiste punktide i ja ii summa:</w:t>
            </w:r>
          </w:p>
          <w:p w:rsidR="009C083D" w:rsidRDefault="009C083D" w:rsidP="00FD239F">
            <w:pPr>
              <w:pStyle w:val="InstructionsText"/>
              <w:numPr>
                <w:ilvl w:val="0"/>
                <w:numId w:val="27"/>
              </w:numPr>
            </w:pPr>
            <w:r>
              <w:t>real 170 osutatud OCR suhtarv esimese taseme põhiomavahendite vo</w:t>
            </w:r>
            <w:r>
              <w:t>r</w:t>
            </w:r>
            <w:r>
              <w:t>mis;</w:t>
            </w:r>
          </w:p>
          <w:p w:rsidR="009C083D" w:rsidRPr="009068C9" w:rsidRDefault="009C083D" w:rsidP="00FD239F">
            <w:pPr>
              <w:pStyle w:val="InstructionsText"/>
              <w:numPr>
                <w:ilvl w:val="0"/>
                <w:numId w:val="27"/>
              </w:numPr>
              <w:rPr>
                <w:bCs/>
                <w:u w:val="single"/>
              </w:rPr>
            </w:pPr>
            <w:r>
              <w:t>kui see on kohaldatav, rea 190 punktis ii osutatud 2. samba suuniste osa, mis pädeva asutuse nõudel peab olema esimese taseme põhiomavahendite vormis. 2. samba suunised hõlmatakse üksnes juhul, kui pädev asutus on need krediidiasutusele või investeerimisühingule teatavaks teinud.</w:t>
            </w:r>
          </w:p>
          <w:p w:rsidR="0047693D" w:rsidRPr="007615A8" w:rsidRDefault="005B54BB" w:rsidP="009068C9">
            <w:pPr>
              <w:pStyle w:val="InstructionsText"/>
              <w:rPr>
                <w:rStyle w:val="InstructionsTabelleberschrift"/>
                <w:rFonts w:ascii="Times New Roman" w:hAnsi="Times New Roman"/>
                <w:b w:val="0"/>
                <w:sz w:val="24"/>
              </w:rPr>
            </w:pPr>
            <w:r>
              <w:t>Kui pädev asutus ei ole 2. samba suuniseid teatavaks teinud, esitatakse üksnes punkti i teave.</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4F5224">
              <w:rPr>
                <w:u w:val="single"/>
              </w:rPr>
              <w:tab/>
            </w:r>
            <w:r>
              <w:rPr>
                <w:rStyle w:val="InstructionsTabelleberschrift"/>
                <w:rFonts w:ascii="Times New Roman" w:hAnsi="Times New Roman"/>
                <w:sz w:val="24"/>
              </w:rPr>
              <w:t xml:space="preserve">OCR ja P2G: esimese taseme omavahendite vormis </w:t>
            </w:r>
          </w:p>
          <w:p w:rsidR="009C083D" w:rsidRDefault="009C083D" w:rsidP="00FD239F">
            <w:pPr>
              <w:pStyle w:val="InstructionsText"/>
            </w:pPr>
            <w:r>
              <w:t>Järgmiste punktide i ja ii summa:</w:t>
            </w:r>
          </w:p>
          <w:p w:rsidR="009C083D" w:rsidRDefault="009C083D" w:rsidP="00FD239F">
            <w:pPr>
              <w:pStyle w:val="InstructionsText"/>
              <w:numPr>
                <w:ilvl w:val="0"/>
                <w:numId w:val="28"/>
              </w:numPr>
            </w:pPr>
            <w:r>
              <w:t>real 180 osutatud OCR suhtarv esimese taseme omavahendite vormis;</w:t>
            </w:r>
          </w:p>
          <w:p w:rsidR="009C083D" w:rsidRDefault="009C083D" w:rsidP="00FD239F">
            <w:pPr>
              <w:pStyle w:val="InstructionsText"/>
              <w:numPr>
                <w:ilvl w:val="0"/>
                <w:numId w:val="28"/>
              </w:numPr>
            </w:pPr>
            <w:r>
              <w:t>kui see on kohaldatav, rea 190 punktis ii osutatud 2. samba suuniste osa, mis pädeva asutuse nõudel peab olema esimese taseme omavahendite vormis. 2. samba suunised hõlmatakse üksnes juhul, kui pädev asutus on need krediidiasutusele või investeerimisühingule teatavaks teinud.</w:t>
            </w:r>
          </w:p>
          <w:p w:rsidR="0047693D" w:rsidRPr="007615A8" w:rsidRDefault="005B54BB" w:rsidP="009068C9">
            <w:pPr>
              <w:pStyle w:val="InstructionsText"/>
              <w:rPr>
                <w:rStyle w:val="InstructionsTabelleberschrift"/>
                <w:rFonts w:ascii="Times New Roman" w:hAnsi="Times New Roman"/>
                <w:b w:val="0"/>
                <w:bCs w:val="0"/>
                <w:sz w:val="24"/>
                <w:u w:val="none"/>
              </w:rPr>
            </w:pPr>
            <w:r>
              <w:t xml:space="preserve">Kui pädev asutus ei ole 2. samba suuniseid teatavaks teinud, esitatakse üksnes </w:t>
            </w:r>
            <w:r>
              <w:lastRenderedPageBreak/>
              <w:t>punkti i teave.</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0" w:name="_Toc516210614"/>
      <w:bookmarkStart w:id="91" w:name="_Toc473560879"/>
      <w:bookmarkStart w:id="92" w:name="_Toc524000657"/>
      <w:bookmarkStart w:id="93" w:name="_Toc308175830"/>
      <w:bookmarkStart w:id="94" w:name="_Toc360188331"/>
      <w:bookmarkStart w:id="95" w:name="_Toc524012582"/>
      <w:r>
        <w:rPr>
          <w:rFonts w:ascii="Times New Roman" w:hAnsi="Times New Roman"/>
          <w:sz w:val="24"/>
          <w:u w:val="none"/>
        </w:rPr>
        <w:t>1.5.</w:t>
      </w:r>
      <w:r w:rsidRPr="004F5224">
        <w:rPr>
          <w:u w:val="none"/>
        </w:rPr>
        <w:tab/>
      </w:r>
      <w:r>
        <w:rPr>
          <w:rFonts w:ascii="Times New Roman" w:hAnsi="Times New Roman"/>
          <w:sz w:val="24"/>
        </w:rPr>
        <w:t>C 04.00 – MEMOKIRJED (CA4)</w:t>
      </w:r>
      <w:bookmarkEnd w:id="90"/>
      <w:bookmarkEnd w:id="91"/>
      <w:bookmarkEnd w:id="92"/>
      <w:bookmarkEnd w:id="95"/>
      <w:r>
        <w:rPr>
          <w:rFonts w:ascii="Times New Roman" w:hAnsi="Times New Roman"/>
          <w:sz w:val="24"/>
        </w:rPr>
        <w:t xml:space="preserve"> </w:t>
      </w:r>
      <w:bookmarkEnd w:id="93"/>
      <w:bookmarkEnd w:id="9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308175831"/>
      <w:bookmarkStart w:id="97" w:name="_Toc310414974"/>
      <w:bookmarkStart w:id="98" w:name="_Toc360188332"/>
      <w:bookmarkStart w:id="99" w:name="_Toc516210615"/>
      <w:bookmarkStart w:id="100" w:name="_Toc473560880"/>
      <w:bookmarkStart w:id="101" w:name="_Toc524000658"/>
      <w:bookmarkStart w:id="102" w:name="_Toc524012583"/>
      <w:r>
        <w:rPr>
          <w:rFonts w:ascii="Times New Roman" w:hAnsi="Times New Roman"/>
          <w:sz w:val="24"/>
          <w:u w:val="none"/>
        </w:rPr>
        <w:t>1.5.1.</w:t>
      </w:r>
      <w:r w:rsidRPr="004F5224">
        <w:rPr>
          <w:u w:val="none"/>
        </w:rPr>
        <w:tab/>
      </w:r>
      <w:r>
        <w:rPr>
          <w:rFonts w:ascii="Times New Roman" w:hAnsi="Times New Roman"/>
          <w:sz w:val="24"/>
        </w:rPr>
        <w:t xml:space="preserve">Juhised konkreetsete kirjete </w:t>
      </w:r>
      <w:bookmarkEnd w:id="96"/>
      <w:bookmarkEnd w:id="97"/>
      <w:r>
        <w:rPr>
          <w:rFonts w:ascii="Times New Roman" w:hAnsi="Times New Roman"/>
          <w:sz w:val="24"/>
        </w:rPr>
        <w:t>kohta</w:t>
      </w:r>
      <w:bookmarkEnd w:id="98"/>
      <w:bookmarkEnd w:id="99"/>
      <w:bookmarkEnd w:id="100"/>
      <w:bookmarkEnd w:id="101"/>
      <w:bookmarkEnd w:id="102"/>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Rida</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rsidRPr="004F5224">
              <w:rPr>
                <w:u w:val="single"/>
              </w:rPr>
              <w:tab/>
            </w:r>
            <w:r>
              <w:rPr>
                <w:rStyle w:val="InstructionsTabelleberschrift"/>
                <w:rFonts w:ascii="Times New Roman" w:hAnsi="Times New Roman"/>
                <w:sz w:val="24"/>
              </w:rPr>
              <w:t>Edasilükkunud tulumaksu vara kokku</w:t>
            </w:r>
          </w:p>
          <w:p w:rsidR="005643EA" w:rsidRPr="00392FFD" w:rsidRDefault="002648B0" w:rsidP="00FD239F">
            <w:pPr>
              <w:pStyle w:val="InstructionsText"/>
            </w:pPr>
            <w:r>
              <w:t>Selle kirje all kajastatav summa võrdub kõige hilisemas kontroll</w:t>
            </w:r>
            <w:r>
              <w:t>i</w:t>
            </w:r>
            <w:r>
              <w:t>tud/auditeeritud raamatupidamisarvestuse bilansis kajastatava summaga.</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rsidRPr="004F5224">
              <w:rPr>
                <w:u w:val="single"/>
              </w:rPr>
              <w:tab/>
            </w:r>
            <w:r>
              <w:rPr>
                <w:rStyle w:val="InstructionsTabelleberschrift"/>
                <w:rFonts w:ascii="Times New Roman" w:hAnsi="Times New Roman"/>
                <w:sz w:val="24"/>
              </w:rPr>
              <w:t>Edasilükkunud tulumaksu vara, mis ei põhine tulevasel k</w:t>
            </w:r>
            <w:r>
              <w:rPr>
                <w:rStyle w:val="InstructionsTabelleberschrift"/>
                <w:rFonts w:ascii="Times New Roman" w:hAnsi="Times New Roman"/>
                <w:sz w:val="24"/>
              </w:rPr>
              <w:t>a</w:t>
            </w:r>
            <w:r>
              <w:rPr>
                <w:rStyle w:val="InstructionsTabelleberschrift"/>
                <w:rFonts w:ascii="Times New Roman" w:hAnsi="Times New Roman"/>
                <w:sz w:val="24"/>
              </w:rPr>
              <w:t>sumlikkusel</w:t>
            </w:r>
          </w:p>
          <w:p w:rsidR="005643EA" w:rsidRPr="00392FFD" w:rsidRDefault="002648B0" w:rsidP="00FD239F">
            <w:pPr>
              <w:pStyle w:val="InstructionsText"/>
            </w:pPr>
            <w:r>
              <w:t>Kapitalinõuete määruse artikli 39 lõige 2</w:t>
            </w:r>
          </w:p>
          <w:p w:rsidR="005643EA" w:rsidRPr="00392FFD" w:rsidRDefault="002648B0" w:rsidP="00FD239F">
            <w:pPr>
              <w:pStyle w:val="InstructionsText"/>
            </w:pPr>
            <w:r>
              <w:t>Edasilükkunud tulumaksu vara, mis ei põhine tulevasel kasumlikkusel ja mille suhtes kohaldatakse seega riskikaalu.</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Pr="004F5224">
              <w:rPr>
                <w:u w:val="single"/>
              </w:rPr>
              <w:tab/>
            </w:r>
            <w:r>
              <w:rPr>
                <w:rStyle w:val="InstructionsTabelleberschrift"/>
                <w:rFonts w:ascii="Times New Roman" w:hAnsi="Times New Roman"/>
                <w:sz w:val="24"/>
              </w:rPr>
              <w:t>Tulevasel kasumlikkusel põhinev edasilükkunud tulumaksu vara, mis ei tulene ajutistest erinevustest</w:t>
            </w:r>
          </w:p>
          <w:p w:rsidR="005643EA" w:rsidRPr="00392FFD" w:rsidRDefault="002648B0" w:rsidP="00FD239F">
            <w:pPr>
              <w:pStyle w:val="InstructionsText"/>
            </w:pPr>
            <w:r>
              <w:t>Kapitalinõuete määruse artikli 36 lõike 1 punkt c ja artikkel 38</w:t>
            </w:r>
          </w:p>
          <w:p w:rsidR="005643EA" w:rsidRPr="00392FFD" w:rsidRDefault="002648B0" w:rsidP="00FD239F">
            <w:pPr>
              <w:pStyle w:val="InstructionsText"/>
            </w:pPr>
            <w:r>
              <w:t>Tulevasel kasumlikkusel põhinev edasilükkunud tulumaksu vara, mis ei tulene ajutistest erinevustest ja mille suhtes seega ei kohaldata mingit künnist (st arvatakse täielikult maha esimese taseme põhiomavahend</w:t>
            </w:r>
            <w:r>
              <w:t>i</w:t>
            </w:r>
            <w:r>
              <w:t>test).</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Tulevasel kasumlikkusel põhinev edasilükkunud tulumaksu vara, mis tuleneb ajutistest erinevustest</w:t>
            </w:r>
          </w:p>
          <w:p w:rsidR="005643EA" w:rsidRPr="00392FFD" w:rsidRDefault="002648B0" w:rsidP="00FD239F">
            <w:pPr>
              <w:pStyle w:val="InstructionsText"/>
            </w:pPr>
            <w:r>
              <w:t>Kapitalinõuete määruse artikli 36 lõike 1 punkt c, artikkel 38 ja artikli 48 lõike 1 punkt a</w:t>
            </w:r>
          </w:p>
          <w:p w:rsidR="005643EA" w:rsidRPr="00392FFD" w:rsidRDefault="002648B0" w:rsidP="00FD239F">
            <w:pPr>
              <w:pStyle w:val="InstructionsText"/>
            </w:pPr>
            <w:r>
              <w:t>Tulevasel kasumlikkusel põhinev edasilükkunud tulumaksu vara, mis t</w:t>
            </w:r>
            <w:r>
              <w:t>u</w:t>
            </w:r>
            <w:r>
              <w:t>leneb ajutistest erinevustest ja mille mahaarvamisel esimese taseme p</w:t>
            </w:r>
            <w:r>
              <w:t>õ</w:t>
            </w:r>
            <w:r>
              <w:t>hiomavahenditest kohaldatakse seega kapitalinõuete määruse artikli 48 kohaseid künniseid 10 % ja 17,65 %.</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Edasilükkunud tulumaksu kohustused kokku</w:t>
            </w:r>
          </w:p>
          <w:p w:rsidR="005643EA" w:rsidRPr="00392FFD" w:rsidRDefault="002648B0" w:rsidP="00FD239F">
            <w:pPr>
              <w:pStyle w:val="InstructionsText"/>
            </w:pPr>
            <w:r>
              <w:t>Selle kirje all kajastatav summa võrdub kõige hilisemas kontroll</w:t>
            </w:r>
            <w:r>
              <w:t>i</w:t>
            </w:r>
            <w:r>
              <w:t>tud/auditeeritud raamatupidamisarvestuse bilansis kajastatava summaga.</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Pr="004F5224">
              <w:rPr>
                <w:u w:val="single"/>
              </w:rPr>
              <w:tab/>
            </w:r>
            <w:r>
              <w:rPr>
                <w:rStyle w:val="InstructionsTabelleberschrift"/>
                <w:rFonts w:ascii="Times New Roman" w:hAnsi="Times New Roman"/>
                <w:sz w:val="24"/>
              </w:rPr>
              <w:t>Edasilükkunud tulumaksu kohustused, mis ei ole mahaarv</w:t>
            </w:r>
            <w:r>
              <w:rPr>
                <w:rStyle w:val="InstructionsTabelleberschrift"/>
                <w:rFonts w:ascii="Times New Roman" w:hAnsi="Times New Roman"/>
                <w:sz w:val="24"/>
              </w:rPr>
              <w:t>a</w:t>
            </w:r>
            <w:r>
              <w:rPr>
                <w:rStyle w:val="InstructionsTabelleberschrift"/>
                <w:rFonts w:ascii="Times New Roman" w:hAnsi="Times New Roman"/>
                <w:sz w:val="24"/>
              </w:rPr>
              <w:t>tavad tulevasel kasumlikkusel põhinevast edasilükkunud tulumaksu varast</w:t>
            </w:r>
          </w:p>
          <w:p w:rsidR="005643EA" w:rsidRPr="00392FFD" w:rsidRDefault="002648B0" w:rsidP="00FD239F">
            <w:pPr>
              <w:pStyle w:val="InstructionsText"/>
            </w:pPr>
            <w:r>
              <w:t>Kapitalinõuete määruse artikli 38 lõiked 3 ja 4</w:t>
            </w:r>
          </w:p>
          <w:p w:rsidR="005643EA" w:rsidRPr="00392FFD" w:rsidRDefault="002648B0" w:rsidP="00FD239F">
            <w:pPr>
              <w:pStyle w:val="InstructionsText"/>
            </w:pPr>
            <w:r>
              <w:t>Edasilükkunud tulumaksu kohustused, mille puhul ei ole täidetud kapit</w:t>
            </w:r>
            <w:r>
              <w:t>a</w:t>
            </w:r>
            <w:r>
              <w:t>linõuete määruse artikli 38 lõigetes 3 ja 4 sätestatud tingimused. Seega hõlmab see kirje edasilükkunud tulumaksu kohustusi, mille võrra vähe</w:t>
            </w:r>
            <w:r>
              <w:t>n</w:t>
            </w:r>
            <w:r>
              <w:lastRenderedPageBreak/>
              <w:t>datakse mahaarvamisele kuuluvat firmaväärtust, muud immateriaalset vara või kindlaksmääratud hüvitisega pensionifondi vara, mida kajast</w:t>
            </w:r>
            <w:r>
              <w:t>a</w:t>
            </w:r>
            <w:r>
              <w:t>takse vastavalt vormi CA1 kirjete 1.1.1.10.3, 1.1.1.11.2 ja 1.1.1.14.2 all.</w:t>
            </w:r>
          </w:p>
        </w:tc>
      </w:tr>
      <w:tr w:rsidR="002648B0" w:rsidRPr="00392FFD" w:rsidTr="00672D2A">
        <w:tc>
          <w:tcPr>
            <w:tcW w:w="1506" w:type="dxa"/>
          </w:tcPr>
          <w:p w:rsidR="002648B0" w:rsidRPr="00392FFD" w:rsidRDefault="002648B0" w:rsidP="00FD239F">
            <w:pPr>
              <w:pStyle w:val="InstructionsText"/>
            </w:pPr>
            <w:r>
              <w:lastRenderedPageBreak/>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Pr="004F5224">
              <w:rPr>
                <w:u w:val="single"/>
              </w:rPr>
              <w:tab/>
            </w:r>
            <w:r>
              <w:rPr>
                <w:rStyle w:val="InstructionsTabelleberschrift"/>
                <w:rFonts w:ascii="Times New Roman" w:hAnsi="Times New Roman"/>
                <w:sz w:val="24"/>
              </w:rPr>
              <w:t>Edasilükkunud tulumaksu kohustused, mis kuuluvad mah</w:t>
            </w:r>
            <w:r>
              <w:rPr>
                <w:rStyle w:val="InstructionsTabelleberschrift"/>
                <w:rFonts w:ascii="Times New Roman" w:hAnsi="Times New Roman"/>
                <w:sz w:val="24"/>
              </w:rPr>
              <w:t>a</w:t>
            </w:r>
            <w:r>
              <w:rPr>
                <w:rStyle w:val="InstructionsTabelleberschrift"/>
                <w:rFonts w:ascii="Times New Roman" w:hAnsi="Times New Roman"/>
                <w:sz w:val="24"/>
              </w:rPr>
              <w:t>arvamisele tulevasel kasumlikkusel põhinevast edasilükkunud tul</w:t>
            </w:r>
            <w:r>
              <w:rPr>
                <w:rStyle w:val="InstructionsTabelleberschrift"/>
                <w:rFonts w:ascii="Times New Roman" w:hAnsi="Times New Roman"/>
                <w:sz w:val="24"/>
              </w:rPr>
              <w:t>u</w:t>
            </w:r>
            <w:r>
              <w:rPr>
                <w:rStyle w:val="InstructionsTabelleberschrift"/>
                <w:rFonts w:ascii="Times New Roman" w:hAnsi="Times New Roman"/>
                <w:sz w:val="24"/>
              </w:rPr>
              <w:t>maksu varast</w:t>
            </w:r>
          </w:p>
          <w:p w:rsidR="005643EA" w:rsidRPr="00392FFD" w:rsidRDefault="002648B0" w:rsidP="00FD239F">
            <w:pPr>
              <w:pStyle w:val="InstructionsText"/>
            </w:pPr>
            <w:r>
              <w:t>Kapitalinõuete määruse artikkel 38</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rsidRPr="004F5224">
              <w:rPr>
                <w:u w:val="single"/>
              </w:rPr>
              <w:tab/>
            </w:r>
            <w:r>
              <w:rPr>
                <w:rStyle w:val="InstructionsTabelleberschrift"/>
                <w:rFonts w:ascii="Times New Roman" w:hAnsi="Times New Roman"/>
                <w:sz w:val="24"/>
              </w:rPr>
              <w:t>Mahaarvatavad edasilükkunud tulumaksu kohustused, mis on seotud tulevasel kasumlikkusel põhineva edasilükkunud tul</w:t>
            </w:r>
            <w:r>
              <w:rPr>
                <w:rStyle w:val="InstructionsTabelleberschrift"/>
                <w:rFonts w:ascii="Times New Roman" w:hAnsi="Times New Roman"/>
                <w:sz w:val="24"/>
              </w:rPr>
              <w:t>u</w:t>
            </w:r>
            <w:r>
              <w:rPr>
                <w:rStyle w:val="InstructionsTabelleberschrift"/>
                <w:rFonts w:ascii="Times New Roman" w:hAnsi="Times New Roman"/>
                <w:sz w:val="24"/>
              </w:rPr>
              <w:t>maksu varaga, mis ei tulene ajutistest erinevustest</w:t>
            </w:r>
          </w:p>
          <w:p w:rsidR="005643EA" w:rsidRPr="00392FFD" w:rsidRDefault="002648B0" w:rsidP="00FD239F">
            <w:pPr>
              <w:pStyle w:val="InstructionsText"/>
            </w:pPr>
            <w:r>
              <w:t>Kapitalinõuete määruse artikli 38 lõiked 3, 4 ja 5</w:t>
            </w:r>
          </w:p>
          <w:p w:rsidR="005643EA" w:rsidRPr="00392FFD" w:rsidRDefault="002648B0" w:rsidP="00FD239F">
            <w:pPr>
              <w:pStyle w:val="InstructionsText"/>
            </w:pPr>
            <w:r>
              <w:t>Edasilükkunud tulumaksu kohustused, mille võrra võib vähendada tul</w:t>
            </w:r>
            <w:r>
              <w:t>e</w:t>
            </w:r>
            <w:r>
              <w:t>vasel kasumlikkusel põhinevat edasilükkunud tulumaksu vara vastavalt kapitalinõuete määruse artikli 38 lõigetele 3 ja 4 ning mis ei ole vastavalt kapitalinõuete määruse artikli 38 lõikele 5 eraldatud tulevasel kasumli</w:t>
            </w:r>
            <w:r>
              <w:t>k</w:t>
            </w:r>
            <w:r>
              <w:t>kusel põhinevale edasilükkunud tulumaksu varale, mis tuleneb ajutistest erinevustest.</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rsidRPr="004F5224">
              <w:rPr>
                <w:u w:val="single"/>
              </w:rPr>
              <w:tab/>
            </w:r>
            <w:r>
              <w:rPr>
                <w:rStyle w:val="InstructionsTabelleberschrift"/>
                <w:rFonts w:ascii="Times New Roman" w:hAnsi="Times New Roman"/>
                <w:sz w:val="24"/>
              </w:rPr>
              <w:t>Mahaarvatavad edasilükkunud tulumaksu kohustused, mis on seotud tulevasel kasumlikkusel põhineva edasilükkunud tul</w:t>
            </w:r>
            <w:r>
              <w:rPr>
                <w:rStyle w:val="InstructionsTabelleberschrift"/>
                <w:rFonts w:ascii="Times New Roman" w:hAnsi="Times New Roman"/>
                <w:sz w:val="24"/>
              </w:rPr>
              <w:t>u</w:t>
            </w:r>
            <w:r>
              <w:rPr>
                <w:rStyle w:val="InstructionsTabelleberschrift"/>
                <w:rFonts w:ascii="Times New Roman" w:hAnsi="Times New Roman"/>
                <w:sz w:val="24"/>
              </w:rPr>
              <w:t>maksu varaga, mis tuleneb ajutistest erinevustest</w:t>
            </w:r>
          </w:p>
          <w:p w:rsidR="005643EA" w:rsidRPr="00392FFD" w:rsidRDefault="002648B0" w:rsidP="00FD239F">
            <w:pPr>
              <w:pStyle w:val="InstructionsText"/>
            </w:pPr>
            <w:r>
              <w:t>Kapitalinõuete määruse artikli 38 lõiked 3, 4 ja 5</w:t>
            </w:r>
          </w:p>
          <w:p w:rsidR="005643EA" w:rsidRPr="00392FFD" w:rsidRDefault="002648B0" w:rsidP="00FD239F">
            <w:pPr>
              <w:pStyle w:val="InstructionsText"/>
            </w:pPr>
            <w:r>
              <w:t>Edasilükkunud tulumaksu kohustused, mille võrra võib vähendada tul</w:t>
            </w:r>
            <w:r>
              <w:t>e</w:t>
            </w:r>
            <w:r>
              <w:t>vasel kasumlikkusel põhinevat edasilükkunud tulumaksu vara vastavalt kapitalinõuete määruse artikli 38 lõigetele 3 ja 4 ning mis on vastavalt kapitalinõuete määruse artikli 38 lõikele 5 eraldatud tulevasel kasumli</w:t>
            </w:r>
            <w:r>
              <w:t>k</w:t>
            </w:r>
            <w:r>
              <w:t>kusel põhinevale edasilükkunud tulumaksu varale, mis tuleneb ajutistest erinevustest.</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rsidRPr="004F5224">
              <w:rPr>
                <w:u w:val="single"/>
              </w:rPr>
              <w:tab/>
            </w:r>
            <w:r>
              <w:rPr>
                <w:rStyle w:val="InstructionsTabelleberschrift"/>
                <w:rFonts w:ascii="Times New Roman" w:hAnsi="Times New Roman"/>
                <w:sz w:val="24"/>
              </w:rPr>
              <w:t>Enammakstud maksusumma ja tagasi kantud maksukahjum</w:t>
            </w:r>
          </w:p>
          <w:p w:rsidR="00550113" w:rsidRPr="00392FFD" w:rsidRDefault="00201704" w:rsidP="00FD239F">
            <w:pPr>
              <w:pStyle w:val="InstructionsText"/>
            </w:pPr>
            <w:r>
              <w:t>Kapitalinõuete määruse artikli 39 lõige 1</w:t>
            </w:r>
          </w:p>
          <w:p w:rsidR="00550113" w:rsidRPr="00392FFD" w:rsidRDefault="00550113" w:rsidP="00FD239F">
            <w:pPr>
              <w:pStyle w:val="InstructionsText"/>
              <w:rPr>
                <w:rStyle w:val="InstructionsTabelleberschrift"/>
                <w:rFonts w:ascii="Times New Roman" w:hAnsi="Times New Roman"/>
                <w:b w:val="0"/>
                <w:bCs w:val="0"/>
                <w:sz w:val="24"/>
                <w:u w:val="none"/>
              </w:rPr>
            </w:pPr>
            <w:r>
              <w:t>Enammakstud maksusumma ja tagasi kantud maksukahjum, mis ei ole omavahenditest maha arvatud vastavalt kapitalinõuete määruse artikli 39 lõikele 1. Kajastatav summa on summa enne riskikaalude kohaldamist.</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rsidRPr="004F5224">
              <w:rPr>
                <w:u w:val="single"/>
              </w:rPr>
              <w:tab/>
            </w:r>
            <w:r>
              <w:rPr>
                <w:rStyle w:val="InstructionsTabelleberschrift"/>
                <w:rFonts w:ascii="Times New Roman" w:hAnsi="Times New Roman"/>
                <w:sz w:val="24"/>
              </w:rPr>
              <w:t>Edasilükkunud tulumaksu vara, mille suhtes kohaldatakse riskikaalu 250 %</w:t>
            </w:r>
          </w:p>
          <w:p w:rsidR="00DF65DF" w:rsidRPr="00392FFD" w:rsidRDefault="00201704" w:rsidP="00FD239F">
            <w:pPr>
              <w:pStyle w:val="InstructionsText"/>
            </w:pPr>
            <w:r>
              <w:t>Kapitalinõuete määruse artikli 48 lõige 4</w:t>
            </w:r>
          </w:p>
          <w:p w:rsidR="00DF65DF" w:rsidRPr="00201704" w:rsidRDefault="00DF65DF" w:rsidP="00FD239F">
            <w:pPr>
              <w:pStyle w:val="InstructionsText"/>
              <w:rPr>
                <w:rStyle w:val="InstructionsTabelleberschrift"/>
                <w:rFonts w:ascii="Times New Roman" w:hAnsi="Times New Roman"/>
                <w:b w:val="0"/>
                <w:bCs w:val="0"/>
                <w:sz w:val="24"/>
                <w:u w:val="none"/>
              </w:rPr>
            </w:pPr>
            <w:r>
              <w:t>Tulevasel kasumlikkusel põhinev edasilükkunud tulumaksu vara, mis t</w:t>
            </w:r>
            <w:r>
              <w:t>u</w:t>
            </w:r>
            <w:r>
              <w:t>leneb ajutistest erinevustest ja mida ei arvata maha vastavalt kapital</w:t>
            </w:r>
            <w:r>
              <w:t>i</w:t>
            </w:r>
            <w:r>
              <w:t>nõuete määruse artikli 48 lõikele 1, kuid mille suhtes kohaldatakse risk</w:t>
            </w:r>
            <w:r>
              <w:t>i</w:t>
            </w:r>
            <w:r>
              <w:t>kaalu 250 % vastavalt kapitalinõuete määruse artikli 48 lõikele 4, võttes arvesse kapitalinõuete määruse artikli 470 mõju. Kajastatav summa on edasilükkunud tulumaksu vara summa enne riskikaalu kohaldamist.</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rsidRPr="004F5224">
              <w:rPr>
                <w:u w:val="single"/>
              </w:rPr>
              <w:tab/>
            </w:r>
            <w:r>
              <w:rPr>
                <w:rStyle w:val="InstructionsTabelleberschrift"/>
                <w:rFonts w:ascii="Times New Roman" w:hAnsi="Times New Roman"/>
                <w:sz w:val="24"/>
              </w:rPr>
              <w:t>Edasilükkunud tulumaksu vara, mille suhtes kohaldatakse riskikaalu 0 %</w:t>
            </w:r>
          </w:p>
          <w:p w:rsidR="00DF65DF" w:rsidRPr="00392FFD" w:rsidRDefault="00DF65DF" w:rsidP="00FD239F">
            <w:pPr>
              <w:pStyle w:val="InstructionsText"/>
            </w:pPr>
            <w:r>
              <w:lastRenderedPageBreak/>
              <w:t>Kapitalinõuete määruse artikli 469 lõike 1 punkt d, artikkel 470, artikli 472 lõige 5 ja artikkel 478</w:t>
            </w:r>
          </w:p>
          <w:p w:rsidR="00DF65DF" w:rsidRPr="00201704" w:rsidRDefault="00DF65DF" w:rsidP="00FD239F">
            <w:pPr>
              <w:pStyle w:val="InstructionsText"/>
              <w:rPr>
                <w:rStyle w:val="InstructionsTabelleberschrift"/>
                <w:rFonts w:ascii="Times New Roman" w:hAnsi="Times New Roman"/>
                <w:b w:val="0"/>
                <w:bCs w:val="0"/>
                <w:sz w:val="24"/>
                <w:u w:val="none"/>
              </w:rPr>
            </w:pPr>
            <w:r>
              <w:t>Tulevasel kasumlikkusel põhinev edasilükkunud tulumaksu vara, mis t</w:t>
            </w:r>
            <w:r>
              <w:t>u</w:t>
            </w:r>
            <w:r>
              <w:t>leneb ajutistest erinevustest ja mida ei arvata maha vastavalt kapital</w:t>
            </w:r>
            <w:r>
              <w:t>i</w:t>
            </w:r>
            <w:r>
              <w:t>nõuete määruse artikli 469 lõike 1 punktile d ja artiklile 470, kuid mille suhtes kohaldatakse riskikaalu 0 % vastavalt kapitalinõuete määruse a</w:t>
            </w:r>
            <w:r>
              <w:t>r</w:t>
            </w:r>
            <w:r>
              <w:t>tikli 472 lõikele 5. Kajastatav summa on edasilükkunud tulumaksu vara summa enne riskikaalu kohaldamist.</w:t>
            </w:r>
          </w:p>
        </w:tc>
      </w:tr>
      <w:tr w:rsidR="002648B0" w:rsidRPr="00392FFD" w:rsidTr="00672D2A">
        <w:tc>
          <w:tcPr>
            <w:tcW w:w="1506" w:type="dxa"/>
          </w:tcPr>
          <w:p w:rsidR="002648B0" w:rsidRPr="00392FFD" w:rsidRDefault="002648B0" w:rsidP="00FD239F">
            <w:pPr>
              <w:pStyle w:val="InstructionsText"/>
            </w:pPr>
            <w:r>
              <w:lastRenderedPageBreak/>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4F5224">
              <w:rPr>
                <w:u w:val="single"/>
              </w:rPr>
              <w:tab/>
            </w:r>
            <w:r>
              <w:rPr>
                <w:rStyle w:val="InstructionsTabelleberschrift"/>
                <w:rFonts w:ascii="Times New Roman" w:hAnsi="Times New Roman"/>
                <w:sz w:val="24"/>
              </w:rPr>
              <w:t>Sisereitingute meetodil põhinev krediidiriskiga korrigeer</w:t>
            </w:r>
            <w:r>
              <w:rPr>
                <w:rStyle w:val="InstructionsTabelleberschrift"/>
                <w:rFonts w:ascii="Times New Roman" w:hAnsi="Times New Roman"/>
                <w:sz w:val="24"/>
              </w:rPr>
              <w:t>i</w:t>
            </w:r>
            <w:r>
              <w:rPr>
                <w:rStyle w:val="InstructionsTabelleberschrift"/>
                <w:rFonts w:ascii="Times New Roman" w:hAnsi="Times New Roman"/>
                <w:sz w:val="24"/>
              </w:rPr>
              <w:t>miste, täiendavate väärtuse korrigeerimiste ja muude omavahendite vähendamiste ülejääk (+) või puudujääk (–) võrreldes makseviivit</w:t>
            </w:r>
            <w:r>
              <w:rPr>
                <w:rStyle w:val="InstructionsTabelleberschrift"/>
                <w:rFonts w:ascii="Times New Roman" w:hAnsi="Times New Roman"/>
                <w:sz w:val="24"/>
              </w:rPr>
              <w:t>u</w:t>
            </w:r>
            <w:r>
              <w:rPr>
                <w:rStyle w:val="InstructionsTabelleberschrift"/>
                <w:rFonts w:ascii="Times New Roman" w:hAnsi="Times New Roman"/>
                <w:sz w:val="24"/>
              </w:rPr>
              <w:t>ses mitteolevate riskipositsioonide oodatava kahjuga</w:t>
            </w:r>
          </w:p>
          <w:p w:rsidR="005643EA" w:rsidRPr="00392FFD" w:rsidRDefault="002648B0" w:rsidP="00FD239F">
            <w:pPr>
              <w:pStyle w:val="InstructionsText"/>
            </w:pPr>
            <w:r>
              <w:t>Kapitalinõuete määruse artikli 36 lõike 1 punkt d, artikli 62 punkt d ning artiklid 158 ja 159</w:t>
            </w:r>
          </w:p>
          <w:p w:rsidR="005643EA" w:rsidRPr="00392FFD" w:rsidRDefault="002648B0" w:rsidP="00FD239F">
            <w:pPr>
              <w:pStyle w:val="InstructionsText"/>
            </w:pPr>
            <w:r>
              <w:t>Seda kirjet kajastavad ainult sisereitingute meetodit kasutavad krediid</w:t>
            </w:r>
            <w:r>
              <w:t>i</w:t>
            </w:r>
            <w:r>
              <w:t>asutused ja investeerimisühingud.</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rsidRPr="004F5224">
              <w:rPr>
                <w:u w:val="single"/>
              </w:rPr>
              <w:tab/>
            </w:r>
            <w:r>
              <w:rPr>
                <w:rStyle w:val="InstructionsTabelleberschrift"/>
                <w:rFonts w:ascii="Times New Roman" w:hAnsi="Times New Roman"/>
                <w:sz w:val="24"/>
              </w:rPr>
              <w:t>Selliste krediidiriskiga korrigeerimiste, täiendavate väärtuse korrigeerimiste ja muude omavahendite vähendamiste kogusumma, mida võib võtta arvesse oodatava kahju arvutamisel</w:t>
            </w:r>
          </w:p>
          <w:p w:rsidR="005643EA" w:rsidRPr="00392FFD" w:rsidRDefault="002648B0" w:rsidP="00FD239F">
            <w:pPr>
              <w:pStyle w:val="InstructionsText"/>
            </w:pPr>
            <w:r>
              <w:t>Kapitalinõuete määruse artikkel 159</w:t>
            </w:r>
          </w:p>
          <w:p w:rsidR="005643EA" w:rsidRPr="00392FFD" w:rsidRDefault="002648B0" w:rsidP="00FD239F">
            <w:pPr>
              <w:pStyle w:val="InstructionsText"/>
            </w:pPr>
            <w:r>
              <w:t>Seda kirjet kajastavad ainult sisereitingute meetodit kasutavad krediid</w:t>
            </w:r>
            <w:r>
              <w:t>i</w:t>
            </w:r>
            <w:r>
              <w:t>asutused ja investeerimisühingud.</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rsidRPr="004F5224">
              <w:rPr>
                <w:u w:val="single"/>
              </w:rPr>
              <w:tab/>
            </w:r>
            <w:r>
              <w:rPr>
                <w:rStyle w:val="InstructionsTabelleberschrift"/>
                <w:rFonts w:ascii="Times New Roman" w:hAnsi="Times New Roman"/>
                <w:sz w:val="24"/>
              </w:rPr>
              <w:t>Üldised krediidiriskiga korrigeerimised</w:t>
            </w:r>
          </w:p>
          <w:p w:rsidR="005643EA" w:rsidRPr="00392FFD" w:rsidRDefault="002648B0" w:rsidP="00FD239F">
            <w:pPr>
              <w:pStyle w:val="InstructionsText"/>
            </w:pPr>
            <w:r>
              <w:t>Kapitalinõuete määruse artikkel 159</w:t>
            </w:r>
          </w:p>
          <w:p w:rsidR="005643EA" w:rsidRPr="00392FFD" w:rsidRDefault="002648B0" w:rsidP="00FD239F">
            <w:pPr>
              <w:pStyle w:val="InstructionsText"/>
            </w:pPr>
            <w:r>
              <w:t>Seda kirjet kajastavad ainult sisereitingute meetodit kasutavad krediid</w:t>
            </w:r>
            <w:r>
              <w:t>i</w:t>
            </w:r>
            <w:r>
              <w:t>asutused ja investeerimisühingud.</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rsidRPr="004F5224">
              <w:rPr>
                <w:u w:val="single"/>
              </w:rPr>
              <w:tab/>
            </w:r>
            <w:r>
              <w:rPr>
                <w:rStyle w:val="InstructionsTabelleberschrift"/>
                <w:rFonts w:ascii="Times New Roman" w:hAnsi="Times New Roman"/>
                <w:sz w:val="24"/>
              </w:rPr>
              <w:t>Spetsiifilised krediidiriskiga korrigeerimised</w:t>
            </w:r>
          </w:p>
          <w:p w:rsidR="005643EA" w:rsidRPr="00392FFD" w:rsidRDefault="002648B0" w:rsidP="00FD239F">
            <w:pPr>
              <w:pStyle w:val="InstructionsText"/>
            </w:pPr>
            <w:r>
              <w:t>Kapitalinõuete määruse artikkel 159</w:t>
            </w:r>
          </w:p>
          <w:p w:rsidR="005643EA" w:rsidRPr="00392FFD" w:rsidRDefault="002648B0" w:rsidP="00FD239F">
            <w:pPr>
              <w:pStyle w:val="InstructionsText"/>
            </w:pPr>
            <w:r>
              <w:t>Seda kirjet kajastavad ainult sisereitingute meetodit kasutavad krediid</w:t>
            </w:r>
            <w:r>
              <w:t>i</w:t>
            </w:r>
            <w:r>
              <w:t>asutused ja investeerimisühingud.</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Pr="004F5224">
              <w:rPr>
                <w:u w:val="single"/>
              </w:rPr>
              <w:tab/>
            </w:r>
            <w:r>
              <w:rPr>
                <w:rStyle w:val="InstructionsTabelleberschrift"/>
                <w:rFonts w:ascii="Times New Roman" w:hAnsi="Times New Roman"/>
                <w:sz w:val="24"/>
              </w:rPr>
              <w:t>Täiendavad väärtuse korrigeerimised ja muud omavahendite vähendamised</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artiklid 34, 110 ja 159</w:t>
            </w:r>
          </w:p>
          <w:p w:rsidR="005643EA" w:rsidRPr="00201704" w:rsidRDefault="002648B0" w:rsidP="00FD239F">
            <w:pPr>
              <w:pStyle w:val="InstructionsText"/>
              <w:rPr>
                <w:rStyle w:val="InstructionsTabelleberschrift"/>
                <w:rFonts w:ascii="Times New Roman" w:hAnsi="Times New Roman"/>
                <w:b w:val="0"/>
                <w:bCs w:val="0"/>
                <w:sz w:val="24"/>
                <w:u w:val="none"/>
              </w:rPr>
            </w:pPr>
            <w:r>
              <w:t>Seda kirjet kajastavad ainult sisereitingute meetodit kasutavad krediid</w:t>
            </w:r>
            <w:r>
              <w:t>i</w:t>
            </w:r>
            <w:r>
              <w:t>asutused ja investeerimisühingud.</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rsidRPr="004F5224">
              <w:rPr>
                <w:u w:val="single"/>
              </w:rPr>
              <w:tab/>
            </w:r>
            <w:r>
              <w:rPr>
                <w:rStyle w:val="InstructionsTabelleberschrift"/>
                <w:rFonts w:ascii="Times New Roman" w:hAnsi="Times New Roman"/>
                <w:sz w:val="24"/>
              </w:rPr>
              <w:t xml:space="preserve">Aktsepteeritav oodatav kahju kokku </w:t>
            </w:r>
          </w:p>
          <w:p w:rsidR="005643EA" w:rsidRPr="00392FFD" w:rsidRDefault="002648B0" w:rsidP="00FD239F">
            <w:pPr>
              <w:pStyle w:val="InstructionsText"/>
            </w:pPr>
            <w:r>
              <w:t>Kapitalinõuete määruse artikli 158 lõiked 5, 6 ja 10 ning artikkel 159</w:t>
            </w:r>
          </w:p>
          <w:p w:rsidR="005643EA" w:rsidRPr="00392FFD" w:rsidRDefault="00F11185" w:rsidP="00FD239F">
            <w:pPr>
              <w:pStyle w:val="InstructionsText"/>
            </w:pPr>
            <w:r>
              <w:t>Seda kirjet kajastavad ainult sisereitingute meetodit kasutavad krediid</w:t>
            </w:r>
            <w:r>
              <w:t>i</w:t>
            </w:r>
            <w:r>
              <w:t>asutused ja investeerimisühingud. Kajastatakse ainult makseviivituses mitteolevate riskipositsioonidega seotud oodatavat kahju.</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4 Sisereitingute meetodil põhinev spetsiifiliste krediidiriskiga korr</w:t>
            </w:r>
            <w:r>
              <w:rPr>
                <w:rStyle w:val="InstructionsTabelleberschrift"/>
                <w:rFonts w:ascii="Times New Roman" w:hAnsi="Times New Roman"/>
                <w:sz w:val="24"/>
              </w:rPr>
              <w:t>i</w:t>
            </w:r>
            <w:r>
              <w:rPr>
                <w:rStyle w:val="InstructionsTabelleberschrift"/>
                <w:rFonts w:ascii="Times New Roman" w:hAnsi="Times New Roman"/>
                <w:sz w:val="24"/>
              </w:rPr>
              <w:lastRenderedPageBreak/>
              <w:t>geerimiste ülejääk (+) või puudujääk (–) võrreldes makseviivituses olevate riskipositsioonide oodatava kahjuga</w:t>
            </w:r>
          </w:p>
          <w:p w:rsidR="005643EA" w:rsidRPr="00392FFD" w:rsidRDefault="00630711" w:rsidP="00FD239F">
            <w:pPr>
              <w:pStyle w:val="InstructionsText"/>
            </w:pPr>
            <w:r>
              <w:t>Kapitalinõuete määruse artikli 36 lõike 1 punkt d, artikli 62 punkt d ning artiklid 158 ja 159</w:t>
            </w:r>
          </w:p>
          <w:p w:rsidR="005643EA" w:rsidRPr="00201704" w:rsidRDefault="00630711" w:rsidP="00FD239F">
            <w:pPr>
              <w:pStyle w:val="InstructionsText"/>
              <w:rPr>
                <w:rStyle w:val="InstructionsTabelleberschrift"/>
                <w:rFonts w:ascii="Times New Roman" w:hAnsi="Times New Roman"/>
                <w:b w:val="0"/>
                <w:bCs w:val="0"/>
                <w:sz w:val="24"/>
                <w:u w:val="none"/>
              </w:rPr>
            </w:pPr>
            <w:r>
              <w:t>Seda kirjet kajastavad ainult sisereitingute meetodit kasutavad krediid</w:t>
            </w:r>
            <w:r>
              <w:t>i</w:t>
            </w:r>
            <w:r>
              <w:t>asutused ja investeerimisühingud.</w:t>
            </w:r>
          </w:p>
        </w:tc>
      </w:tr>
      <w:tr w:rsidR="00F11185" w:rsidRPr="00392FFD" w:rsidTr="00672D2A">
        <w:tc>
          <w:tcPr>
            <w:tcW w:w="1506" w:type="dxa"/>
          </w:tcPr>
          <w:p w:rsidR="00F11185" w:rsidRPr="00392FFD" w:rsidRDefault="00F11185" w:rsidP="00FD239F">
            <w:pPr>
              <w:pStyle w:val="InstructionsText"/>
            </w:pPr>
            <w:r>
              <w:lastRenderedPageBreak/>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Pr="004F5224">
              <w:rPr>
                <w:u w:val="single"/>
              </w:rPr>
              <w:tab/>
            </w:r>
            <w:r>
              <w:rPr>
                <w:rStyle w:val="InstructionsTabelleberschrift"/>
                <w:rFonts w:ascii="Times New Roman" w:hAnsi="Times New Roman"/>
                <w:sz w:val="24"/>
              </w:rPr>
              <w:t>Sarnaselt käsitletavad spetsiifilised krediidiriskiga korrige</w:t>
            </w:r>
            <w:r>
              <w:rPr>
                <w:rStyle w:val="InstructionsTabelleberschrift"/>
                <w:rFonts w:ascii="Times New Roman" w:hAnsi="Times New Roman"/>
                <w:sz w:val="24"/>
              </w:rPr>
              <w:t>e</w:t>
            </w:r>
            <w:r>
              <w:rPr>
                <w:rStyle w:val="InstructionsTabelleberschrift"/>
                <w:rFonts w:ascii="Times New Roman" w:hAnsi="Times New Roman"/>
                <w:sz w:val="24"/>
              </w:rPr>
              <w:t>rimised ja positsioonid</w:t>
            </w:r>
          </w:p>
          <w:p w:rsidR="005643EA" w:rsidRPr="00392FFD" w:rsidRDefault="00630711" w:rsidP="00FD239F">
            <w:pPr>
              <w:pStyle w:val="InstructionsText"/>
            </w:pPr>
            <w:r>
              <w:t>Kapitalinõuete määruse artikkel 159</w:t>
            </w:r>
          </w:p>
          <w:p w:rsidR="005643EA" w:rsidRPr="00201704" w:rsidRDefault="00630711" w:rsidP="00FD239F">
            <w:pPr>
              <w:pStyle w:val="InstructionsText"/>
              <w:rPr>
                <w:rStyle w:val="InstructionsTabelleberschrift"/>
                <w:rFonts w:ascii="Times New Roman" w:hAnsi="Times New Roman"/>
                <w:b w:val="0"/>
                <w:bCs w:val="0"/>
                <w:sz w:val="24"/>
                <w:u w:val="none"/>
              </w:rPr>
            </w:pPr>
            <w:r>
              <w:t>Seda kirjet kajastavad ainult sisereitingute meetodit kasutavad krediid</w:t>
            </w:r>
            <w:r>
              <w:t>i</w:t>
            </w:r>
            <w:r>
              <w:t>asutused ja investeerimisühingud.</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Pr="004F5224">
              <w:rPr>
                <w:u w:val="single"/>
              </w:rPr>
              <w:tab/>
            </w:r>
            <w:r>
              <w:rPr>
                <w:rStyle w:val="InstructionsTabelleberschrift"/>
                <w:rFonts w:ascii="Times New Roman" w:hAnsi="Times New Roman"/>
                <w:sz w:val="24"/>
              </w:rPr>
              <w:t>Aktsepteeritav oodatav kahju kokku</w:t>
            </w:r>
          </w:p>
          <w:p w:rsidR="005643EA" w:rsidRPr="00392FFD" w:rsidRDefault="00630711" w:rsidP="00FD239F">
            <w:pPr>
              <w:pStyle w:val="InstructionsText"/>
              <w:rPr>
                <w:rStyle w:val="InstructionsTabelleberschrift"/>
                <w:rFonts w:ascii="Times New Roman" w:hAnsi="Times New Roman"/>
                <w:sz w:val="24"/>
              </w:rPr>
            </w:pPr>
            <w:r>
              <w:t>Kapitalinõuete määruse artikli 158 lõiked 5, 6 ja 10 ning artikkel 159</w:t>
            </w:r>
          </w:p>
          <w:p w:rsidR="005643EA" w:rsidRPr="00201704" w:rsidRDefault="00F11185" w:rsidP="00FD239F">
            <w:pPr>
              <w:pStyle w:val="InstructionsText"/>
              <w:rPr>
                <w:rStyle w:val="InstructionsTabelleberschrift"/>
                <w:rFonts w:ascii="Times New Roman" w:hAnsi="Times New Roman"/>
                <w:b w:val="0"/>
                <w:bCs w:val="0"/>
                <w:sz w:val="24"/>
                <w:u w:val="none"/>
              </w:rPr>
            </w:pPr>
            <w:r>
              <w:t>Seda kirjet kajastavad ainult sisereitingute meetodit kasutavad krediid</w:t>
            </w:r>
            <w:r>
              <w:t>i</w:t>
            </w:r>
            <w:r>
              <w:t>asutused ja investeerimisühingud. Kajastatakse ainult makseviivituses olevate riskipositsioonidega seotud oodatavat kahju.</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rsidRPr="004F5224">
              <w:rPr>
                <w:u w:val="single"/>
              </w:rPr>
              <w:tab/>
            </w:r>
            <w:r>
              <w:rPr>
                <w:rStyle w:val="InstructionsTabelleberschrift"/>
                <w:rFonts w:ascii="Times New Roman" w:hAnsi="Times New Roman"/>
                <w:sz w:val="24"/>
              </w:rPr>
              <w:t>Riskiga kaalutud vara, mille alusel arvutatakse teise taseme omavahenditena aktsepteeritavate eraldiste ülejäägi ülempiir</w:t>
            </w:r>
          </w:p>
          <w:p w:rsidR="005643EA" w:rsidRPr="00392FFD" w:rsidRDefault="002648B0" w:rsidP="00FD239F">
            <w:pPr>
              <w:pStyle w:val="InstructionsText"/>
            </w:pPr>
            <w:r>
              <w:t>Kapitalinõuete määruse artikli 62 punkt d</w:t>
            </w:r>
          </w:p>
          <w:p w:rsidR="005643EA" w:rsidRPr="00392FFD" w:rsidRDefault="002648B0" w:rsidP="00FD239F">
            <w:pPr>
              <w:pStyle w:val="InstructionsText"/>
            </w:pPr>
            <w:r>
              <w:t>Sisereitingute meetodit kasutavate krediidiasutuste ja investeerimisühi</w:t>
            </w:r>
            <w:r>
              <w:t>n</w:t>
            </w:r>
            <w:r>
              <w:t>gute puhul kohaldatakse vastavalt kapitalinõuete määruse artikli 62 punktile d teise taseme omavahenditena aktsepteeritavate eraldiste ül</w:t>
            </w:r>
            <w:r>
              <w:t>e</w:t>
            </w:r>
            <w:r>
              <w:t>jäägi (võrreldes oodatav</w:t>
            </w:r>
            <w:r w:rsidR="00CC74B3">
              <w:t>a kahjuga) suhtes ülempiiri 0,6 </w:t>
            </w:r>
            <w:r>
              <w:t>% riskiga kaal</w:t>
            </w:r>
            <w:r>
              <w:t>u</w:t>
            </w:r>
            <w:r>
              <w:t>tud varast, mis on arvutatud sisereitingute meetodil.</w:t>
            </w:r>
          </w:p>
          <w:p w:rsidR="005643EA" w:rsidRPr="00392FFD" w:rsidRDefault="002648B0" w:rsidP="00FD239F">
            <w:pPr>
              <w:pStyle w:val="InstructionsText"/>
            </w:pPr>
            <w:r>
              <w:t>Selle kirje all kajastatav summa on riskiga kaalutud vara (st mitte korr</w:t>
            </w:r>
            <w:r>
              <w:t>u</w:t>
            </w:r>
            <w:r>
              <w:t>tatud 0,6 %ga), mis on ülempiiri arvutamise aluseks.</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rsidRPr="004F5224">
              <w:rPr>
                <w:u w:val="single"/>
              </w:rPr>
              <w:tab/>
            </w:r>
            <w:r>
              <w:rPr>
                <w:rStyle w:val="InstructionsTabelleberschrift"/>
                <w:rFonts w:ascii="Times New Roman" w:hAnsi="Times New Roman"/>
                <w:sz w:val="24"/>
              </w:rPr>
              <w:t>Teise taseme omavahenditena aktsepteeritavad brutoerald</w:t>
            </w:r>
            <w:r>
              <w:rPr>
                <w:rStyle w:val="InstructionsTabelleberschrift"/>
                <w:rFonts w:ascii="Times New Roman" w:hAnsi="Times New Roman"/>
                <w:sz w:val="24"/>
              </w:rPr>
              <w:t>i</w:t>
            </w:r>
            <w:r>
              <w:rPr>
                <w:rStyle w:val="InstructionsTabelleberschrift"/>
                <w:rFonts w:ascii="Times New Roman" w:hAnsi="Times New Roman"/>
                <w:sz w:val="24"/>
              </w:rPr>
              <w:t>sed kokku</w:t>
            </w:r>
          </w:p>
          <w:p w:rsidR="005643EA" w:rsidRPr="00392FFD" w:rsidRDefault="002648B0" w:rsidP="00FD239F">
            <w:pPr>
              <w:pStyle w:val="InstructionsText"/>
            </w:pPr>
            <w:r>
              <w:t>Kapitalinõuete määruse artikli 62 punkt c</w:t>
            </w:r>
          </w:p>
          <w:p w:rsidR="005643EA" w:rsidRPr="00392FFD" w:rsidRDefault="002648B0" w:rsidP="00FD239F">
            <w:pPr>
              <w:pStyle w:val="InstructionsText"/>
            </w:pPr>
            <w:r>
              <w:t>See kirje hõlmab teise taseme omavahenditena aktsepteeritavaid üldiseid krediidiriskiga korrigeerimisi enne ülempiiri kohaldamist.</w:t>
            </w:r>
          </w:p>
          <w:p w:rsidR="005643EA" w:rsidRPr="00392FFD" w:rsidRDefault="002648B0" w:rsidP="00FD239F">
            <w:pPr>
              <w:pStyle w:val="InstructionsText"/>
            </w:pPr>
            <w:r>
              <w:t>Kajastatakse brutosummana enne maksumõju mahaarvamist.</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rsidRPr="004F5224">
              <w:rPr>
                <w:u w:val="single"/>
              </w:rPr>
              <w:tab/>
            </w:r>
            <w:r>
              <w:rPr>
                <w:rStyle w:val="InstructionsTabelleberschrift"/>
                <w:rFonts w:ascii="Times New Roman" w:hAnsi="Times New Roman"/>
                <w:sz w:val="24"/>
              </w:rPr>
              <w:t>Riskiga kaalutud vara, mille alusel arvutatakse teise taseme omavahenditena aktsepteeritavate eraldiste ülempiir</w:t>
            </w:r>
          </w:p>
          <w:p w:rsidR="005643EA" w:rsidRPr="00392FFD" w:rsidRDefault="002648B0" w:rsidP="00FD239F">
            <w:pPr>
              <w:pStyle w:val="InstructionsText"/>
            </w:pPr>
            <w:r>
              <w:t>Kapitalinõuete määruse artikli 62 punkt c</w:t>
            </w:r>
          </w:p>
          <w:p w:rsidR="005643EA" w:rsidRPr="00392FFD" w:rsidRDefault="002648B0" w:rsidP="00FD239F">
            <w:pPr>
              <w:pStyle w:val="InstructionsText"/>
            </w:pPr>
            <w:r>
              <w:t>Vastavalt kapitalinõuete määruse artikli 62 punktile c kohaldatakse teise taseme omavahenditena aktsepteeritavate krediidiriskiga korrigeerimiste suhtes ülempiiri 1,25 % riskiga kaalutud varast,</w:t>
            </w:r>
          </w:p>
          <w:p w:rsidR="005643EA" w:rsidRPr="00392FFD" w:rsidRDefault="002648B0" w:rsidP="00FD239F">
            <w:pPr>
              <w:pStyle w:val="InstructionsText"/>
            </w:pPr>
            <w:r>
              <w:t>Selle kirje all kajastatav summa on riskiga kaalutud vara (st mitte korr</w:t>
            </w:r>
            <w:r>
              <w:t>u</w:t>
            </w:r>
            <w:r>
              <w:t>tatud 1,25 %ga), mis on ülempiiri arvutamise aluseks.</w:t>
            </w:r>
          </w:p>
        </w:tc>
      </w:tr>
      <w:tr w:rsidR="002648B0" w:rsidRPr="00392FFD" w:rsidTr="00672D2A">
        <w:tc>
          <w:tcPr>
            <w:tcW w:w="1506" w:type="dxa"/>
          </w:tcPr>
          <w:p w:rsidR="002648B0" w:rsidRPr="00392FFD" w:rsidRDefault="002648B0" w:rsidP="00FD239F">
            <w:pPr>
              <w:pStyle w:val="InstructionsText"/>
            </w:pPr>
            <w:r>
              <w:lastRenderedPageBreak/>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rsidRPr="004F5224">
              <w:rPr>
                <w:u w:val="single"/>
              </w:rPr>
              <w:tab/>
            </w:r>
            <w:r>
              <w:rPr>
                <w:rStyle w:val="InstructionsTabelleberschrift"/>
                <w:rFonts w:ascii="Times New Roman" w:hAnsi="Times New Roman"/>
                <w:sz w:val="24"/>
              </w:rPr>
              <w:t>Selline künnis, kuni milleni ei arvata maha osalusi finantsse</w:t>
            </w:r>
            <w:r>
              <w:rPr>
                <w:rStyle w:val="InstructionsTabelleberschrift"/>
                <w:rFonts w:ascii="Times New Roman" w:hAnsi="Times New Roman"/>
                <w:sz w:val="24"/>
              </w:rPr>
              <w:t>k</w:t>
            </w:r>
            <w:r>
              <w:rPr>
                <w:rStyle w:val="InstructionsTabelleberschrift"/>
                <w:rFonts w:ascii="Times New Roman" w:hAnsi="Times New Roman"/>
                <w:sz w:val="24"/>
              </w:rPr>
              <w:t>tori ettevõtjates, kus krediidiasutusel või investeerimisühingul ei ole olulist investeeringut</w:t>
            </w:r>
          </w:p>
          <w:p w:rsidR="005643EA" w:rsidRPr="00392FFD" w:rsidRDefault="002648B0" w:rsidP="00FD239F">
            <w:pPr>
              <w:pStyle w:val="InstructionsText"/>
            </w:pPr>
            <w:r>
              <w:t>Kapitalinõuete määruse artikli 46 lõike 1 punkt a</w:t>
            </w:r>
          </w:p>
          <w:p w:rsidR="005643EA" w:rsidRPr="00392FFD" w:rsidRDefault="002648B0" w:rsidP="00FD239F">
            <w:pPr>
              <w:pStyle w:val="InstructionsText"/>
            </w:pPr>
            <w:r>
              <w:t>Selle kirje all kajastatakse künnist, kuni milleni ei arvata maha osalusi finantssektori ettevõtjates, kus krediidiasutusel või investeerimisühingul ei ole olulist investeeringut. Summa saamiseks liidetakse kokku kõik künnise aluseks olevad kirjed ja korrutatakse saadud summa 10 %ga.</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rsidRPr="004F5224">
              <w:rPr>
                <w:u w:val="single"/>
              </w:rPr>
              <w:tab/>
            </w:r>
            <w:r>
              <w:rPr>
                <w:rStyle w:val="InstructionsTabelleberschrift"/>
                <w:rFonts w:ascii="Times New Roman" w:hAnsi="Times New Roman"/>
                <w:sz w:val="24"/>
              </w:rPr>
              <w:t>Esimese taseme põhiomavahenditesse kuuluvates instrume</w:t>
            </w:r>
            <w:r>
              <w:rPr>
                <w:rStyle w:val="InstructionsTabelleberschrift"/>
                <w:rFonts w:ascii="Times New Roman" w:hAnsi="Times New Roman"/>
                <w:sz w:val="24"/>
              </w:rPr>
              <w:t>n</w:t>
            </w:r>
            <w:r>
              <w:rPr>
                <w:rStyle w:val="InstructionsTabelleberschrift"/>
                <w:rFonts w:ascii="Times New Roman" w:hAnsi="Times New Roman"/>
                <w:sz w:val="24"/>
              </w:rPr>
              <w:t xml:space="preserve">tides olevate osaluste 10 % künnis </w:t>
            </w:r>
          </w:p>
          <w:p w:rsidR="005643EA" w:rsidRPr="00392FFD" w:rsidRDefault="002648B0" w:rsidP="00FD239F">
            <w:pPr>
              <w:pStyle w:val="InstructionsText"/>
            </w:pPr>
            <w:r>
              <w:t>Kapitalinõuete määruse artikli 48 lõike 1 punktid a ja b</w:t>
            </w:r>
          </w:p>
          <w:p w:rsidR="005643EA" w:rsidRPr="00392FFD" w:rsidRDefault="00CC74B3" w:rsidP="00FD239F">
            <w:pPr>
              <w:pStyle w:val="InstructionsText"/>
            </w:pPr>
            <w:r>
              <w:t>Selle kirje all kajastatakse 10 </w:t>
            </w:r>
            <w:r w:rsidR="002648B0">
              <w:t>% künnist osaluste puhul finantssektori e</w:t>
            </w:r>
            <w:r w:rsidR="002648B0">
              <w:t>t</w:t>
            </w:r>
            <w:r w:rsidR="002648B0">
              <w:t>tevõtjates, kus krediidiasutusel või investeerimisühingul on oluline i</w:t>
            </w:r>
            <w:r w:rsidR="002648B0">
              <w:t>n</w:t>
            </w:r>
            <w:r w:rsidR="002648B0">
              <w:t>vesteering, ja tulevasel kasumlikkusel põhineva edasilükkunud tuluma</w:t>
            </w:r>
            <w:r w:rsidR="002648B0">
              <w:t>k</w:t>
            </w:r>
            <w:r w:rsidR="002648B0">
              <w:t>su vara puhul, mis tuleneb ajutistest erinevustest.</w:t>
            </w:r>
          </w:p>
          <w:p w:rsidR="005643EA" w:rsidRPr="00392FFD" w:rsidRDefault="003C7853" w:rsidP="00FD239F">
            <w:pPr>
              <w:pStyle w:val="InstructionsText"/>
            </w:pPr>
            <w:r>
              <w:t>Summa saamiseks liidetakse kokku kõik künnise aluseks olevad kirjed ja korrutatakse saadud summa 10 %ga.</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rsidRPr="004F5224">
              <w:rPr>
                <w:u w:val="single"/>
              </w:rPr>
              <w:tab/>
            </w:r>
            <w:r>
              <w:rPr>
                <w:rStyle w:val="InstructionsTabelleberschrift"/>
                <w:rFonts w:ascii="Times New Roman" w:hAnsi="Times New Roman"/>
                <w:sz w:val="24"/>
              </w:rPr>
              <w:t>Esimese taseme põhiomavahenditesse kuuluvates instrume</w:t>
            </w:r>
            <w:r>
              <w:rPr>
                <w:rStyle w:val="InstructionsTabelleberschrift"/>
                <w:rFonts w:ascii="Times New Roman" w:hAnsi="Times New Roman"/>
                <w:sz w:val="24"/>
              </w:rPr>
              <w:t>n</w:t>
            </w:r>
            <w:r>
              <w:rPr>
                <w:rStyle w:val="InstructionsTabelleberschrift"/>
                <w:rFonts w:ascii="Times New Roman" w:hAnsi="Times New Roman"/>
                <w:sz w:val="24"/>
              </w:rPr>
              <w:t xml:space="preserve">tides olevate osaluste 17,65 % künnis </w:t>
            </w:r>
          </w:p>
          <w:p w:rsidR="005643EA" w:rsidRPr="00392FFD" w:rsidRDefault="002648B0" w:rsidP="00FD239F">
            <w:pPr>
              <w:pStyle w:val="InstructionsText"/>
            </w:pPr>
            <w:r>
              <w:t>Kapitalinõuete määruse artikli 48 lõige 1</w:t>
            </w:r>
          </w:p>
          <w:p w:rsidR="005643EA" w:rsidRPr="00392FFD" w:rsidRDefault="002648B0" w:rsidP="00FD239F">
            <w:pPr>
              <w:pStyle w:val="InstructionsText"/>
            </w:pPr>
            <w:r>
              <w:t>Selle kirje all kajastatakse 10 % künnise kohaldamise järel kohaldatavat 17,65 % künnist osaluste puhul finantssektori ettevõtjates, kus krediid</w:t>
            </w:r>
            <w:r>
              <w:t>i</w:t>
            </w:r>
            <w:r>
              <w:t>asutusel või investeerimisühingul on oluline investeering, ja tulevasel kasumlikkusel põhineva edasilükkunud tulumaksu vara puhul, mis tul</w:t>
            </w:r>
            <w:r>
              <w:t>e</w:t>
            </w:r>
            <w:r>
              <w:t>neb ajutistest erinevustest.</w:t>
            </w:r>
          </w:p>
          <w:p w:rsidR="005643EA" w:rsidRPr="00392FFD" w:rsidRDefault="002648B0" w:rsidP="00FD239F">
            <w:pPr>
              <w:pStyle w:val="InstructionsText"/>
            </w:pPr>
            <w:r>
              <w:t>Künnis arvutatakse nii, et kahe kirje aktsepteeritud summa ei ületa 15 % lõplikest esimese taseme põhiomavahenditest, st esimese taseme põh</w:t>
            </w:r>
            <w:r>
              <w:t>i</w:t>
            </w:r>
            <w:r>
              <w:t>omavahenditest, mis on arvutatud pärast kõiki mahaarvamisi ja mille puhul ei ole arvesse võetud üleminekusätetest tulenevaid korrigeerimisi.</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4F5224">
              <w:rPr>
                <w:u w:val="single"/>
              </w:rPr>
              <w:tab/>
            </w:r>
            <w:r>
              <w:rPr>
                <w:rStyle w:val="InstructionsTabelleberschrift"/>
                <w:rFonts w:ascii="Times New Roman" w:hAnsi="Times New Roman"/>
                <w:sz w:val="24"/>
              </w:rPr>
              <w:t>Aktsepteeritud kapital väljaspool finantssektorit olevate ol</w:t>
            </w:r>
            <w:r>
              <w:rPr>
                <w:rStyle w:val="InstructionsTabelleberschrift"/>
                <w:rFonts w:ascii="Times New Roman" w:hAnsi="Times New Roman"/>
                <w:sz w:val="24"/>
              </w:rPr>
              <w:t>u</w:t>
            </w:r>
            <w:r>
              <w:rPr>
                <w:rStyle w:val="InstructionsTabelleberschrift"/>
                <w:rFonts w:ascii="Times New Roman" w:hAnsi="Times New Roman"/>
                <w:sz w:val="24"/>
              </w:rPr>
              <w:t>liste osaluste puhul</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Artikli 4 lõike 1 punkti 71 alapunkt 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4F5224">
              <w:rPr>
                <w:u w:val="single"/>
              </w:rPr>
              <w:tab/>
            </w:r>
            <w:r>
              <w:rPr>
                <w:rStyle w:val="InstructionsTabelleberschrift"/>
                <w:rFonts w:ascii="Times New Roman" w:hAnsi="Times New Roman"/>
                <w:sz w:val="24"/>
              </w:rPr>
              <w:t>Aktsepteeritud kapital riskide kontsentreerumise puhul</w:t>
            </w:r>
          </w:p>
          <w:p w:rsidR="00216D67" w:rsidRPr="00201704" w:rsidRDefault="00216D67" w:rsidP="00FD239F">
            <w:pPr>
              <w:pStyle w:val="InstructionsText"/>
              <w:rPr>
                <w:rStyle w:val="InstructionsTabelleberschrift"/>
                <w:rFonts w:ascii="Times New Roman" w:hAnsi="Times New Roman"/>
                <w:b w:val="0"/>
                <w:bCs w:val="0"/>
                <w:sz w:val="24"/>
                <w:u w:val="none"/>
              </w:rPr>
            </w:pPr>
            <w:r>
              <w:t>Artikli 4 lõike 1 punkti 71 alapunkt 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rsidRPr="004F5224">
              <w:rPr>
                <w:u w:val="single"/>
              </w:rPr>
              <w:tab/>
            </w:r>
            <w:r>
              <w:rPr>
                <w:rStyle w:val="InstructionsTabelleberschrift"/>
                <w:rFonts w:ascii="Times New Roman" w:hAnsi="Times New Roman"/>
                <w:sz w:val="24"/>
              </w:rPr>
              <w:t>Osalused selliste finantssektori ettevõtjate esimese taseme põhiomavahenditesse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ei ole olulist investeeringut, pärast lüh</w:t>
            </w:r>
            <w:r>
              <w:rPr>
                <w:rStyle w:val="InstructionsTabelleberschrift"/>
                <w:rFonts w:ascii="Times New Roman" w:hAnsi="Times New Roman"/>
                <w:sz w:val="24"/>
              </w:rPr>
              <w:t>i</w:t>
            </w:r>
            <w:r>
              <w:rPr>
                <w:rStyle w:val="InstructionsTabelleberschrift"/>
                <w:rFonts w:ascii="Times New Roman" w:hAnsi="Times New Roman"/>
                <w:sz w:val="24"/>
              </w:rPr>
              <w:t>keste positsioonide mahaarvamist</w:t>
            </w:r>
          </w:p>
          <w:p w:rsidR="005643EA" w:rsidRPr="00392FFD" w:rsidRDefault="002648B0" w:rsidP="00FD239F">
            <w:pPr>
              <w:pStyle w:val="InstructionsText"/>
            </w:pPr>
            <w:r>
              <w:t>Kapitalinõuete määruse artiklid 44–46 ja 49.</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rsidRPr="004F5224">
              <w:rPr>
                <w:u w:val="single"/>
              </w:rPr>
              <w:tab/>
            </w:r>
            <w:r>
              <w:rPr>
                <w:rStyle w:val="InstructionsTabelleberschrift"/>
                <w:rFonts w:ascii="Times New Roman" w:hAnsi="Times New Roman"/>
                <w:sz w:val="24"/>
              </w:rPr>
              <w:t>Otsesed osalused selliste finantssektori ettevõtjate esimese t</w:t>
            </w:r>
            <w:r>
              <w:rPr>
                <w:rStyle w:val="InstructionsTabelleberschrift"/>
                <w:rFonts w:ascii="Times New Roman" w:hAnsi="Times New Roman"/>
                <w:sz w:val="24"/>
              </w:rPr>
              <w:t>a</w:t>
            </w:r>
            <w:r>
              <w:rPr>
                <w:rStyle w:val="InstructionsTabelleberschrift"/>
                <w:rFonts w:ascii="Times New Roman" w:hAnsi="Times New Roman"/>
                <w:sz w:val="24"/>
              </w:rPr>
              <w:t>seme põhiomavahenditesse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ei ole olulist investeeringut</w:t>
            </w:r>
          </w:p>
          <w:p w:rsidR="005643EA" w:rsidRPr="00392FFD" w:rsidRDefault="002648B0" w:rsidP="00FD239F">
            <w:pPr>
              <w:pStyle w:val="InstructionsText"/>
            </w:pPr>
            <w:r>
              <w:lastRenderedPageBreak/>
              <w:t>Kapitalinõuete määruse artiklid 44, 45, 46 ja 49</w:t>
            </w:r>
          </w:p>
        </w:tc>
      </w:tr>
      <w:tr w:rsidR="002648B0" w:rsidRPr="00392FFD" w:rsidTr="00672D2A">
        <w:tc>
          <w:tcPr>
            <w:tcW w:w="1506" w:type="dxa"/>
          </w:tcPr>
          <w:p w:rsidR="002648B0" w:rsidRPr="00392FFD" w:rsidRDefault="002648B0" w:rsidP="00FD239F">
            <w:pPr>
              <w:pStyle w:val="InstructionsText"/>
            </w:pPr>
            <w:r>
              <w:lastRenderedPageBreak/>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rsidRPr="004F5224">
              <w:rPr>
                <w:u w:val="single"/>
              </w:rPr>
              <w:tab/>
            </w:r>
            <w:r>
              <w:rPr>
                <w:rStyle w:val="InstructionsTabelleberschrift"/>
                <w:rFonts w:ascii="Times New Roman" w:hAnsi="Times New Roman"/>
                <w:sz w:val="24"/>
              </w:rPr>
              <w:t>Otsene koguosalus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ei ole olulist investeeringut</w:t>
            </w:r>
          </w:p>
          <w:p w:rsidR="005643EA" w:rsidRPr="00392FFD" w:rsidRDefault="002648B0" w:rsidP="00FD239F">
            <w:pPr>
              <w:pStyle w:val="InstructionsText"/>
            </w:pPr>
            <w:r>
              <w:t>Kapitalinõuete määruse artiklid 44, 46 ja 49</w:t>
            </w:r>
          </w:p>
          <w:p w:rsidR="005643EA" w:rsidRPr="00392FFD" w:rsidRDefault="002648B0" w:rsidP="00FD239F">
            <w:pPr>
              <w:pStyle w:val="InstructionsText"/>
            </w:pPr>
            <w:r>
              <w:t>Otsesed osalused selliste finantssektori ettevõtjate esimese taseme põh</w:t>
            </w:r>
            <w:r>
              <w:t>i</w:t>
            </w:r>
            <w:r>
              <w:t>omavahenditesse kuuluvates instrumentides, kus krediidiasutusel või i</w:t>
            </w:r>
            <w:r>
              <w:t>n</w:t>
            </w:r>
            <w:r>
              <w:t>vesteerimisühingul ei ole olulist investeeringut, välja arvatud:</w:t>
            </w:r>
          </w:p>
          <w:p w:rsidR="005643EA" w:rsidRPr="00392FFD" w:rsidRDefault="002648B0" w:rsidP="00FD239F">
            <w:pPr>
              <w:pStyle w:val="InstructionsText"/>
            </w:pPr>
            <w:r>
              <w:t>a)</w:t>
            </w:r>
            <w:r>
              <w:tab/>
              <w:t xml:space="preserve">väärtpaberite emissiooni tagamisega seotud positsioonid, mida hoitakse viis tööpäeva või vähem; </w:t>
            </w:r>
          </w:p>
          <w:p w:rsidR="005643EA" w:rsidRPr="00392FFD" w:rsidRDefault="002648B0" w:rsidP="00FD239F">
            <w:pPr>
              <w:pStyle w:val="InstructionsText"/>
            </w:pPr>
            <w:r>
              <w:t>b)</w:t>
            </w:r>
            <w:r>
              <w:tab/>
              <w:t>summad, mis on seotud investeeringutega, mille suhtes kohald</w:t>
            </w:r>
            <w:r>
              <w:t>a</w:t>
            </w:r>
            <w:r>
              <w:t xml:space="preserve">takse artikli 49 kohast mis tahes alternatiivi ning </w:t>
            </w:r>
          </w:p>
          <w:p w:rsidR="005643EA" w:rsidRPr="00392FFD" w:rsidRDefault="002648B0" w:rsidP="00FD239F">
            <w:pPr>
              <w:pStyle w:val="InstructionsText"/>
            </w:pPr>
            <w:r>
              <w:t>c)</w:t>
            </w:r>
            <w:r>
              <w:tab/>
              <w:t>osalused, mida käsitatakse vastastikuse ristosalusena vastavalt kapitalinõuete määruse artikli 36 lõike 1 punktile g.</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45</w:t>
            </w:r>
          </w:p>
          <w:p w:rsidR="005643EA" w:rsidRPr="00392FFD" w:rsidRDefault="002648B0" w:rsidP="00FD239F">
            <w:pPr>
              <w:pStyle w:val="InstructionsText"/>
            </w:pPr>
            <w:r>
              <w:t>Kapitalinõuete määruse artikliga 45 on lubatud tasaarvestada samas aluspositsioonis olevad lühikesed positsioonid, kui lühikese positsiooni lõpptähtaeg vastab pika positsiooni lõpptähtajale või selle järelejäänud tähtaeg on vähemalt üks aasta.</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rsidRPr="004F5224">
              <w:rPr>
                <w:u w:val="single"/>
              </w:rPr>
              <w:tab/>
            </w:r>
            <w:r>
              <w:rPr>
                <w:rStyle w:val="InstructionsTabelleberschrift"/>
                <w:rFonts w:ascii="Times New Roman" w:hAnsi="Times New Roman"/>
                <w:sz w:val="24"/>
              </w:rPr>
              <w:t>Kaudsed osalused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ei ole olulist investeeringut</w:t>
            </w:r>
          </w:p>
          <w:p w:rsidR="005643EA" w:rsidRPr="00392FFD" w:rsidRDefault="002648B0" w:rsidP="00FD239F">
            <w:pPr>
              <w:pStyle w:val="InstructionsText"/>
            </w:pPr>
            <w:r>
              <w:t>Kapitalinõuete määruse artikli 4 lõike 1 punkt 114 ning artiklid 44 ja 45</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rsidRPr="004F5224">
              <w:rPr>
                <w:u w:val="single"/>
              </w:rPr>
              <w:tab/>
            </w:r>
            <w:r>
              <w:rPr>
                <w:rStyle w:val="InstructionsTabelleberschrift"/>
                <w:rFonts w:ascii="Times New Roman" w:hAnsi="Times New Roman"/>
                <w:sz w:val="24"/>
              </w:rPr>
              <w:t>Kaudne koguosalus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ei ole olulist investeeringut</w:t>
            </w:r>
          </w:p>
          <w:p w:rsidR="005643EA" w:rsidRPr="00392FFD" w:rsidRDefault="002648B0" w:rsidP="00FD239F">
            <w:pPr>
              <w:pStyle w:val="InstructionsText"/>
            </w:pPr>
            <w:r>
              <w:t>Kapitalinõuete määruse artikli 4 lõike 1 punkt 114 ning artiklid 44 ja 45</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36 lõike 1 punktile g.</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45</w:t>
            </w:r>
          </w:p>
          <w:p w:rsidR="005643EA" w:rsidRPr="00392FFD" w:rsidRDefault="002648B0" w:rsidP="00FD239F">
            <w:pPr>
              <w:pStyle w:val="InstructionsText"/>
            </w:pPr>
            <w:r>
              <w:t>Kapitalinõuete määruse artikli 45 punktiga a on lubatud tasaarvestada samas aluspositsioonis olevad lühikesed positsioonid, kui lühikese posi</w:t>
            </w:r>
            <w:r>
              <w:t>t</w:t>
            </w:r>
            <w:r>
              <w:t>siooni lõpptähtaeg vastab pika positsiooni lõpptähtajale või selle järel</w:t>
            </w:r>
            <w:r>
              <w:t>e</w:t>
            </w:r>
            <w:r>
              <w:lastRenderedPageBreak/>
              <w:t>jäänud tähtaeg on vähemalt üks aasta.</w:t>
            </w:r>
          </w:p>
        </w:tc>
      </w:tr>
      <w:tr w:rsidR="002648B0" w:rsidRPr="00392FFD" w:rsidTr="00672D2A">
        <w:tc>
          <w:tcPr>
            <w:tcW w:w="1506" w:type="dxa"/>
          </w:tcPr>
          <w:p w:rsidR="002648B0" w:rsidRPr="00392FFD" w:rsidRDefault="002648B0" w:rsidP="00FD239F">
            <w:pPr>
              <w:pStyle w:val="InstructionsText"/>
            </w:pPr>
            <w:r>
              <w:lastRenderedPageBreak/>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Pr="004F5224">
              <w:rPr>
                <w:u w:val="single"/>
              </w:rPr>
              <w:tab/>
            </w:r>
            <w:r>
              <w:rPr>
                <w:rStyle w:val="InstructionsTabelleberschrift"/>
                <w:rFonts w:ascii="Times New Roman" w:hAnsi="Times New Roman"/>
                <w:sz w:val="24"/>
              </w:rPr>
              <w:t>Sünteetilised osalused selliste finantssektori ettevõtjate esim</w:t>
            </w:r>
            <w:r>
              <w:rPr>
                <w:rStyle w:val="InstructionsTabelleberschrift"/>
                <w:rFonts w:ascii="Times New Roman" w:hAnsi="Times New Roman"/>
                <w:sz w:val="24"/>
              </w:rPr>
              <w:t>e</w:t>
            </w:r>
            <w:r>
              <w:rPr>
                <w:rStyle w:val="InstructionsTabelleberschrift"/>
                <w:rFonts w:ascii="Times New Roman" w:hAnsi="Times New Roman"/>
                <w:sz w:val="24"/>
              </w:rPr>
              <w:t>se taseme põhiomavahenditesse kuuluvates instrumentides, kus kr</w:t>
            </w:r>
            <w:r>
              <w:rPr>
                <w:rStyle w:val="InstructionsTabelleberschrift"/>
                <w:rFonts w:ascii="Times New Roman" w:hAnsi="Times New Roman"/>
                <w:sz w:val="24"/>
              </w:rPr>
              <w:t>e</w:t>
            </w:r>
            <w:r>
              <w:rPr>
                <w:rStyle w:val="InstructionsTabelleberschrift"/>
                <w:rFonts w:ascii="Times New Roman" w:hAnsi="Times New Roman"/>
                <w:sz w:val="24"/>
              </w:rPr>
              <w:t>diidiasutusel või investeerimisühingul ei ole olulist investeeringut</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ning artiklid 44 ja 45</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Pr="004F5224">
              <w:rPr>
                <w:u w:val="single"/>
              </w:rPr>
              <w:tab/>
            </w:r>
            <w:r>
              <w:rPr>
                <w:rStyle w:val="InstructionsTabelleberschrift"/>
                <w:rFonts w:ascii="Times New Roman" w:hAnsi="Times New Roman"/>
                <w:sz w:val="24"/>
              </w:rPr>
              <w:t>Sünteetiline koguosalus selliste finantssektori ettevõtjate es</w:t>
            </w:r>
            <w:r>
              <w:rPr>
                <w:rStyle w:val="InstructionsTabelleberschrift"/>
                <w:rFonts w:ascii="Times New Roman" w:hAnsi="Times New Roman"/>
                <w:sz w:val="24"/>
              </w:rPr>
              <w:t>i</w:t>
            </w:r>
            <w:r>
              <w:rPr>
                <w:rStyle w:val="InstructionsTabelleberschrift"/>
                <w:rFonts w:ascii="Times New Roman" w:hAnsi="Times New Roman"/>
                <w:sz w:val="24"/>
              </w:rPr>
              <w:t>mese taseme põhiomavahenditesse kuuluvates instrumentides, kus krediidiasutusel või investeerimisühingul ei ole olulist investeeringut</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ning artiklid 44 ja 45</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ja artikkel 45</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Osalused selliste finantssektori ettevõtjate täiendavatesse esimese taseme omavahenditesse kuuluvates instrumentides, kus krediidiasutusel või investeerimisühingul ei ole olulist investeeri</w:t>
            </w:r>
            <w:r>
              <w:rPr>
                <w:rStyle w:val="InstructionsTabelleberschrift"/>
                <w:rFonts w:ascii="Times New Roman" w:hAnsi="Times New Roman"/>
                <w:sz w:val="24"/>
              </w:rPr>
              <w:t>n</w:t>
            </w:r>
            <w:r>
              <w:rPr>
                <w:rStyle w:val="InstructionsTabelleberschrift"/>
                <w:rFonts w:ascii="Times New Roman" w:hAnsi="Times New Roman"/>
                <w:sz w:val="24"/>
              </w:rPr>
              <w:t>gut, pärast lühikeste positsioonide mahaarvamist</w:t>
            </w:r>
          </w:p>
          <w:p w:rsidR="005643EA" w:rsidRPr="00392FFD" w:rsidRDefault="002648B0" w:rsidP="00FD239F">
            <w:pPr>
              <w:pStyle w:val="InstructionsText"/>
            </w:pPr>
            <w:r>
              <w:t>Kapitalinõuete määruse artiklid 58–60</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rsidRPr="004F5224">
              <w:rPr>
                <w:u w:val="single"/>
              </w:rPr>
              <w:tab/>
            </w:r>
            <w:r>
              <w:rPr>
                <w:rStyle w:val="InstructionsTabelleberschrift"/>
                <w:rFonts w:ascii="Times New Roman" w:hAnsi="Times New Roman"/>
                <w:sz w:val="24"/>
              </w:rPr>
              <w:t>Otsesed osalused selliste finantssektori ettevõtjate täiendav</w:t>
            </w:r>
            <w:r>
              <w:rPr>
                <w:rStyle w:val="InstructionsTabelleberschrift"/>
                <w:rFonts w:ascii="Times New Roman" w:hAnsi="Times New Roman"/>
                <w:sz w:val="24"/>
              </w:rPr>
              <w:t>a</w:t>
            </w:r>
            <w:r>
              <w:rPr>
                <w:rStyle w:val="InstructionsTabelleberschrift"/>
                <w:rFonts w:ascii="Times New Roman" w:hAnsi="Times New Roman"/>
                <w:sz w:val="24"/>
              </w:rPr>
              <w:t>tesse esimese taseme omavahenditesse kuuluvates instrumentides, kus krediidiasutusel või investeerimisühingul ei ole olulist investe</w:t>
            </w:r>
            <w:r>
              <w:rPr>
                <w:rStyle w:val="InstructionsTabelleberschrift"/>
                <w:rFonts w:ascii="Times New Roman" w:hAnsi="Times New Roman"/>
                <w:sz w:val="24"/>
              </w:rPr>
              <w:t>e</w:t>
            </w:r>
            <w:r>
              <w:rPr>
                <w:rStyle w:val="InstructionsTabelleberschrift"/>
                <w:rFonts w:ascii="Times New Roman" w:hAnsi="Times New Roman"/>
                <w:sz w:val="24"/>
              </w:rPr>
              <w:t>ringut</w:t>
            </w:r>
          </w:p>
          <w:p w:rsidR="005643EA" w:rsidRPr="00392FFD" w:rsidRDefault="002648B0" w:rsidP="00FD239F">
            <w:pPr>
              <w:pStyle w:val="InstructionsText"/>
            </w:pPr>
            <w:r>
              <w:t>Kapitalinõuete määruse artiklid 58 ja 59 ning artikli 60 lõige 2</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rsidRPr="004F5224">
              <w:rPr>
                <w:u w:val="single"/>
              </w:rPr>
              <w:tab/>
            </w:r>
            <w:r>
              <w:rPr>
                <w:rStyle w:val="InstructionsTabelleberschrift"/>
                <w:rFonts w:ascii="Times New Roman" w:hAnsi="Times New Roman"/>
                <w:sz w:val="24"/>
              </w:rPr>
              <w:t>Otsene koguosalus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ei ole olulist investe</w:t>
            </w:r>
            <w:r>
              <w:rPr>
                <w:rStyle w:val="InstructionsTabelleberschrift"/>
                <w:rFonts w:ascii="Times New Roman" w:hAnsi="Times New Roman"/>
                <w:sz w:val="24"/>
              </w:rPr>
              <w:t>e</w:t>
            </w:r>
            <w:r>
              <w:rPr>
                <w:rStyle w:val="InstructionsTabelleberschrift"/>
                <w:rFonts w:ascii="Times New Roman" w:hAnsi="Times New Roman"/>
                <w:sz w:val="24"/>
              </w:rPr>
              <w:t>ringut</w:t>
            </w:r>
          </w:p>
          <w:p w:rsidR="005643EA" w:rsidRPr="00392FFD" w:rsidRDefault="002648B0" w:rsidP="00FD239F">
            <w:pPr>
              <w:pStyle w:val="InstructionsText"/>
            </w:pPr>
            <w:r>
              <w:t>Kapitalinõuete määruse artikkel 58 ja artikli 60 lõige 2</w:t>
            </w:r>
          </w:p>
          <w:p w:rsidR="005643EA" w:rsidRPr="00392FFD" w:rsidRDefault="002648B0" w:rsidP="00FD239F">
            <w:pPr>
              <w:pStyle w:val="InstructionsText"/>
            </w:pPr>
            <w:r>
              <w:t>Otsesed osalused selliste finantssektori ettevõtjate täiendavatesse esim</w:t>
            </w:r>
            <w:r>
              <w:t>e</w:t>
            </w:r>
            <w:r>
              <w:t>se taseme omavahenditesse kuuluvates instrumentides, kus krediidias</w:t>
            </w:r>
            <w:r>
              <w:t>u</w:t>
            </w:r>
            <w:r>
              <w:t>tusel või investeerimisühingul ei ole olulist investeeringut, välja arvatud:</w:t>
            </w:r>
          </w:p>
          <w:p w:rsidR="005643EA" w:rsidRPr="00392FFD" w:rsidRDefault="002648B0" w:rsidP="00FD239F">
            <w:pPr>
              <w:pStyle w:val="InstructionsText"/>
            </w:pPr>
            <w:r>
              <w:t>a)</w:t>
            </w:r>
            <w:r>
              <w:tab/>
              <w:t xml:space="preserve">väärtpaberite emissiooni tagamisega seotud positsioonid, mida hoitakse viis tööpäeva või vähem; ning </w:t>
            </w:r>
          </w:p>
          <w:p w:rsidR="005643EA" w:rsidRPr="00392FFD" w:rsidRDefault="002648B0" w:rsidP="00FD239F">
            <w:pPr>
              <w:pStyle w:val="InstructionsText"/>
            </w:pPr>
            <w:r>
              <w:t>b)</w:t>
            </w:r>
            <w:r>
              <w:tab/>
              <w:t>osalused, mida käsitatakse vastastikuse ristosalusena vastavalt kapitalinõuete määruse artikli 56 punktile b.</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59</w:t>
            </w:r>
          </w:p>
          <w:p w:rsidR="005643EA" w:rsidRPr="00392FFD" w:rsidRDefault="002648B0" w:rsidP="00FD239F">
            <w:pPr>
              <w:pStyle w:val="InstructionsText"/>
            </w:pPr>
            <w:r>
              <w:t>Kapitalinõuete määruse artikli 59 punktiga a on lubatud tasaarvestada samas aluspositsioonis olevad lühikesed positsioonid, kui lühikese posi</w:t>
            </w:r>
            <w:r>
              <w:t>t</w:t>
            </w:r>
            <w:r>
              <w:t>siooni lõpptähtaeg vastab pika positsiooni lõpptähtajale või selle järel</w:t>
            </w:r>
            <w:r>
              <w:t>e</w:t>
            </w:r>
            <w:r>
              <w:lastRenderedPageBreak/>
              <w:t>jäänud tähtaeg on vähemalt üks aasta.</w:t>
            </w:r>
          </w:p>
        </w:tc>
      </w:tr>
      <w:tr w:rsidR="002648B0" w:rsidRPr="00392FFD" w:rsidTr="00672D2A">
        <w:tc>
          <w:tcPr>
            <w:tcW w:w="1506" w:type="dxa"/>
          </w:tcPr>
          <w:p w:rsidR="002648B0" w:rsidRPr="00392FFD" w:rsidRDefault="002648B0" w:rsidP="00FD239F">
            <w:pPr>
              <w:pStyle w:val="InstructionsText"/>
            </w:pPr>
            <w:r>
              <w:lastRenderedPageBreak/>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rsidRPr="004F5224">
              <w:rPr>
                <w:u w:val="single"/>
              </w:rPr>
              <w:tab/>
            </w:r>
            <w:r>
              <w:rPr>
                <w:rStyle w:val="InstructionsTabelleberschrift"/>
                <w:rFonts w:ascii="Times New Roman" w:hAnsi="Times New Roman"/>
                <w:sz w:val="24"/>
              </w:rPr>
              <w:t>Kaudsed osalused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ei ole olulist investe</w:t>
            </w:r>
            <w:r>
              <w:rPr>
                <w:rStyle w:val="InstructionsTabelleberschrift"/>
                <w:rFonts w:ascii="Times New Roman" w:hAnsi="Times New Roman"/>
                <w:sz w:val="24"/>
              </w:rPr>
              <w:t>e</w:t>
            </w:r>
            <w:r>
              <w:rPr>
                <w:rStyle w:val="InstructionsTabelleberschrift"/>
                <w:rFonts w:ascii="Times New Roman" w:hAnsi="Times New Roman"/>
                <w:sz w:val="24"/>
              </w:rPr>
              <w:t>ringut</w:t>
            </w:r>
          </w:p>
          <w:p w:rsidR="005643EA" w:rsidRPr="00392FFD" w:rsidRDefault="002648B0" w:rsidP="00FD239F">
            <w:pPr>
              <w:pStyle w:val="InstructionsText"/>
            </w:pPr>
            <w:r>
              <w:t>Kapitalinõuete määruse artikli 4 lõike 1 punkt 114 ning artiklid 58 ja 59</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rsidRPr="004F5224">
              <w:rPr>
                <w:u w:val="single"/>
              </w:rPr>
              <w:tab/>
            </w:r>
            <w:r>
              <w:rPr>
                <w:rStyle w:val="InstructionsTabelleberschrift"/>
                <w:rFonts w:ascii="Times New Roman" w:hAnsi="Times New Roman"/>
                <w:sz w:val="24"/>
              </w:rPr>
              <w:t>Kaudne koguosalus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ei ole olulist investe</w:t>
            </w:r>
            <w:r>
              <w:rPr>
                <w:rStyle w:val="InstructionsTabelleberschrift"/>
                <w:rFonts w:ascii="Times New Roman" w:hAnsi="Times New Roman"/>
                <w:sz w:val="24"/>
              </w:rPr>
              <w:t>e</w:t>
            </w:r>
            <w:r>
              <w:rPr>
                <w:rStyle w:val="InstructionsTabelleberschrift"/>
                <w:rFonts w:ascii="Times New Roman" w:hAnsi="Times New Roman"/>
                <w:sz w:val="24"/>
              </w:rPr>
              <w:t>ringut</w:t>
            </w:r>
          </w:p>
          <w:p w:rsidR="005643EA" w:rsidRPr="00392FFD" w:rsidRDefault="002648B0" w:rsidP="00FD239F">
            <w:pPr>
              <w:pStyle w:val="InstructionsText"/>
            </w:pPr>
            <w:r>
              <w:t>Kapitalinõuete määruse artikli 4 lõike 1 punkt 114 ning artiklid 58 ja 59</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56 punktile b.</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59</w:t>
            </w:r>
          </w:p>
          <w:p w:rsidR="005643EA" w:rsidRPr="00392FFD" w:rsidRDefault="002648B0" w:rsidP="00FD239F">
            <w:pPr>
              <w:pStyle w:val="InstructionsText"/>
            </w:pPr>
            <w:r>
              <w:t>Kapitalinõuete määruse artikli 59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rsidRPr="004F5224">
              <w:rPr>
                <w:u w:val="single"/>
              </w:rPr>
              <w:tab/>
            </w:r>
            <w:r>
              <w:rPr>
                <w:rStyle w:val="InstructionsTabelleberschrift"/>
                <w:rFonts w:ascii="Times New Roman" w:hAnsi="Times New Roman"/>
                <w:sz w:val="24"/>
              </w:rPr>
              <w:t>Sünteetilised osalused selliste finantssektori ettevõtjate täie</w:t>
            </w:r>
            <w:r>
              <w:rPr>
                <w:rStyle w:val="InstructionsTabelleberschrift"/>
                <w:rFonts w:ascii="Times New Roman" w:hAnsi="Times New Roman"/>
                <w:sz w:val="24"/>
              </w:rPr>
              <w:t>n</w:t>
            </w:r>
            <w:r>
              <w:rPr>
                <w:rStyle w:val="InstructionsTabelleberschrift"/>
                <w:rFonts w:ascii="Times New Roman" w:hAnsi="Times New Roman"/>
                <w:sz w:val="24"/>
              </w:rPr>
              <w:t>davatesse esimese taseme omavahenditesse kuuluvates instrument</w:t>
            </w:r>
            <w:r>
              <w:rPr>
                <w:rStyle w:val="InstructionsTabelleberschrift"/>
                <w:rFonts w:ascii="Times New Roman" w:hAnsi="Times New Roman"/>
                <w:sz w:val="24"/>
              </w:rPr>
              <w:t>i</w:t>
            </w:r>
            <w:r>
              <w:rPr>
                <w:rStyle w:val="InstructionsTabelleberschrift"/>
                <w:rFonts w:ascii="Times New Roman" w:hAnsi="Times New Roman"/>
                <w:sz w:val="24"/>
              </w:rPr>
              <w:t>des, kus krediidiasutusel või investeerimisühingul ei ole olulist inve</w:t>
            </w:r>
            <w:r>
              <w:rPr>
                <w:rStyle w:val="InstructionsTabelleberschrift"/>
                <w:rFonts w:ascii="Times New Roman" w:hAnsi="Times New Roman"/>
                <w:sz w:val="24"/>
              </w:rPr>
              <w:t>s</w:t>
            </w:r>
            <w:r>
              <w:rPr>
                <w:rStyle w:val="InstructionsTabelleberschrift"/>
                <w:rFonts w:ascii="Times New Roman" w:hAnsi="Times New Roman"/>
                <w:sz w:val="24"/>
              </w:rPr>
              <w:t>teeringut</w:t>
            </w:r>
          </w:p>
          <w:p w:rsidR="005643EA" w:rsidRPr="00201704" w:rsidRDefault="002648B0" w:rsidP="00FD239F">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rsidRPr="004F5224">
              <w:rPr>
                <w:u w:val="single"/>
              </w:rPr>
              <w:tab/>
            </w:r>
            <w:r>
              <w:rPr>
                <w:rStyle w:val="InstructionsTabelleberschrift"/>
                <w:rFonts w:ascii="Times New Roman" w:hAnsi="Times New Roman"/>
                <w:sz w:val="24"/>
              </w:rPr>
              <w:t>Sünteetiline koguosalus selliste finantssektori ettevõtjate täiendavatesse esimese taseme omavahenditesse kuuluvates instr</w:t>
            </w:r>
            <w:r>
              <w:rPr>
                <w:rStyle w:val="InstructionsTabelleberschrift"/>
                <w:rFonts w:ascii="Times New Roman" w:hAnsi="Times New Roman"/>
                <w:sz w:val="24"/>
              </w:rPr>
              <w:t>u</w:t>
            </w:r>
            <w:r>
              <w:rPr>
                <w:rStyle w:val="InstructionsTabelleberschrift"/>
                <w:rFonts w:ascii="Times New Roman" w:hAnsi="Times New Roman"/>
                <w:sz w:val="24"/>
              </w:rPr>
              <w:t>mentides, kus krediidiasutusel või investeerimisühingul ei ole olulist investeeringut</w:t>
            </w:r>
          </w:p>
          <w:p w:rsidR="005643EA" w:rsidRPr="00201704" w:rsidRDefault="002648B0" w:rsidP="00FD239F">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201704" w:rsidRDefault="002648B0" w:rsidP="00FD239F">
            <w:pPr>
              <w:pStyle w:val="InstructionsText"/>
              <w:rPr>
                <w:rStyle w:val="InstructionsTabelleberschrift"/>
                <w:rFonts w:ascii="Times New Roman" w:hAnsi="Times New Roman"/>
                <w:b w:val="0"/>
                <w:bCs w:val="0"/>
                <w:sz w:val="24"/>
                <w:u w:val="none"/>
              </w:rPr>
            </w:pPr>
            <w:r>
              <w:t>Kapitalinõuete määruse artikli 4 lõike 1 punkt 126 ja artikkel 59</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rsidRPr="004F5224">
              <w:rPr>
                <w:u w:val="single"/>
              </w:rPr>
              <w:tab/>
            </w:r>
            <w:r>
              <w:rPr>
                <w:rStyle w:val="InstructionsTabelleberschrift"/>
                <w:rFonts w:ascii="Times New Roman" w:hAnsi="Times New Roman"/>
                <w:sz w:val="24"/>
              </w:rPr>
              <w:t>Osalused selliste finantssektori ettevõtjate teise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kuuluvates instrumentides,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ei ole olulist investeeringut, pärast lühikeste p</w:t>
            </w:r>
            <w:r>
              <w:rPr>
                <w:rStyle w:val="InstructionsTabelleberschrift"/>
                <w:rFonts w:ascii="Times New Roman" w:hAnsi="Times New Roman"/>
                <w:sz w:val="24"/>
              </w:rPr>
              <w:t>o</w:t>
            </w:r>
            <w:r>
              <w:rPr>
                <w:rStyle w:val="InstructionsTabelleberschrift"/>
                <w:rFonts w:ascii="Times New Roman" w:hAnsi="Times New Roman"/>
                <w:sz w:val="24"/>
              </w:rPr>
              <w:t>sitsioonide mahaarvamist</w:t>
            </w:r>
          </w:p>
          <w:p w:rsidR="005643EA" w:rsidRPr="00392FFD" w:rsidRDefault="002648B0" w:rsidP="00FD239F">
            <w:pPr>
              <w:pStyle w:val="InstructionsText"/>
            </w:pPr>
            <w:r>
              <w:lastRenderedPageBreak/>
              <w:t>Kapitalinõuete määruse artiklid 68–70</w:t>
            </w:r>
          </w:p>
        </w:tc>
      </w:tr>
      <w:tr w:rsidR="002648B0" w:rsidRPr="00392FFD" w:rsidTr="00672D2A">
        <w:tc>
          <w:tcPr>
            <w:tcW w:w="1506" w:type="dxa"/>
          </w:tcPr>
          <w:p w:rsidR="002648B0" w:rsidRPr="00392FFD" w:rsidRDefault="002648B0" w:rsidP="00FD239F">
            <w:pPr>
              <w:pStyle w:val="InstructionsText"/>
            </w:pPr>
            <w:r>
              <w:lastRenderedPageBreak/>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rsidRPr="004F5224">
              <w:rPr>
                <w:u w:val="single"/>
              </w:rPr>
              <w:tab/>
            </w:r>
            <w:r>
              <w:rPr>
                <w:rStyle w:val="InstructionsTabelleberschrift"/>
                <w:rFonts w:ascii="Times New Roman" w:hAnsi="Times New Roman"/>
                <w:sz w:val="24"/>
              </w:rPr>
              <w:t>Otsesed osalused selliste finantssektori ettevõtjate teise tas</w:t>
            </w:r>
            <w:r>
              <w:rPr>
                <w:rStyle w:val="InstructionsTabelleberschrift"/>
                <w:rFonts w:ascii="Times New Roman" w:hAnsi="Times New Roman"/>
                <w:sz w:val="24"/>
              </w:rPr>
              <w:t>e</w:t>
            </w:r>
            <w:r>
              <w:rPr>
                <w:rStyle w:val="InstructionsTabelleberschrift"/>
                <w:rFonts w:ascii="Times New Roman" w:hAnsi="Times New Roman"/>
                <w:sz w:val="24"/>
              </w:rPr>
              <w:t>me 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ei ole olulist investeeringut</w:t>
            </w:r>
          </w:p>
          <w:p w:rsidR="005643EA" w:rsidRPr="00392FFD" w:rsidRDefault="002648B0" w:rsidP="00FD239F">
            <w:pPr>
              <w:pStyle w:val="InstructionsText"/>
            </w:pPr>
            <w:r>
              <w:t>Kapitalinõuete määruse artiklid 68 ja 69 ning artikli 70 lõige 2</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rsidRPr="004F5224">
              <w:rPr>
                <w:u w:val="single"/>
              </w:rPr>
              <w:tab/>
            </w:r>
            <w:r>
              <w:rPr>
                <w:rStyle w:val="InstructionsTabelleberschrift"/>
                <w:rFonts w:ascii="Times New Roman" w:hAnsi="Times New Roman"/>
                <w:sz w:val="24"/>
              </w:rPr>
              <w:t>Otsene koguosalus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t>tusel või investeerimisühingul ei ole olulist investeeringut</w:t>
            </w:r>
          </w:p>
          <w:p w:rsidR="005643EA" w:rsidRPr="00392FFD" w:rsidRDefault="002648B0" w:rsidP="00FD239F">
            <w:pPr>
              <w:pStyle w:val="InstructionsText"/>
            </w:pPr>
            <w:r>
              <w:t>Kapitalinõuete määruse artikkel 68 ja artikli 70 lõige 2</w:t>
            </w:r>
          </w:p>
          <w:p w:rsidR="005643EA" w:rsidRPr="00392FFD" w:rsidRDefault="002648B0" w:rsidP="00FD239F">
            <w:pPr>
              <w:pStyle w:val="InstructionsText"/>
            </w:pPr>
            <w:r>
              <w:t>Otsesed osalused selliste finantssektori ettevõtjate teise taseme omav</w:t>
            </w:r>
            <w:r>
              <w:t>a</w:t>
            </w:r>
            <w:r>
              <w:t>henditesse kuuluvates instrumentides, kus krediidiasutusel või investe</w:t>
            </w:r>
            <w:r>
              <w:t>e</w:t>
            </w:r>
            <w:r>
              <w:t>rimisühingul ei ole olulist investeeringut, välja arvatud:</w:t>
            </w:r>
          </w:p>
          <w:p w:rsidR="005643EA" w:rsidRPr="00392FFD" w:rsidRDefault="002648B0" w:rsidP="00FD239F">
            <w:pPr>
              <w:pStyle w:val="InstructionsText"/>
            </w:pPr>
            <w:r>
              <w:t>a)</w:t>
            </w:r>
            <w:r>
              <w:tab/>
              <w:t xml:space="preserve">väärtpaberite emissiooni tagamisega seotud positsioonid, mida hoitakse viis tööpäeva või vähem; ning </w:t>
            </w:r>
          </w:p>
          <w:p w:rsidR="005643EA" w:rsidRPr="00392FFD" w:rsidRDefault="002648B0" w:rsidP="00FD239F">
            <w:pPr>
              <w:pStyle w:val="InstructionsText"/>
            </w:pPr>
            <w:r>
              <w:t>b)</w:t>
            </w:r>
            <w:r>
              <w:tab/>
              <w:t>osalused, mida käsitatakse vastastikuse ristosalusena vastavalt kapitalinõuete määruse artikli 66 punktile b.</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69</w:t>
            </w:r>
          </w:p>
          <w:p w:rsidR="005643EA" w:rsidRPr="00392FFD" w:rsidRDefault="002648B0" w:rsidP="00FD239F">
            <w:pPr>
              <w:pStyle w:val="InstructionsText"/>
            </w:pPr>
            <w:r>
              <w:t>Kapitalinõuete määruse artikli 69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rsidRPr="004F5224">
              <w:rPr>
                <w:u w:val="single"/>
              </w:rPr>
              <w:tab/>
            </w:r>
            <w:r>
              <w:rPr>
                <w:rStyle w:val="InstructionsTabelleberschrift"/>
                <w:rFonts w:ascii="Times New Roman" w:hAnsi="Times New Roman"/>
                <w:sz w:val="24"/>
              </w:rPr>
              <w:t>Kaudsed osalused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t>tusel või investeerimisühingul ei ole olulist investeeringut</w:t>
            </w:r>
          </w:p>
          <w:p w:rsidR="005643EA" w:rsidRPr="00392FFD" w:rsidRDefault="002648B0" w:rsidP="00FD239F">
            <w:pPr>
              <w:pStyle w:val="InstructionsText"/>
            </w:pPr>
            <w:r>
              <w:t>Kapitalinõuete määruse artikli 4 lõike 1 punkt 114 ning artiklid 68 ja 69</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rsidRPr="004F5224">
              <w:rPr>
                <w:u w:val="single"/>
              </w:rPr>
              <w:tab/>
            </w:r>
            <w:r>
              <w:rPr>
                <w:rStyle w:val="InstructionsTabelleberschrift"/>
                <w:rFonts w:ascii="Times New Roman" w:hAnsi="Times New Roman"/>
                <w:sz w:val="24"/>
              </w:rPr>
              <w:t>Kaudne koguosalus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t>tusel või investeerimisühingul ei ole olulist investeeringut</w:t>
            </w:r>
          </w:p>
          <w:p w:rsidR="005643EA" w:rsidRPr="00392FFD" w:rsidRDefault="002648B0" w:rsidP="00FD239F">
            <w:pPr>
              <w:pStyle w:val="InstructionsText"/>
            </w:pPr>
            <w:r>
              <w:t>Kapitalinõuete määruse artikli 4 lõike 1 punkt 114 ning artiklid 68 ja 69</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66 punktile b.</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69</w:t>
            </w:r>
          </w:p>
          <w:p w:rsidR="005643EA" w:rsidRPr="00392FFD" w:rsidRDefault="002648B0" w:rsidP="00FD239F">
            <w:pPr>
              <w:pStyle w:val="InstructionsText"/>
            </w:pPr>
            <w:r>
              <w:t xml:space="preserve">Kapitalinõuete määruse artikli 69 punktiga a on lubatud tasaarvestada </w:t>
            </w:r>
            <w:r>
              <w:lastRenderedPageBreak/>
              <w:t>samas aluspositsioonis olevad lühikesed positsioonid, kui lühikese posi</w:t>
            </w:r>
            <w:r>
              <w:t>t</w:t>
            </w:r>
            <w:r>
              <w:t>siooni lõpptähtaeg vastab pika positsiooni lõpptähtajale või selle järel</w:t>
            </w:r>
            <w:r>
              <w:t>e</w:t>
            </w:r>
            <w:r>
              <w:t>jäänud tähtaeg on vähemalt üks aasta.</w:t>
            </w:r>
          </w:p>
        </w:tc>
      </w:tr>
      <w:tr w:rsidR="00DE5A31" w:rsidRPr="00392FFD" w:rsidTr="00672D2A">
        <w:tc>
          <w:tcPr>
            <w:tcW w:w="1506" w:type="dxa"/>
          </w:tcPr>
          <w:p w:rsidR="00DE5A31" w:rsidRPr="00392FFD" w:rsidRDefault="00DE5A31" w:rsidP="00FD239F">
            <w:pPr>
              <w:pStyle w:val="InstructionsText"/>
            </w:pPr>
            <w:r>
              <w:lastRenderedPageBreak/>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rsidRPr="004F5224">
              <w:rPr>
                <w:u w:val="single"/>
              </w:rPr>
              <w:tab/>
            </w:r>
            <w:r>
              <w:rPr>
                <w:rStyle w:val="InstructionsTabelleberschrift"/>
                <w:rFonts w:ascii="Times New Roman" w:hAnsi="Times New Roman"/>
                <w:sz w:val="24"/>
              </w:rPr>
              <w:t>Sünteetilised osalused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ei ole olulist investeeringut</w:t>
            </w:r>
          </w:p>
          <w:p w:rsidR="005643EA" w:rsidRPr="00392FFD" w:rsidRDefault="00805255" w:rsidP="00FD239F">
            <w:pPr>
              <w:pStyle w:val="InstructionsText"/>
              <w:rPr>
                <w:rStyle w:val="InstructionsTabelleberschrift"/>
                <w:rFonts w:ascii="Times New Roman" w:hAnsi="Times New Roman"/>
                <w:sz w:val="24"/>
              </w:rPr>
            </w:pPr>
            <w:r>
              <w:t>Kapitalinõuete määruse artikli 4 lõike 1 punkt 126 ning artiklid 68 ja 69</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rsidRPr="004F5224">
              <w:rPr>
                <w:u w:val="single"/>
              </w:rPr>
              <w:tab/>
            </w:r>
            <w:r>
              <w:rPr>
                <w:rStyle w:val="InstructionsTabelleberschrift"/>
                <w:rFonts w:ascii="Times New Roman" w:hAnsi="Times New Roman"/>
                <w:sz w:val="24"/>
              </w:rPr>
              <w:t>Sünteetiline koguosalus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ei ole olulist investeeringut</w:t>
            </w:r>
          </w:p>
          <w:p w:rsidR="005643EA" w:rsidRPr="00201704"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201704"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ja artikkel 69</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rsidRPr="004F5224">
              <w:rPr>
                <w:u w:val="single"/>
              </w:rPr>
              <w:tab/>
            </w:r>
            <w:r>
              <w:rPr>
                <w:rStyle w:val="InstructionsTabelleberschrift"/>
                <w:rFonts w:ascii="Times New Roman" w:hAnsi="Times New Roman"/>
                <w:sz w:val="24"/>
              </w:rPr>
              <w:t>Osalused selliste finantssektori ettevõtjate esimese taseme põhiomavahenditesse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on oluline investeering, pärast lühikeste positsioonide mahaarvamist</w:t>
            </w:r>
          </w:p>
          <w:p w:rsidR="005643EA" w:rsidRPr="00392FFD" w:rsidRDefault="002648B0" w:rsidP="00FD239F">
            <w:pPr>
              <w:pStyle w:val="InstructionsText"/>
            </w:pPr>
            <w:r>
              <w:t>Kapitalinõuete määruse artiklid 44, 45, 47 ja 49</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rsidRPr="004F5224">
              <w:rPr>
                <w:u w:val="single"/>
              </w:rPr>
              <w:tab/>
            </w:r>
            <w:r>
              <w:rPr>
                <w:rStyle w:val="InstructionsTabelleberschrift"/>
                <w:rFonts w:ascii="Times New Roman" w:hAnsi="Times New Roman"/>
                <w:sz w:val="24"/>
              </w:rPr>
              <w:t>Otsesed osalused selliste finantssektori ettevõtjate esimese t</w:t>
            </w:r>
            <w:r>
              <w:rPr>
                <w:rStyle w:val="InstructionsTabelleberschrift"/>
                <w:rFonts w:ascii="Times New Roman" w:hAnsi="Times New Roman"/>
                <w:sz w:val="24"/>
              </w:rPr>
              <w:t>a</w:t>
            </w:r>
            <w:r>
              <w:rPr>
                <w:rStyle w:val="InstructionsTabelleberschrift"/>
                <w:rFonts w:ascii="Times New Roman" w:hAnsi="Times New Roman"/>
                <w:sz w:val="24"/>
              </w:rPr>
              <w:t>seme põhiomavahenditesse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on oluline investeering</w:t>
            </w:r>
          </w:p>
          <w:p w:rsidR="005643EA" w:rsidRPr="00392FFD" w:rsidRDefault="002648B0" w:rsidP="00FD239F">
            <w:pPr>
              <w:pStyle w:val="InstructionsText"/>
            </w:pPr>
            <w:r>
              <w:t>Kapitalinõuete määruse artiklid 44, 45, 47 ja 49</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rsidRPr="004F5224">
              <w:rPr>
                <w:u w:val="single"/>
              </w:rPr>
              <w:tab/>
            </w:r>
            <w:r>
              <w:rPr>
                <w:rStyle w:val="InstructionsTabelleberschrift"/>
                <w:rFonts w:ascii="Times New Roman" w:hAnsi="Times New Roman"/>
                <w:sz w:val="24"/>
              </w:rPr>
              <w:t>Otsene koguosalus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on oluline investeering</w:t>
            </w:r>
          </w:p>
          <w:p w:rsidR="005643EA" w:rsidRPr="00392FFD" w:rsidRDefault="002648B0" w:rsidP="00FD239F">
            <w:pPr>
              <w:pStyle w:val="InstructionsText"/>
            </w:pPr>
            <w:r>
              <w:t>Kapitalinõuete määruse artiklid 44, 45, 47 ja 49</w:t>
            </w:r>
          </w:p>
          <w:p w:rsidR="005643EA" w:rsidRPr="00392FFD" w:rsidRDefault="002648B0" w:rsidP="00FD239F">
            <w:pPr>
              <w:pStyle w:val="InstructionsText"/>
            </w:pPr>
            <w:r>
              <w:t>Otsesed osalused selliste finantssektori ettevõtjate esimese taseme põh</w:t>
            </w:r>
            <w:r>
              <w:t>i</w:t>
            </w:r>
            <w:r>
              <w:t>omavahenditesse kuuluvates instrumentides, kus krediidiasutusel või i</w:t>
            </w:r>
            <w:r>
              <w:t>n</w:t>
            </w:r>
            <w:r>
              <w:t>vesteerimisühingul on oluline investeering, välja arvatud:</w:t>
            </w:r>
          </w:p>
          <w:p w:rsidR="005643EA" w:rsidRPr="00392FFD" w:rsidRDefault="002648B0" w:rsidP="00FD239F">
            <w:pPr>
              <w:pStyle w:val="InstructionsText"/>
            </w:pPr>
            <w:r>
              <w:t>a)</w:t>
            </w:r>
            <w:r>
              <w:tab/>
              <w:t xml:space="preserve">väärtpaberite emissiooni tagamisega seotud positsioonid, mida hoitakse viis tööpäeva või vähem; </w:t>
            </w:r>
          </w:p>
          <w:p w:rsidR="005643EA" w:rsidRPr="00392FFD" w:rsidRDefault="002648B0" w:rsidP="00FD239F">
            <w:pPr>
              <w:pStyle w:val="InstructionsText"/>
            </w:pPr>
            <w:r>
              <w:t>b)</w:t>
            </w:r>
            <w:r>
              <w:tab/>
              <w:t>summad, mis on seotud investeeringutega, mille suhtes kohald</w:t>
            </w:r>
            <w:r>
              <w:t>a</w:t>
            </w:r>
            <w:r>
              <w:t xml:space="preserve">takse artikli 49 kohast mis tahes alternatiivi ning </w:t>
            </w:r>
          </w:p>
          <w:p w:rsidR="005643EA" w:rsidRPr="00392FFD" w:rsidRDefault="002648B0" w:rsidP="00FD239F">
            <w:pPr>
              <w:pStyle w:val="InstructionsText"/>
            </w:pPr>
            <w:r>
              <w:t>c)</w:t>
            </w:r>
            <w:r>
              <w:tab/>
              <w:t>osalused, mida käsitatakse vastastikuse ristosalusena vastavalt kapitalinõuete määruse artikli 36 lõike 1 punktile g.</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45</w:t>
            </w:r>
          </w:p>
          <w:p w:rsidR="005643EA" w:rsidRPr="00392FFD" w:rsidRDefault="002648B0" w:rsidP="00FD239F">
            <w:pPr>
              <w:pStyle w:val="InstructionsText"/>
            </w:pPr>
            <w:r>
              <w:t>Kapitalinõuete määruse artikli 45 punktiga a on lubatud tasaarvestada samas aluspositsioonis olevad lühikesed positsioonid, kui lühikese posi</w:t>
            </w:r>
            <w:r>
              <w:t>t</w:t>
            </w:r>
            <w:r>
              <w:t>siooni lõpptähtaeg vastab pika positsiooni lõpptähtajale või selle järel</w:t>
            </w:r>
            <w:r>
              <w:t>e</w:t>
            </w:r>
            <w:r>
              <w:lastRenderedPageBreak/>
              <w:t>jäänud tähtaeg on vähemalt üks aasta.</w:t>
            </w:r>
          </w:p>
        </w:tc>
      </w:tr>
      <w:tr w:rsidR="002648B0" w:rsidRPr="00392FFD" w:rsidTr="00672D2A">
        <w:tc>
          <w:tcPr>
            <w:tcW w:w="1506" w:type="dxa"/>
          </w:tcPr>
          <w:p w:rsidR="002648B0" w:rsidRPr="00392FFD" w:rsidRDefault="002648B0" w:rsidP="00FD239F">
            <w:pPr>
              <w:pStyle w:val="InstructionsText"/>
            </w:pPr>
            <w:r>
              <w:lastRenderedPageBreak/>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rsidRPr="004F5224">
              <w:rPr>
                <w:u w:val="single"/>
              </w:rPr>
              <w:tab/>
            </w:r>
            <w:r>
              <w:rPr>
                <w:rStyle w:val="InstructionsTabelleberschrift"/>
                <w:rFonts w:ascii="Times New Roman" w:hAnsi="Times New Roman"/>
                <w:sz w:val="24"/>
              </w:rPr>
              <w:t>Kaudsed osalused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on oluline investeering</w:t>
            </w:r>
          </w:p>
          <w:p w:rsidR="005643EA" w:rsidRPr="00392FFD" w:rsidRDefault="002648B0" w:rsidP="00FD239F">
            <w:pPr>
              <w:pStyle w:val="InstructionsText"/>
            </w:pPr>
            <w:r>
              <w:t>Kapitalinõuete määruse artikli 4 lõike 1 punkt 114 ning artiklid 44 ja 45</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rsidRPr="004F5224">
              <w:rPr>
                <w:u w:val="single"/>
              </w:rPr>
              <w:tab/>
            </w:r>
            <w:r>
              <w:rPr>
                <w:rStyle w:val="InstructionsTabelleberschrift"/>
                <w:rFonts w:ascii="Times New Roman" w:hAnsi="Times New Roman"/>
                <w:sz w:val="24"/>
              </w:rPr>
              <w:t>Kaudne koguosalus selliste finantssektori ettevõtjate esimese taseme põhiomavahenditesse kuuluvates instrumentides, kus kredi</w:t>
            </w:r>
            <w:r>
              <w:rPr>
                <w:rStyle w:val="InstructionsTabelleberschrift"/>
                <w:rFonts w:ascii="Times New Roman" w:hAnsi="Times New Roman"/>
                <w:sz w:val="24"/>
              </w:rPr>
              <w:t>i</w:t>
            </w:r>
            <w:r>
              <w:rPr>
                <w:rStyle w:val="InstructionsTabelleberschrift"/>
                <w:rFonts w:ascii="Times New Roman" w:hAnsi="Times New Roman"/>
                <w:sz w:val="24"/>
              </w:rPr>
              <w:t>diasutusel või investeerimisühingul on oluline investeering</w:t>
            </w:r>
          </w:p>
          <w:p w:rsidR="005643EA" w:rsidRPr="00392FFD" w:rsidRDefault="002648B0" w:rsidP="00FD239F">
            <w:pPr>
              <w:pStyle w:val="InstructionsText"/>
            </w:pPr>
            <w:r>
              <w:t>Kapitalinõuete määruse artikli 4 lõike 1 punkt 114 ning artiklid 44 ja 45</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36 lõike 1 punktile g.</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45</w:t>
            </w:r>
          </w:p>
          <w:p w:rsidR="005643EA" w:rsidRPr="00392FFD" w:rsidRDefault="002648B0" w:rsidP="00FD239F">
            <w:pPr>
              <w:pStyle w:val="InstructionsText"/>
            </w:pPr>
            <w:r>
              <w:t>Kapitalinõuete määruse artikli 45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rsidRPr="004F5224">
              <w:rPr>
                <w:u w:val="single"/>
              </w:rPr>
              <w:tab/>
            </w:r>
            <w:r>
              <w:rPr>
                <w:rStyle w:val="InstructionsTabelleberschrift"/>
                <w:rFonts w:ascii="Times New Roman" w:hAnsi="Times New Roman"/>
                <w:sz w:val="24"/>
              </w:rPr>
              <w:t>Sünteetilised osalused selliste finantssektori ettevõtjate esim</w:t>
            </w:r>
            <w:r>
              <w:rPr>
                <w:rStyle w:val="InstructionsTabelleberschrift"/>
                <w:rFonts w:ascii="Times New Roman" w:hAnsi="Times New Roman"/>
                <w:sz w:val="24"/>
              </w:rPr>
              <w:t>e</w:t>
            </w:r>
            <w:r>
              <w:rPr>
                <w:rStyle w:val="InstructionsTabelleberschrift"/>
                <w:rFonts w:ascii="Times New Roman" w:hAnsi="Times New Roman"/>
                <w:sz w:val="24"/>
              </w:rPr>
              <w:t>se taseme põhiomavahenditesse kuuluvates instrumentides, kus kr</w:t>
            </w:r>
            <w:r>
              <w:rPr>
                <w:rStyle w:val="InstructionsTabelleberschrift"/>
                <w:rFonts w:ascii="Times New Roman" w:hAnsi="Times New Roman"/>
                <w:sz w:val="24"/>
              </w:rPr>
              <w:t>e</w:t>
            </w:r>
            <w:r>
              <w:rPr>
                <w:rStyle w:val="InstructionsTabelleberschrift"/>
                <w:rFonts w:ascii="Times New Roman" w:hAnsi="Times New Roman"/>
                <w:sz w:val="24"/>
              </w:rPr>
              <w:t>diidiasutusel või investeerimisühingul on oluline investeering</w:t>
            </w:r>
          </w:p>
          <w:p w:rsidR="005643EA" w:rsidRPr="00392FFD" w:rsidRDefault="00805255" w:rsidP="00FD239F">
            <w:pPr>
              <w:pStyle w:val="InstructionsText"/>
            </w:pPr>
            <w:r>
              <w:t>Kapitalinõuete määruse artikli 4 lõike 1 punkt 126 ning artiklid 44 ja 45</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rsidRPr="004F5224">
              <w:rPr>
                <w:u w:val="single"/>
              </w:rPr>
              <w:tab/>
            </w:r>
            <w:r>
              <w:rPr>
                <w:rStyle w:val="InstructionsTabelleberschrift"/>
                <w:rFonts w:ascii="Times New Roman" w:hAnsi="Times New Roman"/>
                <w:sz w:val="24"/>
              </w:rPr>
              <w:t>Sünteetiline koguosalus selliste finantssektori ettevõtjate es</w:t>
            </w:r>
            <w:r>
              <w:rPr>
                <w:rStyle w:val="InstructionsTabelleberschrift"/>
                <w:rFonts w:ascii="Times New Roman" w:hAnsi="Times New Roman"/>
                <w:sz w:val="24"/>
              </w:rPr>
              <w:t>i</w:t>
            </w:r>
            <w:r>
              <w:rPr>
                <w:rStyle w:val="InstructionsTabelleberschrift"/>
                <w:rFonts w:ascii="Times New Roman" w:hAnsi="Times New Roman"/>
                <w:sz w:val="24"/>
              </w:rPr>
              <w:t>mese taseme põhiomavahenditesse kuuluvates instrumentides, kus krediidiasutusel või investeerimisühingul on oluline investeering</w:t>
            </w:r>
          </w:p>
          <w:p w:rsidR="005643EA" w:rsidRPr="00392FFD" w:rsidRDefault="00805255" w:rsidP="00FD239F">
            <w:pPr>
              <w:pStyle w:val="InstructionsText"/>
            </w:pPr>
            <w:r>
              <w:t>Kapitalinõuete määruse artikli 4 lõike 1 punkt 126 ning artiklid 44 ja 45</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392FFD" w:rsidRDefault="00805255" w:rsidP="00FD239F">
            <w:pPr>
              <w:pStyle w:val="InstructionsText"/>
            </w:pPr>
            <w:r>
              <w:t>Kapitalinõuete määruse artikli 4 lõike 1 punkt 126 ja artikkel 45</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Osalused selliste finantssektori ettevõtjate täiendavatesse esimese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on oluline investeering, pärast l</w:t>
            </w:r>
            <w:r>
              <w:rPr>
                <w:rStyle w:val="InstructionsTabelleberschrift"/>
                <w:rFonts w:ascii="Times New Roman" w:hAnsi="Times New Roman"/>
                <w:sz w:val="24"/>
              </w:rPr>
              <w:t>ü</w:t>
            </w:r>
            <w:r>
              <w:rPr>
                <w:rStyle w:val="InstructionsTabelleberschrift"/>
                <w:rFonts w:ascii="Times New Roman" w:hAnsi="Times New Roman"/>
                <w:sz w:val="24"/>
              </w:rPr>
              <w:t>hikeste positsioonide mahaarvamist</w:t>
            </w:r>
          </w:p>
          <w:p w:rsidR="005643EA" w:rsidRPr="00392FFD" w:rsidRDefault="002648B0" w:rsidP="00FD239F">
            <w:pPr>
              <w:pStyle w:val="InstructionsText"/>
            </w:pPr>
            <w:r>
              <w:t>Kapitalinõuete määruse artiklid 58 ja 59</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rsidRPr="004F5224">
              <w:rPr>
                <w:u w:val="single"/>
              </w:rPr>
              <w:tab/>
            </w:r>
            <w:r>
              <w:rPr>
                <w:rStyle w:val="InstructionsTabelleberschrift"/>
                <w:rFonts w:ascii="Times New Roman" w:hAnsi="Times New Roman"/>
                <w:sz w:val="24"/>
              </w:rPr>
              <w:t>Otsesed osalused selliste finantssektori ettevõtjate täiendav</w:t>
            </w:r>
            <w:r>
              <w:rPr>
                <w:rStyle w:val="InstructionsTabelleberschrift"/>
                <w:rFonts w:ascii="Times New Roman" w:hAnsi="Times New Roman"/>
                <w:sz w:val="24"/>
              </w:rPr>
              <w:t>a</w:t>
            </w:r>
            <w:r>
              <w:rPr>
                <w:rStyle w:val="InstructionsTabelleberschrift"/>
                <w:rFonts w:ascii="Times New Roman" w:hAnsi="Times New Roman"/>
                <w:sz w:val="24"/>
              </w:rPr>
              <w:t xml:space="preserve">tesse esimese taseme omavahenditesse kuuluvates instrumentides, </w:t>
            </w:r>
            <w:r>
              <w:rPr>
                <w:rStyle w:val="InstructionsTabelleberschrift"/>
                <w:rFonts w:ascii="Times New Roman" w:hAnsi="Times New Roman"/>
                <w:sz w:val="24"/>
              </w:rPr>
              <w:lastRenderedPageBreak/>
              <w:t>kus krediidiasutusel või investeerimisühingul on oluline investeering</w:t>
            </w:r>
          </w:p>
          <w:p w:rsidR="005643EA" w:rsidRPr="00392FFD" w:rsidRDefault="002648B0" w:rsidP="00FD239F">
            <w:pPr>
              <w:pStyle w:val="InstructionsText"/>
            </w:pPr>
            <w:r>
              <w:t>Kapitalinõuete määruse artiklid 58 ja 59</w:t>
            </w:r>
          </w:p>
        </w:tc>
      </w:tr>
      <w:tr w:rsidR="002648B0" w:rsidRPr="00392FFD" w:rsidTr="00672D2A">
        <w:tc>
          <w:tcPr>
            <w:tcW w:w="1506" w:type="dxa"/>
          </w:tcPr>
          <w:p w:rsidR="002648B0" w:rsidRPr="00392FFD" w:rsidRDefault="002648B0" w:rsidP="00FD239F">
            <w:pPr>
              <w:pStyle w:val="InstructionsText"/>
            </w:pPr>
            <w:r>
              <w:lastRenderedPageBreak/>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rsidRPr="004F5224">
              <w:rPr>
                <w:u w:val="single"/>
              </w:rPr>
              <w:tab/>
            </w:r>
            <w:r>
              <w:rPr>
                <w:rStyle w:val="InstructionsTabelleberschrift"/>
                <w:rFonts w:ascii="Times New Roman" w:hAnsi="Times New Roman"/>
                <w:sz w:val="24"/>
              </w:rPr>
              <w:t>Otsene koguosalus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on oluline investeering</w:t>
            </w:r>
          </w:p>
          <w:p w:rsidR="005643EA" w:rsidRPr="00392FFD" w:rsidRDefault="002648B0" w:rsidP="00FD239F">
            <w:pPr>
              <w:pStyle w:val="InstructionsText"/>
            </w:pPr>
            <w:r>
              <w:t>Kapitalinõuete määruse artikkel 58</w:t>
            </w:r>
          </w:p>
          <w:p w:rsidR="005643EA" w:rsidRPr="00392FFD" w:rsidRDefault="002648B0" w:rsidP="00FD239F">
            <w:pPr>
              <w:pStyle w:val="InstructionsText"/>
            </w:pPr>
            <w:r>
              <w:t>Otsesed osalused selliste finantssektori ettevõtjate täiendavatesse esim</w:t>
            </w:r>
            <w:r>
              <w:t>e</w:t>
            </w:r>
            <w:r>
              <w:t>se taseme omavahenditesse kuuluvates instrumentides, kus krediidias</w:t>
            </w:r>
            <w:r>
              <w:t>u</w:t>
            </w:r>
            <w:r>
              <w:t>tusel või investeerimisühingul on oluline investeering, välja arvatud:</w:t>
            </w:r>
          </w:p>
          <w:p w:rsidR="005643EA" w:rsidRPr="00392FFD" w:rsidRDefault="002648B0" w:rsidP="00FD239F">
            <w:pPr>
              <w:pStyle w:val="InstructionsText"/>
            </w:pPr>
            <w:r>
              <w:t>a)</w:t>
            </w:r>
            <w:r>
              <w:tab/>
              <w:t xml:space="preserve">väärtpaberite emissiooni tagamisega seotud positsioonid, mida hoitakse viis tööpäeva või vähem (artikli 56 punkt d); ning </w:t>
            </w:r>
          </w:p>
          <w:p w:rsidR="005643EA" w:rsidRPr="00392FFD" w:rsidRDefault="002648B0" w:rsidP="00FD239F">
            <w:pPr>
              <w:pStyle w:val="InstructionsText"/>
            </w:pPr>
            <w:r>
              <w:t>b)</w:t>
            </w:r>
            <w:r>
              <w:tab/>
              <w:t>osalused, mida käsitatakse vastastikuse ristosalusena vastavalt kapitalinõuete määruse artikli 56 punktile b.</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59</w:t>
            </w:r>
          </w:p>
          <w:p w:rsidR="005643EA" w:rsidRPr="00392FFD" w:rsidRDefault="002648B0" w:rsidP="00FD239F">
            <w:pPr>
              <w:pStyle w:val="InstructionsText"/>
            </w:pPr>
            <w:r>
              <w:t>Kapitalinõuete määruse artikli 59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rsidRPr="004F5224">
              <w:rPr>
                <w:u w:val="single"/>
              </w:rPr>
              <w:tab/>
            </w:r>
            <w:r>
              <w:rPr>
                <w:rStyle w:val="InstructionsTabelleberschrift"/>
                <w:rFonts w:ascii="Times New Roman" w:hAnsi="Times New Roman"/>
                <w:sz w:val="24"/>
              </w:rPr>
              <w:t>Kaudsed osalused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on oluline investeering</w:t>
            </w:r>
          </w:p>
          <w:p w:rsidR="005643EA" w:rsidRPr="00392FFD" w:rsidRDefault="002648B0" w:rsidP="00FD239F">
            <w:pPr>
              <w:pStyle w:val="InstructionsText"/>
            </w:pPr>
            <w:r>
              <w:t>Kapitalinõuete määruse artikli 4 lõike 1 punkt 114 ning artiklid 58 ja 59</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rsidRPr="004F5224">
              <w:rPr>
                <w:u w:val="single"/>
              </w:rPr>
              <w:tab/>
            </w:r>
            <w:r>
              <w:rPr>
                <w:rStyle w:val="InstructionsTabelleberschrift"/>
                <w:rFonts w:ascii="Times New Roman" w:hAnsi="Times New Roman"/>
                <w:sz w:val="24"/>
              </w:rPr>
              <w:t>Kaudne koguosalus selliste finantssektori ettevõtjate täiend</w:t>
            </w:r>
            <w:r>
              <w:rPr>
                <w:rStyle w:val="InstructionsTabelleberschrift"/>
                <w:rFonts w:ascii="Times New Roman" w:hAnsi="Times New Roman"/>
                <w:sz w:val="24"/>
              </w:rPr>
              <w:t>a</w:t>
            </w:r>
            <w:r>
              <w:rPr>
                <w:rStyle w:val="InstructionsTabelleberschrift"/>
                <w:rFonts w:ascii="Times New Roman" w:hAnsi="Times New Roman"/>
                <w:sz w:val="24"/>
              </w:rPr>
              <w:t>vatesse esimese taseme omavahenditesse kuuluvates instrumentides, kus krediidiasutusel või investeerimisühingul on oluline investeering</w:t>
            </w:r>
          </w:p>
          <w:p w:rsidR="005643EA" w:rsidRPr="00392FFD" w:rsidRDefault="002648B0" w:rsidP="00FD239F">
            <w:pPr>
              <w:pStyle w:val="InstructionsText"/>
            </w:pPr>
            <w:r>
              <w:t>Kapitalinõuete määruse artikli 4 lõike 1 punkt 114 ning artiklid 58 ja 59</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56 punktile b.</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59</w:t>
            </w:r>
          </w:p>
          <w:p w:rsidR="005643EA" w:rsidRPr="00392FFD" w:rsidRDefault="002648B0" w:rsidP="00FD239F">
            <w:pPr>
              <w:pStyle w:val="InstructionsText"/>
            </w:pPr>
            <w:r>
              <w:t>Kapitalinõuete määruse artikli 59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E81DB9" w:rsidRPr="00392FFD" w:rsidTr="00672D2A">
        <w:tc>
          <w:tcPr>
            <w:tcW w:w="1506" w:type="dxa"/>
          </w:tcPr>
          <w:p w:rsidR="00E81DB9" w:rsidRPr="00392FFD" w:rsidRDefault="00E81DB9" w:rsidP="00FD239F">
            <w:pPr>
              <w:pStyle w:val="InstructionsText"/>
            </w:pPr>
            <w:r>
              <w:lastRenderedPageBreak/>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rsidRPr="004F5224">
              <w:rPr>
                <w:u w:val="single"/>
              </w:rPr>
              <w:tab/>
            </w:r>
            <w:r>
              <w:rPr>
                <w:rStyle w:val="InstructionsTabelleberschrift"/>
                <w:rFonts w:ascii="Times New Roman" w:hAnsi="Times New Roman"/>
                <w:sz w:val="24"/>
              </w:rPr>
              <w:t>Sünteetilised osalused selliste finantssektori ettevõtjate täie</w:t>
            </w:r>
            <w:r>
              <w:rPr>
                <w:rStyle w:val="InstructionsTabelleberschrift"/>
                <w:rFonts w:ascii="Times New Roman" w:hAnsi="Times New Roman"/>
                <w:sz w:val="24"/>
              </w:rPr>
              <w:t>n</w:t>
            </w:r>
            <w:r>
              <w:rPr>
                <w:rStyle w:val="InstructionsTabelleberschrift"/>
                <w:rFonts w:ascii="Times New Roman" w:hAnsi="Times New Roman"/>
                <w:sz w:val="24"/>
              </w:rPr>
              <w:t>davatesse esimese taseme omavahenditesse kuuluvates instrument</w:t>
            </w:r>
            <w:r>
              <w:rPr>
                <w:rStyle w:val="InstructionsTabelleberschrift"/>
                <w:rFonts w:ascii="Times New Roman" w:hAnsi="Times New Roman"/>
                <w:sz w:val="24"/>
              </w:rPr>
              <w:t>i</w:t>
            </w:r>
            <w:r>
              <w:rPr>
                <w:rStyle w:val="InstructionsTabelleberschrift"/>
                <w:rFonts w:ascii="Times New Roman" w:hAnsi="Times New Roman"/>
                <w:sz w:val="24"/>
              </w:rPr>
              <w:t>des, kus krediidiasutusel või investeerimisühingul on oluline inve</w:t>
            </w:r>
            <w:r>
              <w:rPr>
                <w:rStyle w:val="InstructionsTabelleberschrift"/>
                <w:rFonts w:ascii="Times New Roman" w:hAnsi="Times New Roman"/>
                <w:sz w:val="24"/>
              </w:rPr>
              <w:t>s</w:t>
            </w:r>
            <w:r>
              <w:rPr>
                <w:rStyle w:val="InstructionsTabelleberschrift"/>
                <w:rFonts w:ascii="Times New Roman" w:hAnsi="Times New Roman"/>
                <w:sz w:val="24"/>
              </w:rPr>
              <w:t>teering</w:t>
            </w:r>
          </w:p>
          <w:p w:rsidR="005643EA" w:rsidRPr="00201704" w:rsidRDefault="00E81DB9" w:rsidP="00FD239F">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rsidRPr="004F5224">
              <w:rPr>
                <w:u w:val="single"/>
              </w:rPr>
              <w:tab/>
            </w:r>
            <w:r>
              <w:rPr>
                <w:rStyle w:val="InstructionsTabelleberschrift"/>
                <w:rFonts w:ascii="Times New Roman" w:hAnsi="Times New Roman"/>
                <w:sz w:val="24"/>
              </w:rPr>
              <w:t>Sünteetiline koguosalus selliste finantssektori ettevõtjate täiendavatesse esimese taseme omavahenditesse kuuluvates instr</w:t>
            </w:r>
            <w:r>
              <w:rPr>
                <w:rStyle w:val="InstructionsTabelleberschrift"/>
                <w:rFonts w:ascii="Times New Roman" w:hAnsi="Times New Roman"/>
                <w:sz w:val="24"/>
              </w:rPr>
              <w:t>u</w:t>
            </w:r>
            <w:r>
              <w:rPr>
                <w:rStyle w:val="InstructionsTabelleberschrift"/>
                <w:rFonts w:ascii="Times New Roman" w:hAnsi="Times New Roman"/>
                <w:sz w:val="24"/>
              </w:rPr>
              <w:t>mentides, kus krediidiasutusel või investeerimisühingul on oluline investeering</w:t>
            </w:r>
          </w:p>
          <w:p w:rsidR="005643EA" w:rsidRPr="00201704" w:rsidRDefault="00E81DB9" w:rsidP="00FD239F">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201704" w:rsidRDefault="00E81DB9" w:rsidP="00FD239F">
            <w:pPr>
              <w:pStyle w:val="InstructionsText"/>
              <w:rPr>
                <w:rStyle w:val="InstructionsTabelleberschrift"/>
                <w:rFonts w:ascii="Times New Roman" w:hAnsi="Times New Roman"/>
                <w:b w:val="0"/>
                <w:bCs w:val="0"/>
                <w:sz w:val="24"/>
                <w:u w:val="none"/>
              </w:rPr>
            </w:pPr>
            <w:r>
              <w:t>Kapitalinõuete määruse artikli 4 lõike 1 punkt 126 ja artikkel 59</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Osalused selliste finantssektori ettevõtjate teise taseme omav</w:t>
            </w:r>
            <w:r>
              <w:rPr>
                <w:rStyle w:val="InstructionsTabelleberschrift"/>
                <w:rFonts w:ascii="Times New Roman" w:hAnsi="Times New Roman"/>
                <w:sz w:val="24"/>
              </w:rPr>
              <w:t>a</w:t>
            </w:r>
            <w:r>
              <w:rPr>
                <w:rStyle w:val="InstructionsTabelleberschrift"/>
                <w:rFonts w:ascii="Times New Roman" w:hAnsi="Times New Roman"/>
                <w:sz w:val="24"/>
              </w:rPr>
              <w:t>henditesse kuuluvates instrumentides,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on oluline investeering, pärast lühikeste posi</w:t>
            </w:r>
            <w:r>
              <w:rPr>
                <w:rStyle w:val="InstructionsTabelleberschrift"/>
                <w:rFonts w:ascii="Times New Roman" w:hAnsi="Times New Roman"/>
                <w:sz w:val="24"/>
              </w:rPr>
              <w:t>t</w:t>
            </w:r>
            <w:r>
              <w:rPr>
                <w:rStyle w:val="InstructionsTabelleberschrift"/>
                <w:rFonts w:ascii="Times New Roman" w:hAnsi="Times New Roman"/>
                <w:sz w:val="24"/>
              </w:rPr>
              <w:t>sioonide mahaarvamist</w:t>
            </w:r>
          </w:p>
          <w:p w:rsidR="005643EA" w:rsidRPr="00392FFD" w:rsidRDefault="002648B0" w:rsidP="00FD239F">
            <w:pPr>
              <w:pStyle w:val="InstructionsText"/>
            </w:pPr>
            <w:r>
              <w:t>Kapitalinõuete määruse artiklid 68 ja 69</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Otsesed osalused selliste finantssektori ettevõtjate teise tas</w:t>
            </w:r>
            <w:r>
              <w:rPr>
                <w:rStyle w:val="InstructionsTabelleberschrift"/>
                <w:rFonts w:ascii="Times New Roman" w:hAnsi="Times New Roman"/>
                <w:sz w:val="24"/>
              </w:rPr>
              <w:t>e</w:t>
            </w:r>
            <w:r>
              <w:rPr>
                <w:rStyle w:val="InstructionsTabelleberschrift"/>
                <w:rFonts w:ascii="Times New Roman" w:hAnsi="Times New Roman"/>
                <w:sz w:val="24"/>
              </w:rPr>
              <w:t>me 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on oluline investeering</w:t>
            </w:r>
          </w:p>
          <w:p w:rsidR="005643EA" w:rsidRPr="00392FFD" w:rsidRDefault="002648B0" w:rsidP="00FD239F">
            <w:pPr>
              <w:pStyle w:val="InstructionsText"/>
            </w:pPr>
            <w:r>
              <w:t>Kapitalinõuete määruse artiklid 68 ja 69</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rsidRPr="004F5224">
              <w:rPr>
                <w:u w:val="single"/>
              </w:rPr>
              <w:tab/>
            </w:r>
            <w:r>
              <w:rPr>
                <w:rStyle w:val="InstructionsTabelleberschrift"/>
                <w:rFonts w:ascii="Times New Roman" w:hAnsi="Times New Roman"/>
                <w:sz w:val="24"/>
              </w:rPr>
              <w:t>Otsene koguosalus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t>tusel või investeerimisühingul on oluline investeering</w:t>
            </w:r>
          </w:p>
          <w:p w:rsidR="005643EA" w:rsidRPr="00392FFD" w:rsidRDefault="002648B0" w:rsidP="00FD239F">
            <w:pPr>
              <w:pStyle w:val="InstructionsText"/>
            </w:pPr>
            <w:r>
              <w:t>Kapitalinõuete määruse artikkel 68</w:t>
            </w:r>
          </w:p>
          <w:p w:rsidR="005643EA" w:rsidRPr="00392FFD" w:rsidRDefault="002648B0" w:rsidP="00FD239F">
            <w:pPr>
              <w:pStyle w:val="InstructionsText"/>
            </w:pPr>
            <w:r>
              <w:t>Otsesed osalused selliste finantssektori ettevõtjate teise taseme omav</w:t>
            </w:r>
            <w:r>
              <w:t>a</w:t>
            </w:r>
            <w:r>
              <w:t>henditesse kuuluvates instrumentides, kus krediidiasutusel või investe</w:t>
            </w:r>
            <w:r>
              <w:t>e</w:t>
            </w:r>
            <w:r>
              <w:t>rimisühingul on oluline investeering, välja arvatud:</w:t>
            </w:r>
          </w:p>
          <w:p w:rsidR="005643EA" w:rsidRPr="00392FFD" w:rsidRDefault="002648B0" w:rsidP="00FD239F">
            <w:pPr>
              <w:pStyle w:val="InstructionsText"/>
            </w:pPr>
            <w:r>
              <w:t>a)</w:t>
            </w:r>
            <w:r>
              <w:tab/>
              <w:t xml:space="preserve">väärtpaberite emissiooni tagamisega seotud positsioonid, mida hoitakse viis tööpäeva või vähem (artikli 66 punkt d); ning </w:t>
            </w:r>
          </w:p>
          <w:p w:rsidR="005643EA" w:rsidRPr="00392FFD" w:rsidRDefault="002648B0" w:rsidP="00FD239F">
            <w:pPr>
              <w:pStyle w:val="InstructionsText"/>
            </w:pPr>
            <w:r>
              <w:t>b)</w:t>
            </w:r>
            <w:r>
              <w:tab/>
              <w:t>osalused, mida käsitatakse vastastikuse ristosalusena vastavalt kapitalinõuete määruse artikli 66 punktile b.</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rsidRPr="004F5224">
              <w:rPr>
                <w:u w:val="single"/>
              </w:rPr>
              <w:tab/>
            </w:r>
            <w:r>
              <w:rPr>
                <w:rStyle w:val="InstructionsTabelleberschrift"/>
                <w:rFonts w:ascii="Times New Roman" w:hAnsi="Times New Roman"/>
                <w:sz w:val="24"/>
              </w:rPr>
              <w:t>(–) Lubatud lühikeste positsioonide tasaarvestamine seoses sellise otsese koguosalusega, mida on eespool arvesse võetud</w:t>
            </w:r>
          </w:p>
          <w:p w:rsidR="005643EA" w:rsidRPr="00392FFD" w:rsidRDefault="002648B0" w:rsidP="00FD239F">
            <w:pPr>
              <w:pStyle w:val="InstructionsText"/>
            </w:pPr>
            <w:r>
              <w:t>Kapitalinõuete määruse artikkel 69</w:t>
            </w:r>
          </w:p>
          <w:p w:rsidR="005643EA" w:rsidRPr="00392FFD" w:rsidRDefault="002648B0" w:rsidP="00FD239F">
            <w:pPr>
              <w:pStyle w:val="InstructionsText"/>
            </w:pPr>
            <w:r>
              <w:t>Kapitalinõuete määruse artikli 69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rsidRPr="004F5224">
              <w:rPr>
                <w:u w:val="single"/>
              </w:rPr>
              <w:tab/>
            </w:r>
            <w:r>
              <w:rPr>
                <w:rStyle w:val="InstructionsTabelleberschrift"/>
                <w:rFonts w:ascii="Times New Roman" w:hAnsi="Times New Roman"/>
                <w:sz w:val="24"/>
              </w:rPr>
              <w:t>Kaudsed osalused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lastRenderedPageBreak/>
              <w:t>tusel või investeerimisühingul on oluline investeering</w:t>
            </w:r>
          </w:p>
          <w:p w:rsidR="005643EA" w:rsidRPr="00392FFD" w:rsidRDefault="002648B0" w:rsidP="00FD239F">
            <w:pPr>
              <w:pStyle w:val="InstructionsText"/>
            </w:pPr>
            <w:r>
              <w:t>Kapitalinõuete määruse artikli 4 lõike 1 punkt 114 ning artiklid 68 ja 69</w:t>
            </w:r>
          </w:p>
        </w:tc>
      </w:tr>
      <w:tr w:rsidR="002648B0" w:rsidRPr="00392FFD" w:rsidTr="00672D2A">
        <w:tc>
          <w:tcPr>
            <w:tcW w:w="1506" w:type="dxa"/>
          </w:tcPr>
          <w:p w:rsidR="002648B0" w:rsidRPr="00392FFD" w:rsidRDefault="002648B0" w:rsidP="00FD239F">
            <w:pPr>
              <w:pStyle w:val="InstructionsText"/>
            </w:pPr>
            <w:r>
              <w:lastRenderedPageBreak/>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rsidRPr="004F5224">
              <w:rPr>
                <w:u w:val="single"/>
              </w:rPr>
              <w:tab/>
            </w:r>
            <w:r>
              <w:rPr>
                <w:rStyle w:val="InstructionsTabelleberschrift"/>
                <w:rFonts w:ascii="Times New Roman" w:hAnsi="Times New Roman"/>
                <w:sz w:val="24"/>
              </w:rPr>
              <w:t>Kaudne koguosalus selliste finantssektori ettevõtjate teise t</w:t>
            </w:r>
            <w:r>
              <w:rPr>
                <w:rStyle w:val="InstructionsTabelleberschrift"/>
                <w:rFonts w:ascii="Times New Roman" w:hAnsi="Times New Roman"/>
                <w:sz w:val="24"/>
              </w:rPr>
              <w:t>a</w:t>
            </w:r>
            <w:r>
              <w:rPr>
                <w:rStyle w:val="InstructionsTabelleberschrift"/>
                <w:rFonts w:ascii="Times New Roman" w:hAnsi="Times New Roman"/>
                <w:sz w:val="24"/>
              </w:rPr>
              <w:t>seme omavahenditesse kuuluvates instrumentides, kus krediidias</w:t>
            </w:r>
            <w:r>
              <w:rPr>
                <w:rStyle w:val="InstructionsTabelleberschrift"/>
                <w:rFonts w:ascii="Times New Roman" w:hAnsi="Times New Roman"/>
                <w:sz w:val="24"/>
              </w:rPr>
              <w:t>u</w:t>
            </w:r>
            <w:r>
              <w:rPr>
                <w:rStyle w:val="InstructionsTabelleberschrift"/>
                <w:rFonts w:ascii="Times New Roman" w:hAnsi="Times New Roman"/>
                <w:sz w:val="24"/>
              </w:rPr>
              <w:t>tusel või investeerimisühingul on oluline investeering</w:t>
            </w:r>
          </w:p>
          <w:p w:rsidR="005643EA" w:rsidRPr="00392FFD" w:rsidRDefault="002648B0" w:rsidP="00FD239F">
            <w:pPr>
              <w:pStyle w:val="InstructionsText"/>
            </w:pPr>
            <w:r>
              <w:t>Kapitalinõuete määruse artikli 4 lõike 1 punkt 114 ning artiklid 68 ja 69</w:t>
            </w:r>
          </w:p>
          <w:p w:rsidR="005643EA" w:rsidRPr="00392FFD" w:rsidRDefault="002648B0" w:rsidP="00FD239F">
            <w:pPr>
              <w:pStyle w:val="InstructionsText"/>
            </w:pPr>
            <w:r>
              <w:t>Kajastatav summa vastab kauplemisportfellis hoitavatele finantssektori ettevõtjate kapitaliinstrumentides olevatele kaudsetele osalustele, mis on indeksipõhistes väärtpaberites olevate osaluste vormis. Selleks arvut</w:t>
            </w:r>
            <w:r>
              <w:t>a</w:t>
            </w:r>
            <w:r>
              <w:t>takse aluspositsioon indeksite koosseisu kuuluvates finantssektori ett</w:t>
            </w:r>
            <w:r>
              <w:t>e</w:t>
            </w:r>
            <w:r>
              <w:t>võtjate kapitaliinstrumentides.</w:t>
            </w:r>
          </w:p>
          <w:p w:rsidR="005643EA" w:rsidRPr="00392FFD" w:rsidRDefault="002648B0" w:rsidP="00FD239F">
            <w:pPr>
              <w:pStyle w:val="InstructionsText"/>
            </w:pPr>
            <w:r>
              <w:t>Arvesse ei võeta osalusi, mida käsitatakse vastastikuse ristosalusena va</w:t>
            </w:r>
            <w:r>
              <w:t>s</w:t>
            </w:r>
            <w:r>
              <w:t>tavalt kapitalinõuete määruse artikli 66 punktile b.</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rsidRPr="004F5224">
              <w:rPr>
                <w:u w:val="single"/>
              </w:rPr>
              <w:tab/>
            </w:r>
            <w:r>
              <w:rPr>
                <w:rStyle w:val="InstructionsTabelleberschrift"/>
                <w:rFonts w:ascii="Times New Roman" w:hAnsi="Times New Roman"/>
                <w:sz w:val="24"/>
              </w:rPr>
              <w:t>(–) Lubatud lühikeste positsioonide tasaarvestamine seoses sellise kaudse koguosalusega, mida on eespool arvesse võetud</w:t>
            </w:r>
          </w:p>
          <w:p w:rsidR="005643EA" w:rsidRPr="00392FFD" w:rsidRDefault="002648B0" w:rsidP="00FD239F">
            <w:pPr>
              <w:pStyle w:val="InstructionsText"/>
            </w:pPr>
            <w:r>
              <w:t>Kapitalinõuete määruse artikli 4 lõike 1 punkt 114 ja artikkel 69</w:t>
            </w:r>
          </w:p>
          <w:p w:rsidR="005643EA" w:rsidRPr="00392FFD" w:rsidRDefault="002648B0" w:rsidP="00FD239F">
            <w:pPr>
              <w:pStyle w:val="InstructionsText"/>
            </w:pPr>
            <w:r>
              <w:t>Kapitalinõuete määruse artikli 69 punktiga a on lubatud tasaarvestada samas aluspositsioonis olevad lühikesed positsioonid, kui lühikese posi</w:t>
            </w:r>
            <w:r>
              <w:t>t</w:t>
            </w:r>
            <w:r>
              <w:t>siooni lõpptähtaeg vastab pika positsiooni lõpptähtajale või selle järel</w:t>
            </w:r>
            <w:r>
              <w:t>e</w:t>
            </w:r>
            <w:r>
              <w:t>jäänud tähtaeg on vähemalt üks aasta.</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rsidRPr="004F5224">
              <w:rPr>
                <w:u w:val="single"/>
              </w:rPr>
              <w:tab/>
            </w:r>
            <w:r>
              <w:rPr>
                <w:rStyle w:val="InstructionsTabelleberschrift"/>
                <w:rFonts w:ascii="Times New Roman" w:hAnsi="Times New Roman"/>
                <w:sz w:val="24"/>
              </w:rPr>
              <w:t>Sünteetilised osalused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on oluline investeering</w:t>
            </w:r>
          </w:p>
          <w:p w:rsidR="005643EA" w:rsidRPr="00201704"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rsidRPr="004F5224">
              <w:rPr>
                <w:u w:val="single"/>
              </w:rPr>
              <w:tab/>
            </w:r>
            <w:r>
              <w:rPr>
                <w:rStyle w:val="InstructionsTabelleberschrift"/>
                <w:rFonts w:ascii="Times New Roman" w:hAnsi="Times New Roman"/>
                <w:sz w:val="24"/>
              </w:rPr>
              <w:t>Sünteetiline koguosalus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on oluline investeering</w:t>
            </w:r>
          </w:p>
          <w:p w:rsidR="005643EA" w:rsidRPr="00201704"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rsidRPr="004F5224">
              <w:rPr>
                <w:u w:val="single"/>
              </w:rPr>
              <w:tab/>
            </w:r>
            <w:r>
              <w:rPr>
                <w:rStyle w:val="InstructionsTabelleberschrift"/>
                <w:rFonts w:ascii="Times New Roman" w:hAnsi="Times New Roman"/>
                <w:sz w:val="24"/>
              </w:rPr>
              <w:t>(–) Lubatud lühikeste positsioonide tasaarvestamine seoses sellise sünteetilise koguosalusega, mida on eespool arvesse võetud</w:t>
            </w:r>
          </w:p>
          <w:p w:rsidR="005643EA" w:rsidRPr="00201704" w:rsidRDefault="00805255" w:rsidP="00FD239F">
            <w:pPr>
              <w:pStyle w:val="InstructionsText"/>
              <w:rPr>
                <w:rStyle w:val="InstructionsTabelleberschrift"/>
                <w:rFonts w:ascii="Times New Roman" w:hAnsi="Times New Roman"/>
                <w:b w:val="0"/>
                <w:bCs w:val="0"/>
                <w:sz w:val="24"/>
                <w:u w:val="none"/>
              </w:rPr>
            </w:pPr>
            <w:r>
              <w:t>Kapitalinõuete määruse artikli 4 lõike 1 punkt 126 ja artikkel 69</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Riskiga kaalutud vara finantssektori ettevõtjate esimese taseme põhiomavahenditesse kuuluvates instrumentides olevate osaluste puhul, mida ei arvata maha krediidiasutuse või investeerimisühingu esimese taseme põhiomavahenditest</w:t>
            </w:r>
          </w:p>
          <w:p w:rsidR="005643EA" w:rsidRPr="00392FFD" w:rsidRDefault="002648B0" w:rsidP="00FD239F">
            <w:pPr>
              <w:pStyle w:val="InstructionsText"/>
            </w:pPr>
            <w:r>
              <w:t>Kapitalinõuete määruse artikli 46 lõige 4, artikli 48 lõige 4 ja artikli 49 lõige 4</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Riskiga kaalutud vara finantssektori ettevõtjate täiendavatesse esimese taseme omavahenditesse kuuluvates instrumentides olevate osaluste puhul, mida ei arvata maha krediidiasutuse või investeer</w:t>
            </w:r>
            <w:r>
              <w:rPr>
                <w:rStyle w:val="InstructionsTabelleberschrift"/>
                <w:rFonts w:ascii="Times New Roman" w:hAnsi="Times New Roman"/>
                <w:sz w:val="24"/>
              </w:rPr>
              <w:t>i</w:t>
            </w:r>
            <w:r>
              <w:rPr>
                <w:rStyle w:val="InstructionsTabelleberschrift"/>
                <w:rFonts w:ascii="Times New Roman" w:hAnsi="Times New Roman"/>
                <w:sz w:val="24"/>
              </w:rPr>
              <w:t>misühingu täiendavatest esimese taseme omavahenditest</w:t>
            </w:r>
          </w:p>
          <w:p w:rsidR="005643EA" w:rsidRPr="00392FFD" w:rsidRDefault="002648B0" w:rsidP="00FD239F">
            <w:pPr>
              <w:pStyle w:val="InstructionsText"/>
            </w:pPr>
            <w:r>
              <w:t>Kapitalinõuete määruse artikli 60 lõige 4</w:t>
            </w:r>
          </w:p>
        </w:tc>
      </w:tr>
      <w:tr w:rsidR="002648B0" w:rsidRPr="00392FFD" w:rsidTr="00672D2A">
        <w:tc>
          <w:tcPr>
            <w:tcW w:w="1506" w:type="dxa"/>
          </w:tcPr>
          <w:p w:rsidR="002648B0" w:rsidRPr="00392FFD" w:rsidRDefault="002648B0" w:rsidP="00FD239F">
            <w:pPr>
              <w:pStyle w:val="InstructionsText"/>
            </w:pPr>
            <w:r>
              <w:lastRenderedPageBreak/>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Riskiga kaalutud vara finantssektori ettevõtjate teise taseme omavahenditesse kuuluvates instrumentides olevate osaluste puhul, mida ei arvata maha krediidiasutuse või investeerimisühingu teise taseme omavahenditest</w:t>
            </w:r>
          </w:p>
          <w:p w:rsidR="005643EA" w:rsidRPr="00392FFD" w:rsidRDefault="002648B0" w:rsidP="00FD239F">
            <w:pPr>
              <w:pStyle w:val="InstructionsText"/>
            </w:pPr>
            <w:r>
              <w:t>Kapitalinõuete määruse artikli 70 lõige 4</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rsidRPr="004F5224">
              <w:rPr>
                <w:u w:val="single"/>
              </w:rPr>
              <w:tab/>
            </w:r>
            <w:r>
              <w:rPr>
                <w:rStyle w:val="InstructionsTabelleberschrift"/>
                <w:rFonts w:ascii="Times New Roman" w:hAnsi="Times New Roman"/>
                <w:sz w:val="24"/>
              </w:rPr>
              <w:t>Osalused selliste finantssektori ettevõtjate esimese taseme põhiomavahenditesse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ei ole olulist investeeringut, kui nende osaluste puhul on ajutiselt loobutud mahaarvamisi käsitlevate sätete kohaldamisest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esimese taseme põhiomavahenditest tehtavaid mahaarvamisi käsitlevate sätete kohaldamisest konkreetse f</w:t>
            </w:r>
            <w:r>
              <w:t>i</w:t>
            </w:r>
            <w:r>
              <w:t>nantssektori ettevõtte instrumentides olevate osaluste puhul, kui ta käs</w:t>
            </w:r>
            <w:r>
              <w:t>i</w:t>
            </w:r>
            <w:r>
              <w:t>tab kõnealuseid osalusi rahalise abi andmise toiminguna, mille eesmärk on asjaomane üksus saneerida ja päästa.</w:t>
            </w:r>
          </w:p>
          <w:p w:rsidR="005643EA" w:rsidRPr="00392FFD" w:rsidRDefault="002648B0" w:rsidP="00FD239F">
            <w:pPr>
              <w:pStyle w:val="InstructionsText"/>
            </w:pPr>
            <w:r>
              <w:t>Märkus: kõnealuseid instrumente kajastatakse ka kirje 12,1 all.</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rsidRPr="004F5224">
              <w:rPr>
                <w:u w:val="single"/>
              </w:rPr>
              <w:tab/>
            </w:r>
            <w:r>
              <w:rPr>
                <w:rStyle w:val="InstructionsTabelleberschrift"/>
                <w:rFonts w:ascii="Times New Roman" w:hAnsi="Times New Roman"/>
                <w:sz w:val="24"/>
              </w:rPr>
              <w:t>Osalused selliste finantssektori ettevõtjate esimese taseme põhiomavahenditesse kuuluvates instrumentides, kus krediidiasut</w:t>
            </w:r>
            <w:r>
              <w:rPr>
                <w:rStyle w:val="InstructionsTabelleberschrift"/>
                <w:rFonts w:ascii="Times New Roman" w:hAnsi="Times New Roman"/>
                <w:sz w:val="24"/>
              </w:rPr>
              <w:t>u</w:t>
            </w:r>
            <w:r>
              <w:rPr>
                <w:rStyle w:val="InstructionsTabelleberschrift"/>
                <w:rFonts w:ascii="Times New Roman" w:hAnsi="Times New Roman"/>
                <w:sz w:val="24"/>
              </w:rPr>
              <w:t>sel või investeerimisühingul on oluline investeering, kui nende os</w:t>
            </w:r>
            <w:r>
              <w:rPr>
                <w:rStyle w:val="InstructionsTabelleberschrift"/>
                <w:rFonts w:ascii="Times New Roman" w:hAnsi="Times New Roman"/>
                <w:sz w:val="24"/>
              </w:rPr>
              <w:t>a</w:t>
            </w:r>
            <w:r>
              <w:rPr>
                <w:rStyle w:val="InstructionsTabelleberschrift"/>
                <w:rFonts w:ascii="Times New Roman" w:hAnsi="Times New Roman"/>
                <w:sz w:val="24"/>
              </w:rPr>
              <w:t>luste puhul on ajutiselt loobutud mahaarvamisi käsitlevate sätete kohaldamisest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esimese taseme põhiomavahenditest tehtavaid mahaarvamisi käsitlevate sätete kohaldamisest konkreetse f</w:t>
            </w:r>
            <w:r>
              <w:t>i</w:t>
            </w:r>
            <w:r>
              <w:t>nantssektori ettevõtte instrumentides olevate osaluste puhul, kui ta käs</w:t>
            </w:r>
            <w:r>
              <w:t>i</w:t>
            </w:r>
            <w:r>
              <w:t>tab kõnealuseid osalusi rahalise abi andmise toiminguna, mille eesmärk on asjaomane üksus saneerida ja päästa.</w:t>
            </w:r>
          </w:p>
          <w:p w:rsidR="005643EA" w:rsidRPr="00392FFD" w:rsidRDefault="002648B0" w:rsidP="00FD239F">
            <w:pPr>
              <w:pStyle w:val="InstructionsText"/>
            </w:pPr>
            <w:r>
              <w:t>Märkus: kõnealuseid instrumente kajastatakse ka kirje 15,1 all.</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rsidRPr="004F5224">
              <w:rPr>
                <w:u w:val="single"/>
              </w:rPr>
              <w:tab/>
            </w:r>
            <w:r>
              <w:rPr>
                <w:rStyle w:val="InstructionsTabelleberschrift"/>
                <w:rFonts w:ascii="Times New Roman" w:hAnsi="Times New Roman"/>
                <w:sz w:val="24"/>
              </w:rPr>
              <w:t>Osalused selliste finantssektori ettevõtjate täiendavatesse esimese taseme omavahenditesse kuuluvates instrumentides, kus krediidiasutusel või investeerimisühingul ei ole olulist investeeri</w:t>
            </w:r>
            <w:r>
              <w:rPr>
                <w:rStyle w:val="InstructionsTabelleberschrift"/>
                <w:rFonts w:ascii="Times New Roman" w:hAnsi="Times New Roman"/>
                <w:sz w:val="24"/>
              </w:rPr>
              <w:t>n</w:t>
            </w:r>
            <w:r>
              <w:rPr>
                <w:rStyle w:val="InstructionsTabelleberschrift"/>
                <w:rFonts w:ascii="Times New Roman" w:hAnsi="Times New Roman"/>
                <w:sz w:val="24"/>
              </w:rPr>
              <w:t>gut, kui nende osaluste puhul on ajutiselt loobutud mahaarvamisi käsitlevate sätete kohaldamisest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täiendavatest esimese taseme om</w:t>
            </w:r>
            <w:r>
              <w:t>a</w:t>
            </w:r>
            <w:r>
              <w:t>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5643EA" w:rsidRPr="00392FFD" w:rsidRDefault="002648B0" w:rsidP="00FD239F">
            <w:pPr>
              <w:pStyle w:val="InstructionsText"/>
            </w:pPr>
            <w:r>
              <w:t>Märkus: kõnealuseid instrumente kajastatakse ka kirje 13,1 all.</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rsidRPr="004F5224">
              <w:rPr>
                <w:u w:val="single"/>
              </w:rPr>
              <w:tab/>
            </w:r>
            <w:r>
              <w:rPr>
                <w:rStyle w:val="InstructionsTabelleberschrift"/>
                <w:rFonts w:ascii="Times New Roman" w:hAnsi="Times New Roman"/>
                <w:sz w:val="24"/>
              </w:rPr>
              <w:t xml:space="preserve">Osalused selliste finantssektori ettevõtjate täiendavatesse esimese taseme omavahenditesse kuuluvates instrumentides, kus krediidiasutusel või investeerimisühingul on oluline investeering, kui </w:t>
            </w:r>
            <w:r>
              <w:rPr>
                <w:rStyle w:val="InstructionsTabelleberschrift"/>
                <w:rFonts w:ascii="Times New Roman" w:hAnsi="Times New Roman"/>
                <w:sz w:val="24"/>
              </w:rPr>
              <w:lastRenderedPageBreak/>
              <w:t>nende osaluste puhul on ajutiselt loobutud mahaarvamisi käsitlevate sätete kohaldamisest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täiendavatest esimese taseme om</w:t>
            </w:r>
            <w:r>
              <w:t>a</w:t>
            </w:r>
            <w:r>
              <w:t>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5643EA" w:rsidRPr="00392FFD" w:rsidRDefault="002648B0" w:rsidP="00FD239F">
            <w:pPr>
              <w:pStyle w:val="InstructionsText"/>
            </w:pPr>
            <w:r>
              <w:t>Märkus: kõnealuseid instrumente kajastatakse ka kirje 16,1 all.</w:t>
            </w:r>
          </w:p>
        </w:tc>
      </w:tr>
      <w:tr w:rsidR="002648B0" w:rsidRPr="00392FFD" w:rsidTr="00672D2A">
        <w:tc>
          <w:tcPr>
            <w:tcW w:w="1506" w:type="dxa"/>
          </w:tcPr>
          <w:p w:rsidR="002648B0" w:rsidRPr="00392FFD" w:rsidRDefault="002648B0" w:rsidP="00FD239F">
            <w:pPr>
              <w:pStyle w:val="InstructionsText"/>
            </w:pPr>
            <w:r>
              <w:lastRenderedPageBreak/>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rsidRPr="004F5224">
              <w:rPr>
                <w:u w:val="single"/>
              </w:rPr>
              <w:tab/>
            </w:r>
            <w:r>
              <w:rPr>
                <w:rStyle w:val="InstructionsTabelleberschrift"/>
                <w:rFonts w:ascii="Times New Roman" w:hAnsi="Times New Roman"/>
                <w:sz w:val="24"/>
              </w:rPr>
              <w:t>Osalused selliste finantssektori ettevõtjate teise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kuuluvates instrumentides,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ei ole olulist investeeringut, kui nende osaluste puhul on ajutiselt loobutud mahaarvamisi käsitlevate sätete koha</w:t>
            </w:r>
            <w:r>
              <w:rPr>
                <w:rStyle w:val="InstructionsTabelleberschrift"/>
                <w:rFonts w:ascii="Times New Roman" w:hAnsi="Times New Roman"/>
                <w:sz w:val="24"/>
              </w:rPr>
              <w:t>l</w:t>
            </w:r>
            <w:r>
              <w:rPr>
                <w:rStyle w:val="InstructionsTabelleberschrift"/>
                <w:rFonts w:ascii="Times New Roman" w:hAnsi="Times New Roman"/>
                <w:sz w:val="24"/>
              </w:rPr>
              <w:t>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teise taseme omavahenditest teht</w:t>
            </w:r>
            <w:r>
              <w:t>a</w:t>
            </w:r>
            <w:r>
              <w:t>vaid mahaarvamisi käsitlevate sätete kohaldamisest konkreetse finant</w:t>
            </w:r>
            <w:r>
              <w:t>s</w:t>
            </w:r>
            <w:r>
              <w:t>sektori ettevõtte instrumentides olevate osaluste puhul, kui ta käsitab k</w:t>
            </w:r>
            <w:r>
              <w:t>õ</w:t>
            </w:r>
            <w:r>
              <w:t>nealuseid osalusi rahalise abi andmise toiminguna, mille eesmärk on a</w:t>
            </w:r>
            <w:r>
              <w:t>s</w:t>
            </w:r>
            <w:r>
              <w:t>jaomane üksus saneerida ja päästa.</w:t>
            </w:r>
          </w:p>
          <w:p w:rsidR="005643EA" w:rsidRPr="00392FFD" w:rsidRDefault="002648B0" w:rsidP="00FD239F">
            <w:pPr>
              <w:pStyle w:val="InstructionsText"/>
            </w:pPr>
            <w:r>
              <w:t>Märkus: kõnealuseid instrumente kajastatakse ka kirje 14,1 all.</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rsidRPr="004F5224">
              <w:rPr>
                <w:u w:val="single"/>
              </w:rPr>
              <w:tab/>
            </w:r>
            <w:r>
              <w:rPr>
                <w:rStyle w:val="InstructionsTabelleberschrift"/>
                <w:rFonts w:ascii="Times New Roman" w:hAnsi="Times New Roman"/>
                <w:sz w:val="24"/>
              </w:rPr>
              <w:t>Osalused selliste finantssektori ettevõtjate teise taseme om</w:t>
            </w:r>
            <w:r>
              <w:rPr>
                <w:rStyle w:val="InstructionsTabelleberschrift"/>
                <w:rFonts w:ascii="Times New Roman" w:hAnsi="Times New Roman"/>
                <w:sz w:val="24"/>
              </w:rPr>
              <w:t>a</w:t>
            </w:r>
            <w:r>
              <w:rPr>
                <w:rStyle w:val="InstructionsTabelleberschrift"/>
                <w:rFonts w:ascii="Times New Roman" w:hAnsi="Times New Roman"/>
                <w:sz w:val="24"/>
              </w:rPr>
              <w:t>vahenditesse kuuluvates instrumentides,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on oluline investeering, kui nende osaluste puhul on ajutiselt loobutud mahaarvamisi käsitlevate sätete kohaldamisest</w:t>
            </w:r>
          </w:p>
          <w:p w:rsidR="005643EA" w:rsidRPr="00392FFD" w:rsidRDefault="002648B0" w:rsidP="00FD239F">
            <w:pPr>
              <w:pStyle w:val="InstructionsText"/>
            </w:pPr>
            <w:r>
              <w:t>Kapitalinõuete määruse artikkel 79</w:t>
            </w:r>
          </w:p>
          <w:p w:rsidR="005643EA" w:rsidRPr="00392FFD" w:rsidRDefault="002648B0" w:rsidP="00FD239F">
            <w:pPr>
              <w:pStyle w:val="InstructionsText"/>
            </w:pPr>
            <w:r>
              <w:t>Pädev asutus võib ajutiselt loobuda teise taseme omavahenditest teht</w:t>
            </w:r>
            <w:r>
              <w:t>a</w:t>
            </w:r>
            <w:r>
              <w:t>vaid mahaarvamisi käsitlevate sätete kohaldamisest konkreetse finant</w:t>
            </w:r>
            <w:r>
              <w:t>s</w:t>
            </w:r>
            <w:r>
              <w:t>sektori ettevõtte instrumentides olevate osaluste puhul, kui ta käsitab k</w:t>
            </w:r>
            <w:r>
              <w:t>õ</w:t>
            </w:r>
            <w:r>
              <w:t>nealuseid osalusi rahalise abi andmise toiminguna, mille eesmärk on a</w:t>
            </w:r>
            <w:r>
              <w:t>s</w:t>
            </w:r>
            <w:r>
              <w:t>jaomane üksus saneerida ja päästa.</w:t>
            </w:r>
          </w:p>
          <w:p w:rsidR="005643EA" w:rsidRPr="00392FFD" w:rsidRDefault="002648B0" w:rsidP="00FD239F">
            <w:pPr>
              <w:pStyle w:val="InstructionsText"/>
            </w:pPr>
            <w:r>
              <w:t>Märkus: kõnealuseid instrumente kajastatakse ka kirje 17,1 all.</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rsidRPr="004F5224">
              <w:rPr>
                <w:u w:val="single"/>
              </w:rPr>
              <w:tab/>
            </w:r>
            <w:r>
              <w:rPr>
                <w:rStyle w:val="InstructionsTabelleberschrift"/>
                <w:rFonts w:ascii="Times New Roman" w:hAnsi="Times New Roman"/>
                <w:sz w:val="24"/>
              </w:rPr>
              <w:t>Kombineeritud puhvri nõue</w:t>
            </w:r>
          </w:p>
          <w:p w:rsidR="005643EA" w:rsidRPr="00392FFD" w:rsidRDefault="002648B0" w:rsidP="00FD239F">
            <w:pPr>
              <w:pStyle w:val="InstructionsText"/>
            </w:pPr>
            <w:r>
              <w:t>Kapitalinõuete direktiivi artikli 128 punkt 6</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Kapitali säilitamise puhver</w:t>
            </w:r>
          </w:p>
          <w:p w:rsidR="005643EA" w:rsidRPr="00392FFD" w:rsidRDefault="002648B0" w:rsidP="00FD239F">
            <w:pPr>
              <w:pStyle w:val="InstructionsText"/>
            </w:pPr>
            <w:r>
              <w:t xml:space="preserve">Kapitalinõuete direktiivi artikli 128 punkt 1 ja artikkel 129 </w:t>
            </w:r>
          </w:p>
          <w:p w:rsidR="005643EA" w:rsidRPr="00392FFD" w:rsidRDefault="002648B0" w:rsidP="00FD239F">
            <w:pPr>
              <w:pStyle w:val="InstructionsText"/>
            </w:pPr>
            <w:r>
              <w:t>Vastavalt artikli 129 lõikele 1 on kapitali säilitamise puhver esimese t</w:t>
            </w:r>
            <w:r>
              <w:t>a</w:t>
            </w:r>
            <w:r>
              <w:t>seme põhiomavahendite täiendav summa. Tulenevalt asjaolust, et kapit</w:t>
            </w:r>
            <w:r>
              <w:t>a</w:t>
            </w:r>
            <w:r>
              <w:t>li säilitamise puhvri määr 2,5 % on stabiilne, kajastatakse seda summat selles lahtris.</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Liikmesriigi tasandil kindlaks tehtud makrotasandi usaldatavusri</w:t>
            </w:r>
            <w:r>
              <w:rPr>
                <w:rStyle w:val="InstructionsTabelleberschrift"/>
                <w:rFonts w:ascii="Times New Roman" w:hAnsi="Times New Roman"/>
                <w:sz w:val="24"/>
              </w:rPr>
              <w:t>s</w:t>
            </w:r>
            <w:r>
              <w:rPr>
                <w:rStyle w:val="InstructionsTabelleberschrift"/>
                <w:rFonts w:ascii="Times New Roman" w:hAnsi="Times New Roman"/>
                <w:sz w:val="24"/>
              </w:rPr>
              <w:t xml:space="preserve">kidega ja süsteemsete riskidega seotud säilitamise puhver </w:t>
            </w:r>
          </w:p>
          <w:p w:rsidR="005643EA" w:rsidRPr="00392FFD" w:rsidRDefault="002648B0" w:rsidP="00FD239F">
            <w:pPr>
              <w:pStyle w:val="InstructionsText"/>
            </w:pPr>
            <w:r>
              <w:lastRenderedPageBreak/>
              <w:t>Kapitalinõuete määruse artikli 458 lõike 2 punkti d alapunkt iv</w:t>
            </w:r>
          </w:p>
          <w:p w:rsidR="00DF65DF" w:rsidRPr="00392FFD" w:rsidRDefault="002648B0" w:rsidP="00FD239F">
            <w:pPr>
              <w:pStyle w:val="InstructionsText"/>
            </w:pPr>
            <w:r>
              <w:t>Selles lahtris kajastatakse liikmesriigi tasandil kindlaks tehtud makrot</w:t>
            </w:r>
            <w:r>
              <w:t>a</w:t>
            </w:r>
            <w:r>
              <w:t>sandi usaldatavusriskidega ja süsteemsete riskidega seotud säilitamise puhvri summat, mida võib vastavalt kapitalinõuete määruse artiklile 458 nõuda lisaks kapitali säilitamise puhvrile.</w:t>
            </w:r>
          </w:p>
          <w:p w:rsidR="005643EA" w:rsidRPr="00392FFD" w:rsidRDefault="00DF65DF" w:rsidP="00FD239F">
            <w:pPr>
              <w:pStyle w:val="InstructionsText"/>
            </w:pPr>
            <w:r>
              <w:t>Kajastatav summa on omavahendite summa, mida on vaja vastava kap</w:t>
            </w:r>
            <w:r>
              <w:t>i</w:t>
            </w:r>
            <w:r>
              <w:t>talipuhvri nõude täitmiseks aruandekuupäeva seisuga.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Krediidiasutuse- või investeerimisühingupõhine vastutsükliline k</w:t>
            </w:r>
            <w:r>
              <w:rPr>
                <w:rStyle w:val="InstructionsTabelleberschrift"/>
                <w:rFonts w:ascii="Times New Roman" w:hAnsi="Times New Roman"/>
                <w:sz w:val="24"/>
              </w:rPr>
              <w:t>a</w:t>
            </w:r>
            <w:r>
              <w:rPr>
                <w:rStyle w:val="InstructionsTabelleberschrift"/>
                <w:rFonts w:ascii="Times New Roman" w:hAnsi="Times New Roman"/>
                <w:sz w:val="24"/>
              </w:rPr>
              <w:t xml:space="preserve">pitalipuhver </w:t>
            </w:r>
          </w:p>
          <w:p w:rsidR="00DF65DF" w:rsidRPr="00392FFD" w:rsidRDefault="002648B0" w:rsidP="00FD239F">
            <w:pPr>
              <w:pStyle w:val="InstructionsText"/>
            </w:pPr>
            <w:r>
              <w:t xml:space="preserve">Kapitalinõuete direktiivi artikli 128 punkt 2 ning artiklid 130 ja 135–140 </w:t>
            </w:r>
          </w:p>
          <w:p w:rsidR="005643EA" w:rsidRPr="00392FFD" w:rsidRDefault="00DF65DF" w:rsidP="00FD239F">
            <w:pPr>
              <w:pStyle w:val="InstructionsText"/>
            </w:pPr>
            <w:r>
              <w:t>Kajastatav summa on omavahendite summa, mida on vaja vastava kap</w:t>
            </w:r>
            <w:r>
              <w:t>i</w:t>
            </w:r>
            <w:r>
              <w:t>talipuhvri nõude täitmiseks aruandekuupäeva seisuga.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Süsteemse riski puhver </w:t>
            </w:r>
          </w:p>
          <w:p w:rsidR="00DF65DF" w:rsidRPr="00392FFD" w:rsidRDefault="002648B0" w:rsidP="00FD239F">
            <w:pPr>
              <w:pStyle w:val="InstructionsText"/>
            </w:pPr>
            <w:r>
              <w:t xml:space="preserve">Kapitalinõuete direktiivi artikli 128 punkt 5 ning artiklid 133 ja 134 </w:t>
            </w:r>
          </w:p>
          <w:p w:rsidR="005643EA" w:rsidRPr="00392FFD" w:rsidRDefault="00DF65DF" w:rsidP="00FD239F">
            <w:pPr>
              <w:pStyle w:val="InstructionsText"/>
            </w:pPr>
            <w:r>
              <w:t>Kajastatav summa on omavahendite summa, mida on vaja vastava kap</w:t>
            </w:r>
            <w:r>
              <w:t>i</w:t>
            </w:r>
            <w:r>
              <w:t>talipuhvri nõude täitmiseks aruandekuupäeva seisuga.</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 süsteemselt olulise ettevõtja puhver</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3 ja artikkel 131</w:t>
            </w:r>
          </w:p>
          <w:p w:rsidR="005643EA" w:rsidRPr="00201704" w:rsidRDefault="00DF65DF" w:rsidP="00FD239F">
            <w:pPr>
              <w:pStyle w:val="InstructionsText"/>
              <w:rPr>
                <w:rStyle w:val="InstructionsTabelleberschrift"/>
                <w:rFonts w:ascii="Times New Roman" w:hAnsi="Times New Roman"/>
                <w:b w:val="0"/>
                <w:bCs w:val="0"/>
                <w:sz w:val="24"/>
                <w:u w:val="none"/>
              </w:rPr>
            </w:pPr>
            <w:r>
              <w:t>Kajastatav summa on omavahendite summa, mida on vaja vastava kap</w:t>
            </w:r>
            <w:r>
              <w:t>i</w:t>
            </w:r>
            <w:r>
              <w:t>talipuhvri nõude täitmiseks aruandekuupäeva seisuga.</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Muu süsteemselt olulise ettevõtja puhver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4 ja artikkel 131</w:t>
            </w:r>
          </w:p>
          <w:p w:rsidR="005643EA" w:rsidRPr="00201704" w:rsidRDefault="00DF65DF" w:rsidP="00FD239F">
            <w:pPr>
              <w:pStyle w:val="InstructionsText"/>
              <w:rPr>
                <w:rStyle w:val="InstructionsTabelleberschrift"/>
                <w:rFonts w:ascii="Times New Roman" w:hAnsi="Times New Roman"/>
                <w:b w:val="0"/>
                <w:bCs w:val="0"/>
                <w:sz w:val="24"/>
                <w:u w:val="none"/>
              </w:rPr>
            </w:pPr>
            <w:r>
              <w:t>Kajastatav summa on omavahendite summa, mida on vaja vastava kap</w:t>
            </w:r>
            <w:r>
              <w:t>i</w:t>
            </w:r>
            <w:r>
              <w:t>talipuhvri nõude täitmiseks aruandekuupäeva seisuga.</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4F5224">
              <w:rPr>
                <w:u w:val="single"/>
              </w:rPr>
              <w:tab/>
            </w:r>
            <w:r>
              <w:rPr>
                <w:rStyle w:val="InstructionsTabelleberschrift"/>
                <w:rFonts w:ascii="Times New Roman" w:hAnsi="Times New Roman"/>
                <w:sz w:val="24"/>
              </w:rPr>
              <w:t>II samba kohaste korrigeerimistega seotud omavahendite nõuded</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direktiivi artikli 104 lõige 2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pädev asutus otsustab, et krediidiasutus või investeerimisühing peab tulenevalt II sambast arvutama täiendavad omavahendite nõuded,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tatakse kõnealuseid täiendavaid omavahendite nõudeid selles lahtris.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4F5224">
              <w:rPr>
                <w:u w:val="single"/>
              </w:rPr>
              <w:tab/>
            </w:r>
            <w:r>
              <w:rPr>
                <w:rStyle w:val="InstructionsTabelleberschrift"/>
                <w:rFonts w:ascii="Times New Roman" w:hAnsi="Times New Roman"/>
                <w:sz w:val="24"/>
              </w:rPr>
              <w:t>Algkapital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artikkel 12 ja artiklid 28–31 ning kapitalinõuete määruse artikkel 93</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4F5224">
              <w:rPr>
                <w:u w:val="single"/>
              </w:rPr>
              <w:tab/>
            </w:r>
            <w:r>
              <w:rPr>
                <w:rStyle w:val="InstructionsTabelleberschrift"/>
                <w:rFonts w:ascii="Times New Roman" w:hAnsi="Times New Roman"/>
                <w:sz w:val="24"/>
              </w:rPr>
              <w:t>Püsivatel üldkuludel põhinevad omavahendid</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96 lõike 2 punkt b, artikkel 97 ja artikli 98 lõike 1 punkt a</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4F5224">
              <w:rPr>
                <w:u w:val="single"/>
              </w:rPr>
              <w:tab/>
            </w:r>
            <w:r>
              <w:rPr>
                <w:rStyle w:val="InstructionsTabelleberschrift"/>
                <w:rFonts w:ascii="Times New Roman" w:hAnsi="Times New Roman"/>
                <w:sz w:val="24"/>
              </w:rPr>
              <w:t>Riigivälised esmased riskipositsioonid</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Teave, mida on vaja vormiga CR GB seotud aruandluskohustuse tekk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mise künnise arvutamiseks vastavalt käesoleva määruse artikli 5 punkti a alapunktile 4. Künnis arvutatakse esmase riskipositsiooni alusel enne </w:t>
            </w:r>
            <w:r>
              <w:rPr>
                <w:rStyle w:val="InstructionsTabelleberschrift"/>
                <w:rFonts w:ascii="Times New Roman" w:hAnsi="Times New Roman"/>
                <w:b w:val="0"/>
                <w:sz w:val="24"/>
                <w:u w:val="none"/>
              </w:rPr>
              <w:lastRenderedPageBreak/>
              <w:t xml:space="preserve">ümberhindlusteguri kohaldamist.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Riskipositsioone peetakse riigisiseseks, kui need on vastaspoolte suhtes, kes asuvad liikmesriigis, kus asub krediidiasutus või investeerimisühing.</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lastRenderedPageBreak/>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Pr="004F5224">
              <w:rPr>
                <w:u w:val="single"/>
              </w:rPr>
              <w:tab/>
            </w:r>
            <w:r>
              <w:rPr>
                <w:rStyle w:val="InstructionsTabelleberschrift"/>
                <w:rFonts w:ascii="Times New Roman" w:hAnsi="Times New Roman"/>
                <w:sz w:val="24"/>
              </w:rPr>
              <w:t>Esmane koguriskipositsioon</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Teave, mida on vaja vormiga CR GB seotud aruandluskohustuse tekk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mise künnise arvutamiseks vastavalt käesoleva määruse artikli 5 punkti a alapunktile 4. Künnis arvutatakse esmase riskipositsiooni alusel enne ümberhindlusteguri kohaldamist.</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Riskipositsioone peetakse riigisiseseks, kui need on vastaspoolte suhtes, kes asuvad liikmesriigis, kus asub krediidiasutus või investeerimisühing.</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kogusumma korrigeerimised</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500 lõige 4</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Sellel väljal tuleb kajastada väljal 880 kajastatud summa ja kapitalinõu</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te määruse kohaste koguomavahendite vahe.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kohaldatakse standardmeetodi alternatiivi (kapitalinõuete määruse artikli 500 lõige 2), jäetakse see rida tühjaks.</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Täielikult korrigeeritud omavahendid Basel I alampiiri puhul</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500 lõige 4</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Sellel väljal tuleb kajastada kapitalinõuete määruse kohased koguom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vahendid, mida on korrigeeritud vastavalt kapitalinõuete määruse artikli 500 lõikele 4 (st täielikult korrigeeritud, et võtta arvesse direktiivile 93/6/EMÜ ja direktiivile 2000/12/EÜ (nii nagu need kehtisid enne 1. jaanuari 2007) ning kapitalinõuete määrusele vastava omavahendite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vutamise erinevusi, mis tulenevad oodatava ja ettenägematu kahju erin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vast käsitlusviisist vastavalt kapitalinõuete määruse III osa II jaotise 3. peatükile).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kohaldatakse standardmeetodi alternatiivi (kapitalinõuete määruse artikli 500 lõige 2), jäetakse see rida tühjaks.</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nõuded Basel I alampiiri puhul</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500 lõike</w:t>
            </w:r>
            <w:r w:rsidR="008F4865">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1 punkt b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Sellel väljal tuleb kajastada kapitalinõuete määruse artikli 500 lõike 1 punktis b n</w:t>
            </w:r>
            <w:r w:rsidR="00CC74B3">
              <w:rPr>
                <w:rStyle w:val="InstructionsTabelleberschrift"/>
                <w:rFonts w:ascii="Times New Roman" w:hAnsi="Times New Roman"/>
                <w:b w:val="0"/>
                <w:sz w:val="24"/>
                <w:u w:val="none"/>
              </w:rPr>
              <w:t>õutud omavahendite summa (st 80 </w:t>
            </w:r>
            <w:r>
              <w:rPr>
                <w:rStyle w:val="InstructionsTabelleberschrift"/>
                <w:rFonts w:ascii="Times New Roman" w:hAnsi="Times New Roman"/>
                <w:b w:val="0"/>
                <w:sz w:val="24"/>
                <w:u w:val="none"/>
              </w:rPr>
              <w:t>% omavahendite miin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mumsummast, mida krediidiasutus või investeerimisühing peaks omama tulenevalt direktiivi 93/6/EMÜ artiklist 4 ning Euroopa Parlamendi ja nõukogu 20. märtsi 2000. aasta direktiivist 2000/12/EÜ krediidiasutuste asutamise ja tegevuse kohta, lähtuvalt sellest, kuidas need direktiivid 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ne 2007. aasta jaanuari kehtisid).</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nõuded Basel I alampiiri puhul – standardmeetodi alternatiiv</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artikli 500 lõiked 2 ja 3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Sellel väljal tuleb kajastada kapitalinõuete määruse artikli 500 lõikes </w:t>
            </w:r>
            <w:r w:rsidR="00CC74B3">
              <w:rPr>
                <w:rStyle w:val="InstructionsTabelleberschrift"/>
                <w:rFonts w:ascii="Times New Roman" w:hAnsi="Times New Roman"/>
                <w:b w:val="0"/>
                <w:sz w:val="24"/>
                <w:u w:val="none"/>
              </w:rPr>
              <w:t>2 nõutud omavahendite summa (80 </w:t>
            </w:r>
            <w:r>
              <w:rPr>
                <w:rStyle w:val="InstructionsTabelleberschrift"/>
                <w:rFonts w:ascii="Times New Roman" w:hAnsi="Times New Roman"/>
                <w:b w:val="0"/>
                <w:sz w:val="24"/>
                <w:u w:val="none"/>
              </w:rPr>
              <w:t>% omavahendite summast, mida kr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lastRenderedPageBreak/>
              <w:t>diidiasutus või investeerimisühing peaks omama tulenevalt artiklist 92, arvutades riskiga kaalutud vara vastavalt III osa II jaotise 2. peatükile või III osa III jaotise 2. või 3. peatükile, mitte vastavalt III osa II jaotise 3. peatükile või III osa III jaotise 4. peatükile).</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lastRenderedPageBreak/>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Koguomavahendite puudujääk seoses omavahendite nõuetega Basel I alampiiri või standardmeetodi alternatiivi puhul</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artikli 500 lõike 1 punkt b ja lõige 2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Sellel real kajastatakse järgmine:</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kui kohaldatakse kapitalinõuete määruse artikli 500 lõike 1 pun</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ti b ja rida 880 &lt; rida 890: </w:t>
            </w:r>
            <w:r>
              <w:rPr>
                <w:rStyle w:val="InstructionsTabelleberschrift"/>
                <w:rFonts w:ascii="Times New Roman" w:hAnsi="Times New Roman"/>
                <w:b w:val="0"/>
                <w:sz w:val="24"/>
                <w:u w:val="none"/>
              </w:rPr>
              <w:br/>
              <w:t xml:space="preserve">rea 890 ja rea 880 vahe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kui kohaldatakse kapitalinõuete määruse artikli 500 lõiget 2 ja vormi C 01.00 rida 010 &lt; vormi C 04.00 rida 900: vormi C 04.00 rea 900 ja vormi C 01.00 rea 010 vahe</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103" w:name="_Toc360188333"/>
      <w:bookmarkStart w:id="104" w:name="_Toc516210616"/>
      <w:bookmarkStart w:id="105" w:name="_Toc473560881"/>
      <w:bookmarkStart w:id="106" w:name="_Toc524000659"/>
      <w:bookmarkStart w:id="107" w:name="_Toc308175834"/>
      <w:bookmarkStart w:id="108" w:name="_Toc524012584"/>
      <w:r>
        <w:rPr>
          <w:rFonts w:ascii="Times New Roman" w:hAnsi="Times New Roman"/>
          <w:sz w:val="24"/>
          <w:u w:val="none"/>
        </w:rPr>
        <w:t>1.6</w:t>
      </w:r>
      <w:r w:rsidRPr="004F5224">
        <w:rPr>
          <w:u w:val="none"/>
        </w:rPr>
        <w:tab/>
      </w:r>
      <w:r>
        <w:rPr>
          <w:rFonts w:ascii="Times New Roman" w:hAnsi="Times New Roman"/>
          <w:sz w:val="24"/>
        </w:rPr>
        <w:t>ÜLEMINEKUSÄTTED ja INSTRUMENDID, MILLE SUHTES AJUTISELT KOHA</w:t>
      </w:r>
      <w:r>
        <w:rPr>
          <w:rFonts w:ascii="Times New Roman" w:hAnsi="Times New Roman"/>
          <w:sz w:val="24"/>
        </w:rPr>
        <w:t>L</w:t>
      </w:r>
      <w:r>
        <w:rPr>
          <w:rFonts w:ascii="Times New Roman" w:hAnsi="Times New Roman"/>
          <w:sz w:val="24"/>
        </w:rPr>
        <w:t>DATAKSE VARASEMALT KEHTINUD NÕUDEID: INSTRUMENDID, MIS EI OLE RIIGIABI (CA 5</w:t>
      </w:r>
      <w:bookmarkEnd w:id="103"/>
      <w:r>
        <w:rPr>
          <w:rFonts w:ascii="Times New Roman" w:hAnsi="Times New Roman"/>
          <w:sz w:val="24"/>
        </w:rPr>
        <w:t>)</w:t>
      </w:r>
      <w:bookmarkEnd w:id="104"/>
      <w:bookmarkEnd w:id="105"/>
      <w:bookmarkEnd w:id="106"/>
      <w:bookmarkEnd w:id="108"/>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109" w:name="_Toc308175835"/>
      <w:bookmarkStart w:id="110" w:name="_Toc360188334"/>
      <w:bookmarkStart w:id="111" w:name="_Toc516210617"/>
      <w:bookmarkStart w:id="112" w:name="_Toc473560882"/>
      <w:bookmarkStart w:id="113" w:name="_Toc524000660"/>
      <w:bookmarkStart w:id="114" w:name="_Toc524012585"/>
      <w:bookmarkEnd w:id="107"/>
      <w:r>
        <w:rPr>
          <w:rFonts w:ascii="Times New Roman" w:hAnsi="Times New Roman"/>
          <w:sz w:val="24"/>
          <w:u w:val="none"/>
        </w:rPr>
        <w:t>1.6.1</w:t>
      </w:r>
      <w:r w:rsidRPr="004F5224">
        <w:rPr>
          <w:u w:val="none"/>
        </w:rPr>
        <w:tab/>
      </w:r>
      <w:r>
        <w:rPr>
          <w:rFonts w:ascii="Times New Roman" w:hAnsi="Times New Roman"/>
          <w:sz w:val="24"/>
        </w:rPr>
        <w:t>Üldised märkused</w:t>
      </w:r>
      <w:bookmarkEnd w:id="109"/>
      <w:bookmarkEnd w:id="110"/>
      <w:bookmarkEnd w:id="111"/>
      <w:bookmarkEnd w:id="112"/>
      <w:bookmarkEnd w:id="113"/>
      <w:bookmarkEnd w:id="114"/>
    </w:p>
    <w:p w:rsidR="00783881" w:rsidRPr="00392FFD" w:rsidRDefault="00B43C2A" w:rsidP="00C37B29">
      <w:pPr>
        <w:pStyle w:val="InstructionsText2"/>
        <w:numPr>
          <w:ilvl w:val="0"/>
          <w:numId w:val="0"/>
        </w:numPr>
        <w:ind w:left="993"/>
      </w:pPr>
      <w:r>
        <w:t>15.</w:t>
      </w:r>
      <w:r>
        <w:tab/>
        <w:t xml:space="preserve">Vormis CA5 esitatakse kokkuvõtlikult arvutused omavahendite elementide ja mahaarvamiste kohta, mille suhtes kohaldatakse kapitalinõuete määruse artiklite 465–491 kohaseid üleminekusätteid. </w:t>
      </w:r>
    </w:p>
    <w:p w:rsidR="00496C53" w:rsidRPr="00392FFD" w:rsidRDefault="00125707" w:rsidP="00C37B29">
      <w:pPr>
        <w:pStyle w:val="InstructionsText2"/>
        <w:numPr>
          <w:ilvl w:val="0"/>
          <w:numId w:val="0"/>
        </w:numPr>
        <w:ind w:left="993"/>
      </w:pPr>
      <w:r>
        <w:t>16.</w:t>
      </w:r>
      <w:r>
        <w:tab/>
        <w:t>Vormi CA5 ülesehitus on järgmine:</w:t>
      </w:r>
    </w:p>
    <w:p w:rsidR="002648B0" w:rsidRPr="00392FFD" w:rsidRDefault="00125707" w:rsidP="00C37B29">
      <w:pPr>
        <w:pStyle w:val="InstructionsText2"/>
        <w:numPr>
          <w:ilvl w:val="0"/>
          <w:numId w:val="0"/>
        </w:numPr>
        <w:ind w:left="993"/>
      </w:pPr>
      <w:r>
        <w:t>a)</w:t>
      </w:r>
      <w:r>
        <w:tab/>
      </w:r>
      <w:r>
        <w:rPr>
          <w:u w:val="single"/>
        </w:rPr>
        <w:t>Vormis 5.1</w:t>
      </w:r>
      <w:r>
        <w:t xml:space="preserve"> esitatakse kokkuvõtlikult kogu korrigeerimine, mida tuleb teha omavahendite eri komponentides (esitatakse vormis CA1 vastavalt lõppsätetele) t</w:t>
      </w:r>
      <w:r>
        <w:t>u</w:t>
      </w:r>
      <w:r>
        <w:t>lenevalt üleminekusätete kohaldamisest. Kõnealuse tabeli elemendid esitatakse vormi CA1 omavahendite eri komponentide „korrigeerimisena“, et kajastada om</w:t>
      </w:r>
      <w:r>
        <w:t>a</w:t>
      </w:r>
      <w:r>
        <w:t>vahendite komponentides üleminekusätete mõju.</w:t>
      </w:r>
    </w:p>
    <w:p w:rsidR="002648B0" w:rsidRPr="00392FFD" w:rsidRDefault="00125707" w:rsidP="00C37B29">
      <w:pPr>
        <w:pStyle w:val="InstructionsText2"/>
        <w:numPr>
          <w:ilvl w:val="0"/>
          <w:numId w:val="0"/>
        </w:numPr>
        <w:ind w:left="993"/>
      </w:pPr>
      <w:r>
        <w:t>b)</w:t>
      </w:r>
      <w:r>
        <w:tab/>
      </w:r>
      <w:r>
        <w:rPr>
          <w:u w:val="single"/>
        </w:rPr>
        <w:t>Vormis 5.2</w:t>
      </w:r>
      <w:r>
        <w:t xml:space="preserve"> esitatakse täiendavad üksikasjad selliste kapitaliinstrumentide arv</w:t>
      </w:r>
      <w:r>
        <w:t>u</w:t>
      </w:r>
      <w:r>
        <w:t xml:space="preserve">tamise kohta, mille suhtes ajutiselt kohaldatakse varasemalt kehtinud nõudeid ja mis ei ole riigiabi. </w:t>
      </w:r>
    </w:p>
    <w:p w:rsidR="005643EA" w:rsidRPr="00392FFD" w:rsidRDefault="00125707" w:rsidP="00C37B29">
      <w:pPr>
        <w:pStyle w:val="InstructionsText2"/>
        <w:numPr>
          <w:ilvl w:val="0"/>
          <w:numId w:val="0"/>
        </w:numPr>
        <w:ind w:left="993"/>
      </w:pPr>
      <w:bookmarkStart w:id="115" w:name="_Toc307386943"/>
      <w:r>
        <w:t>17.</w:t>
      </w:r>
      <w:r>
        <w:tab/>
        <w:t>Krediidiasutused ja investeerimisühingud esitavad esimeses neljas veerus es</w:t>
      </w:r>
      <w:r>
        <w:t>i</w:t>
      </w:r>
      <w:r>
        <w:t>mese taseme põhiomavahendite, täiendavate esimese taseme omavahendite ja teise taseme omavahendite korrigeerimised, samuti riskiga kaalutud varade summa. S</w:t>
      </w:r>
      <w:r>
        <w:t>a</w:t>
      </w:r>
      <w:r>
        <w:t>muti peavad krediidiasutused ja investeerimisühingud esitama ettenähtud osa ve</w:t>
      </w:r>
      <w:r>
        <w:t>e</w:t>
      </w:r>
      <w:r>
        <w:t>rus 050 ja aktsepteeritud summa ilma üleminekusätteid arvesse võtmata veerus 060.</w:t>
      </w:r>
    </w:p>
    <w:p w:rsidR="005643EA" w:rsidRPr="00392FFD" w:rsidRDefault="00125707" w:rsidP="00C37B29">
      <w:pPr>
        <w:pStyle w:val="InstructionsText2"/>
        <w:numPr>
          <w:ilvl w:val="0"/>
          <w:numId w:val="0"/>
        </w:numPr>
        <w:ind w:left="993"/>
      </w:pPr>
      <w:r>
        <w:t>18.</w:t>
      </w:r>
      <w:r>
        <w:tab/>
        <w:t>Krediidiasutused ja investeerimisühingud esitavad vormi CA5 elemendid ainult ajavahemikul, mil kohaldatakse üleminekusätteid vastavalt kapitalinõuete määruse X osale.</w:t>
      </w:r>
    </w:p>
    <w:p w:rsidR="005643EA" w:rsidRPr="00392FFD" w:rsidRDefault="00125707" w:rsidP="00C37B29">
      <w:pPr>
        <w:pStyle w:val="InstructionsText2"/>
        <w:numPr>
          <w:ilvl w:val="0"/>
          <w:numId w:val="0"/>
        </w:numPr>
        <w:ind w:left="993"/>
      </w:pPr>
      <w:r>
        <w:lastRenderedPageBreak/>
        <w:t>19.</w:t>
      </w:r>
      <w:r>
        <w:tab/>
        <w:t>Mõned üleminekusätted näevad ette mahaarvamist esimese taseme omavahe</w:t>
      </w:r>
      <w:r>
        <w:t>n</w:t>
      </w:r>
      <w:r>
        <w:t>ditest. Kui mahaarvamise või mahaarvamiste jääksumma arvatakse maha esimese taseme omavahenditest ning täiendavaid esimese taseme omavahendeid ei ole selle summa katmiseks piisavalt, arvatakse ülejääk maha esimese taseme põhiomav</w:t>
      </w:r>
      <w:r>
        <w:t>a</w:t>
      </w:r>
      <w:r>
        <w:t>henditest.</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6" w:name="_Toc516210618"/>
      <w:bookmarkStart w:id="117" w:name="_Toc473560883"/>
      <w:bookmarkStart w:id="118" w:name="_Toc524000661"/>
      <w:bookmarkStart w:id="119" w:name="_Toc360188335"/>
      <w:bookmarkStart w:id="120" w:name="_Toc308175836"/>
      <w:bookmarkStart w:id="121" w:name="_Toc524012586"/>
      <w:bookmarkEnd w:id="115"/>
      <w:r>
        <w:rPr>
          <w:rFonts w:ascii="Times New Roman" w:hAnsi="Times New Roman"/>
          <w:sz w:val="24"/>
          <w:u w:val="none"/>
        </w:rPr>
        <w:t>1.6.2.</w:t>
      </w:r>
      <w:r w:rsidRPr="004F5224">
        <w:rPr>
          <w:u w:val="none"/>
        </w:rPr>
        <w:tab/>
      </w:r>
      <w:r>
        <w:rPr>
          <w:rFonts w:ascii="Times New Roman" w:hAnsi="Times New Roman"/>
          <w:sz w:val="24"/>
        </w:rPr>
        <w:t>C 05.01 – ÜLEMINEKUSÄTTED (CA5.1)</w:t>
      </w:r>
      <w:bookmarkEnd w:id="116"/>
      <w:bookmarkEnd w:id="117"/>
      <w:bookmarkEnd w:id="118"/>
      <w:bookmarkEnd w:id="121"/>
      <w:r>
        <w:rPr>
          <w:rFonts w:ascii="Times New Roman" w:hAnsi="Times New Roman"/>
          <w:sz w:val="24"/>
        </w:rPr>
        <w:t xml:space="preserve"> </w:t>
      </w:r>
      <w:bookmarkEnd w:id="119"/>
      <w:bookmarkEnd w:id="120"/>
    </w:p>
    <w:p w:rsidR="002648B0" w:rsidRPr="00392FFD" w:rsidRDefault="00125707" w:rsidP="00C37B29">
      <w:pPr>
        <w:pStyle w:val="InstructionsText2"/>
        <w:numPr>
          <w:ilvl w:val="0"/>
          <w:numId w:val="0"/>
        </w:numPr>
        <w:ind w:left="993"/>
      </w:pPr>
      <w:r>
        <w:t>20.</w:t>
      </w:r>
      <w:r>
        <w:tab/>
        <w:t>Krediidiasutused ja investeerimisühingud kajastavad tabelis 5.1 teavet seoses kapitalinõuete määruse artiklite 465–491 kohaste üleminekusätete kohaldamisega omavahendite komponentide suhtes, võrreldes kapitalinõuete määruse II osa II ja</w:t>
      </w:r>
      <w:r>
        <w:t>o</w:t>
      </w:r>
      <w:r>
        <w:t xml:space="preserve">tise kohaste lõppsätete kohaldamisega. </w:t>
      </w:r>
    </w:p>
    <w:p w:rsidR="00783881" w:rsidRPr="00392FFD" w:rsidRDefault="00125707" w:rsidP="00C37B29">
      <w:pPr>
        <w:pStyle w:val="InstructionsText2"/>
        <w:numPr>
          <w:ilvl w:val="0"/>
          <w:numId w:val="0"/>
        </w:numPr>
        <w:ind w:left="993"/>
      </w:pPr>
      <w:r>
        <w:t>21.</w:t>
      </w:r>
      <w:r>
        <w:tab/>
        <w:t>Krediidiasutused ja investeerimisühingud kajastavad ridades 020–060 teavet seoses üleminekusätetega, mis käsitlevad kapitaliinstrumente, mille suhtes ajutiselt kohaldatakse varasemalt kehtinud nõudeid. Vormi CA 5.1 rea 060 veergudes 010–030 kajastatavad andmed saab vormi CA 5.2 vastavatest jagudest.</w:t>
      </w:r>
    </w:p>
    <w:p w:rsidR="00496C53" w:rsidRPr="00392FFD" w:rsidRDefault="00125707" w:rsidP="00C37B29">
      <w:pPr>
        <w:pStyle w:val="InstructionsText2"/>
        <w:numPr>
          <w:ilvl w:val="0"/>
          <w:numId w:val="0"/>
        </w:numPr>
        <w:ind w:left="993"/>
      </w:pPr>
      <w:r>
        <w:t>22.</w:t>
      </w:r>
      <w:r>
        <w:tab/>
        <w:t>Krediidiasutused ja investeerimisühingud kajastavad ridades 070–092 teavet seoses üleminekusätetega, mis käsitlevad vähemusosalusi ning tütarettevõtjate em</w:t>
      </w:r>
      <w:r>
        <w:t>i</w:t>
      </w:r>
      <w:r>
        <w:t>teeritud täiendavatesse esimese taseme omavahenditesse ja teise taseme omavahe</w:t>
      </w:r>
      <w:r>
        <w:t>n</w:t>
      </w:r>
      <w:r>
        <w:t>ditesse kuuluvaid instrumente (vastavalt kapitalinõuete määruse artiklitele 479 ja 480).</w:t>
      </w:r>
    </w:p>
    <w:p w:rsidR="00783881" w:rsidRPr="00392FFD" w:rsidRDefault="00125707" w:rsidP="00C37B29">
      <w:pPr>
        <w:pStyle w:val="InstructionsText2"/>
        <w:numPr>
          <w:ilvl w:val="0"/>
          <w:numId w:val="0"/>
        </w:numPr>
        <w:ind w:left="993"/>
      </w:pPr>
      <w:r>
        <w:t>23.</w:t>
      </w:r>
      <w:r>
        <w:tab/>
        <w:t>Alates reast 100 esitavad krediidiasutused ja investeerimisühingud teabe seoses üleminekusätetega, mis käsitlevad realiseerimata kasumit ja kahjumit, mahaarvam</w:t>
      </w:r>
      <w:r>
        <w:t>i</w:t>
      </w:r>
      <w:r>
        <w:t>si ning täiendavaid filtreid ja mahaarvamisi.</w:t>
      </w:r>
    </w:p>
    <w:p w:rsidR="005643EA" w:rsidRPr="00392FFD" w:rsidRDefault="00125707" w:rsidP="00C37B29">
      <w:pPr>
        <w:pStyle w:val="InstructionsText2"/>
        <w:numPr>
          <w:ilvl w:val="0"/>
          <w:numId w:val="0"/>
        </w:numPr>
        <w:ind w:left="993"/>
      </w:pPr>
      <w:r>
        <w:t>24.</w:t>
      </w:r>
      <w:r>
        <w:tab/>
        <w:t>Võib olla juhtusid, kus üleminekusätetest tulenevad mahaarvamised esimese taseme põhiomavahenditest, täiendavatest esimese taseme omavahenditest või teise taseme omavahenditest ületavad krediidiasutuse või investeerimisühingu esimese taseme põhiomavahendeid, täiendavaid esimese taseme omavahendeid või teise t</w:t>
      </w:r>
      <w:r>
        <w:t>a</w:t>
      </w:r>
      <w:r>
        <w:t xml:space="preserve">seme omavahendeid. Kui see mõju tuleneb üleminekusätetest, tuleb seda kajastada vormi CA1 vastavates lahtrites. Seega ei hõlma vormi CA5 veergudes kajastatavad korrigeerimised ebapiisava kapitali korral mingit ülekanduvat mõju.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360188336"/>
      <w:bookmarkStart w:id="123" w:name="_Toc516210619"/>
      <w:bookmarkStart w:id="124" w:name="_Toc473560884"/>
      <w:bookmarkStart w:id="125" w:name="_Toc524000662"/>
      <w:bookmarkStart w:id="126" w:name="_Toc524012587"/>
      <w:r>
        <w:rPr>
          <w:rFonts w:ascii="Times New Roman" w:hAnsi="Times New Roman"/>
          <w:sz w:val="24"/>
          <w:u w:val="none"/>
        </w:rPr>
        <w:t>1.6.2.1.</w:t>
      </w:r>
      <w:r w:rsidRPr="004F5224">
        <w:rPr>
          <w:u w:val="none"/>
        </w:rPr>
        <w:tab/>
      </w:r>
      <w:r>
        <w:rPr>
          <w:rFonts w:ascii="Times New Roman" w:hAnsi="Times New Roman"/>
          <w:sz w:val="24"/>
        </w:rPr>
        <w:t>Juhised konkreetsete kirjete kohta</w:t>
      </w:r>
      <w:bookmarkEnd w:id="122"/>
      <w:bookmarkEnd w:id="123"/>
      <w:bookmarkEnd w:id="124"/>
      <w:bookmarkEnd w:id="125"/>
      <w:bookmarkEnd w:id="126"/>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Veerg</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põhiomavahendite korrigeerimine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Täiendavate esimese taseme omavahendite korrigeerimine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Teise taseme omavahendite korrigeerimine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korrigeerimine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Veerg 040 hõlmab asjaomaseid summasid, millega tulenevalt üleminekus</w:t>
            </w:r>
            <w:r>
              <w:rPr>
                <w:rStyle w:val="InstructionsTabelleText"/>
                <w:rFonts w:ascii="Times New Roman" w:hAnsi="Times New Roman"/>
                <w:sz w:val="24"/>
              </w:rPr>
              <w:t>ä</w:t>
            </w:r>
            <w:r>
              <w:rPr>
                <w:rStyle w:val="InstructionsTabelleText"/>
                <w:rFonts w:ascii="Times New Roman" w:hAnsi="Times New Roman"/>
                <w:sz w:val="24"/>
              </w:rPr>
              <w:t>tetest korrigeeritakse kapitalinõuete määruse artikli 92 lõike 3 kohast kog</w:t>
            </w:r>
            <w:r>
              <w:rPr>
                <w:rStyle w:val="InstructionsTabelleText"/>
                <w:rFonts w:ascii="Times New Roman" w:hAnsi="Times New Roman"/>
                <w:sz w:val="24"/>
              </w:rPr>
              <w:t>u</w:t>
            </w:r>
            <w:r>
              <w:rPr>
                <w:rStyle w:val="InstructionsTabelleText"/>
                <w:rFonts w:ascii="Times New Roman" w:hAnsi="Times New Roman"/>
                <w:sz w:val="24"/>
              </w:rPr>
              <w:t>riskipositsiooni. Kajastatavate summade puhul võetakse arvesse III osa II jaotise 2. või 3. peatüki või III osa IV jaotise sätete kohaldamist vastavalt kapitalinõuete määruse artikli 92 lõikele 4. See tähendab, et üleminekusät</w:t>
            </w:r>
            <w:r>
              <w:rPr>
                <w:rStyle w:val="InstructionsTabelleText"/>
                <w:rFonts w:ascii="Times New Roman" w:hAnsi="Times New Roman"/>
                <w:sz w:val="24"/>
              </w:rPr>
              <w:t>e</w:t>
            </w:r>
            <w:r>
              <w:rPr>
                <w:rStyle w:val="InstructionsTabelleText"/>
                <w:rFonts w:ascii="Times New Roman" w:hAnsi="Times New Roman"/>
                <w:sz w:val="24"/>
              </w:rPr>
              <w:lastRenderedPageBreak/>
              <w:t>test tulenevad summad, mille suhtes kohaldatakse III osa II jaotise 2. või 3. peatüki sätteid, tuleb kajastada riskiga kaalutud varana, samas kui ülem</w:t>
            </w:r>
            <w:r>
              <w:rPr>
                <w:rStyle w:val="InstructionsTabelleText"/>
                <w:rFonts w:ascii="Times New Roman" w:hAnsi="Times New Roman"/>
                <w:sz w:val="24"/>
              </w:rPr>
              <w:t>i</w:t>
            </w:r>
            <w:r>
              <w:rPr>
                <w:rStyle w:val="InstructionsTabelleText"/>
                <w:rFonts w:ascii="Times New Roman" w:hAnsi="Times New Roman"/>
                <w:sz w:val="24"/>
              </w:rPr>
              <w:t>nekusätetest tulenevad summad, mille suhtes kohaldatakse III osa IV jaot</w:t>
            </w:r>
            <w:r>
              <w:rPr>
                <w:rStyle w:val="InstructionsTabelleText"/>
                <w:rFonts w:ascii="Times New Roman" w:hAnsi="Times New Roman"/>
                <w:sz w:val="24"/>
              </w:rPr>
              <w:t>i</w:t>
            </w:r>
            <w:r>
              <w:rPr>
                <w:rStyle w:val="InstructionsTabelleText"/>
                <w:rFonts w:ascii="Times New Roman" w:hAnsi="Times New Roman"/>
                <w:sz w:val="24"/>
              </w:rPr>
              <w:t>se sätteid, peavad kajastama omavahendite nõudeid korrutatuna 12,5ga.</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Kui veerud 010–030 on otseselt seotud vormiga CA1, siis koguriskiposi</w:t>
            </w:r>
            <w:r>
              <w:rPr>
                <w:rStyle w:val="InstructionsTabelleText"/>
                <w:rFonts w:ascii="Times New Roman" w:hAnsi="Times New Roman"/>
                <w:sz w:val="24"/>
              </w:rPr>
              <w:t>t</w:t>
            </w:r>
            <w:r>
              <w:rPr>
                <w:rStyle w:val="InstructionsTabelleText"/>
                <w:rFonts w:ascii="Times New Roman" w:hAnsi="Times New Roman"/>
                <w:sz w:val="24"/>
              </w:rPr>
              <w:t>siooni korrigeerimine ei ole otseselt seotud krediidiriski käsitlevate asjak</w:t>
            </w:r>
            <w:r>
              <w:rPr>
                <w:rStyle w:val="InstructionsTabelleText"/>
                <w:rFonts w:ascii="Times New Roman" w:hAnsi="Times New Roman"/>
                <w:sz w:val="24"/>
              </w:rPr>
              <w:t>o</w:t>
            </w:r>
            <w:r>
              <w:rPr>
                <w:rStyle w:val="InstructionsTabelleText"/>
                <w:rFonts w:ascii="Times New Roman" w:hAnsi="Times New Roman"/>
                <w:sz w:val="24"/>
              </w:rPr>
              <w:t xml:space="preserve">haste vormidega. Kui tulenevalt üleminekusätetest on koguriskipositsioonis tehtud korrigeerimisi, võetakse neid otseselt arvesse vormides CR SA, CR IRB, CR EQU IRB, MKR SA TDI, MKR SA EQU või MKR IM. Lisaks kajastatakse nende mõju vormi CA5.1 veerus 040. Seega on need summad ainult memokirjed.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Ettenähtud osa</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Aktsepteeritud summa ilma üleminekusätteid arvesse võtmata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Veerus 060 kajastatakse iga instrumendi summat enne üleminekusätete k</w:t>
            </w:r>
            <w:r>
              <w:rPr>
                <w:rStyle w:val="InstructionsTabelleText"/>
                <w:rFonts w:ascii="Times New Roman" w:hAnsi="Times New Roman"/>
                <w:sz w:val="24"/>
              </w:rPr>
              <w:t>o</w:t>
            </w:r>
            <w:r>
              <w:rPr>
                <w:rStyle w:val="InstructionsTabelleText"/>
                <w:rFonts w:ascii="Times New Roman" w:hAnsi="Times New Roman"/>
                <w:sz w:val="24"/>
              </w:rPr>
              <w:t>haldamist, st korrigeerimiste arvutamise aluseks olevat asjakohast summat.</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Rida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4F5224">
              <w:rPr>
                <w:u w:val="single"/>
              </w:rPr>
              <w:tab/>
            </w:r>
            <w:r>
              <w:rPr>
                <w:rStyle w:val="InstructionsTabelleberschrift"/>
                <w:rFonts w:ascii="Times New Roman" w:hAnsi="Times New Roman"/>
                <w:sz w:val="24"/>
              </w:rPr>
              <w:t>Korrigeerimised kokku</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Sellel real kajastatakse üleminekusätetest tulenevate eri liiki kapitali korr</w:t>
            </w:r>
            <w:r>
              <w:rPr>
                <w:rStyle w:val="InstructionsTabelleText"/>
                <w:rFonts w:ascii="Times New Roman" w:hAnsi="Times New Roman"/>
                <w:sz w:val="24"/>
              </w:rPr>
              <w:t>i</w:t>
            </w:r>
            <w:r>
              <w:rPr>
                <w:rStyle w:val="InstructionsTabelleText"/>
                <w:rFonts w:ascii="Times New Roman" w:hAnsi="Times New Roman"/>
                <w:sz w:val="24"/>
              </w:rPr>
              <w:t>geerimiste kogumõju ning kõnealustest korrigeerimistest tulenevat riskiga kaalutud vara.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Pr="004F5224">
              <w:rPr>
                <w:u w:val="single"/>
              </w:rPr>
              <w:tab/>
            </w:r>
            <w:r>
              <w:rPr>
                <w:rStyle w:val="InstructionsTabelleberschrift"/>
                <w:rFonts w:ascii="Times New Roman" w:hAnsi="Times New Roman"/>
                <w:sz w:val="24"/>
              </w:rPr>
              <w:t>Instrumendid, mille suhtes ajutiselt kohaldatakse varasemalt kehtinud nõudeid</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483–491</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Sellel real kajastatakse eri liiki omavahenditesse kuuluvate selliste instr</w:t>
            </w:r>
            <w:r>
              <w:rPr>
                <w:rStyle w:val="InstructionsTabelleText"/>
                <w:rFonts w:ascii="Times New Roman" w:hAnsi="Times New Roman"/>
                <w:sz w:val="24"/>
              </w:rPr>
              <w:t>u</w:t>
            </w:r>
            <w:r>
              <w:rPr>
                <w:rStyle w:val="InstructionsTabelleText"/>
                <w:rFonts w:ascii="Times New Roman" w:hAnsi="Times New Roman"/>
                <w:sz w:val="24"/>
              </w:rPr>
              <w:t>mentide kogumõju, mille suhtes tulenevalt üleminekusätetest ajutiselt k</w:t>
            </w:r>
            <w:r>
              <w:rPr>
                <w:rStyle w:val="InstructionsTabelleText"/>
                <w:rFonts w:ascii="Times New Roman" w:hAnsi="Times New Roman"/>
                <w:sz w:val="24"/>
              </w:rPr>
              <w:t>o</w:t>
            </w:r>
            <w:r>
              <w:rPr>
                <w:rStyle w:val="InstructionsTabelleText"/>
                <w:rFonts w:ascii="Times New Roman" w:hAnsi="Times New Roman"/>
                <w:sz w:val="24"/>
              </w:rPr>
              <w:t>haldatakse varasemalt kehtinud nõudeid.</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Pr="004F5224">
              <w:rPr>
                <w:u w:val="single"/>
              </w:rPr>
              <w:tab/>
            </w:r>
            <w:r>
              <w:rPr>
                <w:rStyle w:val="InstructionsTabelleberschrift"/>
                <w:rFonts w:ascii="Times New Roman" w:hAnsi="Times New Roman"/>
                <w:sz w:val="24"/>
              </w:rPr>
              <w:t>Instrumendid, mille suhtes ajutiselt kohaldatakse varasemalt kehtinud nõudeid: instrumendid, mis on riigiabi</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Kapitalinõuete määruse artikkel 483</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sidRPr="004F5224">
              <w:rPr>
                <w:u w:val="single"/>
              </w:rPr>
              <w:tab/>
            </w:r>
            <w:r>
              <w:rPr>
                <w:rStyle w:val="InstructionsTabelleberschrift"/>
                <w:rFonts w:ascii="Times New Roman" w:hAnsi="Times New Roman"/>
                <w:sz w:val="24"/>
              </w:rPr>
              <w:t>Instrumendid, mis kvalifitseerusid vastavalt direktiivile 2006/48/EÜ omavahenditena</w:t>
            </w:r>
          </w:p>
          <w:p w:rsidR="005643EA" w:rsidRPr="00201704" w:rsidRDefault="002648B0" w:rsidP="00FD239F">
            <w:pPr>
              <w:pStyle w:val="InstructionsText"/>
              <w:rPr>
                <w:bCs/>
              </w:rPr>
            </w:pPr>
            <w:r>
              <w:rPr>
                <w:rStyle w:val="InstructionsTabelleText"/>
                <w:rFonts w:ascii="Times New Roman" w:hAnsi="Times New Roman"/>
                <w:sz w:val="24"/>
              </w:rPr>
              <w:t>Kapitalinõuete määruse artikli 483 lõiked 1, 2, 4 ja 6.</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rsidRPr="004F5224">
              <w:rPr>
                <w:u w:val="single"/>
              </w:rPr>
              <w:tab/>
            </w:r>
            <w:r>
              <w:rPr>
                <w:rStyle w:val="InstructionsTabelleberschrift"/>
                <w:rFonts w:ascii="Times New Roman" w:hAnsi="Times New Roman"/>
                <w:sz w:val="24"/>
              </w:rPr>
              <w:t>Instrumendid, mille on emiteerinud krediidiasutused ja inve</w:t>
            </w:r>
            <w:r>
              <w:rPr>
                <w:rStyle w:val="InstructionsTabelleberschrift"/>
                <w:rFonts w:ascii="Times New Roman" w:hAnsi="Times New Roman"/>
                <w:sz w:val="24"/>
              </w:rPr>
              <w:t>s</w:t>
            </w:r>
            <w:r>
              <w:rPr>
                <w:rStyle w:val="InstructionsTabelleberschrift"/>
                <w:rFonts w:ascii="Times New Roman" w:hAnsi="Times New Roman"/>
                <w:sz w:val="24"/>
              </w:rPr>
              <w:t>teerimisühingud, kes on asutatud sellises liikmesriigis, kus rakend</w:t>
            </w:r>
            <w:r>
              <w:rPr>
                <w:rStyle w:val="InstructionsTabelleberschrift"/>
                <w:rFonts w:ascii="Times New Roman" w:hAnsi="Times New Roman"/>
                <w:sz w:val="24"/>
              </w:rPr>
              <w:t>a</w:t>
            </w:r>
            <w:r>
              <w:rPr>
                <w:rStyle w:val="InstructionsTabelleberschrift"/>
                <w:rFonts w:ascii="Times New Roman" w:hAnsi="Times New Roman"/>
                <w:sz w:val="24"/>
              </w:rPr>
              <w:t>takse majanduse kohandamise programmi</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Kapitalinõuete määruse artikli 483 lõiked 1, 3, 5, 7 ja 8.</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4F5224">
              <w:rPr>
                <w:u w:val="single"/>
              </w:rPr>
              <w:tab/>
            </w:r>
            <w:r>
              <w:rPr>
                <w:rStyle w:val="InstructionsTabelleberschrift"/>
                <w:rFonts w:ascii="Times New Roman" w:hAnsi="Times New Roman"/>
                <w:sz w:val="24"/>
              </w:rPr>
              <w:t>Instrumendid, mis ei ole riigiabi</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Kajastatav summa saadakse tabeli CA5.2 veerust 060.</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Pr="004F5224">
              <w:rPr>
                <w:u w:val="single"/>
              </w:rPr>
              <w:tab/>
            </w:r>
            <w:r>
              <w:rPr>
                <w:rStyle w:val="InstructionsTabelleberschrift"/>
                <w:rFonts w:ascii="Times New Roman" w:hAnsi="Times New Roman"/>
                <w:sz w:val="24"/>
              </w:rPr>
              <w:t>Vähemusosalused ja samaväärsed omavahendid</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lastRenderedPageBreak/>
              <w:t>Kapitalinõuete määruse artiklid 479 ja 480</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 mõju vähemusosalustele, mida aktsepteeritakse esimese taseme põhiomavahenditena, kvalifitseeruvatele esimese taseme omavahenditesse kuuluvatele instrumentidele, mida ak</w:t>
            </w:r>
            <w:r>
              <w:rPr>
                <w:rStyle w:val="InstructionsTabelleText"/>
                <w:rFonts w:ascii="Times New Roman" w:hAnsi="Times New Roman"/>
                <w:sz w:val="24"/>
              </w:rPr>
              <w:t>t</w:t>
            </w:r>
            <w:r>
              <w:rPr>
                <w:rStyle w:val="InstructionsTabelleText"/>
                <w:rFonts w:ascii="Times New Roman" w:hAnsi="Times New Roman"/>
                <w:sz w:val="24"/>
              </w:rPr>
              <w:t>septeeritakse konsolideeritud täiendavate esimese taseme omavahenditena, ja kvalifitseeruvatele omavahenditele, mida aktsepteeritakse konsolideer</w:t>
            </w:r>
            <w:r>
              <w:rPr>
                <w:rStyle w:val="InstructionsTabelleText"/>
                <w:rFonts w:ascii="Times New Roman" w:hAnsi="Times New Roman"/>
                <w:sz w:val="24"/>
              </w:rPr>
              <w:t>i</w:t>
            </w:r>
            <w:r>
              <w:rPr>
                <w:rStyle w:val="InstructionsTabelleText"/>
                <w:rFonts w:ascii="Times New Roman" w:hAnsi="Times New Roman"/>
                <w:sz w:val="24"/>
              </w:rPr>
              <w:t>tud teise taseme omaahenditena.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4F5224">
              <w:rPr>
                <w:u w:val="single"/>
              </w:rPr>
              <w:tab/>
            </w:r>
            <w:r>
              <w:rPr>
                <w:rStyle w:val="InstructionsTabelleberschrift"/>
                <w:rFonts w:ascii="Times New Roman" w:hAnsi="Times New Roman"/>
                <w:sz w:val="24"/>
              </w:rPr>
              <w:t>Kapitaliinstrumendid ja kirjed, mis ei kvalifitseeru vähemu</w:t>
            </w:r>
            <w:r>
              <w:rPr>
                <w:rStyle w:val="InstructionsTabelleberschrift"/>
                <w:rFonts w:ascii="Times New Roman" w:hAnsi="Times New Roman"/>
                <w:sz w:val="24"/>
              </w:rPr>
              <w:t>s</w:t>
            </w:r>
            <w:r>
              <w:rPr>
                <w:rStyle w:val="InstructionsTabelleberschrift"/>
                <w:rFonts w:ascii="Times New Roman" w:hAnsi="Times New Roman"/>
                <w:sz w:val="24"/>
              </w:rPr>
              <w:t>osalusena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artikkel 479</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Selle rea veerus 060 kajastatav summa on summa, mis varasemalt kehtinud sätete kohaselt kvalifitseerub konsolideeritud reservidena.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Pr="004F5224">
              <w:rPr>
                <w:u w:val="single"/>
              </w:rPr>
              <w:tab/>
            </w:r>
            <w:r>
              <w:rPr>
                <w:rStyle w:val="InstructionsTabelleberschrift"/>
                <w:rFonts w:ascii="Times New Roman" w:hAnsi="Times New Roman"/>
                <w:sz w:val="24"/>
              </w:rPr>
              <w:t>Üleminekusätetest tulenev vähemusosaluste arvesse võtmine konsolideeritud omavahendites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84 ja 480</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Selle rea veerus 060 kajastav summa on aktsepteeritud summa ilma ülem</w:t>
            </w:r>
            <w:r>
              <w:rPr>
                <w:rStyle w:val="InstructionsTabelleText"/>
                <w:rFonts w:ascii="Times New Roman" w:hAnsi="Times New Roman"/>
                <w:sz w:val="24"/>
              </w:rPr>
              <w:t>i</w:t>
            </w:r>
            <w:r>
              <w:rPr>
                <w:rStyle w:val="InstructionsTabelleText"/>
                <w:rFonts w:ascii="Times New Roman" w:hAnsi="Times New Roman"/>
                <w:sz w:val="24"/>
              </w:rPr>
              <w:t>nekusätteid arvesse võtmata.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Pr="004F5224">
              <w:rPr>
                <w:u w:val="single"/>
              </w:rPr>
              <w:tab/>
            </w:r>
            <w:r>
              <w:rPr>
                <w:rStyle w:val="InstructionsTabelleberschrift"/>
                <w:rFonts w:ascii="Times New Roman" w:hAnsi="Times New Roman"/>
                <w:sz w:val="24"/>
              </w:rPr>
              <w:t>Üleminekusätetest tulenev kvalifitseeruvate täiendavate esimese taseme omavahendite arvesse võtmine konsolideeritud omavahendites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85 ja 480</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kajastav summa on aktsepteeritud summa ilma ülem</w:t>
            </w:r>
            <w:r>
              <w:rPr>
                <w:rStyle w:val="InstructionsTabelleText"/>
                <w:rFonts w:ascii="Times New Roman" w:hAnsi="Times New Roman"/>
                <w:sz w:val="24"/>
              </w:rPr>
              <w:t>i</w:t>
            </w:r>
            <w:r>
              <w:rPr>
                <w:rStyle w:val="InstructionsTabelleText"/>
                <w:rFonts w:ascii="Times New Roman" w:hAnsi="Times New Roman"/>
                <w:sz w:val="24"/>
              </w:rPr>
              <w:t>nekusätteid arvesse võtmata.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Pr="004F5224">
              <w:rPr>
                <w:u w:val="single"/>
              </w:rPr>
              <w:tab/>
            </w:r>
            <w:r>
              <w:rPr>
                <w:rStyle w:val="InstructionsTabelleberschrift"/>
                <w:rFonts w:ascii="Times New Roman" w:hAnsi="Times New Roman"/>
                <w:sz w:val="24"/>
              </w:rPr>
              <w:t>Üleminekusätetest tulenev kvalifitseeruvate teise taseme om</w:t>
            </w:r>
            <w:r>
              <w:rPr>
                <w:rStyle w:val="InstructionsTabelleberschrift"/>
                <w:rFonts w:ascii="Times New Roman" w:hAnsi="Times New Roman"/>
                <w:sz w:val="24"/>
              </w:rPr>
              <w:t>a</w:t>
            </w:r>
            <w:r>
              <w:rPr>
                <w:rStyle w:val="InstructionsTabelleberschrift"/>
                <w:rFonts w:ascii="Times New Roman" w:hAnsi="Times New Roman"/>
                <w:sz w:val="24"/>
              </w:rPr>
              <w:t>vahendite arvesse võtmine konsolideeritud omavahendites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87 ja 480</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kajastav summa on aktsepteeritud summa ilma ülem</w:t>
            </w:r>
            <w:r>
              <w:rPr>
                <w:rStyle w:val="InstructionsTabelleText"/>
                <w:rFonts w:ascii="Times New Roman" w:hAnsi="Times New Roman"/>
                <w:sz w:val="24"/>
              </w:rPr>
              <w:t>i</w:t>
            </w:r>
            <w:r>
              <w:rPr>
                <w:rStyle w:val="InstructionsTabelleText"/>
                <w:rFonts w:ascii="Times New Roman" w:hAnsi="Times New Roman"/>
                <w:sz w:val="24"/>
              </w:rPr>
              <w:t>nekusätteid arvesse võtmata.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Pr="004F5224">
              <w:rPr>
                <w:u w:val="single"/>
              </w:rPr>
              <w:tab/>
            </w:r>
            <w:r>
              <w:rPr>
                <w:rStyle w:val="InstructionsTabelleberschrift"/>
                <w:rFonts w:ascii="Times New Roman" w:hAnsi="Times New Roman"/>
                <w:sz w:val="24"/>
              </w:rPr>
              <w:t>Muud üleminekusätetest tulenevad korrigeerimised</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467–478 ja artikkel 481.</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tulenevate korrigeerimiste k</w:t>
            </w:r>
            <w:r>
              <w:rPr>
                <w:rStyle w:val="InstructionsTabelleText"/>
                <w:rFonts w:ascii="Times New Roman" w:hAnsi="Times New Roman"/>
                <w:sz w:val="24"/>
              </w:rPr>
              <w:t>o</w:t>
            </w:r>
            <w:r>
              <w:rPr>
                <w:rStyle w:val="InstructionsTabelleText"/>
                <w:rFonts w:ascii="Times New Roman" w:hAnsi="Times New Roman"/>
                <w:sz w:val="24"/>
              </w:rPr>
              <w:t>gumõju eri liiki omavahenditest tehtavatele mahaarvamistele, realiseerim</w:t>
            </w:r>
            <w:r>
              <w:rPr>
                <w:rStyle w:val="InstructionsTabelleText"/>
                <w:rFonts w:ascii="Times New Roman" w:hAnsi="Times New Roman"/>
                <w:sz w:val="24"/>
              </w:rPr>
              <w:t>a</w:t>
            </w:r>
            <w:r>
              <w:rPr>
                <w:rStyle w:val="InstructionsTabelleText"/>
                <w:rFonts w:ascii="Times New Roman" w:hAnsi="Times New Roman"/>
                <w:sz w:val="24"/>
              </w:rPr>
              <w:t>ta kasumile ja kahjumile ning täiendavatele filtritele ja mahaarvamistele ning kõnealustest korrigeerimistest tulenevat riskiga kaalutud vara.</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Pr="004F5224">
              <w:rPr>
                <w:u w:val="single"/>
              </w:rPr>
              <w:tab/>
            </w:r>
            <w:r>
              <w:rPr>
                <w:rStyle w:val="InstructionsTabelleberschrift"/>
                <w:rFonts w:ascii="Times New Roman" w:hAnsi="Times New Roman"/>
                <w:sz w:val="24"/>
              </w:rPr>
              <w:t>Realiseerimata kasum ja kahjum</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467 ja 468</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 kogumõju õiglases väärtuses mõ</w:t>
            </w:r>
            <w:r>
              <w:rPr>
                <w:rStyle w:val="InstructionsTabelleText"/>
                <w:rFonts w:ascii="Times New Roman" w:hAnsi="Times New Roman"/>
                <w:sz w:val="24"/>
              </w:rPr>
              <w:t>õ</w:t>
            </w:r>
            <w:r>
              <w:rPr>
                <w:rStyle w:val="InstructionsTabelleText"/>
                <w:rFonts w:ascii="Times New Roman" w:hAnsi="Times New Roman"/>
                <w:sz w:val="24"/>
              </w:rPr>
              <w:t>detud realiseerimata kasumile ja kahjumile.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Pr="004F5224">
              <w:rPr>
                <w:u w:val="single"/>
              </w:rPr>
              <w:tab/>
            </w:r>
            <w:r>
              <w:rPr>
                <w:rStyle w:val="InstructionsTabelleberschrift"/>
                <w:rFonts w:ascii="Times New Roman" w:hAnsi="Times New Roman"/>
                <w:sz w:val="24"/>
              </w:rPr>
              <w:t>Realiseerimata kasum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468 lõige 1</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Pr="004F5224">
              <w:rPr>
                <w:u w:val="single"/>
              </w:rPr>
              <w:tab/>
            </w:r>
            <w:r>
              <w:rPr>
                <w:rStyle w:val="InstructionsTabelleberschrift"/>
                <w:rFonts w:ascii="Times New Roman" w:hAnsi="Times New Roman"/>
                <w:sz w:val="24"/>
              </w:rPr>
              <w:t>Realiseerimata kahjum</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Kapitalinõuete määruse artikli 467 lõige 1</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4F5224">
              <w:rPr>
                <w:u w:val="single"/>
              </w:rPr>
              <w:tab/>
            </w:r>
            <w:r>
              <w:rPr>
                <w:rStyle w:val="InstructionsTabelleberschrift"/>
                <w:rFonts w:ascii="Times New Roman" w:hAnsi="Times New Roman"/>
                <w:sz w:val="24"/>
              </w:rPr>
              <w:t>Realiseerimata kasum keskvalitsuste vastu olevatest nõuetest, mis kuuluvad liidu poolt heaks kiidetud IAS 39 kategooriasse „müüg</w:t>
            </w:r>
            <w:r>
              <w:rPr>
                <w:rStyle w:val="InstructionsTabelleberschrift"/>
                <w:rFonts w:ascii="Times New Roman" w:hAnsi="Times New Roman"/>
                <w:sz w:val="24"/>
              </w:rPr>
              <w:t>i</w:t>
            </w:r>
            <w:r>
              <w:rPr>
                <w:rStyle w:val="InstructionsTabelleberschrift"/>
                <w:rFonts w:ascii="Times New Roman" w:hAnsi="Times New Roman"/>
                <w:sz w:val="24"/>
              </w:rPr>
              <w:t>valmis“</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468</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Pr="004F5224">
              <w:rPr>
                <w:u w:val="single"/>
              </w:rPr>
              <w:tab/>
            </w:r>
            <w:r>
              <w:rPr>
                <w:rStyle w:val="InstructionsTabelleberschrift"/>
                <w:rFonts w:ascii="Times New Roman" w:hAnsi="Times New Roman"/>
                <w:sz w:val="24"/>
              </w:rPr>
              <w:t>Realiseerimata kahjum keskvalitsuste vastu olevatest nõuetest, mis kuuluvad liidu poolt heaks kiidetud IAS 39 kategooriasse „müüg</w:t>
            </w:r>
            <w:r>
              <w:rPr>
                <w:rStyle w:val="InstructionsTabelleberschrift"/>
                <w:rFonts w:ascii="Times New Roman" w:hAnsi="Times New Roman"/>
                <w:sz w:val="24"/>
              </w:rPr>
              <w:t>i</w:t>
            </w:r>
            <w:r>
              <w:rPr>
                <w:rStyle w:val="InstructionsTabelleberschrift"/>
                <w:rFonts w:ascii="Times New Roman" w:hAnsi="Times New Roman"/>
                <w:sz w:val="24"/>
              </w:rPr>
              <w:t>valmis“</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467</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Pr="00442D52">
              <w:rPr>
                <w:u w:val="single"/>
              </w:rPr>
              <w:tab/>
            </w:r>
            <w:r>
              <w:rPr>
                <w:rStyle w:val="InstructionsTabelleberschrift"/>
                <w:rFonts w:ascii="Times New Roman" w:hAnsi="Times New Roman"/>
                <w:sz w:val="24"/>
              </w:rPr>
              <w:t>Õiglase väärtuse muutustest tulenev kasu või kahju, mis on ti</w:t>
            </w:r>
            <w:r>
              <w:rPr>
                <w:rStyle w:val="InstructionsTabelleberschrift"/>
                <w:rFonts w:ascii="Times New Roman" w:hAnsi="Times New Roman"/>
                <w:sz w:val="24"/>
              </w:rPr>
              <w:t>n</w:t>
            </w:r>
            <w:r>
              <w:rPr>
                <w:rStyle w:val="InstructionsTabelleberschrift"/>
                <w:rFonts w:ascii="Times New Roman" w:hAnsi="Times New Roman"/>
                <w:sz w:val="24"/>
              </w:rPr>
              <w:t>gitud tuletisinstrumentidest tulenevate kohustustega seonduvast kr</w:t>
            </w:r>
            <w:r>
              <w:rPr>
                <w:rStyle w:val="InstructionsTabelleberschrift"/>
                <w:rFonts w:ascii="Times New Roman" w:hAnsi="Times New Roman"/>
                <w:sz w:val="24"/>
              </w:rPr>
              <w:t>e</w:t>
            </w:r>
            <w:r>
              <w:rPr>
                <w:rStyle w:val="InstructionsTabelleberschrift"/>
                <w:rFonts w:ascii="Times New Roman" w:hAnsi="Times New Roman"/>
                <w:sz w:val="24"/>
              </w:rPr>
              <w:t>diidiasutuse või investeerimisühingu enda krediidiriskist</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468</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Pr="00442D52">
              <w:rPr>
                <w:u w:val="single"/>
              </w:rPr>
              <w:tab/>
            </w:r>
            <w:r>
              <w:rPr>
                <w:rStyle w:val="InstructionsTabelleberschrift"/>
                <w:rFonts w:ascii="Times New Roman" w:hAnsi="Times New Roman"/>
                <w:sz w:val="24"/>
              </w:rPr>
              <w:t>Mahaarvamised</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 36 lõige 1 ning artiklid 469–478</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 kogumõju mahaarv</w:t>
            </w:r>
            <w:r>
              <w:rPr>
                <w:rStyle w:val="InstructionsTabelleText"/>
                <w:rFonts w:ascii="Times New Roman" w:hAnsi="Times New Roman"/>
                <w:sz w:val="24"/>
              </w:rPr>
              <w:t>a</w:t>
            </w:r>
            <w:r>
              <w:rPr>
                <w:rStyle w:val="InstructionsTabelleText"/>
                <w:rFonts w:ascii="Times New Roman" w:hAnsi="Times New Roman"/>
                <w:sz w:val="24"/>
              </w:rPr>
              <w:t>mistele.</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Pr="00442D52">
              <w:rPr>
                <w:u w:val="single"/>
              </w:rPr>
              <w:tab/>
            </w:r>
            <w:r>
              <w:rPr>
                <w:rStyle w:val="InstructionsTabelleberschrift"/>
                <w:rFonts w:ascii="Times New Roman" w:hAnsi="Times New Roman"/>
                <w:sz w:val="24"/>
              </w:rPr>
              <w:t>Jooksva majandusaasta kahjum</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36 lõike 1 punkt a, artikli 469 lõige 1, artikli 472 lõige 3 ja artikkel 478</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Selle rea veerus 060 kajastatav summa on esmane mahaarvamine vastavalt kapitalinõuete määruse artikli 36 lõike 1 punktile a.</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Kui ettevõtjad peavad maha arvama ainult olulise kahju:</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kui aruandeperioodi netovahekahjumi kogusumma oli oluline, arvatakse kogu jääk maha esimese taseme omavahenditest või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kui aruandeperioodi netovahekahjumi kogusumma ei olnud oluline, ei a</w:t>
            </w:r>
            <w:r>
              <w:rPr>
                <w:rStyle w:val="InstructionsTabelleText"/>
                <w:rFonts w:ascii="Times New Roman" w:hAnsi="Times New Roman"/>
                <w:sz w:val="24"/>
              </w:rPr>
              <w:t>r</w:t>
            </w:r>
            <w:r>
              <w:rPr>
                <w:rStyle w:val="InstructionsTabelleText"/>
                <w:rFonts w:ascii="Times New Roman" w:hAnsi="Times New Roman"/>
                <w:sz w:val="24"/>
              </w:rPr>
              <w:t>vata jääki maha.</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Pr="00442D52">
              <w:rPr>
                <w:u w:val="single"/>
              </w:rPr>
              <w:tab/>
            </w:r>
            <w:r>
              <w:rPr>
                <w:rStyle w:val="InstructionsTabelleberschrift"/>
                <w:rFonts w:ascii="Times New Roman" w:hAnsi="Times New Roman"/>
                <w:sz w:val="24"/>
              </w:rPr>
              <w:t>Immateriaalne vara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b, artikli 469 lõige 1, artikli 472 lõige 4 ja artikkel 478</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Mahaarvamisele kuuluva immateriaalse vara kindlaksmääramisel võtavad krediidiasutused ja investeerimisühingud arvesse kapitalinõuete määruse artikli 37 sätteid.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on esmane mahaarvamine vastavalt kapitalinõuete määruse artikli 36 lõike 1 punktile b.</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Pr="00442D52">
              <w:rPr>
                <w:u w:val="single"/>
              </w:rPr>
              <w:tab/>
            </w:r>
            <w:r>
              <w:rPr>
                <w:rStyle w:val="InstructionsTabelleberschrift"/>
                <w:rFonts w:ascii="Times New Roman" w:hAnsi="Times New Roman"/>
                <w:sz w:val="24"/>
              </w:rPr>
              <w:t>Tulevasel kasumlikkusel põhinev edasilükkunud tul</w:t>
            </w:r>
            <w:r>
              <w:rPr>
                <w:rStyle w:val="InstructionsTabelleberschrift"/>
                <w:rFonts w:ascii="Times New Roman" w:hAnsi="Times New Roman"/>
                <w:sz w:val="24"/>
              </w:rPr>
              <w:t>u</w:t>
            </w:r>
            <w:r>
              <w:rPr>
                <w:rStyle w:val="InstructionsTabelleberschrift"/>
                <w:rFonts w:ascii="Times New Roman" w:hAnsi="Times New Roman"/>
                <w:sz w:val="24"/>
              </w:rPr>
              <w:t>maksu vara, mis ei tulene ajutistest erinevustest</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c, artikli 469 lõige 1, artikli 472 lõige 5 ja artikkel 478</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Eespool märgitud mahaarvamisele kuuluva edasilükkunud tulumaksu vara </w:t>
            </w:r>
            <w:r>
              <w:rPr>
                <w:rStyle w:val="InstructionsTabelleText"/>
                <w:rFonts w:ascii="Times New Roman" w:hAnsi="Times New Roman"/>
                <w:sz w:val="24"/>
              </w:rPr>
              <w:lastRenderedPageBreak/>
              <w:t>kindlaksmääramisel võtavad krediidiasutused ja investeerimisühingud a</w:t>
            </w:r>
            <w:r>
              <w:rPr>
                <w:rStyle w:val="InstructionsTabelleText"/>
                <w:rFonts w:ascii="Times New Roman" w:hAnsi="Times New Roman"/>
                <w:sz w:val="24"/>
              </w:rPr>
              <w:t>r</w:t>
            </w:r>
            <w:r>
              <w:rPr>
                <w:rStyle w:val="InstructionsTabelleText"/>
                <w:rFonts w:ascii="Times New Roman" w:hAnsi="Times New Roman"/>
                <w:sz w:val="24"/>
              </w:rPr>
              <w:t>vesse kapitalinõuete määruse artikli 38 sätteid, mis käsitlevad edasilükk</w:t>
            </w:r>
            <w:r>
              <w:rPr>
                <w:rStyle w:val="InstructionsTabelleText"/>
                <w:rFonts w:ascii="Times New Roman" w:hAnsi="Times New Roman"/>
                <w:sz w:val="24"/>
              </w:rPr>
              <w:t>u</w:t>
            </w:r>
            <w:r>
              <w:rPr>
                <w:rStyle w:val="InstructionsTabelleText"/>
                <w:rFonts w:ascii="Times New Roman" w:hAnsi="Times New Roman"/>
                <w:sz w:val="24"/>
              </w:rPr>
              <w:t>nud tulumaksu vara vähendamist edasilükkunud tulumaksu kohustuste võ</w:t>
            </w:r>
            <w:r>
              <w:rPr>
                <w:rStyle w:val="InstructionsTabelleText"/>
                <w:rFonts w:ascii="Times New Roman" w:hAnsi="Times New Roman"/>
                <w:sz w:val="24"/>
              </w:rPr>
              <w:t>r</w:t>
            </w:r>
            <w:r>
              <w:rPr>
                <w:rStyle w:val="InstructionsTabelleText"/>
                <w:rFonts w:ascii="Times New Roman" w:hAnsi="Times New Roman"/>
                <w:sz w:val="24"/>
              </w:rPr>
              <w:t>ra.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kogusumma vastavalt kapitalinõu</w:t>
            </w:r>
            <w:r>
              <w:rPr>
                <w:rStyle w:val="InstructionsTabelleText"/>
                <w:rFonts w:ascii="Times New Roman" w:hAnsi="Times New Roman"/>
                <w:sz w:val="24"/>
              </w:rPr>
              <w:t>e</w:t>
            </w:r>
            <w:r>
              <w:rPr>
                <w:rStyle w:val="InstructionsTabelleText"/>
                <w:rFonts w:ascii="Times New Roman" w:hAnsi="Times New Roman"/>
                <w:sz w:val="24"/>
              </w:rPr>
              <w:t>te määruse artikli 469 lõikele 1.</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Pr="00442D52">
              <w:rPr>
                <w:u w:val="single"/>
              </w:rPr>
              <w:tab/>
            </w:r>
            <w:r>
              <w:rPr>
                <w:rStyle w:val="InstructionsTabelleberschrift"/>
                <w:rFonts w:ascii="Times New Roman" w:hAnsi="Times New Roman"/>
                <w:sz w:val="24"/>
              </w:rPr>
              <w:t>Sisereitingute meetodil põhinev eraldiste puudujääk võrreldes oodatava kahjuga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d, artikli 469 lõige 1, artikli 472 lõige 6 ja artikkel 478</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Eespool märgitud mahaarvamisele kuuluva sisereitingute meetodil põhin</w:t>
            </w:r>
            <w:r>
              <w:rPr>
                <w:rStyle w:val="InstructionsTabelleText"/>
                <w:rFonts w:ascii="Times New Roman" w:hAnsi="Times New Roman"/>
                <w:sz w:val="24"/>
              </w:rPr>
              <w:t>e</w:t>
            </w:r>
            <w:r>
              <w:rPr>
                <w:rStyle w:val="InstructionsTabelleText"/>
                <w:rFonts w:ascii="Times New Roman" w:hAnsi="Times New Roman"/>
                <w:sz w:val="24"/>
              </w:rPr>
              <w:t>va eraldiste puudujäägi võrreldes oodatava kahjuga kindlaksmääramisel võtavad krediidiasutused ja investeerimisühingud arvesse kapitalinõuete määruse artikli 40 sätteid.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d.</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42D52">
              <w:rPr>
                <w:u w:val="single"/>
              </w:rPr>
              <w:tab/>
            </w:r>
            <w:r>
              <w:rPr>
                <w:rStyle w:val="InstructionsTabelleberschrift"/>
                <w:rFonts w:ascii="Times New Roman" w:hAnsi="Times New Roman"/>
                <w:sz w:val="24"/>
              </w:rPr>
              <w:t>Kindlaksmääratud hüvitisega pensionifondi vara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33 lõike 1 punkt e, artikli 469 lõige 1, artikli 472 lõige 7 ning artiklid 473 ja 478</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Eespool märgitud mahaarvamisele kuuluva kindlaksmääratud hüvitisega pensionifondi vara kindlaksmääramisel võtavad krediidiasutused ja inve</w:t>
            </w:r>
            <w:r>
              <w:rPr>
                <w:rStyle w:val="InstructionsTabelleText"/>
                <w:rFonts w:ascii="Times New Roman" w:hAnsi="Times New Roman"/>
                <w:sz w:val="24"/>
              </w:rPr>
              <w:t>s</w:t>
            </w:r>
            <w:r>
              <w:rPr>
                <w:rStyle w:val="InstructionsTabelleText"/>
                <w:rFonts w:ascii="Times New Roman" w:hAnsi="Times New Roman"/>
                <w:sz w:val="24"/>
              </w:rPr>
              <w:t>teerimisühingud arvesse kapitalinõuete määruse artikli 41 sätteid.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e.</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42D52">
              <w:rPr>
                <w:u w:val="single"/>
              </w:rPr>
              <w:tab/>
            </w:r>
            <w:r>
              <w:rPr>
                <w:rStyle w:val="InstructionsTabelleberschrift"/>
                <w:rFonts w:ascii="Times New Roman" w:hAnsi="Times New Roman"/>
                <w:sz w:val="24"/>
              </w:rPr>
              <w:t>millest: IAS 19 muudatuste arvestamine – positiivse märgiga kirje</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Kapitalinõuete määruse artikkel 473</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Pr="00442D52">
              <w:rPr>
                <w:u w:val="single"/>
              </w:rPr>
              <w:tab/>
            </w:r>
            <w:r>
              <w:rPr>
                <w:rStyle w:val="InstructionsTabelleberschrift"/>
                <w:rFonts w:ascii="Times New Roman" w:hAnsi="Times New Roman"/>
                <w:sz w:val="24"/>
              </w:rPr>
              <w:t>millest: IAS 19 muudatuste arvestamine – negatiivse märgiga kirje</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Kapitalinõuete määruse artikkel 473</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Pr="00442D52">
              <w:rPr>
                <w:u w:val="single"/>
              </w:rPr>
              <w:tab/>
            </w:r>
            <w:r>
              <w:rPr>
                <w:rStyle w:val="InstructionsTabelleberschrift"/>
                <w:rFonts w:ascii="Times New Roman" w:hAnsi="Times New Roman"/>
                <w:sz w:val="24"/>
              </w:rPr>
              <w:t>Enda omavahenditesse kuuluvad instrumendid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f, artikli 469 lõige 1, artikli 472 lõige 8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f.</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442D52">
              <w:rPr>
                <w:u w:val="single"/>
              </w:rPr>
              <w:tab/>
            </w:r>
            <w:r>
              <w:rPr>
                <w:rStyle w:val="InstructionsTabelleberschrift"/>
                <w:rFonts w:ascii="Times New Roman" w:hAnsi="Times New Roman"/>
                <w:sz w:val="24"/>
              </w:rPr>
              <w:t>Enda esimese taseme põhiomavahenditesse kuuluvad instrumendid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f, artikli 469 lõige 1, artikli 472 lõige 8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Eespool märgitud mahaarvamisele kuuluvate enda esimese taseme põh</w:t>
            </w:r>
            <w:r>
              <w:rPr>
                <w:rStyle w:val="InstructionsTabelleText"/>
                <w:rFonts w:ascii="Times New Roman" w:hAnsi="Times New Roman"/>
                <w:sz w:val="24"/>
              </w:rPr>
              <w:t>i</w:t>
            </w:r>
            <w:r>
              <w:rPr>
                <w:rStyle w:val="InstructionsTabelleText"/>
                <w:rFonts w:ascii="Times New Roman" w:hAnsi="Times New Roman"/>
                <w:sz w:val="24"/>
              </w:rPr>
              <w:t xml:space="preserve">omavahenditesse kuuluvate instrumentide kindlaksmääramisel võtavad krediidiasutused ja investeerimisühingud arvesse kapitalinõuete määruse </w:t>
            </w:r>
            <w:r>
              <w:rPr>
                <w:rStyle w:val="InstructionsTabelleText"/>
                <w:rFonts w:ascii="Times New Roman" w:hAnsi="Times New Roman"/>
                <w:sz w:val="24"/>
              </w:rPr>
              <w:lastRenderedPageBreak/>
              <w:t>artikli 42 sätteid.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Võttes arvesse, et jäägi käsitlemine erineb sõltuvalt instrumendi laadist, jaotavad krediidiasutused ja investeerimisühingud enda esimese taseme põhiomavahenditesse kuuluvates instrumentides olevad osalused otsesteks ja kaudseteks osalusteks.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f.</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Pr="00442D52">
              <w:rPr>
                <w:u w:val="single"/>
              </w:rPr>
              <w:tab/>
            </w:r>
            <w:r>
              <w:rPr>
                <w:rStyle w:val="InstructionsTabelleberschrift"/>
                <w:rFonts w:ascii="Times New Roman" w:hAnsi="Times New Roman"/>
                <w:sz w:val="24"/>
              </w:rPr>
              <w:t>millest: otsesed osalused</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469 lõike 1 punkt b, artikli 472 lõike 8 punkt 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otseste osaluste kogusumma, sea</w:t>
            </w:r>
            <w:r>
              <w:rPr>
                <w:rStyle w:val="InstructionsTabelleText"/>
                <w:rFonts w:ascii="Times New Roman" w:hAnsi="Times New Roman"/>
                <w:sz w:val="24"/>
              </w:rPr>
              <w:t>l</w:t>
            </w:r>
            <w:r>
              <w:rPr>
                <w:rStyle w:val="InstructionsTabelleText"/>
                <w:rFonts w:ascii="Times New Roman" w:hAnsi="Times New Roman"/>
                <w:sz w:val="24"/>
              </w:rPr>
              <w:t>hulgas instrumendid, mida krediidiasutus või investeerimisühing võib olla olemasoleva või tingimusliku lepingulise kohustuse alusel kohustatud os</w:t>
            </w:r>
            <w:r>
              <w:rPr>
                <w:rStyle w:val="InstructionsTabelleText"/>
                <w:rFonts w:ascii="Times New Roman" w:hAnsi="Times New Roman"/>
                <w:sz w:val="24"/>
              </w:rPr>
              <w:t>t</w:t>
            </w:r>
            <w:r>
              <w:rPr>
                <w:rStyle w:val="InstructionsTabelleText"/>
                <w:rFonts w:ascii="Times New Roman" w:hAnsi="Times New Roman"/>
                <w:sz w:val="24"/>
              </w:rPr>
              <w:t xml:space="preserve">ma.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Pr="00442D52">
              <w:rPr>
                <w:u w:val="single"/>
              </w:rPr>
              <w:tab/>
            </w:r>
            <w:r>
              <w:rPr>
                <w:rStyle w:val="InstructionsTabelleberschrift"/>
                <w:rFonts w:ascii="Times New Roman" w:hAnsi="Times New Roman"/>
                <w:sz w:val="24"/>
              </w:rPr>
              <w:t>millest: kaudsed osalused</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469 lõike 1 punkt b, artikli 472 lõike 8 punkt b</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Selle rea veerus 060 kajastatav summa: kaudsete osaluste kogusumma, sealhulgas instrumendid, mida krediidiasutus või investeerimisühing võib olla olemasoleva või tingimusliku lepingulise kohustuse alusel kohustatud ostma.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42D52">
              <w:rPr>
                <w:u w:val="single"/>
              </w:rPr>
              <w:tab/>
            </w:r>
            <w:r>
              <w:rPr>
                <w:rStyle w:val="InstructionsTabelleberschrift"/>
                <w:rFonts w:ascii="Times New Roman" w:hAnsi="Times New Roman"/>
                <w:sz w:val="24"/>
              </w:rPr>
              <w:t>Enda täiendavatesse esimese taseme omavahenditesse kuuluvad instrumendid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a, artikkel 474, artikli 475 lõige 2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Eespool märgitud mahaarvamisele kuuluvate osaluste kindlaksmääramisel võtavad krediidiasutused ja investeerimisühingud arvesse kapitalinõuete määruse artikli 57 sätteid.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Võttes arvesse, et jäägi käsitlemine erineb sõltuvalt instrumendi laadist (kapitalinõuete määruse artikli 475 lõige 2), jaotavad krediidiasutused ja investeerimisühingud enda täiendavatesse esimese taseme omavahendite</w:t>
            </w:r>
            <w:r>
              <w:rPr>
                <w:rStyle w:val="InstructionsTabelleText"/>
                <w:rFonts w:ascii="Times New Roman" w:hAnsi="Times New Roman"/>
                <w:sz w:val="24"/>
              </w:rPr>
              <w:t>s</w:t>
            </w:r>
            <w:r>
              <w:rPr>
                <w:rStyle w:val="InstructionsTabelleText"/>
                <w:rFonts w:ascii="Times New Roman" w:hAnsi="Times New Roman"/>
                <w:sz w:val="24"/>
              </w:rPr>
              <w:t>se kuuluvates instrumentides olevad osalused otsesteks ja kaudseteks os</w:t>
            </w:r>
            <w:r>
              <w:rPr>
                <w:rStyle w:val="InstructionsTabelleText"/>
                <w:rFonts w:ascii="Times New Roman" w:hAnsi="Times New Roman"/>
                <w:sz w:val="24"/>
              </w:rPr>
              <w:t>a</w:t>
            </w:r>
            <w:r>
              <w:rPr>
                <w:rStyle w:val="InstructionsTabelleText"/>
                <w:rFonts w:ascii="Times New Roman" w:hAnsi="Times New Roman"/>
                <w:sz w:val="24"/>
              </w:rPr>
              <w:t>lusteks.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56 punktile 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42D52">
              <w:rPr>
                <w:u w:val="single"/>
              </w:rPr>
              <w:tab/>
            </w:r>
            <w:r>
              <w:rPr>
                <w:rStyle w:val="InstructionsTabelleberschrift"/>
                <w:rFonts w:ascii="Times New Roman" w:hAnsi="Times New Roman"/>
                <w:sz w:val="24"/>
              </w:rPr>
              <w:t>millest: otsesed osalused</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Selle rea veerus 060 kajastatav summa: otseste osaluste kogusumma, sea</w:t>
            </w:r>
            <w:r>
              <w:rPr>
                <w:rStyle w:val="InstructionsTabelleText"/>
                <w:rFonts w:ascii="Times New Roman" w:hAnsi="Times New Roman"/>
                <w:sz w:val="24"/>
              </w:rPr>
              <w:t>l</w:t>
            </w:r>
            <w:r>
              <w:rPr>
                <w:rStyle w:val="InstructionsTabelleText"/>
                <w:rFonts w:ascii="Times New Roman" w:hAnsi="Times New Roman"/>
                <w:sz w:val="24"/>
              </w:rPr>
              <w:t>hulgas instrumendid, mida krediidiasutus või investeerimisühing võib olla olemasoleva või tingimusliku lepingulise kohustuse alusel kohustatud os</w:t>
            </w:r>
            <w:r>
              <w:rPr>
                <w:rStyle w:val="InstructionsTabelleText"/>
                <w:rFonts w:ascii="Times New Roman" w:hAnsi="Times New Roman"/>
                <w:sz w:val="24"/>
              </w:rPr>
              <w:t>t</w:t>
            </w:r>
            <w:r>
              <w:rPr>
                <w:rStyle w:val="InstructionsTabelleText"/>
                <w:rFonts w:ascii="Times New Roman" w:hAnsi="Times New Roman"/>
                <w:sz w:val="24"/>
              </w:rPr>
              <w:t>ma (kapitalinõuete määruse artikli 474 punkt b ja artikli 475 lõike 2 punkt 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Pr="00442D52">
              <w:rPr>
                <w:u w:val="single"/>
              </w:rPr>
              <w:tab/>
            </w:r>
            <w:r>
              <w:rPr>
                <w:rStyle w:val="InstructionsTabelleberschrift"/>
                <w:rFonts w:ascii="Times New Roman" w:hAnsi="Times New Roman"/>
                <w:sz w:val="24"/>
              </w:rPr>
              <w:t>millest: kaudsed osalused</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Selle rea veerus 060 kajastatav summa: kaudsete osaluste kogusumma, sealhulgas instrumendid, mida krediidiasutus või investeerimisühing võib olla olemasoleva või tingimusliku lepingulise kohustuse alusel kohustatud ostma (kapitalinõuete määruse artikli 474 punkt b ja artikli 475 lõike 2 punkt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Pr="00442D52">
              <w:rPr>
                <w:u w:val="single"/>
              </w:rPr>
              <w:tab/>
            </w:r>
            <w:r>
              <w:rPr>
                <w:rStyle w:val="InstructionsTabelleberschrift"/>
                <w:rFonts w:ascii="Times New Roman" w:hAnsi="Times New Roman"/>
                <w:sz w:val="24"/>
              </w:rPr>
              <w:t>Enda teise taseme omavahenditesse kuuluvad instr</w:t>
            </w:r>
            <w:r>
              <w:rPr>
                <w:rStyle w:val="InstructionsTabelleberschrift"/>
                <w:rFonts w:ascii="Times New Roman" w:hAnsi="Times New Roman"/>
                <w:sz w:val="24"/>
              </w:rPr>
              <w:t>u</w:t>
            </w:r>
            <w:r>
              <w:rPr>
                <w:rStyle w:val="InstructionsTabelleberschrift"/>
                <w:rFonts w:ascii="Times New Roman" w:hAnsi="Times New Roman"/>
                <w:sz w:val="24"/>
              </w:rPr>
              <w:t>mendid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a, artikkel 476, artikli 477 lõige 2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Mahaarvamisele kuuluvate osaluste kindlaksmääramisel võtavad krediid</w:t>
            </w:r>
            <w:r>
              <w:rPr>
                <w:rStyle w:val="InstructionsTabelleText"/>
                <w:rFonts w:ascii="Times New Roman" w:hAnsi="Times New Roman"/>
                <w:sz w:val="24"/>
              </w:rPr>
              <w:t>i</w:t>
            </w:r>
            <w:r>
              <w:rPr>
                <w:rStyle w:val="InstructionsTabelleText"/>
                <w:rFonts w:ascii="Times New Roman" w:hAnsi="Times New Roman"/>
                <w:sz w:val="24"/>
              </w:rPr>
              <w:t>asutused ja investeerimisühingud arvesse kapitalinõuete määruse artikli 67 sätteid.</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Võttes arvesse, et jäägi käsitlemine erineb sõltuvalt instrumendi laadist (kapitalinõuete määruse artikli 477 lõige 2), jaotavad krediidiasutused ja investeerimisühingud enda teise taseme omavahenditesse kuuluvates ins</w:t>
            </w:r>
            <w:r>
              <w:rPr>
                <w:rStyle w:val="InstructionsTabelleText"/>
                <w:rFonts w:ascii="Times New Roman" w:hAnsi="Times New Roman"/>
                <w:sz w:val="24"/>
              </w:rPr>
              <w:t>t</w:t>
            </w:r>
            <w:r>
              <w:rPr>
                <w:rStyle w:val="InstructionsTabelleText"/>
                <w:rFonts w:ascii="Times New Roman" w:hAnsi="Times New Roman"/>
                <w:sz w:val="24"/>
              </w:rPr>
              <w:t>rumentides olevad osalused otsesteks ja kaudseteks osalusteks.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66 punktile 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otsesed osalused</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Selle rea veerus 060 kajastatav summa: otseste osaluste kogusumma, sea</w:t>
            </w:r>
            <w:r>
              <w:rPr>
                <w:rStyle w:val="InstructionsTabelleText"/>
                <w:rFonts w:ascii="Times New Roman" w:hAnsi="Times New Roman"/>
                <w:sz w:val="24"/>
              </w:rPr>
              <w:t>l</w:t>
            </w:r>
            <w:r>
              <w:rPr>
                <w:rStyle w:val="InstructionsTabelleText"/>
                <w:rFonts w:ascii="Times New Roman" w:hAnsi="Times New Roman"/>
                <w:sz w:val="24"/>
              </w:rPr>
              <w:t>hulgas instrumendid, mida krediidiasutus või investeerimisühing võib olla olemasoleva või tingimusliku lepingulise kohustuse alusel kohustatud os</w:t>
            </w:r>
            <w:r>
              <w:rPr>
                <w:rStyle w:val="InstructionsTabelleText"/>
                <w:rFonts w:ascii="Times New Roman" w:hAnsi="Times New Roman"/>
                <w:sz w:val="24"/>
              </w:rPr>
              <w:t>t</w:t>
            </w:r>
            <w:r>
              <w:rPr>
                <w:rStyle w:val="InstructionsTabelleText"/>
                <w:rFonts w:ascii="Times New Roman" w:hAnsi="Times New Roman"/>
                <w:sz w:val="24"/>
              </w:rPr>
              <w:t>ma (kapitalinõuete määruse artikli 476 punkt b ja artikli 477 lõike 2 punkt a).</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kaudsed osalused</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Selle rea veerus 060 kajastatav summa: kaudsete osaluste kogusumma, sealhulgas instrumendid, mida krediidiasutus või investeerimisühing võib olla olemasoleva või tingimusliku lepingulise kohustuse alusel kohustatud ostma (kapitalinõuete määruse artikli 476 punkt b ja artikli 477 lõike 2 punkt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Pr="00442D52">
              <w:rPr>
                <w:u w:val="single"/>
              </w:rPr>
              <w:tab/>
            </w:r>
            <w:r>
              <w:rPr>
                <w:rStyle w:val="InstructionsTabelleberschrift"/>
                <w:rFonts w:ascii="Times New Roman" w:hAnsi="Times New Roman"/>
                <w:sz w:val="24"/>
              </w:rPr>
              <w:t>Vastastikune ristosalus</w:t>
            </w:r>
          </w:p>
          <w:p w:rsidR="00A60195" w:rsidRPr="00201704" w:rsidRDefault="00A60195" w:rsidP="007106FB">
            <w:pPr>
              <w:spacing w:before="0"/>
              <w:rPr>
                <w:rStyle w:val="InstructionsTabelleberschrift"/>
                <w:rFonts w:ascii="Times New Roman" w:hAnsi="Times New Roman"/>
                <w:b w:val="0"/>
                <w:bCs w:val="0"/>
                <w:sz w:val="24"/>
                <w:u w:val="none"/>
              </w:rPr>
            </w:pPr>
            <w:r>
              <w:rPr>
                <w:rFonts w:ascii="Times New Roman" w:hAnsi="Times New Roman"/>
                <w:sz w:val="24"/>
              </w:rPr>
              <w:t>Võttes arvesse, et jäägi käsitlemine erineb sõltuvalt sellest, kas finantsse</w:t>
            </w:r>
            <w:r>
              <w:rPr>
                <w:rFonts w:ascii="Times New Roman" w:hAnsi="Times New Roman"/>
                <w:sz w:val="24"/>
              </w:rPr>
              <w:t>k</w:t>
            </w:r>
            <w:r>
              <w:rPr>
                <w:rFonts w:ascii="Times New Roman" w:hAnsi="Times New Roman"/>
                <w:sz w:val="24"/>
              </w:rPr>
              <w:t>tori ettevõtjate esimese taseme põhiomavahenditesse, täiendavatesse es</w:t>
            </w:r>
            <w:r>
              <w:rPr>
                <w:rFonts w:ascii="Times New Roman" w:hAnsi="Times New Roman"/>
                <w:sz w:val="24"/>
              </w:rPr>
              <w:t>i</w:t>
            </w:r>
            <w:r>
              <w:rPr>
                <w:rFonts w:ascii="Times New Roman" w:hAnsi="Times New Roman"/>
                <w:sz w:val="24"/>
              </w:rPr>
              <w:t>mese taseme omavahenditesse ja teise taseme omavahenditesse kuuluvates instrumentides olevad osalused on olulised või mitte (kapitalinõuete mä</w:t>
            </w:r>
            <w:r>
              <w:rPr>
                <w:rFonts w:ascii="Times New Roman" w:hAnsi="Times New Roman"/>
                <w:sz w:val="24"/>
              </w:rPr>
              <w:t>ä</w:t>
            </w:r>
            <w:r>
              <w:rPr>
                <w:rFonts w:ascii="Times New Roman" w:hAnsi="Times New Roman"/>
                <w:sz w:val="24"/>
              </w:rPr>
              <w:t>ruse artikli 472 lõige 9, artikli 475 lõige 3 ja artikli 477 lõige 3), jaotavad krediidiasutused ja investeerimisühingud vastastikused ristosalused oluliste investeeringute ja mitteoluliste investeeringute lõikes.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Pr="00442D52">
              <w:rPr>
                <w:u w:val="single"/>
              </w:rPr>
              <w:tab/>
            </w:r>
            <w:r>
              <w:rPr>
                <w:rStyle w:val="InstructionsTabelleberschrift"/>
                <w:rFonts w:ascii="Times New Roman" w:hAnsi="Times New Roman"/>
                <w:sz w:val="24"/>
              </w:rPr>
              <w:t>Vastastikune ristosalus esimese taseme põhiomavahend</w:t>
            </w:r>
            <w:r>
              <w:rPr>
                <w:rStyle w:val="InstructionsTabelleberschrift"/>
                <w:rFonts w:ascii="Times New Roman" w:hAnsi="Times New Roman"/>
                <w:sz w:val="24"/>
              </w:rPr>
              <w:t>i</w:t>
            </w:r>
            <w:r>
              <w:rPr>
                <w:rStyle w:val="InstructionsTabelleberschrift"/>
                <w:rFonts w:ascii="Times New Roman" w:hAnsi="Times New Roman"/>
                <w:sz w:val="24"/>
              </w:rPr>
              <w:t>tes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g, artikli 469 lõige 1, artikli 472 lõige 9 ja artikkel 478</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Selle rea veerus 060 kajastatav summa: esmane mahaarvamine vastavalt </w:t>
            </w:r>
            <w:r>
              <w:rPr>
                <w:rStyle w:val="InstructionsTabelleText"/>
                <w:rFonts w:ascii="Times New Roman" w:hAnsi="Times New Roman"/>
                <w:sz w:val="24"/>
              </w:rPr>
              <w:lastRenderedPageBreak/>
              <w:t>kapitalinõuete määruse artikli 36 lõike 1 punktile 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Pr="00442D52">
              <w:rPr>
                <w:u w:val="single"/>
              </w:rPr>
              <w:tab/>
            </w:r>
            <w:r>
              <w:rPr>
                <w:rStyle w:val="InstructionsTabelleberschrift"/>
                <w:rFonts w:ascii="Times New Roman" w:hAnsi="Times New Roman"/>
                <w:sz w:val="24"/>
              </w:rPr>
              <w:t>Vastastikune ristosalus selliste finantssektori ettevõtjate esimese taseme põhiomavahenditesse kuuluvates instrumentides, kus krediidiasutusel või investeerimisühingul ei ole olulist investeeringut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g, artikli 469 lõige 1, artikli 472 lõike 9 punkt a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469 lõike 1 punktile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Pr="00442D52">
              <w:rPr>
                <w:u w:val="single"/>
              </w:rPr>
              <w:tab/>
            </w:r>
            <w:r>
              <w:rPr>
                <w:rStyle w:val="InstructionsTabelleberschrift"/>
                <w:rFonts w:ascii="Times New Roman" w:hAnsi="Times New Roman"/>
                <w:sz w:val="24"/>
              </w:rPr>
              <w:t>Vastastikune ristosalus selliste finantssektori ettevõtjate esimese taseme põhiomavahenditesse kuuluvates instrumentides, kus krediidiasutusel või investeerimisühingul on oluline investeering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g, artikli 469 lõige 1, artikli 472 lõike 9 punkt b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469 lõike 1 punktile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Pr="00442D52">
              <w:rPr>
                <w:u w:val="single"/>
              </w:rPr>
              <w:tab/>
            </w:r>
            <w:r>
              <w:rPr>
                <w:rStyle w:val="InstructionsTabelleberschrift"/>
                <w:rFonts w:ascii="Times New Roman" w:hAnsi="Times New Roman"/>
                <w:sz w:val="24"/>
              </w:rPr>
              <w:t>Vastastikune ristosalus täiendavates esimese taseme omavahendites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b, artikkel 474, artikli 475 lõige 3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56 punktile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Pr="00442D52">
              <w:rPr>
                <w:u w:val="single"/>
              </w:rPr>
              <w:tab/>
            </w:r>
            <w:r>
              <w:rPr>
                <w:rStyle w:val="InstructionsTabelleberschrift"/>
                <w:rFonts w:ascii="Times New Roman" w:hAnsi="Times New Roman"/>
                <w:sz w:val="24"/>
              </w:rPr>
              <w:t>Vastastikune ristosalus selliste finantssektori ettevõtjate täiendavatesse esimese taseme omavahenditesse kuuluvates instrume</w:t>
            </w:r>
            <w:r>
              <w:rPr>
                <w:rStyle w:val="InstructionsTabelleberschrift"/>
                <w:rFonts w:ascii="Times New Roman" w:hAnsi="Times New Roman"/>
                <w:sz w:val="24"/>
              </w:rPr>
              <w:t>n</w:t>
            </w:r>
            <w:r>
              <w:rPr>
                <w:rStyle w:val="InstructionsTabelleberschrift"/>
                <w:rFonts w:ascii="Times New Roman" w:hAnsi="Times New Roman"/>
                <w:sz w:val="24"/>
              </w:rPr>
              <w:t>tides, kus krediidiasutusel või investeerimisühingul ei ole olulist inve</w:t>
            </w:r>
            <w:r>
              <w:rPr>
                <w:rStyle w:val="InstructionsTabelleberschrift"/>
                <w:rFonts w:ascii="Times New Roman" w:hAnsi="Times New Roman"/>
                <w:sz w:val="24"/>
              </w:rPr>
              <w:t>s</w:t>
            </w:r>
            <w:r>
              <w:rPr>
                <w:rStyle w:val="InstructionsTabelleberschrift"/>
                <w:rFonts w:ascii="Times New Roman" w:hAnsi="Times New Roman"/>
                <w:sz w:val="24"/>
              </w:rPr>
              <w:t>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b, artikkel 474, artikli 475 lõike 3 punkt a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475 lõikele 3.</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Pr="00442D52">
              <w:rPr>
                <w:u w:val="single"/>
              </w:rPr>
              <w:tab/>
            </w:r>
            <w:r>
              <w:rPr>
                <w:rStyle w:val="InstructionsTabelleberschrift"/>
                <w:rFonts w:ascii="Times New Roman" w:hAnsi="Times New Roman"/>
                <w:sz w:val="24"/>
              </w:rPr>
              <w:t>Vastastikune ristosalus selliste finantssektori ettevõtjate täiendavatesse esimese taseme omavahenditesse kuuluvates instrume</w:t>
            </w:r>
            <w:r>
              <w:rPr>
                <w:rStyle w:val="InstructionsTabelleberschrift"/>
                <w:rFonts w:ascii="Times New Roman" w:hAnsi="Times New Roman"/>
                <w:sz w:val="24"/>
              </w:rPr>
              <w:t>n</w:t>
            </w:r>
            <w:r>
              <w:rPr>
                <w:rStyle w:val="InstructionsTabelleberschrift"/>
                <w:rFonts w:ascii="Times New Roman" w:hAnsi="Times New Roman"/>
                <w:sz w:val="24"/>
              </w:rPr>
              <w:t>tides, kus krediidiasutusel või investeerimisühingul on oluline inve</w:t>
            </w:r>
            <w:r>
              <w:rPr>
                <w:rStyle w:val="InstructionsTabelleberschrift"/>
                <w:rFonts w:ascii="Times New Roman" w:hAnsi="Times New Roman"/>
                <w:sz w:val="24"/>
              </w:rPr>
              <w:t>s</w:t>
            </w:r>
            <w:r>
              <w:rPr>
                <w:rStyle w:val="InstructionsTabelleberschrift"/>
                <w:rFonts w:ascii="Times New Roman" w:hAnsi="Times New Roman"/>
                <w:sz w:val="24"/>
              </w:rPr>
              <w:t>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b, artikkel 474, artikli 475 lõike 3 punkt b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475 lõikele 3.</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Pr="00442D52">
              <w:rPr>
                <w:u w:val="single"/>
              </w:rPr>
              <w:tab/>
            </w:r>
            <w:r>
              <w:rPr>
                <w:rStyle w:val="InstructionsTabelleberschrift"/>
                <w:rFonts w:ascii="Times New Roman" w:hAnsi="Times New Roman"/>
                <w:sz w:val="24"/>
              </w:rPr>
              <w:t>Vastastikune ristosalus teise taseme omavahendites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b, artikkel 476, artikli 477 lõige 3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w:t>
            </w:r>
            <w:r>
              <w:t xml:space="preserve"> </w:t>
            </w:r>
            <w:r>
              <w:rPr>
                <w:rStyle w:val="InstructionsTabelleText"/>
                <w:rFonts w:ascii="Times New Roman" w:hAnsi="Times New Roman"/>
                <w:sz w:val="24"/>
              </w:rPr>
              <w:t>esmane mahaarvamine vastavalt kapitalinõuete määruse artikli 66 punktile b.</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Pr="00442D52">
              <w:rPr>
                <w:u w:val="single"/>
              </w:rPr>
              <w:tab/>
            </w:r>
            <w:r>
              <w:rPr>
                <w:rStyle w:val="InstructionsTabelleberschrift"/>
                <w:rFonts w:ascii="Times New Roman" w:hAnsi="Times New Roman"/>
                <w:sz w:val="24"/>
              </w:rPr>
              <w:t>Vastastikune ristosalus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ei ole olulist investeeringut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b, artikkel 476, artikli 477 lõike 3 punkt a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477 lõikele 3.</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Pr="00442D52">
              <w:rPr>
                <w:u w:val="single"/>
              </w:rPr>
              <w:tab/>
            </w:r>
            <w:r>
              <w:rPr>
                <w:rStyle w:val="InstructionsTabelleberschrift"/>
                <w:rFonts w:ascii="Times New Roman" w:hAnsi="Times New Roman"/>
                <w:sz w:val="24"/>
              </w:rPr>
              <w:t>Vastastikune ristosalus selliste finantssektori ettevõtjate teise taseme omavahenditesse kuuluvates instrumentides, kus krediid</w:t>
            </w:r>
            <w:r>
              <w:rPr>
                <w:rStyle w:val="InstructionsTabelleberschrift"/>
                <w:rFonts w:ascii="Times New Roman" w:hAnsi="Times New Roman"/>
                <w:sz w:val="24"/>
              </w:rPr>
              <w:t>i</w:t>
            </w:r>
            <w:r>
              <w:rPr>
                <w:rStyle w:val="InstructionsTabelleberschrift"/>
                <w:rFonts w:ascii="Times New Roman" w:hAnsi="Times New Roman"/>
                <w:sz w:val="24"/>
              </w:rPr>
              <w:t>asutusel või investeerimisühingul on oluline investeering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b, artikkel 476, artikli 477 lõike 3 punkt b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jääk vastavalt kapitalinõuete mä</w:t>
            </w:r>
            <w:r>
              <w:rPr>
                <w:rStyle w:val="InstructionsTabelleText"/>
                <w:rFonts w:ascii="Times New Roman" w:hAnsi="Times New Roman"/>
                <w:sz w:val="24"/>
              </w:rPr>
              <w:t>ä</w:t>
            </w:r>
            <w:r>
              <w:rPr>
                <w:rStyle w:val="InstructionsTabelleText"/>
                <w:rFonts w:ascii="Times New Roman" w:hAnsi="Times New Roman"/>
                <w:sz w:val="24"/>
              </w:rPr>
              <w:t>ruse artikli 477 lõikele 3.</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Pr="00442D52">
              <w:rPr>
                <w:u w:val="single"/>
              </w:rPr>
              <w:tab/>
            </w:r>
            <w:r>
              <w:rPr>
                <w:rStyle w:val="InstructionsTabelleberschrift"/>
                <w:rFonts w:ascii="Times New Roman" w:hAnsi="Times New Roman"/>
                <w:sz w:val="24"/>
              </w:rPr>
              <w:t>Selliste finantssektori ettevõtjate omavahenditesse ku</w:t>
            </w:r>
            <w:r>
              <w:rPr>
                <w:rStyle w:val="InstructionsTabelleberschrift"/>
                <w:rFonts w:ascii="Times New Roman" w:hAnsi="Times New Roman"/>
                <w:sz w:val="24"/>
              </w:rPr>
              <w:t>u</w:t>
            </w:r>
            <w:r>
              <w:rPr>
                <w:rStyle w:val="InstructionsTabelleberschrift"/>
                <w:rFonts w:ascii="Times New Roman" w:hAnsi="Times New Roman"/>
                <w:sz w:val="24"/>
              </w:rPr>
              <w:t>luvad instrumendid, kus krediidiasutusel või investeerimisühingul ei ole olulist investeeringut</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Pr="00442D52">
              <w:rPr>
                <w:u w:val="single"/>
              </w:rPr>
              <w:tab/>
            </w:r>
            <w:r>
              <w:rPr>
                <w:rStyle w:val="InstructionsTabelleberschrift"/>
                <w:rFonts w:ascii="Times New Roman" w:hAnsi="Times New Roman"/>
                <w:sz w:val="24"/>
              </w:rPr>
              <w:t>Selliste finantssektori ettevõtjate esimese taseme põh</w:t>
            </w:r>
            <w:r>
              <w:rPr>
                <w:rStyle w:val="InstructionsTabelleberschrift"/>
                <w:rFonts w:ascii="Times New Roman" w:hAnsi="Times New Roman"/>
                <w:sz w:val="24"/>
              </w:rPr>
              <w:t>i</w:t>
            </w:r>
            <w:r>
              <w:rPr>
                <w:rStyle w:val="InstructionsTabelleberschrift"/>
                <w:rFonts w:ascii="Times New Roman" w:hAnsi="Times New Roman"/>
                <w:sz w:val="24"/>
              </w:rPr>
              <w:t>omavahenditesse kuuluvad instrumendid,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ei ole olulist investeeringut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h, artikli 469 lõige 1, artikli 472 lõige 10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h.</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Pr="00442D52">
              <w:rPr>
                <w:u w:val="single"/>
              </w:rPr>
              <w:tab/>
            </w:r>
            <w:r>
              <w:rPr>
                <w:rStyle w:val="InstructionsTabelleberschrift"/>
                <w:rFonts w:ascii="Times New Roman" w:hAnsi="Times New Roman"/>
                <w:sz w:val="24"/>
              </w:rPr>
              <w:t>Selliste finantssektori ettevõtjate täiendavatesse esimese taseme omavahenditesse kuuluvad instrumendid, kus krediidiasutusel või investeerimisühingul ei ole olulist investeeringut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c, artikkel 474, artikli 475 lõige 4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56 punktile 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Pr="00442D52">
              <w:rPr>
                <w:u w:val="single"/>
              </w:rPr>
              <w:tab/>
            </w:r>
            <w:r>
              <w:rPr>
                <w:rStyle w:val="InstructionsTabelleberschrift"/>
                <w:rFonts w:ascii="Times New Roman" w:hAnsi="Times New Roman"/>
                <w:sz w:val="24"/>
              </w:rPr>
              <w:t>Selliste finantssektori ettevõtjate teise taseme omav</w:t>
            </w:r>
            <w:r>
              <w:rPr>
                <w:rStyle w:val="InstructionsTabelleberschrift"/>
                <w:rFonts w:ascii="Times New Roman" w:hAnsi="Times New Roman"/>
                <w:sz w:val="24"/>
              </w:rPr>
              <w:t>a</w:t>
            </w:r>
            <w:r>
              <w:rPr>
                <w:rStyle w:val="InstructionsTabelleberschrift"/>
                <w:rFonts w:ascii="Times New Roman" w:hAnsi="Times New Roman"/>
                <w:sz w:val="24"/>
              </w:rPr>
              <w:t>henditesse kuuluvad instrumendid, kus krediidiasutusel või investe</w:t>
            </w:r>
            <w:r>
              <w:rPr>
                <w:rStyle w:val="InstructionsTabelleberschrift"/>
                <w:rFonts w:ascii="Times New Roman" w:hAnsi="Times New Roman"/>
                <w:sz w:val="24"/>
              </w:rPr>
              <w:t>e</w:t>
            </w:r>
            <w:r>
              <w:rPr>
                <w:rStyle w:val="InstructionsTabelleberschrift"/>
                <w:rFonts w:ascii="Times New Roman" w:hAnsi="Times New Roman"/>
                <w:sz w:val="24"/>
              </w:rPr>
              <w:t>rimisühingul ei ole olulist investeeringut</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c, artikkel 476, artikli 477 lõige 4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66 punktile 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Pr="00442D52">
              <w:rPr>
                <w:u w:val="single"/>
              </w:rPr>
              <w:tab/>
            </w:r>
            <w:r>
              <w:rPr>
                <w:rStyle w:val="InstructionsTabelleberschrift"/>
                <w:rFonts w:ascii="Times New Roman" w:hAnsi="Times New Roman"/>
                <w:sz w:val="24"/>
              </w:rPr>
              <w:t>Tulevasel kasumlikkusel põhinev edasilükkunud tulumaksu v</w:t>
            </w:r>
            <w:r>
              <w:rPr>
                <w:rStyle w:val="InstructionsTabelleberschrift"/>
                <w:rFonts w:ascii="Times New Roman" w:hAnsi="Times New Roman"/>
                <w:sz w:val="24"/>
              </w:rPr>
              <w:t>a</w:t>
            </w:r>
            <w:r>
              <w:rPr>
                <w:rStyle w:val="InstructionsTabelleberschrift"/>
                <w:rFonts w:ascii="Times New Roman" w:hAnsi="Times New Roman"/>
                <w:sz w:val="24"/>
              </w:rPr>
              <w:t>ra, mis tuleneb ajutistest erinevustest, ja selliste finantssektori ettevõ</w:t>
            </w:r>
            <w:r>
              <w:rPr>
                <w:rStyle w:val="InstructionsTabelleberschrift"/>
                <w:rFonts w:ascii="Times New Roman" w:hAnsi="Times New Roman"/>
                <w:sz w:val="24"/>
              </w:rPr>
              <w:t>t</w:t>
            </w:r>
            <w:r>
              <w:rPr>
                <w:rStyle w:val="InstructionsTabelleberschrift"/>
                <w:rFonts w:ascii="Times New Roman" w:hAnsi="Times New Roman"/>
                <w:sz w:val="24"/>
              </w:rPr>
              <w:t>jate esimese taseme põhiomavahenditesse kuuluvad instrumendid, kus krediidiasutusel või investeerimisühingul on oluline investeering</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Kapitalinõuete määruse artikli 470 lõiked 2 ja 3</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kapitalinõuete määruse artikli 470 lõige 1</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Tulevasel kasumlikkusel põhinev edasilükkunud tulumaksu vara, mis tuleneb ajutistest erinevustest</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469 lõike 1 punkt c, artikkel 478 ja artikli 472 lõige 5</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Osa tulevasel kasumlikkusel põhinevast edasilükkunud tulumaksu varast, mis tuleneb ajutistest erinevustest ja mis ületab kapitalinõuete määruse a</w:t>
            </w:r>
            <w:r>
              <w:rPr>
                <w:rStyle w:val="InstructionsTabelleText"/>
                <w:rFonts w:ascii="Times New Roman" w:hAnsi="Times New Roman"/>
                <w:sz w:val="24"/>
              </w:rPr>
              <w:t>r</w:t>
            </w:r>
            <w:r>
              <w:rPr>
                <w:rStyle w:val="InstructionsTabelleText"/>
                <w:rFonts w:ascii="Times New Roman" w:hAnsi="Times New Roman"/>
                <w:sz w:val="24"/>
              </w:rPr>
              <w:t>tikli 470 lõike 2 punktis a sätestatud 10 % künnist.</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Pr="00442D52">
              <w:rPr>
                <w:u w:val="single"/>
              </w:rPr>
              <w:tab/>
            </w:r>
            <w:r>
              <w:rPr>
                <w:rStyle w:val="InstructionsTabelleberschrift"/>
                <w:rFonts w:ascii="Times New Roman" w:hAnsi="Times New Roman"/>
                <w:sz w:val="24"/>
              </w:rPr>
              <w:t>Selliste finantssektori ettevõtjate omavahenditesse ku</w:t>
            </w:r>
            <w:r>
              <w:rPr>
                <w:rStyle w:val="InstructionsTabelleberschrift"/>
                <w:rFonts w:ascii="Times New Roman" w:hAnsi="Times New Roman"/>
                <w:sz w:val="24"/>
              </w:rPr>
              <w:t>u</w:t>
            </w:r>
            <w:r>
              <w:rPr>
                <w:rStyle w:val="InstructionsTabelleberschrift"/>
                <w:rFonts w:ascii="Times New Roman" w:hAnsi="Times New Roman"/>
                <w:sz w:val="24"/>
              </w:rPr>
              <w:t>luvad instrumendid, kus krediidiasutusel või investeerimisühingul on oluline investeering</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Pr="00442D52">
              <w:rPr>
                <w:u w:val="single"/>
              </w:rPr>
              <w:tab/>
            </w:r>
            <w:r>
              <w:rPr>
                <w:rStyle w:val="InstructionsTabelleberschrift"/>
                <w:rFonts w:ascii="Times New Roman" w:hAnsi="Times New Roman"/>
                <w:sz w:val="24"/>
              </w:rPr>
              <w:t>Selliste finantssektori ettevõtjate esimese taseme põh</w:t>
            </w:r>
            <w:r>
              <w:rPr>
                <w:rStyle w:val="InstructionsTabelleberschrift"/>
                <w:rFonts w:ascii="Times New Roman" w:hAnsi="Times New Roman"/>
                <w:sz w:val="24"/>
              </w:rPr>
              <w:t>i</w:t>
            </w:r>
            <w:r>
              <w:rPr>
                <w:rStyle w:val="InstructionsTabelleberschrift"/>
                <w:rFonts w:ascii="Times New Roman" w:hAnsi="Times New Roman"/>
                <w:sz w:val="24"/>
              </w:rPr>
              <w:t>omavahenditesse kuuluvad instrumendid, kus krediidiasutusel või i</w:t>
            </w:r>
            <w:r>
              <w:rPr>
                <w:rStyle w:val="InstructionsTabelleberschrift"/>
                <w:rFonts w:ascii="Times New Roman" w:hAnsi="Times New Roman"/>
                <w:sz w:val="24"/>
              </w:rPr>
              <w:t>n</w:t>
            </w:r>
            <w:r>
              <w:rPr>
                <w:rStyle w:val="InstructionsTabelleberschrift"/>
                <w:rFonts w:ascii="Times New Roman" w:hAnsi="Times New Roman"/>
                <w:sz w:val="24"/>
              </w:rPr>
              <w:t>vesteerimisühingul on oluline investeering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i, artikli 469 lõige 1, artikli 472 lõige 11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36 lõike 1 punktile i.</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442D52">
              <w:rPr>
                <w:u w:val="single"/>
              </w:rPr>
              <w:tab/>
            </w:r>
            <w:r>
              <w:rPr>
                <w:rStyle w:val="InstructionsTabelleberschrift"/>
                <w:rFonts w:ascii="Times New Roman" w:hAnsi="Times New Roman"/>
                <w:sz w:val="24"/>
              </w:rPr>
              <w:t>Selliste finantssektori ettevõtjate täiendavatesse esimese taseme omavahenditesse kuuluvad instrumendid, kus krediidiasutusel või investeerimisühingul on oluline investeering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56 punkt d, artikkel 474, artikli 475 lõige 4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56 punktile d.</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Pr="00442D52">
              <w:rPr>
                <w:u w:val="single"/>
              </w:rPr>
              <w:tab/>
            </w:r>
            <w:r>
              <w:rPr>
                <w:rStyle w:val="InstructionsTabelleberschrift"/>
                <w:rFonts w:ascii="Times New Roman" w:hAnsi="Times New Roman"/>
                <w:sz w:val="24"/>
              </w:rPr>
              <w:t>Selliste finantssektori ettevõtjate teise taseme omav</w:t>
            </w:r>
            <w:r>
              <w:rPr>
                <w:rStyle w:val="InstructionsTabelleberschrift"/>
                <w:rFonts w:ascii="Times New Roman" w:hAnsi="Times New Roman"/>
                <w:sz w:val="24"/>
              </w:rPr>
              <w:t>a</w:t>
            </w:r>
            <w:r>
              <w:rPr>
                <w:rStyle w:val="InstructionsTabelleberschrift"/>
                <w:rFonts w:ascii="Times New Roman" w:hAnsi="Times New Roman"/>
                <w:sz w:val="24"/>
              </w:rPr>
              <w:t>henditesse kuuluvad instrumendid, kus krediidiasutusel või investe</w:t>
            </w:r>
            <w:r>
              <w:rPr>
                <w:rStyle w:val="InstructionsTabelleberschrift"/>
                <w:rFonts w:ascii="Times New Roman" w:hAnsi="Times New Roman"/>
                <w:sz w:val="24"/>
              </w:rPr>
              <w:t>e</w:t>
            </w:r>
            <w:r>
              <w:rPr>
                <w:rStyle w:val="InstructionsTabelleberschrift"/>
                <w:rFonts w:ascii="Times New Roman" w:hAnsi="Times New Roman"/>
                <w:sz w:val="24"/>
              </w:rPr>
              <w:t>rimisühingul on oluline investeering</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66 punkt d, artikkel 476, artikli 477 lõige 4 ja artikkel 478</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060 kajastatav summa: esmane mahaarvamine vastavalt kapitalinõuete määruse artikli 66 punktile d.</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Pr="00442D52">
              <w:rPr>
                <w:u w:val="single"/>
              </w:rPr>
              <w:tab/>
            </w:r>
            <w:r>
              <w:rPr>
                <w:rStyle w:val="InstructionsTabelleberschrift"/>
                <w:rFonts w:ascii="Times New Roman" w:hAnsi="Times New Roman"/>
                <w:sz w:val="24"/>
              </w:rPr>
              <w:t>Erand kindlustusandjates omatava omakapitaliosaluse mahaarvamisest esimese taseme põhiomavahendite kirjetest</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471</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Pr="00442D52">
              <w:rPr>
                <w:u w:val="single"/>
              </w:rPr>
              <w:tab/>
            </w:r>
            <w:r>
              <w:rPr>
                <w:rStyle w:val="InstructionsTabelleberschrift"/>
                <w:rFonts w:ascii="Times New Roman" w:hAnsi="Times New Roman"/>
                <w:sz w:val="24"/>
              </w:rPr>
              <w:t>Täiendavad filtrid ja mahaarvamised</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artikkel 481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 kogumõju täiendavat</w:t>
            </w:r>
            <w:r>
              <w:rPr>
                <w:rStyle w:val="InstructionsTabelleText"/>
                <w:rFonts w:ascii="Times New Roman" w:hAnsi="Times New Roman"/>
                <w:sz w:val="24"/>
              </w:rPr>
              <w:t>e</w:t>
            </w:r>
            <w:r>
              <w:rPr>
                <w:rStyle w:val="InstructionsTabelleText"/>
                <w:rFonts w:ascii="Times New Roman" w:hAnsi="Times New Roman"/>
                <w:sz w:val="24"/>
              </w:rPr>
              <w:t>le filtritele ja mahaarvamistele.</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Vastavalt kapitalinõuete määruse artiklile 481 kajastavad krediidiasutused ja investeerimisühingud kirje 1.3.3 all teavet seoses filtrite ja mahaarvami</w:t>
            </w:r>
            <w:r>
              <w:rPr>
                <w:rStyle w:val="InstructionsTabelleText"/>
                <w:rFonts w:ascii="Times New Roman" w:hAnsi="Times New Roman"/>
                <w:sz w:val="24"/>
              </w:rPr>
              <w:t>s</w:t>
            </w:r>
            <w:r>
              <w:rPr>
                <w:rStyle w:val="InstructionsTabelleText"/>
                <w:rFonts w:ascii="Times New Roman" w:hAnsi="Times New Roman"/>
                <w:sz w:val="24"/>
              </w:rPr>
              <w:t>tega, mis on ette nähtud direktiivi 2006/48/EÜ artiklite 57 ja 66 ning dire</w:t>
            </w:r>
            <w:r>
              <w:rPr>
                <w:rStyle w:val="InstructionsTabelleText"/>
                <w:rFonts w:ascii="Times New Roman" w:hAnsi="Times New Roman"/>
                <w:sz w:val="24"/>
              </w:rPr>
              <w:t>k</w:t>
            </w:r>
            <w:r>
              <w:rPr>
                <w:rStyle w:val="InstructionsTabelleText"/>
                <w:rFonts w:ascii="Times New Roman" w:hAnsi="Times New Roman"/>
                <w:sz w:val="24"/>
              </w:rPr>
              <w:t xml:space="preserve">tiivi 2006/49/EÜ artiklite 13 ja 16 siseriiklike ülevõtmismeetmetega ja mis ei ole ette nähtud II osaga.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Pr="00442D52">
              <w:rPr>
                <w:u w:val="single"/>
              </w:rPr>
              <w:tab/>
            </w:r>
            <w:r>
              <w:rPr>
                <w:rStyle w:val="InstructionsTabelleberschrift"/>
                <w:rFonts w:ascii="Times New Roman" w:hAnsi="Times New Roman"/>
                <w:sz w:val="24"/>
              </w:rPr>
              <w:t>IFRS 9 üleminekukorrast tulenevad korrigeerimised</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teavet IFRS 9 ülem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nekukorrast tulenevate korrigeerimiste kohta vastavalt kohaldatavatele õ</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gussätetele.</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27" w:name="_Toc361666252"/>
      <w:bookmarkStart w:id="128" w:name="_Toc308175839"/>
      <w:bookmarkStart w:id="129" w:name="_Toc516210620"/>
      <w:bookmarkStart w:id="130" w:name="_Toc473560885"/>
      <w:bookmarkStart w:id="131" w:name="_Toc524000663"/>
      <w:bookmarkStart w:id="132" w:name="_Toc360188337"/>
      <w:bookmarkStart w:id="133" w:name="_Toc524012588"/>
      <w:bookmarkEnd w:id="127"/>
      <w:r>
        <w:rPr>
          <w:rFonts w:ascii="Times New Roman" w:hAnsi="Times New Roman"/>
          <w:sz w:val="24"/>
          <w:u w:val="none"/>
        </w:rPr>
        <w:t>1.6.3.</w:t>
      </w:r>
      <w:r w:rsidRPr="00442D52">
        <w:rPr>
          <w:u w:val="none"/>
        </w:rPr>
        <w:tab/>
      </w:r>
      <w:r>
        <w:rPr>
          <w:rFonts w:ascii="Times New Roman" w:hAnsi="Times New Roman"/>
          <w:sz w:val="24"/>
        </w:rPr>
        <w:t>C 05.02 – INSTRUMENDID, MILLE SUHTES AJUTISELT KOHALDATAKSE VARASEMALT KEHTINUD NÕUDEID: INSTRUMENDID, MIS EI OLE RIIGIABI (CA5.2)</w:t>
      </w:r>
      <w:bookmarkEnd w:id="128"/>
      <w:bookmarkEnd w:id="129"/>
      <w:bookmarkEnd w:id="130"/>
      <w:bookmarkEnd w:id="131"/>
      <w:bookmarkEnd w:id="133"/>
      <w:r>
        <w:rPr>
          <w:rFonts w:ascii="Times New Roman" w:hAnsi="Times New Roman"/>
          <w:sz w:val="24"/>
        </w:rPr>
        <w:t xml:space="preserve"> </w:t>
      </w:r>
      <w:bookmarkEnd w:id="132"/>
    </w:p>
    <w:p w:rsidR="00783881" w:rsidRPr="00392FFD" w:rsidRDefault="00125707" w:rsidP="00C37B29">
      <w:pPr>
        <w:pStyle w:val="InstructionsText2"/>
        <w:numPr>
          <w:ilvl w:val="0"/>
          <w:numId w:val="0"/>
        </w:numPr>
        <w:ind w:left="993"/>
      </w:pPr>
      <w:r>
        <w:t>25.</w:t>
      </w:r>
      <w:r>
        <w:tab/>
        <w:t>Krediidiasutused ja investeerimisühingud esitavad teabe seoses üleminekusät</w:t>
      </w:r>
      <w:r>
        <w:t>e</w:t>
      </w:r>
      <w:r>
        <w:t>tega, mis käsitlevad instrumente, mille suhtes ajutiselt kohaldatakse varasemalt kehtinud nõudeid ja mis ei ole riigiabi (kapitalinõuete määruse artiklid 484–491).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38"/>
      <w:bookmarkStart w:id="135" w:name="_Toc516210621"/>
      <w:bookmarkStart w:id="136" w:name="_Toc473560886"/>
      <w:bookmarkStart w:id="137" w:name="_Toc524000664"/>
      <w:bookmarkStart w:id="138" w:name="_Toc524012589"/>
      <w:r>
        <w:rPr>
          <w:rFonts w:ascii="Times New Roman" w:hAnsi="Times New Roman"/>
          <w:sz w:val="24"/>
          <w:u w:val="none"/>
        </w:rPr>
        <w:t>1.6.3.1.</w:t>
      </w:r>
      <w:r w:rsidRPr="00442D52">
        <w:rPr>
          <w:u w:val="none"/>
        </w:rPr>
        <w:tab/>
      </w:r>
      <w:r>
        <w:rPr>
          <w:rFonts w:ascii="Times New Roman" w:hAnsi="Times New Roman"/>
          <w:sz w:val="24"/>
        </w:rPr>
        <w:t>Juhised konkreetsete kirjete kohta</w:t>
      </w:r>
      <w:bookmarkEnd w:id="134"/>
      <w:bookmarkEnd w:id="135"/>
      <w:bookmarkEnd w:id="136"/>
      <w:bookmarkEnd w:id="137"/>
      <w:bookmarkEnd w:id="13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Veerg</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Instrumentide väärtus koos seotud ülekursiga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484 lõiked 3–5</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Igasse vastavasse ritta sobivad instrumendid koos seotud ülekursiga.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Piirmäära arvutamise alus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486 lõiked 2–4</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Ettenähtud osa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486 lõige 5</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Piirmäär</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486 lõiked 2–5</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Summa, mis ületab varasemalt kehtinud nõuete ajutise kohaldam</w:t>
            </w:r>
            <w:r>
              <w:rPr>
                <w:rStyle w:val="InstructionsTabelleberschrift"/>
                <w:rFonts w:ascii="Times New Roman" w:hAnsi="Times New Roman"/>
                <w:sz w:val="24"/>
              </w:rPr>
              <w:t>i</w:t>
            </w:r>
            <w:r>
              <w:rPr>
                <w:rStyle w:val="InstructionsTabelleberschrift"/>
                <w:rFonts w:ascii="Times New Roman" w:hAnsi="Times New Roman"/>
                <w:sz w:val="24"/>
              </w:rPr>
              <w:t>se piirmäära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486 lõiked 2–5</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Varasemalt kehtinud nõuete ajutisest kohaldamisest tulenev kog</w:t>
            </w:r>
            <w:r>
              <w:rPr>
                <w:rStyle w:val="InstructionsTabelleberschrift"/>
                <w:rFonts w:ascii="Times New Roman" w:hAnsi="Times New Roman"/>
                <w:sz w:val="24"/>
              </w:rPr>
              <w:t>u</w:t>
            </w:r>
            <w:r>
              <w:rPr>
                <w:rStyle w:val="InstructionsTabelleberschrift"/>
                <w:rFonts w:ascii="Times New Roman" w:hAnsi="Times New Roman"/>
                <w:sz w:val="24"/>
              </w:rPr>
              <w:t>summa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on võrdne vormi CA5.1 rea 060 vastavates veergudes kajastatud summadega.</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lastRenderedPageBreak/>
              <w:t>Rida</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442D52">
              <w:rPr>
                <w:u w:val="single"/>
              </w:rPr>
              <w:tab/>
            </w:r>
            <w:r>
              <w:rPr>
                <w:rStyle w:val="InstructionsTabelleberschrift"/>
                <w:rFonts w:ascii="Times New Roman" w:hAnsi="Times New Roman"/>
                <w:sz w:val="24"/>
              </w:rPr>
              <w:t>Instrumendid, mis kvalifitseerusid direktiivi 2006/48/EÜ artikli 57 punkti a kohaselt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484 punkt 3</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Pr="00442D52">
              <w:rPr>
                <w:u w:val="single"/>
              </w:rPr>
              <w:tab/>
            </w:r>
            <w:r>
              <w:rPr>
                <w:rStyle w:val="InstructionsTabelleberschrift"/>
                <w:rFonts w:ascii="Times New Roman" w:hAnsi="Times New Roman"/>
                <w:sz w:val="24"/>
              </w:rPr>
              <w:t>Instrumendid, mis kvalifitseerusid direktiivi 2006/48/EÜ artikli 57 punkti ca ning artikli 154 lõigete 8 ja 9 kohaselt ning mille suhtes kohaldatakse artikli 489 kohast piirangut</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484 punkt 4</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Pr="00442D52">
              <w:rPr>
                <w:u w:val="single"/>
              </w:rPr>
              <w:tab/>
            </w:r>
            <w:r>
              <w:rPr>
                <w:rStyle w:val="InstructionsTabelleberschrift"/>
                <w:rFonts w:ascii="Times New Roman" w:hAnsi="Times New Roman"/>
                <w:sz w:val="24"/>
              </w:rPr>
              <w:t>Tagasiostu võimaluse ja ajenditeta instrumendid kokku</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484 lõige 4 ja artikkel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Pr="00442D52">
              <w:rPr>
                <w:u w:val="single"/>
              </w:rPr>
              <w:tab/>
            </w:r>
            <w:r>
              <w:rPr>
                <w:rStyle w:val="InstructionsTabelleberschrift"/>
                <w:rFonts w:ascii="Times New Roman" w:hAnsi="Times New Roman"/>
                <w:sz w:val="24"/>
              </w:rPr>
              <w:t>Tagasiostu võimaluse ja ajenditega instrumendid, mille suhtes ajutiselt kohaldatakse varasemalt kehtinud nõudeid</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artikkel 489</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Pr="00442D52">
              <w:rPr>
                <w:u w:val="single"/>
              </w:rPr>
              <w:tab/>
            </w:r>
            <w:r>
              <w:rPr>
                <w:rStyle w:val="InstructionsTabelleberschrift"/>
                <w:rFonts w:ascii="Times New Roman" w:hAnsi="Times New Roman"/>
                <w:sz w:val="24"/>
              </w:rPr>
              <w:t>Instrumendid, mille puhul võib tagasiostuõigust kasutada p</w:t>
            </w:r>
            <w:r>
              <w:rPr>
                <w:rStyle w:val="InstructionsTabelleberschrift"/>
                <w:rFonts w:ascii="Times New Roman" w:hAnsi="Times New Roman"/>
                <w:sz w:val="24"/>
              </w:rPr>
              <w:t>ä</w:t>
            </w:r>
            <w:r>
              <w:rPr>
                <w:rStyle w:val="InstructionsTabelleberschrift"/>
                <w:rFonts w:ascii="Times New Roman" w:hAnsi="Times New Roman"/>
                <w:sz w:val="24"/>
              </w:rPr>
              <w:t>rast aruandekuupäeva ja mis pärast tegelikku lõpptähtpäeva täidavad kapitalinõuete määruse artikli 52 tingimusi</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489 lõige 3 ja artikli 491 punkt 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Pr="00442D52">
              <w:rPr>
                <w:u w:val="single"/>
              </w:rPr>
              <w:tab/>
            </w:r>
            <w:r>
              <w:rPr>
                <w:rStyle w:val="InstructionsTabelleberschrift"/>
                <w:rFonts w:ascii="Times New Roman" w:hAnsi="Times New Roman"/>
                <w:sz w:val="24"/>
              </w:rPr>
              <w:t>Instrumendid, mille puhul võib tagasiostuõigust kasutada p</w:t>
            </w:r>
            <w:r>
              <w:rPr>
                <w:rStyle w:val="InstructionsTabelleberschrift"/>
                <w:rFonts w:ascii="Times New Roman" w:hAnsi="Times New Roman"/>
                <w:sz w:val="24"/>
              </w:rPr>
              <w:t>ä</w:t>
            </w:r>
            <w:r>
              <w:rPr>
                <w:rStyle w:val="InstructionsTabelleberschrift"/>
                <w:rFonts w:ascii="Times New Roman" w:hAnsi="Times New Roman"/>
                <w:sz w:val="24"/>
              </w:rPr>
              <w:t>rast aruandekuupäeva ja mis pärast tegelikku lõpptähtpäeva ei täida kapitalinõuete määruse artikli 52 tingimusi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489 lõige 5 ja artikli 491 punkt 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Pr="00442D52">
              <w:rPr>
                <w:u w:val="single"/>
              </w:rPr>
              <w:tab/>
            </w:r>
            <w:r>
              <w:rPr>
                <w:rStyle w:val="InstructionsTabelleberschrift"/>
                <w:rFonts w:ascii="Times New Roman" w:hAnsi="Times New Roman"/>
                <w:sz w:val="24"/>
              </w:rPr>
              <w:t>Instrumendid, mille puhul võib tagasiostuõigust kasutada hi</w:t>
            </w:r>
            <w:r>
              <w:rPr>
                <w:rStyle w:val="InstructionsTabelleberschrift"/>
                <w:rFonts w:ascii="Times New Roman" w:hAnsi="Times New Roman"/>
                <w:sz w:val="24"/>
              </w:rPr>
              <w:t>l</w:t>
            </w:r>
            <w:r>
              <w:rPr>
                <w:rStyle w:val="InstructionsTabelleberschrift"/>
                <w:rFonts w:ascii="Times New Roman" w:hAnsi="Times New Roman"/>
                <w:sz w:val="24"/>
              </w:rPr>
              <w:t>jemalt 20. juulil 2011 ja mis pärast tegelikku lõpptähtpäeva ei täida kapitalinõuete määruse artikli 52 tingimusi</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489 lõige 6 ja artikli 491 punkt c</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Pr="00442D52">
              <w:rPr>
                <w:u w:val="single"/>
              </w:rPr>
              <w:tab/>
            </w:r>
            <w:r>
              <w:rPr>
                <w:rStyle w:val="InstructionsTabelleberschrift"/>
                <w:rFonts w:ascii="Times New Roman" w:hAnsi="Times New Roman"/>
                <w:sz w:val="24"/>
              </w:rPr>
              <w:t>Osa, mis ületab selliste esimese taseme põhiomavahenditesse kuuluvate instrumentide piirmäära, mille suhtes ajutiselt kohaldatakse varasemalt kehtinud nõudeid</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487 punkt 1</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Osa, mis ületab selliste esimese taseme põhiomavahenditesse kuuluvate instrumentide piirmäära, mille suhtes ajutiselt kohaldatakse varasemalt kehtinud nõudeid, võib käsitada instrumentidena, mis varasemalt kehtinud nõuete kohaselt kuuluvad täiendavatesse esimese taseme omavahenditesse.</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Pr="00442D52">
              <w:rPr>
                <w:u w:val="single"/>
              </w:rPr>
              <w:tab/>
            </w:r>
            <w:r>
              <w:rPr>
                <w:rStyle w:val="InstructionsTabelleberschrift"/>
                <w:rFonts w:ascii="Times New Roman" w:hAnsi="Times New Roman"/>
                <w:sz w:val="24"/>
              </w:rPr>
              <w:t xml:space="preserve">Kirjed, mis kvalifitseerusid direktiivi 2006/48/EÜ artikli 57 punktide e, f, g või h kohaselt ja mille suhtes kohaldatakse artikli 490 </w:t>
            </w:r>
            <w:r>
              <w:rPr>
                <w:rStyle w:val="InstructionsTabelleberschrift"/>
                <w:rFonts w:ascii="Times New Roman" w:hAnsi="Times New Roman"/>
                <w:sz w:val="24"/>
              </w:rPr>
              <w:lastRenderedPageBreak/>
              <w:t>kohast piirangut</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artikli 484 punkt 5</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Pr="00442D52">
              <w:rPr>
                <w:u w:val="single"/>
              </w:rPr>
              <w:tab/>
            </w:r>
            <w:r>
              <w:rPr>
                <w:rStyle w:val="InstructionsTabelleberschrift"/>
                <w:rFonts w:ascii="Times New Roman" w:hAnsi="Times New Roman"/>
                <w:sz w:val="24"/>
              </w:rPr>
              <w:t>Tagasiostu ajendavate tingimusteta kirjed kokku</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artikkel 490</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Pr="00442D52">
              <w:rPr>
                <w:u w:val="single"/>
              </w:rPr>
              <w:tab/>
            </w:r>
            <w:r>
              <w:rPr>
                <w:rStyle w:val="InstructionsTabelleberschrift"/>
                <w:rFonts w:ascii="Times New Roman" w:hAnsi="Times New Roman"/>
                <w:sz w:val="24"/>
              </w:rPr>
              <w:t>Tagasiostu ajendavate tingimustega kirjed, mille suhtes ajut</w:t>
            </w:r>
            <w:r>
              <w:rPr>
                <w:rStyle w:val="InstructionsTabelleberschrift"/>
                <w:rFonts w:ascii="Times New Roman" w:hAnsi="Times New Roman"/>
                <w:sz w:val="24"/>
              </w:rPr>
              <w:t>i</w:t>
            </w:r>
            <w:r>
              <w:rPr>
                <w:rStyle w:val="InstructionsTabelleberschrift"/>
                <w:rFonts w:ascii="Times New Roman" w:hAnsi="Times New Roman"/>
                <w:sz w:val="24"/>
              </w:rPr>
              <w:t>selt kohaldatakse varasemalt kehtinud nõudeid</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artikkel 490</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Pr="00442D52">
              <w:rPr>
                <w:u w:val="single"/>
              </w:rPr>
              <w:tab/>
            </w:r>
            <w:r>
              <w:rPr>
                <w:rStyle w:val="InstructionsTabelleberschrift"/>
                <w:rFonts w:ascii="Times New Roman" w:hAnsi="Times New Roman"/>
                <w:sz w:val="24"/>
              </w:rPr>
              <w:t>Kirjed, mille puhul võib tagasiostuõigust kasutada pärast ar</w:t>
            </w:r>
            <w:r>
              <w:rPr>
                <w:rStyle w:val="InstructionsTabelleberschrift"/>
                <w:rFonts w:ascii="Times New Roman" w:hAnsi="Times New Roman"/>
                <w:sz w:val="24"/>
              </w:rPr>
              <w:t>u</w:t>
            </w:r>
            <w:r>
              <w:rPr>
                <w:rStyle w:val="InstructionsTabelleberschrift"/>
                <w:rFonts w:ascii="Times New Roman" w:hAnsi="Times New Roman"/>
                <w:sz w:val="24"/>
              </w:rPr>
              <w:t>andekuupäeva ja mis pärast tegelikku lõpptähtpäeva täidavad kapit</w:t>
            </w:r>
            <w:r>
              <w:rPr>
                <w:rStyle w:val="InstructionsTabelleberschrift"/>
                <w:rFonts w:ascii="Times New Roman" w:hAnsi="Times New Roman"/>
                <w:sz w:val="24"/>
              </w:rPr>
              <w:t>a</w:t>
            </w:r>
            <w:r>
              <w:rPr>
                <w:rStyle w:val="InstructionsTabelleberschrift"/>
                <w:rFonts w:ascii="Times New Roman" w:hAnsi="Times New Roman"/>
                <w:sz w:val="24"/>
              </w:rPr>
              <w:t>linõuete määruse artikli 63 tingimusi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490 lõige 3 ja artikli 491 punkt 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Pr="00442D52">
              <w:rPr>
                <w:u w:val="single"/>
              </w:rPr>
              <w:tab/>
            </w:r>
            <w:r>
              <w:rPr>
                <w:rStyle w:val="InstructionsTabelleberschrift"/>
                <w:rFonts w:ascii="Times New Roman" w:hAnsi="Times New Roman"/>
                <w:sz w:val="24"/>
              </w:rPr>
              <w:t>Kirjed, mille puhul võib tagasiostuõigust kasutada pärast ar</w:t>
            </w:r>
            <w:r>
              <w:rPr>
                <w:rStyle w:val="InstructionsTabelleberschrift"/>
                <w:rFonts w:ascii="Times New Roman" w:hAnsi="Times New Roman"/>
                <w:sz w:val="24"/>
              </w:rPr>
              <w:t>u</w:t>
            </w:r>
            <w:r>
              <w:rPr>
                <w:rStyle w:val="InstructionsTabelleberschrift"/>
                <w:rFonts w:ascii="Times New Roman" w:hAnsi="Times New Roman"/>
                <w:sz w:val="24"/>
              </w:rPr>
              <w:t>andekuupäeva ja mis pärast tegelikku lõpptähtpäeva ei täida kapital</w:t>
            </w:r>
            <w:r>
              <w:rPr>
                <w:rStyle w:val="InstructionsTabelleberschrift"/>
                <w:rFonts w:ascii="Times New Roman" w:hAnsi="Times New Roman"/>
                <w:sz w:val="24"/>
              </w:rPr>
              <w:t>i</w:t>
            </w:r>
            <w:r>
              <w:rPr>
                <w:rStyle w:val="InstructionsTabelleberschrift"/>
                <w:rFonts w:ascii="Times New Roman" w:hAnsi="Times New Roman"/>
                <w:sz w:val="24"/>
              </w:rPr>
              <w:t>nõuete määruse artikli 63 tingimusi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Kapitalinõuete määruse artikli 490 lõige 5 ja artikli 491 punkt a</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Pr="00442D52">
              <w:rPr>
                <w:u w:val="single"/>
              </w:rPr>
              <w:tab/>
            </w:r>
            <w:r>
              <w:rPr>
                <w:rStyle w:val="InstructionsTabelleberschrift"/>
                <w:rFonts w:ascii="Times New Roman" w:hAnsi="Times New Roman"/>
                <w:sz w:val="24"/>
              </w:rPr>
              <w:t>Kirjed, mille puhul võib tagasiostuõigust kasutada hiljemalt 20. juulil 2011 ja mis pärast tegelikku lõpptähtpäeva ei täida kapitalinõu</w:t>
            </w:r>
            <w:r>
              <w:rPr>
                <w:rStyle w:val="InstructionsTabelleberschrift"/>
                <w:rFonts w:ascii="Times New Roman" w:hAnsi="Times New Roman"/>
                <w:sz w:val="24"/>
              </w:rPr>
              <w:t>e</w:t>
            </w:r>
            <w:r>
              <w:rPr>
                <w:rStyle w:val="InstructionsTabelleberschrift"/>
                <w:rFonts w:ascii="Times New Roman" w:hAnsi="Times New Roman"/>
                <w:sz w:val="24"/>
              </w:rPr>
              <w:t>te määruse artikli 63 tingimusi</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Kapitalinõuete määruse artikli 490 lõige 6 ja artikli 491 punkt c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Pr="00442D52">
              <w:rPr>
                <w:u w:val="single"/>
              </w:rPr>
              <w:tab/>
            </w:r>
            <w:r>
              <w:rPr>
                <w:rStyle w:val="InstructionsTabelleberschrift"/>
                <w:rFonts w:ascii="Times New Roman" w:hAnsi="Times New Roman"/>
                <w:sz w:val="24"/>
              </w:rPr>
              <w:t>Osa, mis ületab selliste täiendavatesse esimese taseme omav</w:t>
            </w:r>
            <w:r>
              <w:rPr>
                <w:rStyle w:val="InstructionsTabelleberschrift"/>
                <w:rFonts w:ascii="Times New Roman" w:hAnsi="Times New Roman"/>
                <w:sz w:val="24"/>
              </w:rPr>
              <w:t>a</w:t>
            </w:r>
            <w:r>
              <w:rPr>
                <w:rStyle w:val="InstructionsTabelleberschrift"/>
                <w:rFonts w:ascii="Times New Roman" w:hAnsi="Times New Roman"/>
                <w:sz w:val="24"/>
              </w:rPr>
              <w:t>henditesse kuuluvate instrumentide piirmäära, mille suhtes ajutiselt kohaldatakse varasemalt kehtinud nõudeid</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Kapitalinõuete määruse artikli 487 punkt 2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Osa, mis ületab selliste täiendavatesse esimese taseme omavahenditesse kuuluvate instrumentide piirmäära, mille suhtes ajutiselt kohaldatakse v</w:t>
            </w:r>
            <w:r>
              <w:rPr>
                <w:rStyle w:val="InstructionsTabelleText"/>
                <w:rFonts w:ascii="Times New Roman" w:hAnsi="Times New Roman"/>
                <w:sz w:val="24"/>
              </w:rPr>
              <w:t>a</w:t>
            </w:r>
            <w:r>
              <w:rPr>
                <w:rStyle w:val="InstructionsTabelleText"/>
                <w:rFonts w:ascii="Times New Roman" w:hAnsi="Times New Roman"/>
                <w:sz w:val="24"/>
              </w:rPr>
              <w:t>rasemalt kehtinud nõudeid, võib käsitada instrumentidena, mis varasemalt kehtinud nõuete kohaselt kuuluvad teise taseme omavahenditesse.</w:t>
            </w:r>
          </w:p>
        </w:tc>
      </w:tr>
    </w:tbl>
    <w:p w:rsidR="00464F34" w:rsidRPr="00392FFD" w:rsidRDefault="00464F34">
      <w:pPr>
        <w:spacing w:before="0" w:after="0"/>
        <w:jc w:val="left"/>
        <w:rPr>
          <w:rFonts w:ascii="Times New Roman" w:hAnsi="Times New Roman"/>
          <w:sz w:val="24"/>
          <w:u w:val="single"/>
        </w:rPr>
      </w:pPr>
      <w:bookmarkStart w:id="139" w:name="_Toc239157372"/>
      <w:bookmarkStart w:id="140" w:name="_Toc295829844"/>
      <w:bookmarkStart w:id="141"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360188339"/>
      <w:bookmarkStart w:id="143" w:name="_Toc516210622"/>
      <w:bookmarkStart w:id="144" w:name="_Toc473560887"/>
      <w:bookmarkStart w:id="145" w:name="_Toc524000665"/>
      <w:bookmarkStart w:id="146" w:name="_Toc524012590"/>
      <w:bookmarkEnd w:id="139"/>
      <w:bookmarkEnd w:id="140"/>
      <w:bookmarkEnd w:id="141"/>
      <w:r>
        <w:rPr>
          <w:rFonts w:ascii="Times New Roman" w:hAnsi="Times New Roman"/>
          <w:sz w:val="24"/>
          <w:u w:val="none"/>
        </w:rPr>
        <w:t>2.</w:t>
      </w:r>
      <w:r w:rsidRPr="00442D52">
        <w:rPr>
          <w:u w:val="none"/>
        </w:rPr>
        <w:tab/>
      </w:r>
      <w:r>
        <w:rPr>
          <w:rFonts w:ascii="Times New Roman" w:hAnsi="Times New Roman"/>
          <w:sz w:val="24"/>
        </w:rPr>
        <w:t>KONSOLIDEERIMISGRUPI MAKSEVÕIME: TEAVE SEOTUD OSAPOOLTE KO</w:t>
      </w:r>
      <w:r>
        <w:rPr>
          <w:rFonts w:ascii="Times New Roman" w:hAnsi="Times New Roman"/>
          <w:sz w:val="24"/>
        </w:rPr>
        <w:t>H</w:t>
      </w:r>
      <w:r>
        <w:rPr>
          <w:rFonts w:ascii="Times New Roman" w:hAnsi="Times New Roman"/>
          <w:sz w:val="24"/>
        </w:rPr>
        <w:t>TA (GS</w:t>
      </w:r>
      <w:bookmarkEnd w:id="142"/>
      <w:r>
        <w:rPr>
          <w:rFonts w:ascii="Times New Roman" w:hAnsi="Times New Roman"/>
          <w:sz w:val="24"/>
        </w:rPr>
        <w:t>)</w:t>
      </w:r>
      <w:bookmarkEnd w:id="143"/>
      <w:bookmarkEnd w:id="144"/>
      <w:bookmarkEnd w:id="145"/>
      <w:bookmarkEnd w:id="14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7" w:name="_Toc264038416"/>
      <w:bookmarkStart w:id="148" w:name="_Toc295829845"/>
      <w:bookmarkStart w:id="149" w:name="_Toc310415011"/>
      <w:bookmarkStart w:id="150" w:name="_Toc330394186"/>
      <w:bookmarkStart w:id="151" w:name="_Toc360188340"/>
      <w:bookmarkStart w:id="152" w:name="_Toc516210623"/>
      <w:bookmarkStart w:id="153" w:name="_Toc473560888"/>
      <w:bookmarkStart w:id="154" w:name="_Toc524000666"/>
      <w:bookmarkStart w:id="155" w:name="_Toc524012591"/>
      <w:r>
        <w:rPr>
          <w:rFonts w:ascii="Times New Roman" w:hAnsi="Times New Roman"/>
          <w:sz w:val="24"/>
          <w:u w:val="none"/>
        </w:rPr>
        <w:t>2.1.</w:t>
      </w:r>
      <w:r w:rsidRPr="00442D52">
        <w:rPr>
          <w:u w:val="none"/>
        </w:rPr>
        <w:tab/>
      </w:r>
      <w:r>
        <w:rPr>
          <w:rFonts w:ascii="Times New Roman" w:hAnsi="Times New Roman"/>
          <w:sz w:val="24"/>
        </w:rPr>
        <w:t>Üldised märkused</w:t>
      </w:r>
      <w:bookmarkEnd w:id="147"/>
      <w:bookmarkEnd w:id="148"/>
      <w:bookmarkEnd w:id="149"/>
      <w:bookmarkEnd w:id="150"/>
      <w:bookmarkEnd w:id="151"/>
      <w:bookmarkEnd w:id="152"/>
      <w:bookmarkEnd w:id="153"/>
      <w:bookmarkEnd w:id="154"/>
      <w:bookmarkEnd w:id="155"/>
    </w:p>
    <w:p w:rsidR="00464F34" w:rsidRPr="00392FFD" w:rsidRDefault="00125707" w:rsidP="00C37B29">
      <w:pPr>
        <w:pStyle w:val="InstructionsText2"/>
        <w:numPr>
          <w:ilvl w:val="0"/>
          <w:numId w:val="0"/>
        </w:numPr>
        <w:ind w:left="993"/>
      </w:pPr>
      <w:r>
        <w:t>26.</w:t>
      </w:r>
      <w:r>
        <w:tab/>
        <w:t>Vormid C 06.01 ja C 06.02 esitatakse juhul, kui omavahendite nõuded arvut</w:t>
      </w:r>
      <w:r>
        <w:t>a</w:t>
      </w:r>
      <w:r>
        <w:t>takse konsolideeritud alusel. Käesolev vorm koosneb neljast osast, millega kog</w:t>
      </w:r>
      <w:r>
        <w:t>u</w:t>
      </w:r>
      <w:r>
        <w:t>takse erinevat teavet kõigi üksikute üksuste (sealhulgas aruandev krediidiasutus või investeerimisühing) kohta, kes kuuluvad konsolideerimise alla:</w:t>
      </w:r>
    </w:p>
    <w:p w:rsidR="00C93697" w:rsidRPr="000F1CEA" w:rsidRDefault="00125707" w:rsidP="00C37B29">
      <w:pPr>
        <w:pStyle w:val="InstructionsText2"/>
        <w:numPr>
          <w:ilvl w:val="0"/>
          <w:numId w:val="0"/>
        </w:numPr>
        <w:ind w:left="993"/>
      </w:pPr>
      <w:r>
        <w:lastRenderedPageBreak/>
        <w:t>a)</w:t>
      </w:r>
      <w:r>
        <w:tab/>
        <w:t>konsolideerimise alla kuuluvad üksused;</w:t>
      </w:r>
    </w:p>
    <w:p w:rsidR="00C93697" w:rsidRPr="000F1CEA" w:rsidRDefault="00125707" w:rsidP="00C37B29">
      <w:pPr>
        <w:pStyle w:val="InstructionsText2"/>
        <w:numPr>
          <w:ilvl w:val="0"/>
          <w:numId w:val="0"/>
        </w:numPr>
        <w:ind w:left="993"/>
      </w:pPr>
      <w:r>
        <w:t>b)</w:t>
      </w:r>
      <w:r>
        <w:tab/>
        <w:t>üksikasjalik teave konsolideerimisgrupi maksevõime kohta;</w:t>
      </w:r>
    </w:p>
    <w:p w:rsidR="00C93697" w:rsidRPr="000F1CEA" w:rsidRDefault="00125707" w:rsidP="00C37B29">
      <w:pPr>
        <w:pStyle w:val="InstructionsText2"/>
        <w:numPr>
          <w:ilvl w:val="0"/>
          <w:numId w:val="0"/>
        </w:numPr>
        <w:ind w:left="993"/>
      </w:pPr>
      <w:r>
        <w:t>c)</w:t>
      </w:r>
      <w:r>
        <w:tab/>
        <w:t>teave üksikute üksuste osa kohta konsolideerimisgrupi maksevõimes;</w:t>
      </w:r>
    </w:p>
    <w:p w:rsidR="00C93697" w:rsidRPr="000F1CEA" w:rsidRDefault="00125707" w:rsidP="00C37B29">
      <w:pPr>
        <w:pStyle w:val="InstructionsText2"/>
        <w:numPr>
          <w:ilvl w:val="0"/>
          <w:numId w:val="0"/>
        </w:numPr>
        <w:ind w:left="993"/>
      </w:pPr>
      <w:r>
        <w:t>d)</w:t>
      </w:r>
      <w:r>
        <w:tab/>
        <w:t>teave kapitalipuhvrite kohta.</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Krediidiasutused ja investeerimisühingud, </w:t>
      </w:r>
      <w:r>
        <w:rPr>
          <w:rStyle w:val="InstructionsTabelleText"/>
          <w:rFonts w:ascii="Times New Roman" w:hAnsi="Times New Roman"/>
          <w:sz w:val="24"/>
        </w:rPr>
        <w:t>kelle suhtes kohaldatakse kapital</w:t>
      </w:r>
      <w:r>
        <w:rPr>
          <w:rStyle w:val="InstructionsTabelleText"/>
          <w:rFonts w:ascii="Times New Roman" w:hAnsi="Times New Roman"/>
          <w:sz w:val="24"/>
        </w:rPr>
        <w:t>i</w:t>
      </w:r>
      <w:r>
        <w:rPr>
          <w:rStyle w:val="InstructionsTabelleText"/>
          <w:rFonts w:ascii="Times New Roman" w:hAnsi="Times New Roman"/>
          <w:sz w:val="24"/>
        </w:rPr>
        <w:t>nõuete määruse artikli 7 kohast erandit, esitavad teabe ainult veergudes</w:t>
      </w:r>
      <w:r>
        <w:t xml:space="preserve"> </w:t>
      </w:r>
      <w:r>
        <w:rPr>
          <w:rStyle w:val="InstructionsTabelleText"/>
          <w:rFonts w:ascii="Times New Roman" w:hAnsi="Times New Roman"/>
          <w:sz w:val="24"/>
        </w:rPr>
        <w:t>010–060 ja 250–400.</w:t>
      </w:r>
    </w:p>
    <w:p w:rsidR="004C0508" w:rsidRPr="00392FFD" w:rsidRDefault="00125707" w:rsidP="00C37B29">
      <w:pPr>
        <w:pStyle w:val="InstructionsText2"/>
        <w:numPr>
          <w:ilvl w:val="0"/>
          <w:numId w:val="0"/>
        </w:numPr>
        <w:ind w:left="993"/>
      </w:pPr>
      <w:r>
        <w:t>28.</w:t>
      </w:r>
      <w:r>
        <w:tab/>
        <w:t>Kajastatavates andmetes võetakse arvesse kõiki vastava aruandekuupäeva se</w:t>
      </w:r>
      <w:r>
        <w:t>i</w:t>
      </w:r>
      <w:r>
        <w:t>suga kohaldatavaid kapitalinõuete määruse üleminekusätteid.</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56" w:name="_Toc360188341"/>
      <w:bookmarkStart w:id="157" w:name="_Toc516210624"/>
      <w:bookmarkStart w:id="158" w:name="_Toc473560889"/>
      <w:bookmarkStart w:id="159" w:name="_Toc524000667"/>
      <w:bookmarkStart w:id="160" w:name="_Toc524012592"/>
      <w:r>
        <w:rPr>
          <w:rFonts w:ascii="Times New Roman" w:hAnsi="Times New Roman"/>
          <w:sz w:val="24"/>
          <w:u w:val="none"/>
        </w:rPr>
        <w:t>2.2.</w:t>
      </w:r>
      <w:r w:rsidRPr="00442D52">
        <w:rPr>
          <w:u w:val="none"/>
        </w:rPr>
        <w:tab/>
      </w:r>
      <w:r>
        <w:rPr>
          <w:rFonts w:ascii="Times New Roman" w:hAnsi="Times New Roman"/>
          <w:sz w:val="24"/>
        </w:rPr>
        <w:t>Üksikasjalik teave konsolideerimisgrupi maksevõime kohta</w:t>
      </w:r>
      <w:bookmarkEnd w:id="156"/>
      <w:bookmarkEnd w:id="157"/>
      <w:bookmarkEnd w:id="158"/>
      <w:bookmarkEnd w:id="159"/>
      <w:bookmarkEnd w:id="160"/>
    </w:p>
    <w:p w:rsidR="00464F34" w:rsidRPr="00392FFD" w:rsidRDefault="00125707" w:rsidP="00C37B29">
      <w:pPr>
        <w:pStyle w:val="InstructionsText2"/>
        <w:numPr>
          <w:ilvl w:val="0"/>
          <w:numId w:val="0"/>
        </w:numPr>
        <w:ind w:left="993"/>
      </w:pPr>
      <w:r>
        <w:t>29.</w:t>
      </w:r>
      <w:r>
        <w:tab/>
        <w:t>Käesoleva vormi teise osa (üksikasjalik teave konsolideerimisgrupi maksevõ</w:t>
      </w:r>
      <w:r>
        <w:t>i</w:t>
      </w:r>
      <w:r>
        <w:t>me kohta, veerud 070–210) eesmärk on koguda teavet krediidiasutuste ja muude reguleeritud finantseerimisasutuste kohta, kelle suhtes tegelikult kohaldatakse asj</w:t>
      </w:r>
      <w:r>
        <w:t>a</w:t>
      </w:r>
      <w:r>
        <w:t>kohaseid maksevõimenõudeid individuaalselt. Selles esitatakse aruandega hõlmatud iga üksuse omavahendite nõuded iga riskikategooria puhul ja omavahendid maks</w:t>
      </w:r>
      <w:r>
        <w:t>e</w:t>
      </w:r>
      <w:r>
        <w:t xml:space="preserve">võime tagamiseks. </w:t>
      </w:r>
    </w:p>
    <w:p w:rsidR="00464F34" w:rsidRPr="00392FFD" w:rsidRDefault="00125707" w:rsidP="00C37B29">
      <w:pPr>
        <w:pStyle w:val="InstructionsText2"/>
        <w:numPr>
          <w:ilvl w:val="0"/>
          <w:numId w:val="0"/>
        </w:numPr>
        <w:ind w:left="993"/>
      </w:pPr>
      <w:r>
        <w:t>30.</w:t>
      </w:r>
      <w:r>
        <w:tab/>
        <w:t>Osaluste proportsionaalse konsolideerimise korral kajastavad omavahendite nõuetega ja omavahenditega seotud andmed vastavaid proportsionaalseid summ</w:t>
      </w:r>
      <w:r>
        <w:t>a</w:t>
      </w:r>
      <w:r>
        <w:t>sid.</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61" w:name="_Toc360188342"/>
      <w:bookmarkStart w:id="162" w:name="_Toc516210625"/>
      <w:bookmarkStart w:id="163" w:name="_Toc473560890"/>
      <w:bookmarkStart w:id="164" w:name="_Toc524000668"/>
      <w:bookmarkStart w:id="165" w:name="_Toc524012593"/>
      <w:r>
        <w:rPr>
          <w:rFonts w:ascii="Times New Roman" w:hAnsi="Times New Roman"/>
          <w:sz w:val="24"/>
          <w:u w:val="none"/>
        </w:rPr>
        <w:t>2.3.</w:t>
      </w:r>
      <w:r w:rsidRPr="00442D52">
        <w:rPr>
          <w:u w:val="none"/>
        </w:rPr>
        <w:tab/>
      </w:r>
      <w:r>
        <w:rPr>
          <w:rFonts w:ascii="Times New Roman" w:hAnsi="Times New Roman"/>
          <w:sz w:val="24"/>
        </w:rPr>
        <w:t>Teave üksikute üksuste osa kohta konsolideerimisgrupi maksevõimes</w:t>
      </w:r>
      <w:bookmarkEnd w:id="161"/>
      <w:bookmarkEnd w:id="162"/>
      <w:bookmarkEnd w:id="163"/>
      <w:bookmarkEnd w:id="164"/>
      <w:bookmarkEnd w:id="165"/>
    </w:p>
    <w:p w:rsidR="00464F34" w:rsidRPr="00392FFD" w:rsidRDefault="00125707" w:rsidP="00C37B29">
      <w:pPr>
        <w:pStyle w:val="InstructionsText2"/>
        <w:numPr>
          <w:ilvl w:val="0"/>
          <w:numId w:val="0"/>
        </w:numPr>
        <w:ind w:left="993"/>
      </w:pPr>
      <w:r>
        <w:t>31.</w:t>
      </w:r>
      <w:r>
        <w:tab/>
        <w:t>Käesoleva vormi kolmanda osa (teave kapitalinõuete määruse kohase konsol</w:t>
      </w:r>
      <w:r>
        <w:t>i</w:t>
      </w:r>
      <w:r>
        <w:t>deerimise alla kuuluvate kõigi üksuste (sealhulgas üksused, kelle suhtes indiv</w:t>
      </w:r>
      <w:r>
        <w:t>i</w:t>
      </w:r>
      <w:r>
        <w:t>duaalselt ei kohaldata asjakohaseid maksevõimenõudeid) osa kohta konsolideer</w:t>
      </w:r>
      <w:r>
        <w:t>i</w:t>
      </w:r>
      <w:r>
        <w:t>misgrupi maksevõimes, veerud 250–400) eesmärk on teha kindlaks, millised kons</w:t>
      </w:r>
      <w:r>
        <w:t>o</w:t>
      </w:r>
      <w:r>
        <w:t xml:space="preserve">lideerimisgruppi kuuluvad üksused tekitavad riski ja kaasavad omavahendeid turult, tuginedes olemasolevatele või kergesti ümbertöödeldavatele andmetele, ilma et oleks vaja arvutada omavahendite suhtarvu individuaalsel või allkonsolideeritud alusel. Üksuste tasemel on riski ja omavahendite andmed osa konsolideerimisgrupi andmetest, mitte maksevõime suhtarvu elemendid individuaalsel alusel, ning seega ei tuleks neid omavahel võrrelda. </w:t>
      </w:r>
    </w:p>
    <w:p w:rsidR="00464F34" w:rsidRPr="00392FFD" w:rsidRDefault="00125707" w:rsidP="00C37B29">
      <w:pPr>
        <w:pStyle w:val="InstructionsText2"/>
        <w:numPr>
          <w:ilvl w:val="0"/>
          <w:numId w:val="0"/>
        </w:numPr>
        <w:ind w:left="993"/>
      </w:pPr>
      <w:r>
        <w:t>32.</w:t>
      </w:r>
      <w:r>
        <w:tab/>
        <w:t>Kolmandas osas võetakse arvesse ka konsolideeritud omavahenditena aktse</w:t>
      </w:r>
      <w:r>
        <w:t>p</w:t>
      </w:r>
      <w:r>
        <w:t>teeritud vähemusosalusi, kvalifitseeruvaid täiendavaid esimese taseme omavahe</w:t>
      </w:r>
      <w:r>
        <w:t>n</w:t>
      </w:r>
      <w:r>
        <w:t>deid ja kvalifitseeruvaid teise taseme omavahendeid.</w:t>
      </w:r>
    </w:p>
    <w:p w:rsidR="00464F34" w:rsidRPr="00392FFD" w:rsidRDefault="00125707" w:rsidP="00C37B29">
      <w:pPr>
        <w:pStyle w:val="InstructionsText2"/>
        <w:numPr>
          <w:ilvl w:val="0"/>
          <w:numId w:val="0"/>
        </w:numPr>
        <w:ind w:left="993"/>
      </w:pPr>
      <w:r>
        <w:t>33.</w:t>
      </w:r>
      <w:r>
        <w:tab/>
        <w:t>Kuna vormi kolmandas osas osutatakse „osadele“, erinevad selles kajastatavad andmed asjakohastel juhtudel andmetest, mida kajastatakse veergudes, mis osut</w:t>
      </w:r>
      <w:r>
        <w:t>a</w:t>
      </w:r>
      <w:r>
        <w:t>vad üksikasjalikule teabele konsolideerimisgrupi maksevõime kohta.</w:t>
      </w:r>
    </w:p>
    <w:p w:rsidR="00464F34" w:rsidRPr="00392FFD" w:rsidRDefault="00125707" w:rsidP="00C37B29">
      <w:pPr>
        <w:pStyle w:val="InstructionsText2"/>
        <w:numPr>
          <w:ilvl w:val="0"/>
          <w:numId w:val="0"/>
        </w:numPr>
        <w:ind w:left="993"/>
      </w:pPr>
      <w:r>
        <w:t>34.</w:t>
      </w:r>
      <w:r>
        <w:tab/>
        <w:t>Põhimõtteliselt jäetakse ühtsel viisil välja sama konsolideerimisgrupi sisesed ristpositsioonid, et hõlmata konsolideerimisgrupi konsolideeritud vormis CA kaja</w:t>
      </w:r>
      <w:r>
        <w:t>s</w:t>
      </w:r>
      <w:r>
        <w:t>tatavad summad, lisades summad, mis on kajastatud iga üksuse kohta „konsolide</w:t>
      </w:r>
      <w:r>
        <w:t>e</w:t>
      </w:r>
      <w:r>
        <w:lastRenderedPageBreak/>
        <w:t>rimisgrupi maksevõime“ vormis. Kui 1 % künnist ei ületata, ei ole otsest seost vormiga CA.</w:t>
      </w:r>
    </w:p>
    <w:p w:rsidR="00464F34" w:rsidRPr="00392FFD" w:rsidRDefault="00125707" w:rsidP="00C37B29">
      <w:pPr>
        <w:pStyle w:val="InstructionsText2"/>
        <w:numPr>
          <w:ilvl w:val="0"/>
          <w:numId w:val="0"/>
        </w:numPr>
        <w:ind w:left="993"/>
      </w:pPr>
      <w:r>
        <w:t>35.</w:t>
      </w:r>
      <w:r>
        <w:tab/>
        <w:t>Krediidiasutused ja investeerimisühingud määravad kindlaks kõige asjakoh</w:t>
      </w:r>
      <w:r>
        <w:t>a</w:t>
      </w:r>
      <w:r>
        <w:t>sema üksuste vahel jaotamise meetodi, et võtta arvesse võimalikku tururiski ja op</w:t>
      </w:r>
      <w:r>
        <w:t>e</w:t>
      </w:r>
      <w:r>
        <w:t>ratsiooniriski diversifitseerimise mõju.</w:t>
      </w:r>
    </w:p>
    <w:p w:rsidR="00464F34" w:rsidRPr="00392FFD" w:rsidRDefault="00125707" w:rsidP="00C37B29">
      <w:pPr>
        <w:pStyle w:val="InstructionsText2"/>
        <w:numPr>
          <w:ilvl w:val="0"/>
          <w:numId w:val="0"/>
        </w:numPr>
        <w:ind w:left="993"/>
      </w:pPr>
      <w:r>
        <w:t>36.</w:t>
      </w:r>
      <w:r>
        <w:tab/>
        <w:t>On võimalik, et üks konsolideerimisgrupp kuulub teise konsolideerimisgruppi. See tähendab, et allkonsolideerimisgrupi üksusi kajastatakse eraldi üksuste lõikes kogu konsolideerimisgruppi käsitlevas vormis GS, isegi kui allkonsolideerimisgr</w:t>
      </w:r>
      <w:r>
        <w:t>u</w:t>
      </w:r>
      <w:r>
        <w:t xml:space="preserve">pi enda suhtes kohaldatakse aruandlusnõudeid. Kui allkonsolideerimisgrupi suhtes kohaldatakse aruandlusnõudeid, esitatakse andmed eraldi üksuste lõikes samuti vormis GS, kuigi kõnealused andmed on esitatud kõrgema konsolideerimisgrupi vormis GS. </w:t>
      </w:r>
    </w:p>
    <w:p w:rsidR="00464F34" w:rsidRPr="00392FFD" w:rsidRDefault="00125707" w:rsidP="00C37B29">
      <w:pPr>
        <w:pStyle w:val="InstructionsText2"/>
        <w:numPr>
          <w:ilvl w:val="0"/>
          <w:numId w:val="0"/>
        </w:numPr>
        <w:ind w:left="993"/>
      </w:pPr>
      <w:r>
        <w:t>37.</w:t>
      </w:r>
      <w:r>
        <w:tab/>
        <w:t>Krediidiasutus või investeerimisühing esitab andmed üksuse osa kohta, kui t</w:t>
      </w:r>
      <w:r>
        <w:t>e</w:t>
      </w:r>
      <w:r>
        <w:t>ma osa koguriskipositsioonis on üle 1 % konsolideerimisgrupi koguriskipositsio</w:t>
      </w:r>
      <w:r>
        <w:t>o</w:t>
      </w:r>
      <w:r>
        <w:t>nist või kui tema osa koguomavahendites on üle 1 % konsolideerimisgrupi kog</w:t>
      </w:r>
      <w:r>
        <w:t>u</w:t>
      </w:r>
      <w:r>
        <w:t>omavahenditest. Kõnealust künnist ei kohaldata tütarettevõtjate või allkonsolide</w:t>
      </w:r>
      <w:r>
        <w:t>e</w:t>
      </w:r>
      <w:r>
        <w:t>rimisgruppide suhtes, kelle omavahendeid (omavahenditena aktsepteeritud väh</w:t>
      </w:r>
      <w:r>
        <w:t>e</w:t>
      </w:r>
      <w:r>
        <w:t>musosalused või täiendavatesse esimese taseme omavahenditesse või teise taseme omavahenditesse kuuluvad instrumendid) võetakse arvesse konsolideerimisgrupi omavahendites.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6" w:name="_Toc516210626"/>
      <w:bookmarkStart w:id="167" w:name="_Toc473560891"/>
      <w:bookmarkStart w:id="168" w:name="_Toc524000669"/>
      <w:bookmarkStart w:id="169" w:name="_Toc524012594"/>
      <w:r>
        <w:rPr>
          <w:rFonts w:ascii="Times New Roman" w:hAnsi="Times New Roman"/>
          <w:sz w:val="24"/>
          <w:u w:val="none"/>
        </w:rPr>
        <w:t>2.4.</w:t>
      </w:r>
      <w:r w:rsidRPr="00442D52">
        <w:rPr>
          <w:u w:val="none"/>
        </w:rPr>
        <w:tab/>
      </w:r>
      <w:r>
        <w:rPr>
          <w:rFonts w:ascii="Times New Roman" w:hAnsi="Times New Roman"/>
          <w:sz w:val="24"/>
        </w:rPr>
        <w:t>C 06.01 – KONSOLIDEERIMISGRUPI MAKSEVÕIME: TEAVE SEOTUD OS</w:t>
      </w:r>
      <w:r>
        <w:rPr>
          <w:rFonts w:ascii="Times New Roman" w:hAnsi="Times New Roman"/>
          <w:sz w:val="24"/>
        </w:rPr>
        <w:t>A</w:t>
      </w:r>
      <w:r>
        <w:rPr>
          <w:rFonts w:ascii="Times New Roman" w:hAnsi="Times New Roman"/>
          <w:sz w:val="24"/>
        </w:rPr>
        <w:t>POOLTE KOHTA – kokku (GS Total)</w:t>
      </w:r>
      <w:bookmarkEnd w:id="166"/>
      <w:bookmarkEnd w:id="167"/>
      <w:bookmarkEnd w:id="168"/>
      <w:bookmarkEnd w:id="16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Veerg</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Juhised</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KONSOLIDEERIMISE ALLA KUULUVAD ÜKSUSED</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Vt vormis C 06.02 antud juhised.</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KAPITALIPUHVRID</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Vt vormis C 06.02 antud juhised.</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Rida</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Juhised</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KOKKU</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Kajastatakse kõigis vormi C 06.02 ridades esitatud väärtuste summat.</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70" w:name="_Toc516210627"/>
      <w:bookmarkStart w:id="171" w:name="_Toc473560892"/>
      <w:bookmarkStart w:id="172" w:name="_Toc524000670"/>
      <w:bookmarkStart w:id="173" w:name="_Toc524012595"/>
      <w:r>
        <w:rPr>
          <w:rFonts w:ascii="Times New Roman" w:hAnsi="Times New Roman"/>
          <w:sz w:val="24"/>
          <w:u w:val="none"/>
        </w:rPr>
        <w:t>2.5.</w:t>
      </w:r>
      <w:r w:rsidRPr="00442D52">
        <w:rPr>
          <w:u w:val="none"/>
        </w:rPr>
        <w:tab/>
      </w:r>
      <w:r>
        <w:rPr>
          <w:rFonts w:ascii="Times New Roman" w:hAnsi="Times New Roman"/>
          <w:sz w:val="24"/>
        </w:rPr>
        <w:t>C 06.02 – KONSOLIDEERIMISGRUPI MAKSEVÕIME: TEAVE SEOTUD OS</w:t>
      </w:r>
      <w:r>
        <w:rPr>
          <w:rFonts w:ascii="Times New Roman" w:hAnsi="Times New Roman"/>
          <w:sz w:val="24"/>
        </w:rPr>
        <w:t>A</w:t>
      </w:r>
      <w:r>
        <w:rPr>
          <w:rFonts w:ascii="Times New Roman" w:hAnsi="Times New Roman"/>
          <w:sz w:val="24"/>
        </w:rPr>
        <w:t>POOLTE KOHTA (GS)</w:t>
      </w:r>
      <w:bookmarkEnd w:id="170"/>
      <w:bookmarkEnd w:id="171"/>
      <w:bookmarkEnd w:id="172"/>
      <w:bookmarkEnd w:id="1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Veerg</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Juhised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KONSOLIDEERIMISE ALLA KUULUVAD ÜKSUSED</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lastRenderedPageBreak/>
              <w:t>Käesoleva vormi eesmärk on koguda teavet individuaalselt kõigi üksuste kohta, kes kuuluvad konsolideerimise alla vastavalt kapitalinõuete määruse I osa II jaotise 2. pe</w:t>
            </w:r>
            <w:r>
              <w:rPr>
                <w:rStyle w:val="InstructionsTabelleText"/>
                <w:rFonts w:ascii="Times New Roman" w:hAnsi="Times New Roman"/>
                <w:sz w:val="24"/>
              </w:rPr>
              <w:t>a</w:t>
            </w:r>
            <w:r>
              <w:rPr>
                <w:rStyle w:val="InstructionsTabelleText"/>
                <w:rFonts w:ascii="Times New Roman" w:hAnsi="Times New Roman"/>
                <w:sz w:val="24"/>
              </w:rPr>
              <w:t xml:space="preserve">tükile.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NIMI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Konsolideerimise alla kuuluva üksuse nimi.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KOOD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See kood on rea tunnus ja see peab tabeli iga rea puhul olema kordumatu.</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Konsolideerimise alla kuuluvale üksusele määratud kood.</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Koodi tegelik ülesehitus sõltub siseriiklikust aruandlussüsteemist.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 KOOD</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LEI kood ehk juriidilise isiku ülemaailmne tunnus on viitekood, mille on ette pannud finantsstabiilsuse nõukogu ja heaks kiitnud G20 ning mille eesmärk on tagada finant</w:t>
            </w:r>
            <w:r>
              <w:rPr>
                <w:rStyle w:val="InstructionsTabelleText"/>
                <w:rFonts w:ascii="Times New Roman" w:hAnsi="Times New Roman"/>
                <w:sz w:val="24"/>
              </w:rPr>
              <w:t>s</w:t>
            </w:r>
            <w:r>
              <w:rPr>
                <w:rStyle w:val="InstructionsTabelleText"/>
                <w:rFonts w:ascii="Times New Roman" w:hAnsi="Times New Roman"/>
                <w:sz w:val="24"/>
              </w:rPr>
              <w:t>tehingute poolte kordumatu ülemaailmne identifitseerimine.</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Kuni ülemaailmse LEI-süsteemi täieliku toimimiseni määrab regulatiivse järelevalve komitee (Regulatory Oversight Committee – ROC, mille kohta üksikasjalik teave on kättesaadav veebisaidil www.leiroc.org) poolt kinnitatud kohalik tegevusüksus vasta</w:t>
            </w:r>
            <w:r>
              <w:rPr>
                <w:rStyle w:val="InstructionsTabelleText"/>
                <w:rFonts w:ascii="Times New Roman" w:hAnsi="Times New Roman"/>
                <w:sz w:val="24"/>
              </w:rPr>
              <w:t>s</w:t>
            </w:r>
            <w:r>
              <w:rPr>
                <w:rStyle w:val="InstructionsTabelleText"/>
                <w:rFonts w:ascii="Times New Roman" w:hAnsi="Times New Roman"/>
                <w:sz w:val="24"/>
              </w:rPr>
              <w:t>pooltele ajutised pre-LEI koodid.</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Kui asjaomase vastaspoole puhul on juriidilise isiku ülemaailmne tunnus (LEI kood) olemas, kasutatakse seda kõnealuse vastaspoole identifitseerimiseks.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KREDIIDIASUTUS VÕI INVESTEERIMISÜHING VÕI SAMAVÄÄRNE Ü</w:t>
            </w:r>
            <w:r>
              <w:rPr>
                <w:rStyle w:val="InstructionsTabelleberschrift"/>
                <w:rFonts w:ascii="Times New Roman" w:hAnsi="Times New Roman"/>
                <w:sz w:val="24"/>
              </w:rPr>
              <w:t>K</w:t>
            </w:r>
            <w:r>
              <w:rPr>
                <w:rStyle w:val="InstructionsTabelleberschrift"/>
                <w:rFonts w:ascii="Times New Roman" w:hAnsi="Times New Roman"/>
                <w:sz w:val="24"/>
              </w:rPr>
              <w:t>SUS (JAH/EI)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„JAH“ märgitakse juhul, kui üksuse suhtes kohaldatakse kapitalinõuete määruse ja k</w:t>
            </w:r>
            <w:r>
              <w:rPr>
                <w:rStyle w:val="InstructionsTabelleText"/>
                <w:rFonts w:ascii="Times New Roman" w:hAnsi="Times New Roman"/>
                <w:sz w:val="24"/>
              </w:rPr>
              <w:t>a</w:t>
            </w:r>
            <w:r>
              <w:rPr>
                <w:rStyle w:val="InstructionsTabelleText"/>
                <w:rFonts w:ascii="Times New Roman" w:hAnsi="Times New Roman"/>
                <w:sz w:val="24"/>
              </w:rPr>
              <w:t>pitalinõuete direktiivi kohaseid omavahendite nõudeid või sätteid, mis on vähemalt samaväärsed Baseli sätetega.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Muul juhul märgitakse „EI“.</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Vähemusosalused:</w:t>
            </w:r>
          </w:p>
          <w:p w:rsidR="00464F34" w:rsidRPr="00392FFD" w:rsidRDefault="00417984" w:rsidP="00464F34">
            <w:pPr>
              <w:rPr>
                <w:rStyle w:val="InstructionsTabelleText"/>
                <w:rFonts w:ascii="Times New Roman" w:hAnsi="Times New Roman"/>
                <w:sz w:val="24"/>
              </w:rPr>
            </w:pPr>
            <w:r>
              <w:rPr>
                <w:rFonts w:ascii="Times New Roman" w:hAnsi="Times New Roman"/>
                <w:sz w:val="24"/>
              </w:rPr>
              <w:t>Kapitalinõuete määruse artikli 81 lõike 1 punkti a alapunkt ii ja artikli 82 lõike 1 punkti a alapunkt ii</w:t>
            </w:r>
          </w:p>
          <w:p w:rsidR="00464F34" w:rsidRPr="00392FFD" w:rsidRDefault="00464F34" w:rsidP="00464F34">
            <w:pPr>
              <w:rPr>
                <w:rStyle w:val="InstructionsTabelleText"/>
                <w:rFonts w:ascii="Times New Roman" w:hAnsi="Times New Roman"/>
                <w:sz w:val="24"/>
              </w:rPr>
            </w:pPr>
            <w:r>
              <w:rPr>
                <w:rFonts w:ascii="Times New Roman" w:hAnsi="Times New Roman"/>
                <w:sz w:val="24"/>
              </w:rPr>
              <w:t>Tütarettevõtjate emiteeritud vähemusosaluste ning täiendavatesse esimese taseme omavahenditesse ja teise taseme omavahenditesse kuuluvate instrumentide puhul käs</w:t>
            </w:r>
            <w:r>
              <w:rPr>
                <w:rFonts w:ascii="Times New Roman" w:hAnsi="Times New Roman"/>
                <w:sz w:val="24"/>
              </w:rPr>
              <w:t>i</w:t>
            </w:r>
            <w:r>
              <w:rPr>
                <w:rFonts w:ascii="Times New Roman" w:hAnsi="Times New Roman"/>
                <w:sz w:val="24"/>
              </w:rPr>
              <w:t>tatakse tütarettevõtjatena, kelle instrumendid on aktsepteeritavad, krediidiasutusi või investeerimisühinguid või ettevõtjaid, kelle suhtes kohaldatakse kehtivate siseriiklike õigusaktide kohaselt kapitalinõuete määruse nõudeid.</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ÜKSUSE LIIK</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Üksuse liik kajastatakse järgmiste kategooriate alusel:</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krediidiasutus</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Kapitalinõuete määruse artikli 4 lõike 1 punkt 1</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b)</w:t>
            </w:r>
            <w:r>
              <w:tab/>
            </w:r>
            <w:r>
              <w:rPr>
                <w:rStyle w:val="InstructionsTabelleText"/>
                <w:rFonts w:ascii="Times New Roman" w:hAnsi="Times New Roman"/>
                <w:sz w:val="24"/>
              </w:rPr>
              <w:t>investeerimisühing</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Kapitalinõuete määruse artikli 4 lõike 1 punkt 2</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finantseerimisasutus (muu)</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Kapitalinõuete määruse artikli 4 lõike 1 punktid , 20, 21 ja 26</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Finantseerimisasutused kapitalinõuete määruse artikli 4 lõike 1 punkti 26 tähend</w:t>
            </w:r>
            <w:r>
              <w:rPr>
                <w:rStyle w:val="InstructionsTabelleText"/>
                <w:rFonts w:ascii="Times New Roman" w:hAnsi="Times New Roman"/>
                <w:sz w:val="24"/>
              </w:rPr>
              <w:t>u</w:t>
            </w:r>
            <w:r>
              <w:rPr>
                <w:rStyle w:val="InstructionsTabelleText"/>
                <w:rFonts w:ascii="Times New Roman" w:hAnsi="Times New Roman"/>
                <w:sz w:val="24"/>
              </w:rPr>
              <w:t>ses, kes ei kuulu kategooria d, f või g alla;</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(sega)finantsvaldusettevõtja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Kapitalinõuete määruse artikli 4 lõike 1 punktid 20 ja 21</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abiettevõtja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Kapitalinõuete määruse artikli 4 lõike 1 punkt 18</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väärtpaberistamise eriotstarbeline ettevõtja</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Kapitalinõuete määruse artikli 4 lõike 1 punkt 66</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pandikirjadega seotud ettevõtja</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Pandikirjade emiteerimiseks või pandikirjade tagatise hoidmiseks loodud üksus, kui see ei kuulu kategooriate a, b või d–f alla</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muud liiki üksus</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 kui punktides a–g osutatud üksus.</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üksuse suhtes ei kohaldata kapitalinõuete määrust ega kapitalinõuete direktiivi, vaid sätteid, mis on vähemalt samaväärsed Baseli sätetega, määratakse asjakohane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tegooria kindlaks nii hästi kui võimalik.</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ANDMETE ULATUS: </w:t>
            </w:r>
            <w:r>
              <w:rPr>
                <w:rFonts w:ascii="Times New Roman" w:hAnsi="Times New Roman"/>
                <w:b/>
                <w:caps/>
                <w:sz w:val="24"/>
                <w:u w:val="single"/>
              </w:rPr>
              <w:t>individuaalselt täielikult konsolideer</w:t>
            </w:r>
            <w:r>
              <w:rPr>
                <w:rFonts w:ascii="Times New Roman" w:hAnsi="Times New Roman"/>
                <w:b/>
                <w:caps/>
                <w:sz w:val="24"/>
                <w:u w:val="single"/>
              </w:rPr>
              <w:t>i</w:t>
            </w:r>
            <w:r>
              <w:rPr>
                <w:rFonts w:ascii="Times New Roman" w:hAnsi="Times New Roman"/>
                <w:b/>
                <w:caps/>
                <w:sz w:val="24"/>
                <w:u w:val="single"/>
              </w:rPr>
              <w:t>tud (SF) VÕI individuaalselt osaliselt konsolideeritud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 märgitakse täielikult konsolideeritud üksikute tütarettevõtjate puhul.</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 märgitakse osaliselt konsolideeritud üksikute tütarettevõtjate puhul.</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RIIGIKOOD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Krediidiasutused ja investeerimisühingud märgivad kahetähelise riigikoodi vastavalt standardile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OSALUSE MÄÄR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See protsendimäär osutab emaettevõtja tegelikule osalusele tütarettevõtjate kapitalis. Otsese tütarettevõtja täieliku konsolideerimise korral on tegelik osalus näiteks 70 %. Vastavalt kapitalinõuete määruse artikli 4 lõike 1 punktile 16 tuleb tütarettevõtja tüta</w:t>
            </w:r>
            <w:r>
              <w:rPr>
                <w:rStyle w:val="InstructionsTabelleText"/>
                <w:rFonts w:ascii="Times New Roman" w:hAnsi="Times New Roman"/>
                <w:sz w:val="24"/>
              </w:rPr>
              <w:t>r</w:t>
            </w:r>
            <w:r>
              <w:rPr>
                <w:rStyle w:val="InstructionsTabelleText"/>
                <w:rFonts w:ascii="Times New Roman" w:hAnsi="Times New Roman"/>
                <w:sz w:val="24"/>
              </w:rPr>
              <w:t>ettevõtjas oleva osaluse kajastamiseks asjaomaste tütarettevõtjate osalused korrutada.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TEAVE ÜKSUSTE KOHTA, KELLE SUHTES KOHALDATAKSE OMAV</w:t>
            </w:r>
            <w:r>
              <w:rPr>
                <w:rStyle w:val="InstructionsTabelleberschrift"/>
                <w:rFonts w:ascii="Times New Roman" w:hAnsi="Times New Roman"/>
                <w:sz w:val="24"/>
              </w:rPr>
              <w:t>A</w:t>
            </w:r>
            <w:r>
              <w:rPr>
                <w:rStyle w:val="InstructionsTabelleberschrift"/>
                <w:rFonts w:ascii="Times New Roman" w:hAnsi="Times New Roman"/>
                <w:sz w:val="24"/>
              </w:rPr>
              <w:t>HENDITE NÕUDEID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üksikasjalikku teavet käsitlevas jaos (st veerud 070–240) kogutakse teavet ainult nende üksuste ja allkonsolideerimisgruppide kohta, kes kuuluvad konsolideerimise alla (kapitalinõuete määruse I osa II jaotise 2. peatükk) ja kelle suhtes seega tegelikult k</w:t>
            </w:r>
            <w:r>
              <w:rPr>
                <w:rStyle w:val="InstructionsTabelleText"/>
                <w:rFonts w:ascii="Times New Roman" w:hAnsi="Times New Roman"/>
                <w:sz w:val="24"/>
              </w:rPr>
              <w:t>o</w:t>
            </w:r>
            <w:r>
              <w:rPr>
                <w:rStyle w:val="InstructionsTabelleText"/>
                <w:rFonts w:ascii="Times New Roman" w:hAnsi="Times New Roman"/>
                <w:sz w:val="24"/>
              </w:rPr>
              <w:t xml:space="preserve">haldatakse kapitalinõuete määruse kohaseid omavahendite nõudeid või sätteid, mis on </w:t>
            </w:r>
            <w:r>
              <w:rPr>
                <w:rStyle w:val="InstructionsTabelleText"/>
                <w:rFonts w:ascii="Times New Roman" w:hAnsi="Times New Roman"/>
                <w:sz w:val="24"/>
              </w:rPr>
              <w:lastRenderedPageBreak/>
              <w:t xml:space="preserve">vähemalt samaväärsed Baseli sätetega (st kelle puhul on veerus 030 märgitud „JAH“). </w:t>
            </w:r>
          </w:p>
          <w:p w:rsidR="00464F34" w:rsidRPr="00442D52" w:rsidRDefault="00464F34" w:rsidP="00464F34">
            <w:pPr>
              <w:rPr>
                <w:rFonts w:ascii="Times New Roman" w:hAnsi="Times New Roman"/>
                <w:sz w:val="24"/>
                <w:u w:val="single"/>
              </w:rPr>
            </w:pPr>
            <w:r>
              <w:rPr>
                <w:rFonts w:ascii="Times New Roman" w:hAnsi="Times New Roman"/>
                <w:sz w:val="24"/>
              </w:rPr>
              <w:t>Teave esitatakse kõigi konsolideerimisgruppi kuuluvate üksikute krediidiasutuste ja i</w:t>
            </w:r>
            <w:r>
              <w:rPr>
                <w:rFonts w:ascii="Times New Roman" w:hAnsi="Times New Roman"/>
                <w:sz w:val="24"/>
              </w:rPr>
              <w:t>n</w:t>
            </w:r>
            <w:r>
              <w:rPr>
                <w:rFonts w:ascii="Times New Roman" w:hAnsi="Times New Roman"/>
                <w:sz w:val="24"/>
              </w:rPr>
              <w:t>vesteerimisühingute kohta, kelle suhtes kohaldatakse omavahendite nõudeid, olenem</w:t>
            </w:r>
            <w:r>
              <w:rPr>
                <w:rFonts w:ascii="Times New Roman" w:hAnsi="Times New Roman"/>
                <w:sz w:val="24"/>
              </w:rPr>
              <w:t>a</w:t>
            </w:r>
            <w:r w:rsidR="00442D52">
              <w:rPr>
                <w:rFonts w:ascii="Times New Roman" w:hAnsi="Times New Roman"/>
                <w:sz w:val="24"/>
              </w:rPr>
              <w:t>ta nende asukohast.</w:t>
            </w:r>
          </w:p>
          <w:p w:rsidR="00464F34" w:rsidRPr="00392FFD" w:rsidRDefault="00464F34" w:rsidP="00464F34">
            <w:pPr>
              <w:rPr>
                <w:rFonts w:ascii="Times New Roman" w:hAnsi="Times New Roman"/>
                <w:sz w:val="24"/>
              </w:rPr>
            </w:pPr>
            <w:r>
              <w:rPr>
                <w:rFonts w:ascii="Times New Roman" w:hAnsi="Times New Roman"/>
                <w:sz w:val="24"/>
              </w:rPr>
              <w:t>Selles osas esitatakse teave vastavalt krediidiasutuse või investeerimisühingu asukoh</w:t>
            </w:r>
            <w:r>
              <w:rPr>
                <w:rFonts w:ascii="Times New Roman" w:hAnsi="Times New Roman"/>
                <w:sz w:val="24"/>
              </w:rPr>
              <w:t>a</w:t>
            </w:r>
            <w:r>
              <w:rPr>
                <w:rFonts w:ascii="Times New Roman" w:hAnsi="Times New Roman"/>
                <w:sz w:val="24"/>
              </w:rPr>
              <w:t>riigis kohaldatavatele maksevõime eeskirjadele (seepärast ei ole käesoleva vormi puhul vaja teha topeltarvutusi individuaalsel alusel vastavalt eeskirjadele, mida kohaldatakse emaettevõtjana tegutseva krediidiasutuse või investeerimisühingu suhtes). Kui riigis</w:t>
            </w:r>
            <w:r>
              <w:rPr>
                <w:rFonts w:ascii="Times New Roman" w:hAnsi="Times New Roman"/>
                <w:sz w:val="24"/>
              </w:rPr>
              <w:t>i</w:t>
            </w:r>
            <w:r>
              <w:rPr>
                <w:rFonts w:ascii="Times New Roman" w:hAnsi="Times New Roman"/>
                <w:sz w:val="24"/>
              </w:rPr>
              <w:t>seselt kohaldatavad maksevõime eeskirjad erinevad kapitalinõuete määruse kohastest eeskirjadest ning võrreldavat jaotust ei ole, esitatakse teave juhul, kui andmed on piis</w:t>
            </w:r>
            <w:r>
              <w:rPr>
                <w:rFonts w:ascii="Times New Roman" w:hAnsi="Times New Roman"/>
                <w:sz w:val="24"/>
              </w:rPr>
              <w:t>a</w:t>
            </w:r>
            <w:r>
              <w:rPr>
                <w:rFonts w:ascii="Times New Roman" w:hAnsi="Times New Roman"/>
                <w:sz w:val="24"/>
              </w:rPr>
              <w:t>valt üksikasjalikult kättesaadavad. Seepärast on see osa faktiline vorm, milles esitata</w:t>
            </w:r>
            <w:r>
              <w:rPr>
                <w:rFonts w:ascii="Times New Roman" w:hAnsi="Times New Roman"/>
                <w:sz w:val="24"/>
              </w:rPr>
              <w:t>k</w:t>
            </w:r>
            <w:r>
              <w:rPr>
                <w:rFonts w:ascii="Times New Roman" w:hAnsi="Times New Roman"/>
                <w:sz w:val="24"/>
              </w:rPr>
              <w:t>se kokkuvõtlikult konsolideerimisgruppi kuuluvate üksikute krediidiasutuste või inve</w:t>
            </w:r>
            <w:r>
              <w:rPr>
                <w:rFonts w:ascii="Times New Roman" w:hAnsi="Times New Roman"/>
                <w:sz w:val="24"/>
              </w:rPr>
              <w:t>s</w:t>
            </w:r>
            <w:r>
              <w:rPr>
                <w:rFonts w:ascii="Times New Roman" w:hAnsi="Times New Roman"/>
                <w:sz w:val="24"/>
              </w:rPr>
              <w:t>teerimisühingute tehtud arvutused, pidades silmas, et mõnede suhtes kõnealustest kr</w:t>
            </w:r>
            <w:r>
              <w:rPr>
                <w:rFonts w:ascii="Times New Roman" w:hAnsi="Times New Roman"/>
                <w:sz w:val="24"/>
              </w:rPr>
              <w:t>e</w:t>
            </w:r>
            <w:r>
              <w:rPr>
                <w:rFonts w:ascii="Times New Roman" w:hAnsi="Times New Roman"/>
                <w:sz w:val="24"/>
              </w:rPr>
              <w:t>diidiasutustest või investeerimisühingutest võidakse kohaldada erinevaid maksevõime eeskirju.</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Investeerimisühingute püsivate üldkulude kajastamine</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Investeerimisühingud võtavad kapitalinõuete määruse artiklite 95, 96, 97 ja 98 kohasel omavahendite suhtarvu arvutamisel arvesse püsivate üldkuludega seotud omavahendite nõudeid.</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Koguriskipositsiooni osa, mis on seotud püsivate üldkuludega, kajastatakse käesoleva vormi 2. osa veerus 100.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KOGURISKIPOSITSIOON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Märgitakse veergude 080–110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KREDIIDIRISK, VASTASPOOLE KREDIIDIRISK, LAHJENDUSRISK, R</w:t>
            </w:r>
            <w:r>
              <w:rPr>
                <w:rStyle w:val="InstructionsTabelleberschrift"/>
                <w:rFonts w:ascii="Times New Roman" w:hAnsi="Times New Roman"/>
                <w:sz w:val="24"/>
              </w:rPr>
              <w:t>E</w:t>
            </w:r>
            <w:r>
              <w:rPr>
                <w:rStyle w:val="InstructionsTabelleberschrift"/>
                <w:rFonts w:ascii="Times New Roman" w:hAnsi="Times New Roman"/>
                <w:sz w:val="24"/>
              </w:rPr>
              <w:t>GULEERIMATA VÄÄRTPABERIÜLEKANDED JA ARVELDUS-/ÜLEKANDERISK</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Selles veerus kajastatav summa vastab riskiga kaalutud vara, mis on võrdne või sam</w:t>
            </w:r>
            <w:r>
              <w:rPr>
                <w:rStyle w:val="InstructionsTabelleText"/>
                <w:rFonts w:ascii="Times New Roman" w:hAnsi="Times New Roman"/>
                <w:sz w:val="24"/>
              </w:rPr>
              <w:t>a</w:t>
            </w:r>
            <w:r>
              <w:rPr>
                <w:rStyle w:val="InstructionsTabelleText"/>
                <w:rFonts w:ascii="Times New Roman" w:hAnsi="Times New Roman"/>
                <w:sz w:val="24"/>
              </w:rPr>
              <w:t>väärne riskiga kaalutud varaga, mida peab kajastama vormi CA2 real 040 „RISKIGA KAALUTUD VARA KREDIIDIRISKI, VASTASPOOLE KREDIIDIRISKI JA LA</w:t>
            </w:r>
            <w:r>
              <w:rPr>
                <w:rStyle w:val="InstructionsTabelleText"/>
                <w:rFonts w:ascii="Times New Roman" w:hAnsi="Times New Roman"/>
                <w:sz w:val="24"/>
              </w:rPr>
              <w:t>H</w:t>
            </w:r>
            <w:r>
              <w:rPr>
                <w:rStyle w:val="InstructionsTabelleText"/>
                <w:rFonts w:ascii="Times New Roman" w:hAnsi="Times New Roman"/>
                <w:sz w:val="24"/>
              </w:rPr>
              <w:t>JENDUSRISKI NING REGULEERIMATA VÄÄRTPABERIÜLEKANNETE P</w:t>
            </w:r>
            <w:r>
              <w:rPr>
                <w:rStyle w:val="InstructionsTabelleText"/>
                <w:rFonts w:ascii="Times New Roman" w:hAnsi="Times New Roman"/>
                <w:sz w:val="24"/>
              </w:rPr>
              <w:t>U</w:t>
            </w:r>
            <w:r>
              <w:rPr>
                <w:rStyle w:val="InstructionsTabelleText"/>
                <w:rFonts w:ascii="Times New Roman" w:hAnsi="Times New Roman"/>
                <w:sz w:val="24"/>
              </w:rPr>
              <w:t>HUL“, ja omavahendite nõuete, mis on võrdsed või samaväärsed omavahendite nõu</w:t>
            </w:r>
            <w:r>
              <w:rPr>
                <w:rStyle w:val="InstructionsTabelleText"/>
                <w:rFonts w:ascii="Times New Roman" w:hAnsi="Times New Roman"/>
                <w:sz w:val="24"/>
              </w:rPr>
              <w:t>e</w:t>
            </w:r>
            <w:r>
              <w:rPr>
                <w:rStyle w:val="InstructionsTabelleText"/>
                <w:rFonts w:ascii="Times New Roman" w:hAnsi="Times New Roman"/>
                <w:sz w:val="24"/>
              </w:rPr>
              <w:t>tega, mida peab kajastama vormi CA2 real 490 „KOGURISKIPOSITSIOON A</w:t>
            </w:r>
            <w:r>
              <w:rPr>
                <w:rStyle w:val="InstructionsTabelleText"/>
                <w:rFonts w:ascii="Times New Roman" w:hAnsi="Times New Roman"/>
                <w:sz w:val="24"/>
              </w:rPr>
              <w:t>R</w:t>
            </w:r>
            <w:r>
              <w:rPr>
                <w:rStyle w:val="InstructionsTabelleText"/>
                <w:rFonts w:ascii="Times New Roman" w:hAnsi="Times New Roman"/>
                <w:sz w:val="24"/>
              </w:rPr>
              <w:t>VELDUS-/ÜLEKANDERISKI PUHUL“, summale.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POSITSIOONIRISK, VALUUTARISK JA KAUBARISK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kajastatav summa vastab omavahendite nõuetele, mis on võrdsed või s</w:t>
            </w:r>
            <w:r>
              <w:rPr>
                <w:rStyle w:val="InstructionsTabelleText"/>
                <w:rFonts w:ascii="Times New Roman" w:hAnsi="Times New Roman"/>
                <w:sz w:val="24"/>
              </w:rPr>
              <w:t>a</w:t>
            </w:r>
            <w:r>
              <w:rPr>
                <w:rStyle w:val="InstructionsTabelleText"/>
                <w:rFonts w:ascii="Times New Roman" w:hAnsi="Times New Roman"/>
                <w:sz w:val="24"/>
              </w:rPr>
              <w:t>maväärsed omavahendite nõuetega, mida peab kajastama vormi CA2 real 520 „K</w:t>
            </w:r>
            <w:r>
              <w:rPr>
                <w:rStyle w:val="InstructionsTabelleText"/>
                <w:rFonts w:ascii="Times New Roman" w:hAnsi="Times New Roman"/>
                <w:sz w:val="24"/>
              </w:rPr>
              <w:t>O</w:t>
            </w:r>
            <w:r>
              <w:rPr>
                <w:rStyle w:val="InstructionsTabelleText"/>
                <w:rFonts w:ascii="Times New Roman" w:hAnsi="Times New Roman"/>
                <w:sz w:val="24"/>
              </w:rPr>
              <w:t>GURISKIPOSITSIOON POSITSIOONIRISKI, VALUUTARISKI JA KAUBARISKI PUHUL“.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OPERATSIOONIRISK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kajastatav summa vastab riskiga kaalutud varale, mis on võrdne või s</w:t>
            </w:r>
            <w:r>
              <w:rPr>
                <w:rStyle w:val="InstructionsTabelleText"/>
                <w:rFonts w:ascii="Times New Roman" w:hAnsi="Times New Roman"/>
                <w:sz w:val="24"/>
              </w:rPr>
              <w:t>a</w:t>
            </w:r>
            <w:r>
              <w:rPr>
                <w:rStyle w:val="InstructionsTabelleText"/>
                <w:rFonts w:ascii="Times New Roman" w:hAnsi="Times New Roman"/>
                <w:sz w:val="24"/>
              </w:rPr>
              <w:t>maväärne riskiga kaalutud varaga, mida peab kajastama vormi CA2 real 590 „KOG</w:t>
            </w:r>
            <w:r>
              <w:rPr>
                <w:rStyle w:val="InstructionsTabelleText"/>
                <w:rFonts w:ascii="Times New Roman" w:hAnsi="Times New Roman"/>
                <w:sz w:val="24"/>
              </w:rPr>
              <w:t>U</w:t>
            </w:r>
            <w:r>
              <w:rPr>
                <w:rStyle w:val="InstructionsTabelleText"/>
                <w:rFonts w:ascii="Times New Roman" w:hAnsi="Times New Roman"/>
                <w:sz w:val="24"/>
              </w:rPr>
              <w:t>RISKIPOSITSIOON OPERATSIOONIRISKI PUHUL“.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Selles veerus võetakse arvesse püsivaid üldkulusid, sealhulgas vormi CA2 rida 630 „PÜSIVATEST ÜLDKULUDEST TULENEV TÄIENDAV RISKIPOSITSIOON“.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MUUD RISKIPOSITSIOONID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kajastatav summa vastab riskipositsioonidele, mida ei ole eespool eraldi loetletud. See on vormi CA2 ridade 640, 680 ja 690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ÜKSIKASJALIK TEAVE KONSOLIDEERIMISGRUPI OMAVAHENDITE KOHTA MAKSEVÕIME TAGAMISEKS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Järgmistes veergudes esitatakse teave vastavalt üksuse või allkonsolideerimisgrupi asukohariigis kohaldatavatele maksevõime eeskirjadele.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OMAVAHENDID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Selles veerus kajastatav summa vastab omavahenditele, mis on võrdsed või samavää</w:t>
            </w:r>
            <w:r>
              <w:rPr>
                <w:rStyle w:val="InstructionsTabelleText"/>
                <w:rFonts w:ascii="Times New Roman" w:hAnsi="Times New Roman"/>
                <w:sz w:val="24"/>
              </w:rPr>
              <w:t>r</w:t>
            </w:r>
            <w:r>
              <w:rPr>
                <w:rStyle w:val="InstructionsTabelleText"/>
                <w:rFonts w:ascii="Times New Roman" w:hAnsi="Times New Roman"/>
                <w:sz w:val="24"/>
              </w:rPr>
              <w:t>sed omavahenditega, mida peab kajastama vormi CA1 real 010 „OMAVAHENDID“.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MILLEST: KVALIFITSEERUVAD OMAVAHENDID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Kapitalinõuete määruse artikkel 82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esitatakse andmed ainult individuaalselt kajastatavate täielikult konsol</w:t>
            </w:r>
            <w:r>
              <w:rPr>
                <w:rStyle w:val="InstructionsTabelleText"/>
                <w:rFonts w:ascii="Times New Roman" w:hAnsi="Times New Roman"/>
                <w:sz w:val="24"/>
              </w:rPr>
              <w:t>i</w:t>
            </w:r>
            <w:r>
              <w:rPr>
                <w:rStyle w:val="InstructionsTabelleText"/>
                <w:rFonts w:ascii="Times New Roman" w:hAnsi="Times New Roman"/>
                <w:sz w:val="24"/>
              </w:rPr>
              <w:t xml:space="preserve">deeritud tütarettevõtjate puhul, kes on krediidiasutused või investeerimisühingud.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olulise osalusena instrumente (koos seotud jaotamata kasumi, ülekursi ja muude reservidega), mida omavad muud isikud kui kapitalinõuete määruse kohase konsolideerimise alla kuuluvad ettevõtjad.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Kajastatavas summas võetakse arvesse mis tahes üleminekusätete mõju. See on aktse</w:t>
            </w:r>
            <w:r>
              <w:rPr>
                <w:rStyle w:val="InstructionsTabelleText"/>
                <w:rFonts w:ascii="Times New Roman" w:hAnsi="Times New Roman"/>
                <w:sz w:val="24"/>
              </w:rPr>
              <w:t>p</w:t>
            </w:r>
            <w:r>
              <w:rPr>
                <w:rStyle w:val="InstructionsTabelleText"/>
                <w:rFonts w:ascii="Times New Roman" w:hAnsi="Times New Roman"/>
                <w:sz w:val="24"/>
              </w:rPr>
              <w:t>teeritud summa aruandekuupäeva seisuga.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SEOTUD OMAVAHENDITESSE KUULUVAD INSTRUMENDID, SEOTUD JAOTAMATA KASUM, ÜLEKURSS JA MUUD RESERVID</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87 lõike 1 punkt b</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ESIMESE TASEME OMAVAHENDID KOKKU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Kapitalinõuete määruse artikkel 25</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KVALIFITSEERUVAD ESIMESE TASEME OMAVAHENDID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82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esitatakse andmed ainult individuaalselt kajastatavate täielikult konsol</w:t>
            </w:r>
            <w:r>
              <w:rPr>
                <w:rStyle w:val="InstructionsTabelleText"/>
                <w:rFonts w:ascii="Times New Roman" w:hAnsi="Times New Roman"/>
                <w:sz w:val="24"/>
              </w:rPr>
              <w:t>i</w:t>
            </w:r>
            <w:r>
              <w:rPr>
                <w:rStyle w:val="InstructionsTabelleText"/>
                <w:rFonts w:ascii="Times New Roman" w:hAnsi="Times New Roman"/>
                <w:sz w:val="24"/>
              </w:rPr>
              <w:t>deeritud tütarettevõtjate puhul, kes on krediidiasutused või investeerimisühingud.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olulise osalusena instrumente (koos seotud jaotamata kasumi ja ülekursiga), mida omavad muud isikud kui kapital</w:t>
            </w:r>
            <w:r>
              <w:rPr>
                <w:rStyle w:val="InstructionsTabelleText"/>
                <w:rFonts w:ascii="Times New Roman" w:hAnsi="Times New Roman"/>
                <w:sz w:val="24"/>
              </w:rPr>
              <w:t>i</w:t>
            </w:r>
            <w:r>
              <w:rPr>
                <w:rStyle w:val="InstructionsTabelleText"/>
                <w:rFonts w:ascii="Times New Roman" w:hAnsi="Times New Roman"/>
                <w:sz w:val="24"/>
              </w:rPr>
              <w:t>nõuete määruse kohase konsolideerimise alla kuuluvad ettevõtjad.</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Kajastatavas summas võetakse arvesse mis tahes üleminekusätete mõju. See on aktse</w:t>
            </w:r>
            <w:r>
              <w:rPr>
                <w:rStyle w:val="InstructionsTabelleText"/>
                <w:rFonts w:ascii="Times New Roman" w:hAnsi="Times New Roman"/>
                <w:sz w:val="24"/>
              </w:rPr>
              <w:t>p</w:t>
            </w:r>
            <w:r>
              <w:rPr>
                <w:rStyle w:val="InstructionsTabelleText"/>
                <w:rFonts w:ascii="Times New Roman" w:hAnsi="Times New Roman"/>
                <w:sz w:val="24"/>
              </w:rPr>
              <w:t>teeritud summa aruandekuupäeva seisuga.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SEOTUD ESIMESE TASEME OMAVAHENDITESSE KUULUVAD INSTR</w:t>
            </w:r>
            <w:r>
              <w:rPr>
                <w:rStyle w:val="InstructionsTabelleberschrift"/>
                <w:rFonts w:ascii="Times New Roman" w:hAnsi="Times New Roman"/>
                <w:sz w:val="24"/>
              </w:rPr>
              <w:t>U</w:t>
            </w:r>
            <w:r>
              <w:rPr>
                <w:rStyle w:val="InstructionsTabelleberschrift"/>
                <w:rFonts w:ascii="Times New Roman" w:hAnsi="Times New Roman"/>
                <w:sz w:val="24"/>
              </w:rPr>
              <w:t>MENDID, SEOTUD JAOTAMATA KASUM JA ÜLEKURSS</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Kapitalinõuete määruse artikli 85 lõike 1 punkt b</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Kapitalinõuete määruse artikkel 50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VÄHEMUSOSALUSED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81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esitatakse andmed ainult täielikult konsolideeritud tütarettevõtjate puhul, kes on krediidiasutused või investeerimisühingud, välja arvatud kapitalinõuete määruse artikli 84 lõikes 3 osutatud tütarettevõtjad. Iga tütarettevõtjat käsitletakse kõigi kapit</w:t>
            </w:r>
            <w:r>
              <w:rPr>
                <w:rStyle w:val="InstructionsTabelleText"/>
                <w:rFonts w:ascii="Times New Roman" w:hAnsi="Times New Roman"/>
                <w:sz w:val="24"/>
              </w:rPr>
              <w:t>a</w:t>
            </w:r>
            <w:r>
              <w:rPr>
                <w:rStyle w:val="InstructionsTabelleText"/>
                <w:rFonts w:ascii="Times New Roman" w:hAnsi="Times New Roman"/>
                <w:sz w:val="24"/>
              </w:rPr>
              <w:t>linõuete määruse artikli 84 kohaste arvutuste tegemisel allkonsolideeritud alusel vast</w:t>
            </w:r>
            <w:r>
              <w:rPr>
                <w:rStyle w:val="InstructionsTabelleText"/>
                <w:rFonts w:ascii="Times New Roman" w:hAnsi="Times New Roman"/>
                <w:sz w:val="24"/>
              </w:rPr>
              <w:t>a</w:t>
            </w:r>
            <w:r>
              <w:rPr>
                <w:rStyle w:val="InstructionsTabelleText"/>
                <w:rFonts w:ascii="Times New Roman" w:hAnsi="Times New Roman"/>
                <w:sz w:val="24"/>
              </w:rPr>
              <w:t>valt artikli 84 lõikele 2, kui see on asjakohane, ja vastasel korral individuaalsel alusel.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kohaldamisel ja käesoleva vormi raames käsitatakse eespool määratletud tütarettevõtjate puhul vähemusosalusena esimese taseme põhiomavahend</w:t>
            </w:r>
            <w:r>
              <w:rPr>
                <w:rStyle w:val="InstructionsTabelleText"/>
                <w:rFonts w:ascii="Times New Roman" w:hAnsi="Times New Roman"/>
                <w:sz w:val="24"/>
              </w:rPr>
              <w:t>i</w:t>
            </w:r>
            <w:r>
              <w:rPr>
                <w:rStyle w:val="InstructionsTabelleText"/>
                <w:rFonts w:ascii="Times New Roman" w:hAnsi="Times New Roman"/>
                <w:sz w:val="24"/>
              </w:rPr>
              <w:t>tesse kuuluvaid instrumente (koos seotud jaotamata kasumi ja ülekursiga), mida om</w:t>
            </w:r>
            <w:r>
              <w:rPr>
                <w:rStyle w:val="InstructionsTabelleText"/>
                <w:rFonts w:ascii="Times New Roman" w:hAnsi="Times New Roman"/>
                <w:sz w:val="24"/>
              </w:rPr>
              <w:t>a</w:t>
            </w:r>
            <w:r>
              <w:rPr>
                <w:rStyle w:val="InstructionsTabelleText"/>
                <w:rFonts w:ascii="Times New Roman" w:hAnsi="Times New Roman"/>
                <w:sz w:val="24"/>
              </w:rPr>
              <w:t>vad muud isikud kui kapitalinõuete määruse kohase konsolideerimise alla kuuluvad e</w:t>
            </w:r>
            <w:r>
              <w:rPr>
                <w:rStyle w:val="InstructionsTabelleText"/>
                <w:rFonts w:ascii="Times New Roman" w:hAnsi="Times New Roman"/>
                <w:sz w:val="24"/>
              </w:rPr>
              <w:t>t</w:t>
            </w:r>
            <w:r>
              <w:rPr>
                <w:rStyle w:val="InstructionsTabelleText"/>
                <w:rFonts w:ascii="Times New Roman" w:hAnsi="Times New Roman"/>
                <w:sz w:val="24"/>
              </w:rPr>
              <w:t>tevõtjad.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Kajastatavas summas võetakse arvesse mis tahes üleminekusätete mõju. See on aktse</w:t>
            </w:r>
            <w:r>
              <w:rPr>
                <w:rStyle w:val="InstructionsTabelleText"/>
                <w:rFonts w:ascii="Times New Roman" w:hAnsi="Times New Roman"/>
                <w:sz w:val="24"/>
              </w:rPr>
              <w:t>p</w:t>
            </w:r>
            <w:r>
              <w:rPr>
                <w:rStyle w:val="InstructionsTabelleText"/>
                <w:rFonts w:ascii="Times New Roman" w:hAnsi="Times New Roman"/>
                <w:sz w:val="24"/>
              </w:rPr>
              <w:t>teeritud summa aruandekuupäeva seisuga.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SEOTUD OMAVAHENDITESSE KUULUVAD INSTRUMENDID, SEOTUD JAOTAMATA KASUM, ÜLEKURSS JA MUUD RESERVID</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84 lõike 1 punkt b</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TÄIENDAVAD ESIMESE TASEME OMAVAHENDID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Kapitalinõuete määruse artikkel 61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KVALIFITSEERUVAD TÄIENDAVAD ESIMESE TASEME OMAVAHENDID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artiklid 82 ja 83</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esitatakse andmed ainult individuaalselt kajastatavate täielikult konsol</w:t>
            </w:r>
            <w:r>
              <w:rPr>
                <w:rStyle w:val="InstructionsTabelleText"/>
                <w:rFonts w:ascii="Times New Roman" w:hAnsi="Times New Roman"/>
                <w:sz w:val="24"/>
              </w:rPr>
              <w:t>i</w:t>
            </w:r>
            <w:r>
              <w:rPr>
                <w:rStyle w:val="InstructionsTabelleText"/>
                <w:rFonts w:ascii="Times New Roman" w:hAnsi="Times New Roman"/>
                <w:sz w:val="24"/>
              </w:rPr>
              <w:t>deeritud tütarettevõtjate puhul, kes on krediidiasutused või investeerimisühingud, välja arvatud kapitalinõuete määruse artikli 85 lõikes 2 osutatud tütarettevõtjad. Iga tütare</w:t>
            </w:r>
            <w:r>
              <w:rPr>
                <w:rStyle w:val="InstructionsTabelleText"/>
                <w:rFonts w:ascii="Times New Roman" w:hAnsi="Times New Roman"/>
                <w:sz w:val="24"/>
              </w:rPr>
              <w:t>t</w:t>
            </w:r>
            <w:r>
              <w:rPr>
                <w:rStyle w:val="InstructionsTabelleText"/>
                <w:rFonts w:ascii="Times New Roman" w:hAnsi="Times New Roman"/>
                <w:sz w:val="24"/>
              </w:rPr>
              <w:t>tevõtjat käsitletakse kõigi kapitalinõuete määruse artikli 85 kohaste arvutuste tegemisel allkonsolideeritud alusel vastavalt artikli 85 lõikele 2, kui see on asjakohane, ja vast</w:t>
            </w:r>
            <w:r>
              <w:rPr>
                <w:rStyle w:val="InstructionsTabelleText"/>
                <w:rFonts w:ascii="Times New Roman" w:hAnsi="Times New Roman"/>
                <w:sz w:val="24"/>
              </w:rPr>
              <w:t>a</w:t>
            </w:r>
            <w:r>
              <w:rPr>
                <w:rStyle w:val="InstructionsTabelleText"/>
                <w:rFonts w:ascii="Times New Roman" w:hAnsi="Times New Roman"/>
                <w:sz w:val="24"/>
              </w:rPr>
              <w:t>sel korral individuaalsel alusel.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kohaldamisel ja käesoleva vormi raames käsitatakse eespool määratletud tütarettevõtjate puhul vähemusosalusena täiendavatesse esimese taseme omavahenditesse kuuluvaid instrumente (koos seotud jaotamata kasumi ja ülekursiga), mida omavad muud isikud kui kapitalinõuete määruse kohase konsolideerimise alla kuuluvad ettevõtjad.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Kajastatavas summas võetakse arvesse mis tahes üleminekusätete mõju. See on aktse</w:t>
            </w:r>
            <w:r>
              <w:rPr>
                <w:rStyle w:val="InstructionsTabelleText"/>
                <w:rFonts w:ascii="Times New Roman" w:hAnsi="Times New Roman"/>
                <w:sz w:val="24"/>
              </w:rPr>
              <w:t>p</w:t>
            </w:r>
            <w:r>
              <w:rPr>
                <w:rStyle w:val="InstructionsTabelleText"/>
                <w:rFonts w:ascii="Times New Roman" w:hAnsi="Times New Roman"/>
                <w:sz w:val="24"/>
              </w:rPr>
              <w:t>teeritud summa aruandekuupäeva seisuga.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TEISE TASEME OMAVAHENDID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lastRenderedPageBreak/>
              <w:t>Kapitalinõuete määruse artikkel 71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KVALIFITSEERUVAD TEISE TASEME OMAVAHENDID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artiklid 82 ja 83</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Selles veerus esitatakse andmed ainult individuaalselt kajastatavate täielikult konsol</w:t>
            </w:r>
            <w:r>
              <w:rPr>
                <w:rStyle w:val="InstructionsTabelleText"/>
                <w:rFonts w:ascii="Times New Roman" w:hAnsi="Times New Roman"/>
                <w:sz w:val="24"/>
              </w:rPr>
              <w:t>i</w:t>
            </w:r>
            <w:r>
              <w:rPr>
                <w:rStyle w:val="InstructionsTabelleText"/>
                <w:rFonts w:ascii="Times New Roman" w:hAnsi="Times New Roman"/>
                <w:sz w:val="24"/>
              </w:rPr>
              <w:t>deeritud tütarettevõtjate puhul, kes on krediidiasutused või investeerimisühingud, välja arvatud kapitalinõuete määruse artikli 87 artiklis 2 osutatud tütarettevõtjad. Iga tütare</w:t>
            </w:r>
            <w:r>
              <w:rPr>
                <w:rStyle w:val="InstructionsTabelleText"/>
                <w:rFonts w:ascii="Times New Roman" w:hAnsi="Times New Roman"/>
                <w:sz w:val="24"/>
              </w:rPr>
              <w:t>t</w:t>
            </w:r>
            <w:r>
              <w:rPr>
                <w:rStyle w:val="InstructionsTabelleText"/>
                <w:rFonts w:ascii="Times New Roman" w:hAnsi="Times New Roman"/>
                <w:sz w:val="24"/>
              </w:rPr>
              <w:t xml:space="preserve">tevõtjat käsitletakse kõigi kapitalinõuete määruse artikli 87 kohaste arvutuste tegemisel allkonsolideeritud alusel vastavalt kapitalinõuete määruse artikli 87 lõikele 2, kui see on asjakohane, ja vastasel korral individuaalsel alusel.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kohaldamisel ja käesoleva vormi raames käsitatakse eespool määratletud tütarettevõtjate puhul vähemusosalusena teise taseme omavahenditesse kuuluvaid instrumente (koos seotud jaotamata kasumi ja ülekursiga), mida omavad muud isikud kui kapitalinõuete määruse kohase konsolideerimise alla kuuluvad ettevõ</w:t>
            </w:r>
            <w:r>
              <w:rPr>
                <w:rStyle w:val="InstructionsTabelleText"/>
                <w:rFonts w:ascii="Times New Roman" w:hAnsi="Times New Roman"/>
                <w:sz w:val="24"/>
              </w:rPr>
              <w:t>t</w:t>
            </w:r>
            <w:r>
              <w:rPr>
                <w:rStyle w:val="InstructionsTabelleText"/>
                <w:rFonts w:ascii="Times New Roman" w:hAnsi="Times New Roman"/>
                <w:sz w:val="24"/>
              </w:rPr>
              <w:t>jad.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Kajastatavas summas võetakse arvesse mis tahes üleminekusätete mõju, st see peab olema aktsepteeritud summa aruandekuupäeva seisuga.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TEAVE ÜKSUSTE OSA KOHTA KONSOLIDEERIMISGRUPI MAKSEVÕ</w:t>
            </w:r>
            <w:r>
              <w:rPr>
                <w:rStyle w:val="InstructionsTabelleberschrift"/>
                <w:rFonts w:ascii="Times New Roman" w:hAnsi="Times New Roman"/>
                <w:sz w:val="24"/>
              </w:rPr>
              <w:t>I</w:t>
            </w:r>
            <w:r>
              <w:rPr>
                <w:rStyle w:val="InstructionsTabelleberschrift"/>
                <w:rFonts w:ascii="Times New Roman" w:hAnsi="Times New Roman"/>
                <w:sz w:val="24"/>
              </w:rPr>
              <w:t>MES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OSA RISKIS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Järgmistes veergudes esitatakse teave vastavalt aruandva krediidiasutuse või investe</w:t>
            </w:r>
            <w:r>
              <w:rPr>
                <w:rFonts w:ascii="Times New Roman" w:hAnsi="Times New Roman"/>
                <w:sz w:val="24"/>
              </w:rPr>
              <w:t>e</w:t>
            </w:r>
            <w:r>
              <w:rPr>
                <w:rFonts w:ascii="Times New Roman" w:hAnsi="Times New Roman"/>
                <w:sz w:val="24"/>
              </w:rPr>
              <w:t>rimisühingu suhtes kohaldatavatele maksevõime eeskirjadele.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KOGURISKIPOSITSIOON</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Märgitakse veergude 260–290 summa.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KREDIIDIRISK, VASTASPOOLE KREDIIDIRISK, LAHJENDUSRISK, R</w:t>
            </w:r>
            <w:r>
              <w:rPr>
                <w:rStyle w:val="InstructionsTabelleberschrift"/>
                <w:rFonts w:ascii="Times New Roman" w:hAnsi="Times New Roman"/>
                <w:sz w:val="24"/>
              </w:rPr>
              <w:t>E</w:t>
            </w:r>
            <w:r>
              <w:rPr>
                <w:rStyle w:val="InstructionsTabelleberschrift"/>
                <w:rFonts w:ascii="Times New Roman" w:hAnsi="Times New Roman"/>
                <w:sz w:val="24"/>
              </w:rPr>
              <w:t>GULEERIMATA VÄÄRTPABERIÜLEKANDED JA ARVELDUS-/ÜLEKANDERISK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Kajastatav summa on riskiga kaalutud vara krediidiriski puhul ja arveldus-/ülekanderiski omavahendite nõuded vastavalt kapitalinõuete määrusele, välja arvatud mis tahes summa, mis on seotud muude selliste üksustega tehtud tehingutega, keda võetakse arvesse konsolideerimisgrupi konsolideeritud maksevõime suhtarvu arvut</w:t>
            </w:r>
            <w:r>
              <w:rPr>
                <w:rStyle w:val="InstructionsTabelleText"/>
                <w:rFonts w:ascii="Times New Roman" w:hAnsi="Times New Roman"/>
                <w:sz w:val="24"/>
              </w:rPr>
              <w:t>a</w:t>
            </w:r>
            <w:r>
              <w:rPr>
                <w:rStyle w:val="InstructionsTabelleText"/>
                <w:rFonts w:ascii="Times New Roman" w:hAnsi="Times New Roman"/>
                <w:sz w:val="24"/>
              </w:rPr>
              <w:t>misel.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POSITSIOONIRISK, VALUUTARISK JA KAUBARISK</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Riskipositsioon tururiski puhul arvutatakse iga üksuse tasemel vastavalt kapitalinõuete määrusele. Üksused kajastavad oma osa konsolideerimisgrupi koguriskipositsioonis positsiooniriski, valuutariski ja kaubariski puhul. Selles veerus kajastatav kogusumma vastab konsolideeritud aruande real 520 „KOGURISKIPOSITSIOON POSITSIOON</w:t>
            </w:r>
            <w:r>
              <w:rPr>
                <w:rStyle w:val="InstructionsTabelleText"/>
                <w:rFonts w:ascii="Times New Roman" w:hAnsi="Times New Roman"/>
                <w:sz w:val="24"/>
              </w:rPr>
              <w:t>I</w:t>
            </w:r>
            <w:r>
              <w:rPr>
                <w:rStyle w:val="InstructionsTabelleText"/>
                <w:rFonts w:ascii="Times New Roman" w:hAnsi="Times New Roman"/>
                <w:sz w:val="24"/>
              </w:rPr>
              <w:t>RISKI, VALUUTARISKI JA KAUBARISKI PUHUL“ kajastatud summale.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OPERATSIOONIRISK</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Täiustatud mõõtmismudelil põhineva meetodi kohaldamisel võetakse kajastatava op</w:t>
            </w:r>
            <w:r>
              <w:rPr>
                <w:rStyle w:val="InstructionsTabelleText"/>
                <w:rFonts w:ascii="Times New Roman" w:hAnsi="Times New Roman"/>
                <w:sz w:val="24"/>
              </w:rPr>
              <w:t>e</w:t>
            </w:r>
            <w:r>
              <w:rPr>
                <w:rStyle w:val="InstructionsTabelleText"/>
                <w:rFonts w:ascii="Times New Roman" w:hAnsi="Times New Roman"/>
                <w:sz w:val="24"/>
              </w:rPr>
              <w:t>ratsiooniriski riskipositsiooni puhul arvesse diversifitseerimise mõju.</w:t>
            </w:r>
          </w:p>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Selles veerus võetakse arvesse püsivaid üldkulusid.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MUUD RISKIPOSITSIOONID</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Selles veerus kajastatav summa vastab riskipositsioonidele, mida ei ole eespool eraldi loetletud.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OSA OMAVAHENDITES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Selles vormi osas ei pea krediidiasutused ja investeerimisühingud täielikult arvutama koguomavahendite suhtarvu iga üksuse tasandil.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Veergudes 300–350 kajastatakse andmeid nende konsolideeritud üksuste puhul, kellel on osa omavahendites vähemusosaluse kaudu, kvalifitseeruvates esimese taseme om</w:t>
            </w:r>
            <w:r>
              <w:rPr>
                <w:rFonts w:ascii="Times New Roman" w:hAnsi="Times New Roman"/>
                <w:sz w:val="24"/>
              </w:rPr>
              <w:t>a</w:t>
            </w:r>
            <w:r>
              <w:rPr>
                <w:rFonts w:ascii="Times New Roman" w:hAnsi="Times New Roman"/>
                <w:sz w:val="24"/>
              </w:rPr>
              <w:t>vahendites ja / või kvalifitseeruvates omavahendites. Võttes arvesse II osa punkti 2.3 viimases lõigus määratletud künnist, kajastatakse veergudes 360–400 andmeid kõigi konsolideeritud üksuste puhul, kellel on osa konsolideeritud omavahendites.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Aruandava üksuse alla kuuluvatest muudest üksustest üksusele tulenevaid omavahe</w:t>
            </w:r>
            <w:r>
              <w:rPr>
                <w:rStyle w:val="InstructionsTabelleText"/>
                <w:rFonts w:ascii="Times New Roman" w:hAnsi="Times New Roman"/>
                <w:sz w:val="24"/>
              </w:rPr>
              <w:t>n</w:t>
            </w:r>
            <w:r>
              <w:rPr>
                <w:rStyle w:val="InstructionsTabelleText"/>
                <w:rFonts w:ascii="Times New Roman" w:hAnsi="Times New Roman"/>
                <w:sz w:val="24"/>
              </w:rPr>
              <w:t>deid arvesse ei võeta. Selles veerus kajastatakse ainult netoosa konsolideerimisgrupi omavahendites, st peamiselt kolmandatelt isikutelt kaasatud omavahendeid ja akum</w:t>
            </w:r>
            <w:r>
              <w:rPr>
                <w:rStyle w:val="InstructionsTabelleText"/>
                <w:rFonts w:ascii="Times New Roman" w:hAnsi="Times New Roman"/>
                <w:sz w:val="24"/>
              </w:rPr>
              <w:t>u</w:t>
            </w:r>
            <w:r>
              <w:rPr>
                <w:rStyle w:val="InstructionsTabelleText"/>
                <w:rFonts w:ascii="Times New Roman" w:hAnsi="Times New Roman"/>
                <w:sz w:val="24"/>
              </w:rPr>
              <w:t xml:space="preserve">leeritud reserve.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Järgmistes veergudes esitatakse teave vastavalt aruandva krediidiasutuse või investe</w:t>
            </w:r>
            <w:r>
              <w:rPr>
                <w:rStyle w:val="InstructionsTabelleText"/>
                <w:rFonts w:ascii="Times New Roman" w:hAnsi="Times New Roman"/>
                <w:sz w:val="24"/>
              </w:rPr>
              <w:t>e</w:t>
            </w:r>
            <w:r>
              <w:rPr>
                <w:rStyle w:val="InstructionsTabelleText"/>
                <w:rFonts w:ascii="Times New Roman" w:hAnsi="Times New Roman"/>
                <w:sz w:val="24"/>
              </w:rPr>
              <w:t>rimisühingu suhtes kohaldatavatele maksevõime eeskirjadele.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KVALIFITSEERUVAD OMAVAHENDID, MIS ARVATAKSE KONSOL</w:t>
            </w:r>
            <w:r>
              <w:rPr>
                <w:rStyle w:val="InstructionsTabelleberschrift"/>
                <w:rFonts w:ascii="Times New Roman" w:hAnsi="Times New Roman"/>
                <w:sz w:val="24"/>
              </w:rPr>
              <w:t>I</w:t>
            </w:r>
            <w:r>
              <w:rPr>
                <w:rStyle w:val="InstructionsTabelleberschrift"/>
                <w:rFonts w:ascii="Times New Roman" w:hAnsi="Times New Roman"/>
                <w:sz w:val="24"/>
              </w:rPr>
              <w:t>DEERITUD OMAVAHENDITE HULKA</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Kirje „KVALIFITSEERUVAD OMAVAHENDID, MIS ARVATAKSE KONSOL</w:t>
            </w:r>
            <w:r>
              <w:rPr>
                <w:rStyle w:val="InstructionsTabelleText"/>
                <w:rFonts w:ascii="Times New Roman" w:hAnsi="Times New Roman"/>
                <w:sz w:val="24"/>
              </w:rPr>
              <w:t>I</w:t>
            </w:r>
            <w:r>
              <w:rPr>
                <w:rStyle w:val="InstructionsTabelleText"/>
                <w:rFonts w:ascii="Times New Roman" w:hAnsi="Times New Roman"/>
                <w:sz w:val="24"/>
              </w:rPr>
              <w:t>DEERITUD OMAVAHENDITE HULKA“ all kajastatakse kapitalinõuete määruse II osa II jaotise kohaldamisest tulenevat summat, välja arvatud konsolideerimisgrupi muudest üksustest tulenevad mis tahes omavahendid.</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KVALIFITSEERUVAD OMAVAHENDID, MIS ARVATAKSE KONSOL</w:t>
            </w:r>
            <w:r>
              <w:rPr>
                <w:rStyle w:val="InstructionsTabelleberschrift"/>
                <w:rFonts w:ascii="Times New Roman" w:hAnsi="Times New Roman"/>
                <w:sz w:val="24"/>
              </w:rPr>
              <w:t>I</w:t>
            </w:r>
            <w:r>
              <w:rPr>
                <w:rStyle w:val="InstructionsTabelleberschrift"/>
                <w:rFonts w:ascii="Times New Roman" w:hAnsi="Times New Roman"/>
                <w:sz w:val="24"/>
              </w:rPr>
              <w:t>DEERITUD OMAVAHENDITE HULKA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87</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KVALIFITSEERUVAD ESIMESE TASEME OMAVAHENDITESSE KUUL</w:t>
            </w:r>
            <w:r>
              <w:rPr>
                <w:rStyle w:val="InstructionsTabelleberschrift"/>
                <w:rFonts w:ascii="Times New Roman" w:hAnsi="Times New Roman"/>
                <w:sz w:val="24"/>
              </w:rPr>
              <w:t>U</w:t>
            </w:r>
            <w:r>
              <w:rPr>
                <w:rStyle w:val="InstructionsTabelleberschrift"/>
                <w:rFonts w:ascii="Times New Roman" w:hAnsi="Times New Roman"/>
                <w:sz w:val="24"/>
              </w:rPr>
              <w:t>VAD INSTRUMENDID, MIS ARVATAKSE KONSOLIDEERITUD ESIMESE TASEME OMAVAHENDITE HULKA</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Kapitalinõuete määruse artikkel 85</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VÄHEMUSOSALUSED, MIS ARVATAKSE KONSOLIDEERITUD ESIMESE TASEME PÕHIOMAVAHENDITE HULKA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84</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Kajastatav summa on tütarettevõtja vähemusosalus, mis on vastavalt kapitalinõuete määrusele arvatud konsolideeritud esimese taseme põhiomavahendite hulka.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KVALIFITSEERUVAD ESIMESE TASEME OMAVAHENDITESSE KUUL</w:t>
            </w:r>
            <w:r>
              <w:rPr>
                <w:rStyle w:val="InstructionsTabelleberschrift"/>
                <w:rFonts w:ascii="Times New Roman" w:hAnsi="Times New Roman"/>
                <w:sz w:val="24"/>
              </w:rPr>
              <w:t>U</w:t>
            </w:r>
            <w:r>
              <w:rPr>
                <w:rStyle w:val="InstructionsTabelleberschrift"/>
                <w:rFonts w:ascii="Times New Roman" w:hAnsi="Times New Roman"/>
                <w:sz w:val="24"/>
              </w:rPr>
              <w:t>VAD INSTRUMENDID, MIS ARVATAKSE KONSOLIDEERITUD TÄIEND</w:t>
            </w:r>
            <w:r>
              <w:rPr>
                <w:rStyle w:val="InstructionsTabelleberschrift"/>
                <w:rFonts w:ascii="Times New Roman" w:hAnsi="Times New Roman"/>
                <w:sz w:val="24"/>
              </w:rPr>
              <w:t>A</w:t>
            </w:r>
            <w:r>
              <w:rPr>
                <w:rStyle w:val="InstructionsTabelleberschrift"/>
                <w:rFonts w:ascii="Times New Roman" w:hAnsi="Times New Roman"/>
                <w:sz w:val="24"/>
              </w:rPr>
              <w:t>VATE ESIMESE TASEME OMAVAHENDITE HULKA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Kapitalinõuete määruse artikkel 86</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Kajastatav summa on tütarettevõtja kvalifitseeruvad esimese taseme omavahendid, mis on vastavalt kapitalinõuete määrusele arvatud konsolideeritud täiendavate esimese t</w:t>
            </w:r>
            <w:r>
              <w:rPr>
                <w:rStyle w:val="InstructionsTabelleText"/>
                <w:rFonts w:ascii="Times New Roman" w:hAnsi="Times New Roman"/>
                <w:sz w:val="24"/>
              </w:rPr>
              <w:t>a</w:t>
            </w:r>
            <w:r>
              <w:rPr>
                <w:rStyle w:val="InstructionsTabelleText"/>
                <w:rFonts w:ascii="Times New Roman" w:hAnsi="Times New Roman"/>
                <w:sz w:val="24"/>
              </w:rPr>
              <w:t xml:space="preserve">seme omavahendite hulka.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KVALIFITSEERUVAD OMAVAHENDITESSE KUULUVAD INSTRUME</w:t>
            </w:r>
            <w:r>
              <w:rPr>
                <w:rStyle w:val="InstructionsTabelleberschrift"/>
                <w:rFonts w:ascii="Times New Roman" w:hAnsi="Times New Roman"/>
                <w:sz w:val="24"/>
              </w:rPr>
              <w:t>N</w:t>
            </w:r>
            <w:r>
              <w:rPr>
                <w:rStyle w:val="InstructionsTabelleberschrift"/>
                <w:rFonts w:ascii="Times New Roman" w:hAnsi="Times New Roman"/>
                <w:sz w:val="24"/>
              </w:rPr>
              <w:t>DID, MIS ARVATAKSE KONSOLIDEERITUD TEISE TASEME OMAV</w:t>
            </w:r>
            <w:r>
              <w:rPr>
                <w:rStyle w:val="InstructionsTabelleberschrift"/>
                <w:rFonts w:ascii="Times New Roman" w:hAnsi="Times New Roman"/>
                <w:sz w:val="24"/>
              </w:rPr>
              <w:t>A</w:t>
            </w:r>
            <w:r>
              <w:rPr>
                <w:rStyle w:val="InstructionsTabelleberschrift"/>
                <w:rFonts w:ascii="Times New Roman" w:hAnsi="Times New Roman"/>
                <w:sz w:val="24"/>
              </w:rPr>
              <w:t>HENDITE HULKA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88</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Kajastatav summa on tütarettevõtja kvalifitseeruvad omavahendid, mis on vastavalt kapitalinõuete määrusele arvatud konsolideeritud teise taseme omavahendite hulka.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MEMOKIRJE: FIRMAVÄÄRTUS (–) / (+) NEGATIIVNE FIRMAVÄÄRTUS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KONSOLIDEERITUD OMAVAHENDID</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Kapitalinõuete määruse artikkel 18</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Kirje „KONSOLIDEERITUD OMAVAHENDID“ all kajastatav summa tuleneb bila</w:t>
            </w:r>
            <w:r>
              <w:rPr>
                <w:rStyle w:val="InstructionsTabelleText"/>
                <w:rFonts w:ascii="Times New Roman" w:hAnsi="Times New Roman"/>
                <w:sz w:val="24"/>
              </w:rPr>
              <w:t>n</w:t>
            </w:r>
            <w:r>
              <w:rPr>
                <w:rStyle w:val="InstructionsTabelleText"/>
                <w:rFonts w:ascii="Times New Roman" w:hAnsi="Times New Roman"/>
                <w:sz w:val="24"/>
              </w:rPr>
              <w:t>sist, välja arvatud konsolideerimisgrupi muust üksusest tulenevad mis tahes omav</w:t>
            </w:r>
            <w:r>
              <w:rPr>
                <w:rStyle w:val="InstructionsTabelleText"/>
                <w:rFonts w:ascii="Times New Roman" w:hAnsi="Times New Roman"/>
                <w:sz w:val="24"/>
              </w:rPr>
              <w:t>a</w:t>
            </w:r>
            <w:r>
              <w:rPr>
                <w:rStyle w:val="InstructionsTabelleText"/>
                <w:rFonts w:ascii="Times New Roman" w:hAnsi="Times New Roman"/>
                <w:sz w:val="24"/>
              </w:rPr>
              <w:t>hendid.</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KONSOLIDEERITUD OMAVAHENDID</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ESIMESE TASEME PÕHIOMAVAHENDID</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TÄIENDAVAD ESIMESE TASEME OMAVAHENDID</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MILLEST: OSA KONSOLIDEERITUD TULEMUSES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Kajastatakse iga üksuse osa konsolideeritud tulemuses (kasum või kahjum (–)). See hõlmab vähemusosalusele omistatavaid tulemusi.</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MILLEST: (–) FIRMAVÄÄRTUS / (+) NEGATIIVNE FIRMAVÄÄRTUS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Siin kajastatakse aruandva üksuse firmaväärtust või negatiivset firmaväärtust seoses t</w:t>
            </w:r>
            <w:r>
              <w:rPr>
                <w:rStyle w:val="InstructionsTabelleText"/>
                <w:rFonts w:ascii="Times New Roman" w:hAnsi="Times New Roman"/>
                <w:sz w:val="24"/>
              </w:rPr>
              <w:t>ü</w:t>
            </w:r>
            <w:r>
              <w:rPr>
                <w:rStyle w:val="InstructionsTabelleText"/>
                <w:rFonts w:ascii="Times New Roman" w:hAnsi="Times New Roman"/>
                <w:sz w:val="24"/>
              </w:rPr>
              <w:t>tarettevõtjaga.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KAPITALIPUHVRID</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Kapitalipuhvrite kajastamisel vormis GS järgitakse vormi CA4 üldist struktuuri, kas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tades samu aruandluspõhimõtteid. Kapitalipuhvrite kajastamisel vormis GS kajastata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se asjakohaseid summasid vastavalt sätetele, mida kohaldatakse kapitalipuhvri nõuete arvutamiseks konsolideerimisgrupi konsolideeritud tasandil. Seepärast kajastavad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jastatavad kapitalipuhvrite summad iga üksuse osa konsolideerimisgrupi kapitalipuh</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rites. Kajastatavad summad põhinevad kapitalinõuete direktiivi ja kapitalinõuete mä</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ruse (sealhulgas mis tahes asjaomased üleminekusätted) siseriiklikel ülevõtmismeetm</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tel.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KOMBINEERITUD PUHVRI NÕUE</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Kapitalinõuete direktiivi artikli 128 punkt 6</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KAPITALI SÄILITAMISE PUHVER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direktiivi artikli 128 punkt 1 ja artikkel 129</w:t>
            </w:r>
          </w:p>
          <w:p w:rsidR="00464F34" w:rsidRPr="00392FFD" w:rsidRDefault="00464F34" w:rsidP="00FD239F">
            <w:pPr>
              <w:pStyle w:val="InstructionsText"/>
              <w:rPr>
                <w:rStyle w:val="InstructionsTabelleText"/>
                <w:rFonts w:ascii="Times New Roman" w:hAnsi="Times New Roman"/>
                <w:sz w:val="24"/>
              </w:rPr>
            </w:pPr>
            <w:r>
              <w:t>Vastavalt artikli 129 lõikele 1 on kapitali säilitamise puhver esimese taseme põhiom</w:t>
            </w:r>
            <w:r>
              <w:t>a</w:t>
            </w:r>
            <w:r>
              <w:t>vahendite täiendav summa. Tulenevalt asjaolust, et kapitali säilitamise puhvri määr 2,5 % on stabiilne, kajastatakse seda summat selles lahtris.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KREDIIDIASUTUSE- VÕI INVESTEERIMISÜHINGUPÕHINE VAST</w:t>
            </w:r>
            <w:r>
              <w:rPr>
                <w:rStyle w:val="InstructionsTabelleberschrift"/>
                <w:rFonts w:ascii="Times New Roman" w:hAnsi="Times New Roman"/>
                <w:sz w:val="24"/>
              </w:rPr>
              <w:t>U</w:t>
            </w:r>
            <w:r>
              <w:rPr>
                <w:rStyle w:val="InstructionsTabelleberschrift"/>
                <w:rFonts w:ascii="Times New Roman" w:hAnsi="Times New Roman"/>
                <w:sz w:val="24"/>
              </w:rPr>
              <w:t>TSÜKLILINE KAPITALIPUHVER</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Kapitalinõuete direktiivi artikli 128 punkt 2, artikkel 130 ja artiklid 135–140</w:t>
            </w:r>
          </w:p>
          <w:p w:rsidR="00464F34" w:rsidRPr="00392FFD" w:rsidRDefault="00464F34" w:rsidP="00FD239F">
            <w:pPr>
              <w:pStyle w:val="InstructionsText"/>
              <w:rPr>
                <w:rStyle w:val="InstructionsTabelleText"/>
                <w:rFonts w:ascii="Times New Roman" w:hAnsi="Times New Roman"/>
                <w:sz w:val="24"/>
              </w:rPr>
            </w:pPr>
            <w:r>
              <w:t>Selles lahtris kajastatakse vastutsüklilise puhvri konkreetset summat.</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LIIKMESRIIGI TASANDIL KINDLAKS TEHTUD MAKROTASANDI USA</w:t>
            </w:r>
            <w:r>
              <w:rPr>
                <w:rStyle w:val="InstructionsTabelleberschrift"/>
                <w:rFonts w:ascii="Times New Roman" w:hAnsi="Times New Roman"/>
                <w:sz w:val="24"/>
              </w:rPr>
              <w:t>L</w:t>
            </w:r>
            <w:r>
              <w:rPr>
                <w:rStyle w:val="InstructionsTabelleberschrift"/>
                <w:rFonts w:ascii="Times New Roman" w:hAnsi="Times New Roman"/>
                <w:sz w:val="24"/>
              </w:rPr>
              <w:t>DATAVUSRISKIDEGA JA SÜSTEEMSETE RISKIDEGA SEOTUD SÄIL</w:t>
            </w:r>
            <w:r>
              <w:rPr>
                <w:rStyle w:val="InstructionsTabelleberschrift"/>
                <w:rFonts w:ascii="Times New Roman" w:hAnsi="Times New Roman"/>
                <w:sz w:val="24"/>
              </w:rPr>
              <w:t>I</w:t>
            </w:r>
            <w:r>
              <w:rPr>
                <w:rStyle w:val="InstructionsTabelleberschrift"/>
                <w:rFonts w:ascii="Times New Roman" w:hAnsi="Times New Roman"/>
                <w:sz w:val="24"/>
              </w:rPr>
              <w:t>TAMISE PUHVER</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458 lõike 2 punkti d alapunkt iv</w:t>
            </w:r>
          </w:p>
          <w:p w:rsidR="00464F34" w:rsidRPr="00392FFD" w:rsidRDefault="00464F34" w:rsidP="00FD239F">
            <w:pPr>
              <w:pStyle w:val="InstructionsText"/>
              <w:rPr>
                <w:rStyle w:val="InstructionsTabelleberschrift"/>
                <w:rFonts w:ascii="Times New Roman" w:hAnsi="Times New Roman"/>
                <w:sz w:val="24"/>
              </w:rPr>
            </w:pPr>
            <w:r>
              <w:t>Selles lahtris kajastatakse liikmesriigi tasandil kindlaks tehtud makrotasandi usaldat</w:t>
            </w:r>
            <w:r>
              <w:t>a</w:t>
            </w:r>
            <w:r>
              <w:t>vusriskidega ja süsteemsete riskidega seotud säilitamise puhvri summat, mida võib va</w:t>
            </w:r>
            <w:r>
              <w:t>s</w:t>
            </w:r>
            <w:r>
              <w:t>tavalt kapitalinõuete määruse artiklile 458 nõuda lisaks kapitali säilitamise puhvrile.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SÜSTEEMSE RISKI PUHVER</w:t>
            </w:r>
          </w:p>
          <w:p w:rsidR="00464F34" w:rsidRPr="00392FFD" w:rsidRDefault="00464F34" w:rsidP="00FD239F">
            <w:pPr>
              <w:pStyle w:val="InstructionsText"/>
            </w:pPr>
            <w:r>
              <w:t xml:space="preserve">Kapitalinõuete direktiivi artikli 128 punkt 5 ning artiklid 133 ja 134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Selles lahtris kajastatakse süsteemse riski puhvri summat.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GLOBAALSE SÜSTEEMSELT OLULISE ETTEVÕTJA PUHVER</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3 ja artikkel 131</w:t>
            </w:r>
          </w:p>
          <w:p w:rsidR="00483FC9" w:rsidRPr="00392FFD" w:rsidRDefault="00464F34" w:rsidP="00FD239F">
            <w:pPr>
              <w:pStyle w:val="InstructionsText"/>
              <w:rPr>
                <w:rStyle w:val="InstructionsTabelleberschrift"/>
                <w:rFonts w:ascii="Times New Roman" w:hAnsi="Times New Roman"/>
                <w:sz w:val="24"/>
              </w:rPr>
            </w:pPr>
            <w:r>
              <w:t>Selles lahtris kajastatakse globaalse süsteemselt olulise ettevõtja puhvri summat.</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 SÜSTEEMSELT OLULISE ETTEVÕTJA PUHVER</w:t>
            </w:r>
            <w:r>
              <w:tab/>
            </w:r>
          </w:p>
          <w:p w:rsidR="00464F34" w:rsidRPr="00392FFD" w:rsidRDefault="00464F34" w:rsidP="00FD239F">
            <w:pPr>
              <w:pStyle w:val="InstructionsText"/>
            </w:pPr>
            <w:r>
              <w:t>Kapitalinõuete direktiivi artikli 128 punkt 4 ja artikkel 131</w:t>
            </w:r>
          </w:p>
          <w:p w:rsidR="00464F34" w:rsidRPr="00392FFD" w:rsidRDefault="00464F34" w:rsidP="00FD239F">
            <w:pPr>
              <w:pStyle w:val="InstructionsText"/>
              <w:rPr>
                <w:rStyle w:val="InstructionsTabelleberschrift"/>
                <w:rFonts w:ascii="Times New Roman" w:hAnsi="Times New Roman"/>
                <w:sz w:val="24"/>
              </w:rPr>
            </w:pPr>
            <w:r>
              <w:t>Selles lahtris kajastatakse muu süsteemselt olulise ettevõtja puhvri summat.</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74" w:name="_Toc310415013"/>
      <w:bookmarkStart w:id="175" w:name="_Toc360188344"/>
      <w:bookmarkStart w:id="176" w:name="_Toc516210628"/>
      <w:bookmarkStart w:id="177" w:name="_Toc473560893"/>
      <w:bookmarkStart w:id="178" w:name="_Toc524000671"/>
      <w:bookmarkStart w:id="179" w:name="_Toc524012596"/>
      <w:r>
        <w:rPr>
          <w:rFonts w:ascii="Times New Roman" w:hAnsi="Times New Roman"/>
          <w:sz w:val="24"/>
          <w:u w:val="none"/>
        </w:rPr>
        <w:t>3.</w:t>
      </w:r>
      <w:r w:rsidRPr="00442D52">
        <w:rPr>
          <w:u w:val="none"/>
        </w:rPr>
        <w:tab/>
      </w:r>
      <w:r>
        <w:rPr>
          <w:rFonts w:ascii="Times New Roman" w:hAnsi="Times New Roman"/>
          <w:sz w:val="24"/>
        </w:rPr>
        <w:t>Krediidiriski vormid</w:t>
      </w:r>
      <w:bookmarkEnd w:id="174"/>
      <w:bookmarkEnd w:id="175"/>
      <w:bookmarkEnd w:id="176"/>
      <w:bookmarkEnd w:id="177"/>
      <w:bookmarkEnd w:id="178"/>
      <w:bookmarkEnd w:id="17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0" w:name="_Toc360188345"/>
      <w:bookmarkStart w:id="181" w:name="_Toc516210629"/>
      <w:bookmarkStart w:id="182" w:name="_Toc473560894"/>
      <w:bookmarkStart w:id="183" w:name="_Toc524000672"/>
      <w:bookmarkStart w:id="184" w:name="_Toc262568022"/>
      <w:bookmarkStart w:id="185" w:name="_Toc295829848"/>
      <w:bookmarkStart w:id="186" w:name="_Toc310415014"/>
      <w:bookmarkStart w:id="187" w:name="_Toc524012597"/>
      <w:r>
        <w:rPr>
          <w:rFonts w:ascii="Times New Roman" w:hAnsi="Times New Roman"/>
          <w:sz w:val="24"/>
          <w:u w:val="none"/>
        </w:rPr>
        <w:t>3.1.</w:t>
      </w:r>
      <w:r w:rsidRPr="00442D52">
        <w:rPr>
          <w:u w:val="none"/>
        </w:rPr>
        <w:tab/>
      </w:r>
      <w:r>
        <w:rPr>
          <w:rFonts w:ascii="Times New Roman" w:hAnsi="Times New Roman"/>
          <w:sz w:val="24"/>
        </w:rPr>
        <w:t>Üldised märkused</w:t>
      </w:r>
      <w:bookmarkEnd w:id="180"/>
      <w:bookmarkEnd w:id="181"/>
      <w:bookmarkEnd w:id="182"/>
      <w:bookmarkEnd w:id="183"/>
      <w:bookmarkEnd w:id="187"/>
      <w:r>
        <w:rPr>
          <w:rFonts w:ascii="Times New Roman" w:hAnsi="Times New Roman"/>
          <w:sz w:val="24"/>
        </w:rPr>
        <w:t xml:space="preserve"> </w:t>
      </w:r>
      <w:bookmarkEnd w:id="184"/>
      <w:bookmarkEnd w:id="185"/>
      <w:bookmarkEnd w:id="186"/>
    </w:p>
    <w:p w:rsidR="00464F34" w:rsidRPr="00392FFD" w:rsidRDefault="00125707" w:rsidP="00C37B29">
      <w:pPr>
        <w:pStyle w:val="InstructionsText2"/>
        <w:numPr>
          <w:ilvl w:val="0"/>
          <w:numId w:val="0"/>
        </w:numPr>
        <w:ind w:left="993"/>
      </w:pPr>
      <w:r>
        <w:t>38.</w:t>
      </w:r>
      <w:r>
        <w:tab/>
        <w:t>Krediidiriski käsitlemisel standardmeetodi ja sisereitingute meetodi kohaselt kasutatakse erinevaid vorme. Kui ületatakse artikli 5 punkti a alapunktis 4 sätest</w:t>
      </w:r>
      <w:r>
        <w:t>a</w:t>
      </w:r>
      <w:r>
        <w:t>tud asjakohaseid künniseid, esitatakse lisaks eraldi vormid krediidiriskiga posi</w:t>
      </w:r>
      <w:r>
        <w:t>t</w:t>
      </w:r>
      <w:r>
        <w:t xml:space="preserve">sioonide geograafilise jaotuse kohta.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8" w:name="_Toc262568023"/>
      <w:bookmarkStart w:id="189" w:name="_Toc295829849"/>
      <w:bookmarkStart w:id="190" w:name="_Toc310415015"/>
      <w:bookmarkStart w:id="191" w:name="_Toc360188346"/>
      <w:bookmarkStart w:id="192" w:name="_Toc516210630"/>
      <w:bookmarkStart w:id="193" w:name="_Toc473560895"/>
      <w:bookmarkStart w:id="194" w:name="_Toc524000673"/>
      <w:bookmarkStart w:id="195" w:name="_Toc524012598"/>
      <w:r>
        <w:rPr>
          <w:rFonts w:ascii="Times New Roman" w:hAnsi="Times New Roman"/>
          <w:sz w:val="24"/>
          <w:u w:val="none"/>
        </w:rPr>
        <w:t>3.1.1.</w:t>
      </w:r>
      <w:r w:rsidRPr="00442D52">
        <w:rPr>
          <w:u w:val="none"/>
        </w:rPr>
        <w:tab/>
      </w:r>
      <w:r>
        <w:rPr>
          <w:rFonts w:ascii="Times New Roman" w:hAnsi="Times New Roman"/>
          <w:sz w:val="24"/>
        </w:rPr>
        <w:t>Selliste krediidiriski maandamise tehnikate kajastamine, millel on asendusmõju</w:t>
      </w:r>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39.</w:t>
      </w:r>
      <w:r>
        <w:tab/>
        <w:t>Kapitalinõuete määruse artiklis 235 on kirjeldatud sellise riskipositsiooni arv</w:t>
      </w:r>
      <w:r>
        <w:t>u</w:t>
      </w:r>
      <w:r>
        <w:t>tamise korda, mis on täielikult kaitstud kaudse krediidiriski kaitsega.</w:t>
      </w:r>
    </w:p>
    <w:p w:rsidR="00464F34" w:rsidRPr="00392FFD" w:rsidRDefault="00125707" w:rsidP="00C37B29">
      <w:pPr>
        <w:pStyle w:val="InstructionsText2"/>
        <w:numPr>
          <w:ilvl w:val="0"/>
          <w:numId w:val="0"/>
        </w:numPr>
        <w:ind w:left="993"/>
      </w:pPr>
      <w:r>
        <w:lastRenderedPageBreak/>
        <w:t>40.</w:t>
      </w:r>
      <w:r>
        <w:tab/>
        <w:t>Kapitalinõuete määruse artiklis 236 on kirjeldatud sellise riskipositsiooni arv</w:t>
      </w:r>
      <w:r>
        <w:t>u</w:t>
      </w:r>
      <w:r>
        <w:t>tamise korda, mis on täielikult kaitstud kaudse krediidiriski kaitsega täieliku kredi</w:t>
      </w:r>
      <w:r>
        <w:t>i</w:t>
      </w:r>
      <w:r>
        <w:t>diriski kaitse / osalise krediidiriski kaitse korral – sama nõudeõiguse järgu puhul.</w:t>
      </w:r>
    </w:p>
    <w:p w:rsidR="00464F34" w:rsidRPr="00392FFD" w:rsidRDefault="00125707" w:rsidP="00C37B29">
      <w:pPr>
        <w:pStyle w:val="InstructionsText2"/>
        <w:numPr>
          <w:ilvl w:val="0"/>
          <w:numId w:val="0"/>
        </w:numPr>
        <w:ind w:left="993"/>
      </w:pPr>
      <w:r>
        <w:t>41.</w:t>
      </w:r>
      <w:r>
        <w:tab/>
        <w:t>Kapitalinõuete määruse artiklitega 196, 197 ja 200 reguleeritakse otsest kredi</w:t>
      </w:r>
      <w:r>
        <w:t>i</w:t>
      </w:r>
      <w:r>
        <w:t>diriski kaitset.</w:t>
      </w:r>
    </w:p>
    <w:p w:rsidR="00464F34" w:rsidRPr="00392FFD" w:rsidRDefault="00125707" w:rsidP="00C37B29">
      <w:pPr>
        <w:pStyle w:val="InstructionsText2"/>
        <w:numPr>
          <w:ilvl w:val="0"/>
          <w:numId w:val="0"/>
        </w:numPr>
        <w:ind w:left="993"/>
      </w:pPr>
      <w:r>
        <w:t>42.</w:t>
      </w:r>
      <w:r>
        <w:tab/>
        <w:t>Võlgnike (vahetud vastaspooled) ja krediidiriski kaitse andjate vastu olevaid selliseid nõudeid, mis on määratud samasse riskipositsiooni klassi, kajastatakse nii sissevooluna samasse riskipositsiooni klassi kui ka väljavooluna sellest.</w:t>
      </w:r>
    </w:p>
    <w:p w:rsidR="00464F34" w:rsidRPr="00392FFD" w:rsidRDefault="00125707" w:rsidP="00C37B29">
      <w:pPr>
        <w:pStyle w:val="InstructionsText2"/>
        <w:numPr>
          <w:ilvl w:val="0"/>
          <w:numId w:val="0"/>
        </w:numPr>
        <w:ind w:left="993"/>
      </w:pPr>
      <w:r>
        <w:t>43.</w:t>
      </w:r>
      <w:r>
        <w:tab/>
        <w:t>Riskipositsiooni liik ei muutu kaudsest krediidiriski kaitse tõttu.</w:t>
      </w:r>
    </w:p>
    <w:p w:rsidR="00464F34" w:rsidRPr="00392FFD" w:rsidRDefault="00125707" w:rsidP="00C37B29">
      <w:pPr>
        <w:pStyle w:val="InstructionsText2"/>
        <w:numPr>
          <w:ilvl w:val="0"/>
          <w:numId w:val="0"/>
        </w:numPr>
        <w:ind w:left="993"/>
      </w:pPr>
      <w:r>
        <w:t>44.</w:t>
      </w:r>
      <w:r>
        <w:tab/>
        <w:t>Kui riskipositsioon on kaitstud kaudse krediidiriski kaitsega, kajastatakse tag</w:t>
      </w:r>
      <w:r>
        <w:t>a</w:t>
      </w:r>
      <w:r>
        <w:t>tud osa väljavooluna nt võlgniku riskipositsiooni klassis ja sissevooluna krediidiri</w:t>
      </w:r>
      <w:r>
        <w:t>s</w:t>
      </w:r>
      <w:r>
        <w:t>ki kaitse andja riskipositsiooni klassis. Samas riskipositsiooni liik riskipositsiooni klassi muutuse tõttu ei muutu.</w:t>
      </w:r>
    </w:p>
    <w:p w:rsidR="00464F34" w:rsidRPr="00392FFD" w:rsidRDefault="00125707" w:rsidP="00C37B29">
      <w:pPr>
        <w:pStyle w:val="InstructionsText2"/>
        <w:numPr>
          <w:ilvl w:val="0"/>
          <w:numId w:val="0"/>
        </w:numPr>
        <w:ind w:left="993"/>
      </w:pPr>
      <w:r>
        <w:t>45.</w:t>
      </w:r>
      <w:r>
        <w:tab/>
        <w:t>COREPi aruandlusraamistiku kohane asendusmõju kajastab riskiga kaalumise käsitlust, mida tegelikult kohaldatakse riskipositsiooni tagatud osa suhtes. Seega on riskipositsiooni tagatud osa vastavalt standardmeetodile riskiga kaalutud ja seda k</w:t>
      </w:r>
      <w:r>
        <w:t>a</w:t>
      </w:r>
      <w:r>
        <w:t xml:space="preserve">jastatakse vormis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6" w:name="_Toc262568024"/>
      <w:bookmarkStart w:id="197" w:name="_Toc295829850"/>
      <w:bookmarkStart w:id="198" w:name="_Toc310415016"/>
      <w:bookmarkStart w:id="199" w:name="_Toc360188347"/>
      <w:bookmarkStart w:id="200" w:name="_Toc516210631"/>
      <w:bookmarkStart w:id="201" w:name="_Toc473560896"/>
      <w:bookmarkStart w:id="202" w:name="_Toc524000674"/>
      <w:bookmarkStart w:id="203" w:name="_Toc524012599"/>
      <w:r>
        <w:rPr>
          <w:rFonts w:ascii="Times New Roman" w:hAnsi="Times New Roman"/>
          <w:sz w:val="24"/>
          <w:u w:val="none"/>
        </w:rPr>
        <w:t>3.1.2.</w:t>
      </w:r>
      <w:r w:rsidRPr="00442D52">
        <w:rPr>
          <w:u w:val="none"/>
        </w:rPr>
        <w:tab/>
      </w:r>
      <w:r>
        <w:rPr>
          <w:rFonts w:ascii="Times New Roman" w:hAnsi="Times New Roman"/>
          <w:sz w:val="24"/>
        </w:rPr>
        <w:t>Vastaspoole krediidiriski kajastamine</w:t>
      </w:r>
      <w:bookmarkEnd w:id="196"/>
      <w:bookmarkEnd w:id="197"/>
      <w:bookmarkEnd w:id="198"/>
      <w:bookmarkEnd w:id="199"/>
      <w:bookmarkEnd w:id="200"/>
      <w:bookmarkEnd w:id="201"/>
      <w:bookmarkEnd w:id="202"/>
      <w:bookmarkEnd w:id="203"/>
    </w:p>
    <w:p w:rsidR="00464F34" w:rsidRPr="00392FFD" w:rsidRDefault="00125707" w:rsidP="00C37B29">
      <w:pPr>
        <w:pStyle w:val="InstructionsText2"/>
        <w:numPr>
          <w:ilvl w:val="0"/>
          <w:numId w:val="0"/>
        </w:numPr>
        <w:ind w:left="993"/>
      </w:pPr>
      <w:r>
        <w:t>46.</w:t>
      </w:r>
      <w:r>
        <w:tab/>
        <w:t>Vastaspoole krediidiriski positsioonidest tulenevaid riskipositsioone kajast</w:t>
      </w:r>
      <w:r>
        <w:t>a</w:t>
      </w:r>
      <w:r>
        <w:t xml:space="preserve">takse vormis CR SA või CR IRB, olenemata sellest, kas need on kauplemisportfelli välised või kauplemisportfelli kuuluvad positsioonid.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4" w:name="_Toc292456202"/>
      <w:bookmarkStart w:id="205" w:name="_Toc295829851"/>
      <w:bookmarkStart w:id="206" w:name="_Toc310415017"/>
      <w:bookmarkStart w:id="207" w:name="_Toc360188348"/>
      <w:bookmarkStart w:id="208" w:name="_Toc516210632"/>
      <w:bookmarkStart w:id="209" w:name="_Toc473560897"/>
      <w:bookmarkStart w:id="210" w:name="_Toc524000675"/>
      <w:bookmarkStart w:id="211" w:name="_Toc524012600"/>
      <w:r>
        <w:rPr>
          <w:rFonts w:ascii="Times New Roman" w:hAnsi="Times New Roman"/>
          <w:sz w:val="24"/>
          <w:u w:val="none"/>
        </w:rPr>
        <w:t>3.2.</w:t>
      </w:r>
      <w:r w:rsidRPr="00442D52">
        <w:rPr>
          <w:u w:val="none"/>
        </w:rPr>
        <w:tab/>
      </w:r>
      <w:r>
        <w:rPr>
          <w:rFonts w:ascii="Times New Roman" w:hAnsi="Times New Roman"/>
          <w:sz w:val="24"/>
        </w:rPr>
        <w:t>C 07.00 – Krediidirisk, vastaspoole krediidirisk ja reguleerimata väärtpaberiüleka</w:t>
      </w:r>
      <w:r>
        <w:rPr>
          <w:rFonts w:ascii="Times New Roman" w:hAnsi="Times New Roman"/>
          <w:sz w:val="24"/>
        </w:rPr>
        <w:t>n</w:t>
      </w:r>
      <w:r>
        <w:rPr>
          <w:rFonts w:ascii="Times New Roman" w:hAnsi="Times New Roman"/>
          <w:sz w:val="24"/>
        </w:rPr>
        <w:t>ded: Standardmeetodikohased omavahendite nõuded</w:t>
      </w:r>
      <w:bookmarkEnd w:id="204"/>
      <w:bookmarkEnd w:id="205"/>
      <w:bookmarkEnd w:id="206"/>
      <w:bookmarkEnd w:id="207"/>
      <w:r>
        <w:rPr>
          <w:rFonts w:ascii="Times New Roman" w:hAnsi="Times New Roman"/>
          <w:sz w:val="24"/>
        </w:rPr>
        <w:t xml:space="preserve"> (CR SA)</w:t>
      </w:r>
      <w:bookmarkEnd w:id="208"/>
      <w:bookmarkEnd w:id="209"/>
      <w:bookmarkEnd w:id="210"/>
      <w:bookmarkEnd w:id="21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12" w:name="_Toc262568026"/>
      <w:bookmarkStart w:id="213" w:name="_Toc264038424"/>
      <w:bookmarkStart w:id="214" w:name="_Toc292456203"/>
      <w:bookmarkStart w:id="215" w:name="_Toc295829852"/>
      <w:bookmarkStart w:id="216" w:name="_Toc310415018"/>
      <w:bookmarkStart w:id="217" w:name="_Toc360188349"/>
      <w:bookmarkStart w:id="218" w:name="_Toc516210633"/>
      <w:bookmarkStart w:id="219" w:name="_Toc473560898"/>
      <w:bookmarkStart w:id="220" w:name="_Toc524000676"/>
      <w:bookmarkStart w:id="221" w:name="_Toc524012601"/>
      <w:r>
        <w:rPr>
          <w:rFonts w:ascii="Times New Roman" w:hAnsi="Times New Roman"/>
          <w:sz w:val="24"/>
          <w:u w:val="none"/>
        </w:rPr>
        <w:t>3.2.1.</w:t>
      </w:r>
      <w:r w:rsidRPr="00442D52">
        <w:rPr>
          <w:u w:val="none"/>
        </w:rPr>
        <w:tab/>
      </w:r>
      <w:r>
        <w:rPr>
          <w:rFonts w:ascii="Times New Roman" w:hAnsi="Times New Roman"/>
          <w:sz w:val="24"/>
        </w:rPr>
        <w:t>Üldised märkused</w:t>
      </w:r>
      <w:bookmarkEnd w:id="212"/>
      <w:bookmarkEnd w:id="213"/>
      <w:bookmarkEnd w:id="214"/>
      <w:bookmarkEnd w:id="215"/>
      <w:bookmarkEnd w:id="216"/>
      <w:bookmarkEnd w:id="217"/>
      <w:bookmarkEnd w:id="218"/>
      <w:bookmarkEnd w:id="219"/>
      <w:bookmarkEnd w:id="220"/>
      <w:bookmarkEnd w:id="221"/>
    </w:p>
    <w:p w:rsidR="00464F34" w:rsidRPr="00392FFD" w:rsidRDefault="00125707" w:rsidP="00C37B29">
      <w:pPr>
        <w:pStyle w:val="InstructionsText2"/>
        <w:numPr>
          <w:ilvl w:val="0"/>
          <w:numId w:val="0"/>
        </w:numPr>
        <w:ind w:left="993"/>
      </w:pPr>
      <w:r>
        <w:t>47.</w:t>
      </w:r>
      <w:r>
        <w:tab/>
        <w:t>Vormis CR SA esitatakse asjakohane teave, mis käsitleb krediidiriski omav</w:t>
      </w:r>
      <w:r>
        <w:t>a</w:t>
      </w:r>
      <w:r>
        <w:t>hendite nõuete arvutamist standardmeetodi kohaselt. Eelkõige esitatakse üksikasj</w:t>
      </w:r>
      <w:r>
        <w:t>a</w:t>
      </w:r>
      <w:r>
        <w:t>lik teave järgmise kohta:</w:t>
      </w:r>
    </w:p>
    <w:p w:rsidR="00464F34" w:rsidRPr="00392FFD" w:rsidRDefault="00125707" w:rsidP="00C37B29">
      <w:pPr>
        <w:pStyle w:val="InstructionsText2"/>
        <w:numPr>
          <w:ilvl w:val="0"/>
          <w:numId w:val="0"/>
        </w:numPr>
        <w:ind w:left="993"/>
      </w:pPr>
      <w:r>
        <w:t>a)</w:t>
      </w:r>
      <w:r>
        <w:tab/>
        <w:t>riskipositsiooni väärtuste jaotus erinevate riskipositsiooni liikide, riskikaalude ja riskpositsiooni klasside lõikes;</w:t>
      </w:r>
    </w:p>
    <w:p w:rsidR="00464F34" w:rsidRPr="00392FFD" w:rsidRDefault="00125707" w:rsidP="00C37B29">
      <w:pPr>
        <w:pStyle w:val="InstructionsText2"/>
        <w:numPr>
          <w:ilvl w:val="0"/>
          <w:numId w:val="0"/>
        </w:numPr>
        <w:ind w:left="993"/>
      </w:pPr>
      <w:r>
        <w:t>b)</w:t>
      </w:r>
      <w:r>
        <w:tab/>
        <w:t xml:space="preserve">krediidiriski maandamiseks kasutatavate krediidiriski maandamise tehnikate summa ja liik.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2" w:name="_Toc262568027"/>
      <w:bookmarkStart w:id="223" w:name="_Toc264038425"/>
      <w:bookmarkStart w:id="224" w:name="_Toc292456204"/>
      <w:bookmarkStart w:id="225" w:name="_Toc295829853"/>
      <w:bookmarkStart w:id="226" w:name="_Toc310415019"/>
      <w:bookmarkStart w:id="227" w:name="_Toc360188350"/>
      <w:bookmarkStart w:id="228" w:name="_Toc516210634"/>
      <w:bookmarkStart w:id="229" w:name="_Toc473560899"/>
      <w:bookmarkStart w:id="230" w:name="_Toc524000677"/>
      <w:bookmarkStart w:id="231" w:name="_Toc524012602"/>
      <w:r>
        <w:rPr>
          <w:rFonts w:ascii="Times New Roman" w:hAnsi="Times New Roman"/>
          <w:sz w:val="24"/>
          <w:u w:val="none"/>
        </w:rPr>
        <w:t>3.2.2.</w:t>
      </w:r>
      <w:r w:rsidRPr="00442D52">
        <w:rPr>
          <w:u w:val="none"/>
        </w:rPr>
        <w:tab/>
      </w:r>
      <w:r>
        <w:rPr>
          <w:rFonts w:ascii="Times New Roman" w:hAnsi="Times New Roman"/>
          <w:sz w:val="24"/>
        </w:rPr>
        <w:t>Vormi CR SA ulatus</w:t>
      </w:r>
      <w:bookmarkEnd w:id="222"/>
      <w:bookmarkEnd w:id="223"/>
      <w:bookmarkEnd w:id="224"/>
      <w:bookmarkEnd w:id="225"/>
      <w:bookmarkEnd w:id="226"/>
      <w:bookmarkEnd w:id="227"/>
      <w:bookmarkEnd w:id="228"/>
      <w:bookmarkEnd w:id="229"/>
      <w:bookmarkEnd w:id="230"/>
      <w:bookmarkEnd w:id="231"/>
    </w:p>
    <w:p w:rsidR="00464F34" w:rsidRPr="00392FFD" w:rsidRDefault="00125707" w:rsidP="00C37B29">
      <w:pPr>
        <w:pStyle w:val="InstructionsText2"/>
        <w:numPr>
          <w:ilvl w:val="0"/>
          <w:numId w:val="0"/>
        </w:numPr>
        <w:ind w:left="993"/>
      </w:pPr>
      <w:r>
        <w:t>48.</w:t>
      </w:r>
      <w:r>
        <w:tab/>
        <w:t>Vastavalt kapitalinõuete määruse artiklile 112 määratakse standardmeetodi k</w:t>
      </w:r>
      <w:r>
        <w:t>o</w:t>
      </w:r>
      <w:r>
        <w:t>haselt arvutatav iga riskipositsioon ühte 16st riskipositsiooni klassist, et arvutada omavahendite nõuded.</w:t>
      </w:r>
    </w:p>
    <w:p w:rsidR="00464F34" w:rsidRPr="00392FFD" w:rsidRDefault="00125707" w:rsidP="00C37B29">
      <w:pPr>
        <w:pStyle w:val="InstructionsText2"/>
        <w:numPr>
          <w:ilvl w:val="0"/>
          <w:numId w:val="0"/>
        </w:numPr>
        <w:ind w:left="993"/>
      </w:pPr>
      <w:r>
        <w:lastRenderedPageBreak/>
        <w:t>49.</w:t>
      </w:r>
      <w:r>
        <w:tab/>
        <w:t xml:space="preserve">Vormis CR SA esitatakse teave riskipositsiooni klasside kohta kokku ja iga riskipositsiooni kohta eraldi, nagu on kindlaks määratud standardmeetodi puhul. Koondandmed ja teave iga riskipositsiooni klassi kohta kajastatakse eri mõõtmes. </w:t>
      </w:r>
    </w:p>
    <w:p w:rsidR="00464F34" w:rsidRPr="00392FFD" w:rsidRDefault="00125707" w:rsidP="00C37B29">
      <w:pPr>
        <w:pStyle w:val="InstructionsText2"/>
        <w:numPr>
          <w:ilvl w:val="0"/>
          <w:numId w:val="0"/>
        </w:numPr>
        <w:ind w:left="993"/>
      </w:pPr>
      <w:r>
        <w:t>50.</w:t>
      </w:r>
      <w:r>
        <w:tab/>
        <w:t>Vormis CR SA ei kajastata järgmisi positsioone:</w:t>
      </w:r>
    </w:p>
    <w:p w:rsidR="00464F34" w:rsidRPr="00392FFD" w:rsidRDefault="00125707" w:rsidP="00C37B29">
      <w:pPr>
        <w:pStyle w:val="InstructionsText2"/>
        <w:numPr>
          <w:ilvl w:val="0"/>
          <w:numId w:val="0"/>
        </w:numPr>
        <w:ind w:left="993"/>
      </w:pPr>
      <w:r>
        <w:t>a)</w:t>
      </w:r>
      <w:r>
        <w:tab/>
        <w:t>riskipositsioonid, mis on vastavalt kapitalinõuete määruse artikli 112 punktile m määratud riskipositsiooni klassi „väärtpaberistamise positsioonide kirjed“, mida kajastatakse vormides CR SEC;</w:t>
      </w:r>
    </w:p>
    <w:p w:rsidR="00464F34" w:rsidRPr="00392FFD" w:rsidRDefault="00125707" w:rsidP="00C37B29">
      <w:pPr>
        <w:pStyle w:val="InstructionsText2"/>
        <w:numPr>
          <w:ilvl w:val="0"/>
          <w:numId w:val="0"/>
        </w:numPr>
        <w:ind w:left="993"/>
      </w:pPr>
      <w:r>
        <w:t>b)</w:t>
      </w:r>
      <w:r>
        <w:tab/>
        <w:t>omavahenditest maha arvatud riskipositsioonid.</w:t>
      </w:r>
    </w:p>
    <w:p w:rsidR="00464F34" w:rsidRPr="00392FFD" w:rsidRDefault="00125707" w:rsidP="00C37B29">
      <w:pPr>
        <w:pStyle w:val="InstructionsText2"/>
        <w:numPr>
          <w:ilvl w:val="0"/>
          <w:numId w:val="0"/>
        </w:numPr>
        <w:ind w:left="993"/>
      </w:pPr>
      <w:r>
        <w:t>51.</w:t>
      </w:r>
      <w:r>
        <w:tab/>
        <w:t>Vorm CR SA hõlmab järgmisi omavahendite nõudeid:</w:t>
      </w:r>
    </w:p>
    <w:p w:rsidR="00464F34" w:rsidRPr="00392FFD" w:rsidRDefault="00125707" w:rsidP="00C37B29">
      <w:pPr>
        <w:pStyle w:val="InstructionsText2"/>
        <w:numPr>
          <w:ilvl w:val="0"/>
          <w:numId w:val="0"/>
        </w:numPr>
        <w:ind w:left="993"/>
      </w:pPr>
      <w:r>
        <w:t>a)</w:t>
      </w:r>
      <w:r>
        <w:tab/>
        <w:t>kauplemisportfelliväline krediidirisk vastavalt kapitalinõuete määruse III osa II jaotise 2. peatükile (standardmeetod), sealhulgas kauplemisportfelliväline vasta</w:t>
      </w:r>
      <w:r>
        <w:t>s</w:t>
      </w:r>
      <w:r>
        <w:t>poole krediidirisk vastavalt kapitalinõuete määruse III osa II jaotise 6. peatükile (vastaspoole krediidirisk);</w:t>
      </w:r>
    </w:p>
    <w:p w:rsidR="00464F34" w:rsidRPr="00392FFD" w:rsidRDefault="00125707" w:rsidP="00C37B29">
      <w:pPr>
        <w:pStyle w:val="InstructionsText2"/>
        <w:numPr>
          <w:ilvl w:val="0"/>
          <w:numId w:val="0"/>
        </w:numPr>
        <w:ind w:left="993"/>
      </w:pPr>
      <w:r>
        <w:t>b)</w:t>
      </w:r>
      <w:r>
        <w:tab/>
        <w:t>kauplemisportfelli vastaspoole krediidirisk vastavalt kapitalinõuete määruse III osa II jaotise 6. peatükile (vastaspoole krediidirisk);</w:t>
      </w:r>
    </w:p>
    <w:p w:rsidR="00464F34" w:rsidRPr="00392FFD" w:rsidRDefault="00125707" w:rsidP="00C37B29">
      <w:pPr>
        <w:pStyle w:val="InstructionsText2"/>
        <w:numPr>
          <w:ilvl w:val="0"/>
          <w:numId w:val="0"/>
        </w:numPr>
        <w:ind w:left="993"/>
      </w:pPr>
      <w:r>
        <w:t>c)</w:t>
      </w:r>
      <w:r>
        <w:tab/>
        <w:t>reguleerimata väärtpaberiülekannetest tulenev arveldusrisk kogu äritegevuse puhul vastavalt kapitalinõuete määruse artiklile 379.</w:t>
      </w:r>
    </w:p>
    <w:p w:rsidR="00464F34" w:rsidRPr="00392FFD" w:rsidRDefault="00125707" w:rsidP="00C37B29">
      <w:pPr>
        <w:pStyle w:val="InstructionsText2"/>
        <w:numPr>
          <w:ilvl w:val="0"/>
          <w:numId w:val="0"/>
        </w:numPr>
        <w:ind w:left="993"/>
      </w:pPr>
      <w:r>
        <w:t>52.</w:t>
      </w:r>
      <w:r>
        <w:tab/>
        <w:t>Käesolevas vormis kajastatakse kõiki riskipositsioone, mille puhul arvutatakse omavahendite nõuded vastavalt kapitalinõuete määruse III osa II jaotise 2. peatükile koostoimes kapitalinõuete määruse III osa II jaotise 4. ja 6. peatükiga. Kapital</w:t>
      </w:r>
      <w:r>
        <w:t>i</w:t>
      </w:r>
      <w:r>
        <w:t>nõuete määruse artikli 94 lõiget 1 kohaldavad krediidiasutused ja investeerimi</w:t>
      </w:r>
      <w:r>
        <w:t>s</w:t>
      </w:r>
      <w:r>
        <w:t>ühingud peavad käesolevas vormis kajastama ka oma kauplemisportfelli kuuluvaid positsioone, kui nad kohaldavad kapitalinõuete määruse III osa II jaotise 2. peatü</w:t>
      </w:r>
      <w:r>
        <w:t>k</w:t>
      </w:r>
      <w:r>
        <w:t>ki kõnealuste positsioonide omavahendite nõuete arvutamiseks (kapitalinõuete määruse III osa II jaotise 2. ja 6. peatükk ning V jaotis). Seepärast ei esitata selles vormis mitte ainult üksikasjalikku teavet riskipositsiooni liigi kohta (nt bilansil</w:t>
      </w:r>
      <w:r>
        <w:t>i</w:t>
      </w:r>
      <w:r>
        <w:t>sed/bilansivälised kirjed), vaid ka teavet riskikaalude jaotuse kohta vastavas risk</w:t>
      </w:r>
      <w:r>
        <w:t>i</w:t>
      </w:r>
      <w:r>
        <w:t>positsiooni klassis.</w:t>
      </w:r>
    </w:p>
    <w:p w:rsidR="00464F34" w:rsidRPr="00392FFD" w:rsidRDefault="00125707" w:rsidP="00C37B29">
      <w:pPr>
        <w:pStyle w:val="InstructionsText2"/>
        <w:numPr>
          <w:ilvl w:val="0"/>
          <w:numId w:val="0"/>
        </w:numPr>
        <w:ind w:left="993"/>
      </w:pPr>
      <w:bookmarkStart w:id="232" w:name="_Toc264033212"/>
      <w:bookmarkStart w:id="233" w:name="_Toc294166813"/>
      <w:bookmarkStart w:id="234" w:name="_Toc294256386"/>
      <w:bookmarkStart w:id="235" w:name="_Toc294256487"/>
      <w:bookmarkStart w:id="236" w:name="_Toc294267371"/>
      <w:bookmarkStart w:id="237" w:name="_Toc294267476"/>
      <w:bookmarkStart w:id="238" w:name="_Toc294267607"/>
      <w:bookmarkStart w:id="239" w:name="_Toc294267709"/>
      <w:bookmarkStart w:id="240" w:name="_Toc294274817"/>
      <w:bookmarkStart w:id="241" w:name="_Toc294280261"/>
      <w:bookmarkStart w:id="242" w:name="_Toc294281586"/>
      <w:bookmarkStart w:id="243" w:name="_Toc294281806"/>
      <w:bookmarkStart w:id="244" w:name="_Toc294282020"/>
      <w:bookmarkStart w:id="245" w:name="_Toc294282223"/>
      <w:bookmarkStart w:id="246" w:name="_Toc294714158"/>
      <w:bookmarkStart w:id="247" w:name="_Toc295314184"/>
      <w:bookmarkStart w:id="248" w:name="_Toc295829573"/>
      <w:bookmarkStart w:id="249" w:name="_Toc295829856"/>
      <w:bookmarkStart w:id="250" w:name="_Toc301772744"/>
      <w:bookmarkStart w:id="251" w:name="_Toc301772822"/>
      <w:bookmarkStart w:id="252" w:name="_Toc302657761"/>
      <w:bookmarkStart w:id="253" w:name="_Toc302657880"/>
      <w:bookmarkStart w:id="254" w:name="_Toc307582992"/>
      <w:bookmarkStart w:id="255" w:name="_Toc30758301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t>53.</w:t>
      </w:r>
      <w:r>
        <w:tab/>
        <w:t>Lisaks hõlmab vorm CR SA memokirjeid (read 290–320), et koguda täiendavat teavet kinnisvarale seatud hüpoteegiga tagatud riskipositsioonide kohta ja maks</w:t>
      </w:r>
      <w:r>
        <w:t>e</w:t>
      </w:r>
      <w:r>
        <w:t xml:space="preserve">viivituses olevate riskipositsioonide kohta. </w:t>
      </w:r>
    </w:p>
    <w:p w:rsidR="00464F34" w:rsidRPr="00392FFD" w:rsidRDefault="00125707" w:rsidP="00C37B29">
      <w:pPr>
        <w:pStyle w:val="InstructionsText2"/>
        <w:numPr>
          <w:ilvl w:val="0"/>
          <w:numId w:val="0"/>
        </w:numPr>
        <w:ind w:left="993"/>
      </w:pPr>
      <w:r>
        <w:t>54.</w:t>
      </w:r>
      <w:r>
        <w:tab/>
        <w:t xml:space="preserve">Kõnealuseid memokirjeid kajastatakse ainult järgmiste riskipositsiooni klasside puhul: </w:t>
      </w:r>
    </w:p>
    <w:p w:rsidR="00464F34" w:rsidRPr="00392FFD" w:rsidRDefault="00125707" w:rsidP="00C37B29">
      <w:pPr>
        <w:pStyle w:val="InstructionsText2"/>
        <w:numPr>
          <w:ilvl w:val="0"/>
          <w:numId w:val="0"/>
        </w:numPr>
        <w:ind w:left="993"/>
      </w:pPr>
      <w:r>
        <w:t>a)</w:t>
      </w:r>
      <w:r>
        <w:tab/>
        <w:t>nõuded keskvalitsuste või keskpankade vastu (kapitalinõuete määruse artikli 112 punkt a);</w:t>
      </w:r>
    </w:p>
    <w:p w:rsidR="00464F34" w:rsidRPr="00392FFD" w:rsidRDefault="00125707" w:rsidP="00C37B29">
      <w:pPr>
        <w:pStyle w:val="InstructionsText2"/>
        <w:numPr>
          <w:ilvl w:val="0"/>
          <w:numId w:val="0"/>
        </w:numPr>
        <w:ind w:left="993"/>
      </w:pPr>
      <w:r>
        <w:t>b)</w:t>
      </w:r>
      <w:r>
        <w:tab/>
        <w:t>nõuded piirkondlike valitsuste või kohalike omavalitsuste vastu (kapitalinõuete määruse artikli 112 punkt b);</w:t>
      </w:r>
    </w:p>
    <w:p w:rsidR="00464F34" w:rsidRPr="00392FFD" w:rsidRDefault="00125707" w:rsidP="00C37B29">
      <w:pPr>
        <w:pStyle w:val="InstructionsText2"/>
        <w:numPr>
          <w:ilvl w:val="0"/>
          <w:numId w:val="0"/>
        </w:numPr>
        <w:ind w:left="993"/>
      </w:pPr>
      <w:r>
        <w:t>c)</w:t>
      </w:r>
      <w:r>
        <w:tab/>
        <w:t>nõuded avaliku sektori asutuste vastu (kapitalinõuete määruse artikli 112 punkt c);</w:t>
      </w:r>
    </w:p>
    <w:p w:rsidR="00464F34" w:rsidRPr="00392FFD" w:rsidRDefault="00125707" w:rsidP="00C37B29">
      <w:pPr>
        <w:pStyle w:val="InstructionsText2"/>
        <w:numPr>
          <w:ilvl w:val="0"/>
          <w:numId w:val="0"/>
        </w:numPr>
        <w:ind w:left="993"/>
      </w:pPr>
      <w:r>
        <w:lastRenderedPageBreak/>
        <w:t>d)</w:t>
      </w:r>
      <w:r>
        <w:tab/>
        <w:t>nõuded krediidiasutuste ja investeerimisühingute vastu (kapitalinõuete määruse artikli 112 punkt f);</w:t>
      </w:r>
    </w:p>
    <w:p w:rsidR="00464F34" w:rsidRPr="00392FFD" w:rsidRDefault="00125707" w:rsidP="00C37B29">
      <w:pPr>
        <w:pStyle w:val="InstructionsText2"/>
        <w:numPr>
          <w:ilvl w:val="0"/>
          <w:numId w:val="0"/>
        </w:numPr>
        <w:ind w:left="993"/>
      </w:pPr>
      <w:r>
        <w:t>e)</w:t>
      </w:r>
      <w:r>
        <w:tab/>
        <w:t>nõuded äriühingute vastu (kapitalinõuete määruse artikli 112 punkt g);</w:t>
      </w:r>
    </w:p>
    <w:p w:rsidR="00464F34" w:rsidRPr="00392FFD" w:rsidRDefault="00125707" w:rsidP="00C37B29">
      <w:pPr>
        <w:pStyle w:val="InstructionsText2"/>
        <w:numPr>
          <w:ilvl w:val="0"/>
          <w:numId w:val="0"/>
        </w:numPr>
        <w:ind w:left="993"/>
      </w:pPr>
      <w:r>
        <w:t>f)</w:t>
      </w:r>
      <w:r>
        <w:tab/>
        <w:t>jaenõuded (kapitalinõuete määruse artikli 112 punkt h).</w:t>
      </w:r>
    </w:p>
    <w:p w:rsidR="00464F34" w:rsidRPr="00392FFD" w:rsidRDefault="00125707" w:rsidP="00C37B29">
      <w:pPr>
        <w:pStyle w:val="InstructionsText2"/>
        <w:numPr>
          <w:ilvl w:val="0"/>
          <w:numId w:val="0"/>
        </w:numPr>
        <w:ind w:left="993"/>
      </w:pPr>
      <w:r>
        <w:t>55.</w:t>
      </w:r>
      <w:r>
        <w:tab/>
        <w:t>Memokirjete kajastamine ei mõjuta vormis CR SA kajastatavat riskiga kaal</w:t>
      </w:r>
      <w:r>
        <w:t>u</w:t>
      </w:r>
      <w:r>
        <w:t xml:space="preserve">tud vara arvutamist ei kapitalinõuete määruse artikli 112 punktide a–c ja f–h ega ka kapitalinõuete määruse artikli 112 punktide i ja j kohaste riskipositsiooni klasside puhul. </w:t>
      </w:r>
    </w:p>
    <w:p w:rsidR="00464F34" w:rsidRPr="00392FFD" w:rsidRDefault="00125707" w:rsidP="00C37B29">
      <w:pPr>
        <w:pStyle w:val="InstructionsText2"/>
        <w:numPr>
          <w:ilvl w:val="0"/>
          <w:numId w:val="0"/>
        </w:numPr>
        <w:ind w:left="993"/>
      </w:pPr>
      <w:r>
        <w:t>56.</w:t>
      </w:r>
      <w:r>
        <w:tab/>
        <w:t>Memokirjed annavad täiendavat teavet riskipositsiooni klasside „makseviivit</w:t>
      </w:r>
      <w:r>
        <w:t>u</w:t>
      </w:r>
      <w:r>
        <w:t>ses olevad riskipositsioonid“ ja „kinnisvarale seatud hüpoteegiga tagatud riskiposi</w:t>
      </w:r>
      <w:r>
        <w:t>t</w:t>
      </w:r>
      <w:r>
        <w:t>sioonid“ võlgnike struktuuri kohta. Nendes ridades kajastatakse riskipositsioone, mille puhul võlgnikke oleks juhul, kui neid riskipositsioone ei oleks määratud ri</w:t>
      </w:r>
      <w:r>
        <w:t>s</w:t>
      </w:r>
      <w:r>
        <w:t>kipositsiooni klassidesse „makseviivituses olevad riskipositsioonid“ või „kinnisv</w:t>
      </w:r>
      <w:r>
        <w:t>a</w:t>
      </w:r>
      <w:r>
        <w:t>rale seatud hüpoteegiga tagatud riskipositsioonid“, kajastatud vormis CR SA risk</w:t>
      </w:r>
      <w:r>
        <w:t>i</w:t>
      </w:r>
      <w:r>
        <w:t>positsiooni klassides „nõuded keskvalitsuste või keskpankade vastu“, „nõuded pii</w:t>
      </w:r>
      <w:r>
        <w:t>r</w:t>
      </w:r>
      <w:r>
        <w:t>kondlike valitsuste või kohalike omavalitsuste vastu“, „nõuded avaliku sektori as</w:t>
      </w:r>
      <w:r>
        <w:t>u</w:t>
      </w:r>
      <w:r>
        <w:t>tuste vastu“, „nõuded krediidiasutuste ja investeerimisühingute vastu“, „nõuded äriühingute vastu“ ja „jaenõuded“. Kajastatud andmed on samad, mida kasutatakse riskiga kaalutud vara arvutamiseks riskipositsiooni klassis „makseviivituses olevad riskipositsioonid“ või „kinnisvarale seatud hüpoteegiga tagatud riskipositsioonid“.</w:t>
      </w:r>
    </w:p>
    <w:p w:rsidR="00464F34" w:rsidRPr="00392FFD" w:rsidRDefault="00125707" w:rsidP="00C37B29">
      <w:pPr>
        <w:pStyle w:val="InstructionsText2"/>
        <w:numPr>
          <w:ilvl w:val="0"/>
          <w:numId w:val="0"/>
        </w:numPr>
        <w:ind w:left="993"/>
      </w:pPr>
      <w:r>
        <w:t>57.</w:t>
      </w:r>
      <w:r>
        <w:tab/>
        <w:t>Nt kui riskipositsioon arvutatakse vastavalt kapitalinõuete määruse artiklile 127 ja selle väärtust korrigeeritakse vähem kui 20 %, kajastatakse seda teavet vormi CR SA real 320 kogusummana ja riskipositsiooni klassis „makseviivituses olevad ri</w:t>
      </w:r>
      <w:r>
        <w:t>s</w:t>
      </w:r>
      <w:r>
        <w:t>kipositsioonid“. Kui kõnealune riskipositsioon oli enne makseviivituse teket nõue krediidiasutuse või investeerimisühingu vastu, kajastatakse seda teavet ka real 320 riskipositsiooni klassis „nõuded krediidiasutuste ja investeerimisühingute vastu“.</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6" w:name="_Toc262568030"/>
      <w:bookmarkStart w:id="257" w:name="_Toc264038428"/>
      <w:bookmarkStart w:id="258" w:name="_Toc292456207"/>
      <w:bookmarkStart w:id="259" w:name="_Toc295829858"/>
      <w:bookmarkStart w:id="260" w:name="_Toc516210635"/>
      <w:bookmarkStart w:id="261" w:name="_Toc524000678"/>
      <w:bookmarkStart w:id="262" w:name="_Toc524012603"/>
      <w:r>
        <w:rPr>
          <w:rFonts w:ascii="Times New Roman" w:hAnsi="Times New Roman"/>
          <w:sz w:val="24"/>
          <w:u w:val="none"/>
        </w:rPr>
        <w:t>3.2.3.</w:t>
      </w:r>
      <w:r w:rsidRPr="00442D52">
        <w:rPr>
          <w:u w:val="none"/>
        </w:rPr>
        <w:tab/>
      </w:r>
      <w:r>
        <w:rPr>
          <w:rFonts w:ascii="Times New Roman" w:hAnsi="Times New Roman"/>
          <w:sz w:val="24"/>
        </w:rPr>
        <w:t xml:space="preserve"> </w:t>
      </w:r>
      <w:bookmarkStart w:id="263" w:name="_Toc310415022"/>
      <w:bookmarkStart w:id="264" w:name="_Toc360188351"/>
      <w:bookmarkStart w:id="265" w:name="_Toc473560900"/>
      <w:r>
        <w:rPr>
          <w:rFonts w:ascii="Times New Roman" w:hAnsi="Times New Roman"/>
          <w:sz w:val="24"/>
        </w:rPr>
        <w:t>Riskipositsioonide määramine riskipositsiooni klassidesse standardmeetodi kohaselt</w:t>
      </w:r>
      <w:bookmarkEnd w:id="256"/>
      <w:bookmarkEnd w:id="257"/>
      <w:bookmarkEnd w:id="258"/>
      <w:bookmarkEnd w:id="259"/>
      <w:bookmarkEnd w:id="260"/>
      <w:bookmarkEnd w:id="263"/>
      <w:bookmarkEnd w:id="264"/>
      <w:bookmarkEnd w:id="265"/>
      <w:bookmarkEnd w:id="261"/>
      <w:bookmarkEnd w:id="262"/>
    </w:p>
    <w:p w:rsidR="00464F34" w:rsidRPr="00392FFD" w:rsidRDefault="00125707" w:rsidP="00C37B29">
      <w:pPr>
        <w:pStyle w:val="InstructionsText2"/>
        <w:numPr>
          <w:ilvl w:val="0"/>
          <w:numId w:val="0"/>
        </w:numPr>
        <w:ind w:left="993"/>
      </w:pPr>
      <w:r>
        <w:t>58.</w:t>
      </w:r>
      <w:r>
        <w:tab/>
        <w:t>Selleks et tagada riskipositsioonide järjepidev liigitamine erinevatesse riskip</w:t>
      </w:r>
      <w:r>
        <w:t>o</w:t>
      </w:r>
      <w:r>
        <w:t xml:space="preserve">sitsiooni klassidesse, mis on kindlaks määratud kapitalinõuete määruse artiklis 112, kohaldatakse järgmist järkjärgulist lähenemisviisi. </w:t>
      </w:r>
    </w:p>
    <w:p w:rsidR="00464F34" w:rsidRPr="00392FFD" w:rsidRDefault="00125707" w:rsidP="00C37B29">
      <w:pPr>
        <w:pStyle w:val="InstructionsText2"/>
        <w:numPr>
          <w:ilvl w:val="0"/>
          <w:numId w:val="0"/>
        </w:numPr>
        <w:ind w:left="993"/>
      </w:pPr>
      <w:r>
        <w:t>a)</w:t>
      </w:r>
      <w:r>
        <w:tab/>
        <w:t>Esimese sammuna liigitatakse esmane riskipositsioon enne ümberhindlusteg</w:t>
      </w:r>
      <w:r>
        <w:t>u</w:t>
      </w:r>
      <w:r>
        <w:t>rite kohaldamist vastavasse kapitalinõuete määruse artikli 112 kohasesse (esmase</w:t>
      </w:r>
      <w:r>
        <w:t>s</w:t>
      </w:r>
      <w:r>
        <w:t>se) riskipositsiooni klassi, ilma et see piiraks erikäsitlust (riskikaalud), mida koha</w:t>
      </w:r>
      <w:r>
        <w:t>l</w:t>
      </w:r>
      <w:r>
        <w:t>datakse riskipositsiooni klassi määratud iga konkreetse riskipositsiooni suhtes.</w:t>
      </w:r>
    </w:p>
    <w:p w:rsidR="00464F34" w:rsidRPr="00392FFD" w:rsidRDefault="00125707" w:rsidP="00C37B29">
      <w:pPr>
        <w:pStyle w:val="InstructionsText2"/>
        <w:numPr>
          <w:ilvl w:val="0"/>
          <w:numId w:val="0"/>
        </w:numPr>
        <w:ind w:left="993"/>
      </w:pPr>
      <w:r>
        <w:t>b)</w:t>
      </w:r>
      <w:r>
        <w:tab/>
        <w:t>Teise sammuna võidakse riskipositsioonid ümber jaotada muudesse riskiposi</w:t>
      </w:r>
      <w:r>
        <w:t>t</w:t>
      </w:r>
      <w:r>
        <w:t>siooni klassidesse tulenevalt selliste krediidiriski maandamise tehnikate kohaldam</w:t>
      </w:r>
      <w:r>
        <w:t>i</w:t>
      </w:r>
      <w:r>
        <w:t>sest, millel on riskipositsioonile asendusmõju (nt garantiid, krediidituletisinstr</w:t>
      </w:r>
      <w:r>
        <w:t>u</w:t>
      </w:r>
      <w:r>
        <w:t>mendid, finantstagatise mõju arvutamise lihtmeetod), sissevoolu ja väljavoolu ka</w:t>
      </w:r>
      <w:r>
        <w:t>u</w:t>
      </w:r>
      <w:r>
        <w:t>du.</w:t>
      </w:r>
    </w:p>
    <w:p w:rsidR="00464F34" w:rsidRPr="00392FFD" w:rsidRDefault="00125707" w:rsidP="00C37B29">
      <w:pPr>
        <w:pStyle w:val="InstructionsText2"/>
        <w:numPr>
          <w:ilvl w:val="0"/>
          <w:numId w:val="0"/>
        </w:numPr>
        <w:ind w:left="993"/>
      </w:pPr>
      <w:r>
        <w:t>59.</w:t>
      </w:r>
      <w:r>
        <w:tab/>
        <w:t>Esmase riskipositsiooni liigitamisel enne ümberhindlustegurite kohaldamist erinevatesse riskipositsiooni klassidesse (esimene samm) kohaldatakse järgmisi kr</w:t>
      </w:r>
      <w:r>
        <w:t>i</w:t>
      </w:r>
      <w:r>
        <w:lastRenderedPageBreak/>
        <w:t>teeriume, ilma et see piiraks hilisemat ümberjaotamist tulenevalt selliste krediid</w:t>
      </w:r>
      <w:r>
        <w:t>i</w:t>
      </w:r>
      <w:r>
        <w:t>riski maandamise tehnikate kohaldamisest, millel on riskipositsioonile asendusm</w:t>
      </w:r>
      <w:r>
        <w:t>õ</w:t>
      </w:r>
      <w:r>
        <w:t>ju, ega käsitlust (riskikaalud), mida kohaldatakse riskipositsiooni klassi määratud iga konkreetse riskipositsiooni suhtes.</w:t>
      </w:r>
    </w:p>
    <w:p w:rsidR="00464F34" w:rsidRPr="00392FFD" w:rsidRDefault="00125707" w:rsidP="00C37B29">
      <w:pPr>
        <w:pStyle w:val="InstructionsText2"/>
        <w:numPr>
          <w:ilvl w:val="0"/>
          <w:numId w:val="0"/>
        </w:numPr>
        <w:ind w:left="993"/>
      </w:pPr>
      <w:r>
        <w:t>60.</w:t>
      </w:r>
      <w:r>
        <w:tab/>
        <w:t>Esimese sammuna esmase riskipositsiooni liigitamisel enne ümberhindlusteg</w:t>
      </w:r>
      <w:r>
        <w:t>u</w:t>
      </w:r>
      <w:r>
        <w:t>ri kohaldamist ei võeta arvesse riskipositsiooniga seotud krediidiriski maandamise tehnikaid (neid võetakse otseselt arvesse teises etapis), välja arvatud juhul, kui kr</w:t>
      </w:r>
      <w:r>
        <w:t>e</w:t>
      </w:r>
      <w:r>
        <w:t>diidiriski kaitse mõju on riskipositsiooni klassi määratluse loomulik osa, nagu see on kapitalinõuete määruse artikli 112 punktis i sätestatud riskipositsiooni klassi (kinnisvarale seatud hüpoteegiga tagatud riskipositsioonid) puhul.</w:t>
      </w:r>
    </w:p>
    <w:p w:rsidR="00464F34" w:rsidRPr="00392FFD" w:rsidRDefault="00125707" w:rsidP="00C37B29">
      <w:pPr>
        <w:pStyle w:val="InstructionsText2"/>
        <w:numPr>
          <w:ilvl w:val="0"/>
          <w:numId w:val="0"/>
        </w:numPr>
        <w:ind w:left="993"/>
      </w:pPr>
      <w:r>
        <w:t>61.</w:t>
      </w:r>
      <w:r>
        <w:tab/>
        <w:t>Kapitalinõuete määruse artiklis 112 ei ole sätestatud kriteeriume riskipositsio</w:t>
      </w:r>
      <w:r>
        <w:t>o</w:t>
      </w:r>
      <w:r>
        <w:t>ni klasside osadeks lahutamiseks. See võib tähendada, et konkreetse riskipositsiooni võib liigitada eri riskipositsiooni klassidesse, kui liigitamiseks ei ole ette nähtud prioriseerimist tagavaid hindamiskriteeriume. Kõige ilmekam näide on valikuvõ</w:t>
      </w:r>
      <w:r>
        <w:t>i</w:t>
      </w:r>
      <w:r>
        <w:t>malus riskipositsiooni klassi „nõuded lühiajalise krediidikvaliteedi hinnanguga kr</w:t>
      </w:r>
      <w:r>
        <w:t>e</w:t>
      </w:r>
      <w:r>
        <w:t>diidiasutuste ja investeerimisühingute ja äriühingute vastu“ (kapitalinõuete määruse artikli 112 punkt n) ja riskipositsiooni klassi „nõuded krediidiasutuste ja investe</w:t>
      </w:r>
      <w:r>
        <w:t>e</w:t>
      </w:r>
      <w:r>
        <w:t>rimisühingute vastu“ (kapitalinõuete määruse artikli 112 punkt f) või „nõuded är</w:t>
      </w:r>
      <w:r>
        <w:t>i</w:t>
      </w:r>
      <w:r>
        <w:t>ühingute vastu“ (kapitalinõuete määruse artikli 112 punkt g) vahel. Antud juhul on selge, et kapitalinõuete määrusega on ette nähtud kaudne prioriseerimine, kuna esimesena tuleb hinnata, kas teatavat riskipositsiooni saab määrata riskipositsiooni klassi „nõuded lühiajalise krediidikvaliteedi hinnanguga krediidiasutuste ja inve</w:t>
      </w:r>
      <w:r>
        <w:t>s</w:t>
      </w:r>
      <w:r>
        <w:t>teerimisühingute ja äriühingute vastu“, ning alles seejärel teha sama riskipositsiooni klasside „nõuded krediidiasutuste ja investeerimisühingute vastu“ ja „nõuded är</w:t>
      </w:r>
      <w:r>
        <w:t>i</w:t>
      </w:r>
      <w:r>
        <w:t>ühingute vastu“ puhul. Vastasel korral on selge, et kapitalinõuete määruse artikli 112 punktis n osutatud riskipositsiooni klassi ei määrataks kunagi ühtegi riskiposi</w:t>
      </w:r>
      <w:r>
        <w:t>t</w:t>
      </w:r>
      <w:r>
        <w:t>siooni. Esitatud näide on üks kõige ilmekamaid, kuid mitte ainus. Tuleb märkida, et standardmeetodi kohaldamisel riskipositsiooni klasside kindlaksmääramiseks kas</w:t>
      </w:r>
      <w:r>
        <w:t>u</w:t>
      </w:r>
      <w:r>
        <w:t>tatavad kriteeriumid on erinevad (liigitamine krediidiasutuste või investeerimi</w:t>
      </w:r>
      <w:r>
        <w:t>s</w:t>
      </w:r>
      <w:r>
        <w:t>ühingute lõikes, riskipositsiooni tähtaeg, tähtpäeva ületamine jne), mistõttu on põ</w:t>
      </w:r>
      <w:r>
        <w:t>h</w:t>
      </w:r>
      <w:r>
        <w:t>jendatud eraldamata klasside kohaldamine.</w:t>
      </w:r>
    </w:p>
    <w:p w:rsidR="00464F34" w:rsidRPr="00392FFD" w:rsidRDefault="00125707" w:rsidP="00C37B29">
      <w:pPr>
        <w:pStyle w:val="InstructionsText2"/>
        <w:numPr>
          <w:ilvl w:val="0"/>
          <w:numId w:val="0"/>
        </w:numPr>
        <w:ind w:left="993"/>
      </w:pPr>
      <w:r>
        <w:t>62.</w:t>
      </w:r>
      <w:r>
        <w:tab/>
        <w:t>Ühtse ja võrreldava aruandluse tagamiseks tuleb kindlaks määrata prioriseer</w:t>
      </w:r>
      <w:r>
        <w:t>i</w:t>
      </w:r>
      <w:r>
        <w:t>mist tagavad hindamiskriteeriumid, mida kohaldatakse esmase riskipositsiooni määramisel enne ümberhindlusteguri kohaldamist riskipositsiooni klassi, ilma et see piiraks erikäsitlust (riskikaalud), mida kohaldatakse riskipositsiooni klassi mä</w:t>
      </w:r>
      <w:r>
        <w:t>ä</w:t>
      </w:r>
      <w:r>
        <w:t>ratud iga konkreetse riskipositsiooni suhtes. Allpool otsustamisskeemi raames esit</w:t>
      </w:r>
      <w:r>
        <w:t>a</w:t>
      </w:r>
      <w:r>
        <w:t>tud prioriseerimiskriteeriumid põhinevad selliste tingimuste hindamisel, mis on s</w:t>
      </w:r>
      <w:r>
        <w:t>õ</w:t>
      </w:r>
      <w:r>
        <w:t>naselgelt sätestatud kapitalinõuete määruses riskipositsiooni määramiseks teatava</w:t>
      </w:r>
      <w:r>
        <w:t>s</w:t>
      </w:r>
      <w:r>
        <w:t>se riskipositsiooni klassi, ning aruandva krediidiasutuse või investeerimisühingu või järelevalveasutuse mis tahes otsusel teatavate riskipositsiooni klasside kohald</w:t>
      </w:r>
      <w:r>
        <w:t>a</w:t>
      </w:r>
      <w:r>
        <w:t>tavuse kohta. Seega oleksid aruandluse eesmärgil kohaldatava riskipositsiooni mä</w:t>
      </w:r>
      <w:r>
        <w:t>ä</w:t>
      </w:r>
      <w:r>
        <w:t>ramise protsessi tulemused kooskõlas kapitalinõuete määruse sätetega. See ei taki</w:t>
      </w:r>
      <w:r>
        <w:t>s</w:t>
      </w:r>
      <w:r>
        <w:t>ta krediidiasutustel ja investeerimisühingutel muude sisemiste määramisprotsedu</w:t>
      </w:r>
      <w:r>
        <w:t>u</w:t>
      </w:r>
      <w:r>
        <w:t>ride kohaldamist, mis võivad samuti olla kooskõlas kõigi asjaomaste kapitalinõuete määruse sätetega ja nende tõlgendustega, mille on välja andnud asjakohased fo</w:t>
      </w:r>
      <w:r>
        <w:t>o</w:t>
      </w:r>
      <w:r>
        <w:t>rumid.</w:t>
      </w:r>
    </w:p>
    <w:p w:rsidR="00464F34" w:rsidRPr="00392FFD" w:rsidRDefault="00125707" w:rsidP="00C37B29">
      <w:pPr>
        <w:pStyle w:val="InstructionsText2"/>
        <w:numPr>
          <w:ilvl w:val="0"/>
          <w:numId w:val="0"/>
        </w:numPr>
        <w:ind w:left="993"/>
      </w:pPr>
      <w:r>
        <w:lastRenderedPageBreak/>
        <w:t>63.</w:t>
      </w:r>
      <w:r>
        <w:tab/>
        <w:t>Riskipositsiooni klassi käsitatakse otsustamisskeemi hindamisjärjestuses teiste klasside suhtes prioriteetsena (st esimesena tuleb hinnata, kas riskipositsiooni saaks määrata sellesse riskipositsiooni klassi, ilma et see mõjutaks hindamise tulemust), kui vastasel korral ei määrataks sellesse riskipositsiooni klassi ühtegi riskiposi</w:t>
      </w:r>
      <w:r>
        <w:t>t</w:t>
      </w:r>
      <w:r>
        <w:t>siooni. See oleks nii, kui prioriseerimiskriteeriumide puudumisel oleks üks riskip</w:t>
      </w:r>
      <w:r>
        <w:t>o</w:t>
      </w:r>
      <w:r>
        <w:t>sitsiooni klass teiste klasside alajaotis. Seega kasutatakse järgnevalt esitatud otsu</w:t>
      </w:r>
      <w:r>
        <w:t>s</w:t>
      </w:r>
      <w:r>
        <w:t>tamisskeemis kujutatud kriteeriume astmelise protsessi raames.</w:t>
      </w:r>
    </w:p>
    <w:p w:rsidR="00464F34" w:rsidRPr="00392FFD" w:rsidRDefault="00125707" w:rsidP="00C37B29">
      <w:pPr>
        <w:pStyle w:val="InstructionsText2"/>
        <w:numPr>
          <w:ilvl w:val="0"/>
          <w:numId w:val="0"/>
        </w:numPr>
        <w:ind w:left="993"/>
      </w:pPr>
      <w:r>
        <w:t>64.</w:t>
      </w:r>
      <w:r>
        <w:tab/>
        <w:t>Eelnevat arvesse võttes toimub allpool esitatud otsustamisskeemis hindamine järgmises järjestuses:</w:t>
      </w:r>
    </w:p>
    <w:p w:rsidR="00464F34" w:rsidRPr="00392FFD" w:rsidRDefault="00464F34" w:rsidP="00FD239F">
      <w:pPr>
        <w:pStyle w:val="InstructionsText"/>
      </w:pPr>
      <w:r>
        <w:t>1. väärtpaberistamise positsioonid;</w:t>
      </w:r>
    </w:p>
    <w:p w:rsidR="00464F34" w:rsidRPr="00392FFD" w:rsidRDefault="00464F34" w:rsidP="00FD239F">
      <w:pPr>
        <w:pStyle w:val="InstructionsText"/>
      </w:pPr>
      <w:r>
        <w:t>2. eriti suure riskiga seotud kirjed;</w:t>
      </w:r>
    </w:p>
    <w:p w:rsidR="00464F34" w:rsidRPr="00392FFD" w:rsidRDefault="00464F34" w:rsidP="00FD239F">
      <w:pPr>
        <w:pStyle w:val="InstructionsText"/>
      </w:pPr>
      <w:r>
        <w:t>3. omakapitali investeeringud;</w:t>
      </w:r>
    </w:p>
    <w:p w:rsidR="00464F34" w:rsidRPr="00392FFD" w:rsidRDefault="00464F34" w:rsidP="00FD239F">
      <w:pPr>
        <w:pStyle w:val="InstructionsText"/>
      </w:pPr>
      <w:r>
        <w:t>4. makseviivituses olevad riskipositsioonid;</w:t>
      </w:r>
    </w:p>
    <w:p w:rsidR="00464F34" w:rsidRPr="00392FFD" w:rsidRDefault="00464F34" w:rsidP="00FD239F">
      <w:pPr>
        <w:pStyle w:val="InstructionsText"/>
      </w:pPr>
      <w:r>
        <w:t>5. ühiseks investeerimiseks loodud ettevõtja aktsiatest ja osakutest tulenevad riskipositsioonid / pandikirjadest tulenevad riskipositsioonid (eraldatud riskipositsiooni klassid);</w:t>
      </w:r>
    </w:p>
    <w:p w:rsidR="00464F34" w:rsidRPr="00392FFD" w:rsidRDefault="00464F34" w:rsidP="00FD239F">
      <w:pPr>
        <w:pStyle w:val="InstructionsText"/>
      </w:pPr>
      <w:r>
        <w:t>6. kinnisvarale seatud hüpoteegiga tagatud riskipositsioonid;</w:t>
      </w:r>
    </w:p>
    <w:p w:rsidR="00464F34" w:rsidRPr="00392FFD" w:rsidRDefault="00464F34" w:rsidP="00FD239F">
      <w:pPr>
        <w:pStyle w:val="InstructionsText"/>
      </w:pPr>
      <w:r>
        <w:t>7. muud kirjed;</w:t>
      </w:r>
    </w:p>
    <w:p w:rsidR="00464F34" w:rsidRPr="00392FFD" w:rsidRDefault="00464F34" w:rsidP="00FD239F">
      <w:pPr>
        <w:pStyle w:val="InstructionsText"/>
      </w:pPr>
      <w:r>
        <w:t>8. nõuded lühiajalise krediidikvaliteedi hinnanguga krediidiasutuste ja investeerimisühingute ja äriühingute vastu;</w:t>
      </w:r>
    </w:p>
    <w:p w:rsidR="00464F34" w:rsidRPr="00392FFD" w:rsidRDefault="00464F34" w:rsidP="00FD239F">
      <w:pPr>
        <w:pStyle w:val="InstructionsText"/>
      </w:pPr>
      <w:r>
        <w:t>9. kõik muud riskipositsiooni klassid (eraldatud riskipositsiooni klassid), mis hõlmavad nõ</w:t>
      </w:r>
      <w:r>
        <w:t>u</w:t>
      </w:r>
      <w:r>
        <w:t>deid keskvalitsuste või keskpankade vastu; nõudeid piirkondlike valitsuste või kohalike om</w:t>
      </w:r>
      <w:r>
        <w:t>a</w:t>
      </w:r>
      <w:r>
        <w:t>valitsuste vastu; nõudeid avaliku sektori asutuste vastu; nõudeid mitmepoolsete arengupank</w:t>
      </w:r>
      <w:r>
        <w:t>a</w:t>
      </w:r>
      <w:r>
        <w:t>de vastu; nõudeid rahvusvaheliste organisatsioonide vastu; nõudeid krediidiasutuste ja inve</w:t>
      </w:r>
      <w:r>
        <w:t>s</w:t>
      </w:r>
      <w:r>
        <w:t>teerimisühingute vastu; nõudeid äriühingute vastu ja jaenõudeid.</w:t>
      </w:r>
    </w:p>
    <w:p w:rsidR="00464F34" w:rsidRPr="00392FFD" w:rsidRDefault="00125707" w:rsidP="00C37B29">
      <w:pPr>
        <w:pStyle w:val="InstructionsText2"/>
        <w:numPr>
          <w:ilvl w:val="0"/>
          <w:numId w:val="0"/>
        </w:numPr>
        <w:ind w:left="993"/>
      </w:pPr>
      <w:r>
        <w:t>65.</w:t>
      </w:r>
      <w:r>
        <w:tab/>
        <w:t>Ühiseks investeerimiseks loodud ettevõtja aktsiatest ja osakutest tulenevate ri</w:t>
      </w:r>
      <w:r>
        <w:t>s</w:t>
      </w:r>
      <w:r>
        <w:t>kipositsioonide puhul ja kapitalinõuete määruse artikli 132 lõigete 3–5 kohase alu</w:t>
      </w:r>
      <w:r>
        <w:t>s</w:t>
      </w:r>
      <w:r>
        <w:t>positsioonide arvessevõtmise meetodi kohaldamisel võetakse arvesse üksikuid aluspositsioone ja liigitatakse need vastavasse riskikaalu ritta vastavalt nende käsi</w:t>
      </w:r>
      <w:r>
        <w:t>t</w:t>
      </w:r>
      <w:r>
        <w:t>lemisele, kuid kõik üksikud riskipositsioonid liigitatakse riskipositsiooni klassi „ühiseks investeerimiseks loodud ettevõtja aktsiatest ja osakutest tulenevad riskip</w:t>
      </w:r>
      <w:r>
        <w:t>o</w:t>
      </w:r>
      <w:r>
        <w:t>sitsioonid“.</w:t>
      </w:r>
    </w:p>
    <w:p w:rsidR="00464F34" w:rsidRPr="00392FFD" w:rsidRDefault="00125707" w:rsidP="00C37B29">
      <w:pPr>
        <w:pStyle w:val="InstructionsText2"/>
        <w:numPr>
          <w:ilvl w:val="0"/>
          <w:numId w:val="0"/>
        </w:numPr>
        <w:ind w:left="993"/>
      </w:pPr>
      <w:r>
        <w:t>66.</w:t>
      </w:r>
      <w:r>
        <w:tab/>
        <w:t>Kapitalinõuete määruse artikli 134 lõike 6 kohased n-arvu järjekohaga maks</w:t>
      </w:r>
      <w:r>
        <w:t>e</w:t>
      </w:r>
      <w:r>
        <w:t>viivituse juhu tagamise krediidituletisinstrumendid, mis on saanud reitingu, liigit</w:t>
      </w:r>
      <w:r>
        <w:t>a</w:t>
      </w:r>
      <w:r>
        <w:t>takse otse väärtpaberistamise positsioonide alla. Kui need ei ole saanud reitingut, kajastatakse neid riskipositsiooni klassis „muud kirjed“. Sel juhul kajastatakse l</w:t>
      </w:r>
      <w:r>
        <w:t>e</w:t>
      </w:r>
      <w:r>
        <w:t>pingu nimiväärtust esmase riskipositsioonina enne ümberhindlustegurite kohald</w:t>
      </w:r>
      <w:r>
        <w:t>a</w:t>
      </w:r>
      <w:r>
        <w:t xml:space="preserve">mist real „muud riskikaalud“ (kasutatav riskikaal on kapitalinõuete määruse artikli 134 lõikes 6 osutatud summa). </w:t>
      </w:r>
    </w:p>
    <w:p w:rsidR="00464F34" w:rsidRPr="00392FFD" w:rsidRDefault="00125707" w:rsidP="00C37B29">
      <w:pPr>
        <w:pStyle w:val="InstructionsText2"/>
        <w:numPr>
          <w:ilvl w:val="0"/>
          <w:numId w:val="0"/>
        </w:numPr>
        <w:ind w:left="993"/>
      </w:pPr>
      <w:r>
        <w:t>67.</w:t>
      </w:r>
      <w:r>
        <w:tab/>
        <w:t>Teise sammuna seoses selliste krediidiriski maandamise tehnikate kohaldam</w:t>
      </w:r>
      <w:r>
        <w:t>i</w:t>
      </w:r>
      <w:r>
        <w:t>sega, millel on asendusmõju, jaotatakse riskipositsioonid ümber krediidiriski kaitse andja riskipositsiooni klassi.</w:t>
      </w:r>
    </w:p>
    <w:p w:rsidR="00464F34" w:rsidRPr="00392FFD" w:rsidRDefault="00464F34" w:rsidP="00FD239F">
      <w:pPr>
        <w:pStyle w:val="InstructionsText"/>
      </w:pPr>
      <w:r>
        <w:br w:type="page"/>
      </w:r>
      <w:r>
        <w:lastRenderedPageBreak/>
        <w:t>OTSUSTAMISSKEEM SELLE KOHTA, KUIDAS MÄÄRATA ESMASED RISKIPOSI</w:t>
      </w:r>
      <w:r>
        <w:t>T</w:t>
      </w:r>
      <w:r>
        <w:t>SIOONID ENNE ÜMBERHINDLUSTEGURITE KOHALDAMIST VASTAVALT KAP</w:t>
      </w:r>
      <w:r>
        <w:t>I</w:t>
      </w:r>
      <w:r>
        <w:t>TALINÕUETE MÄÄRUSELE STANDARDMEETODIKOHASTESSE RISKIPOSI</w:t>
      </w:r>
      <w:r>
        <w:t>T</w:t>
      </w:r>
      <w:r>
        <w:t xml:space="preserve">SIOONI KLASSIDESSE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Esmane riskipositsioon enne ümbe</w:t>
            </w:r>
            <w:r>
              <w:rPr>
                <w:rFonts w:ascii="Times New Roman" w:hAnsi="Times New Roman"/>
                <w:sz w:val="24"/>
              </w:rPr>
              <w:t>r</w:t>
            </w:r>
            <w:r>
              <w:rPr>
                <w:rFonts w:ascii="Times New Roman" w:hAnsi="Times New Roman"/>
                <w:sz w:val="24"/>
              </w:rPr>
              <w:t>hindlustegurite kohaldamist</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punktis m osutatud riskipositsiooni klassi?</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Väärtpaberistamise positsioonid</w:t>
            </w:r>
          </w:p>
        </w:tc>
      </w:tr>
      <w:tr w:rsidR="005B3B7C" w:rsidRPr="00392FFD" w:rsidTr="00672D2A">
        <w:tc>
          <w:tcPr>
            <w:tcW w:w="3761" w:type="dxa"/>
            <w:shd w:val="clear" w:color="auto" w:fill="auto"/>
          </w:tcPr>
          <w:p w:rsidR="00581FA5" w:rsidRPr="00392FFD" w:rsidRDefault="00581FA5" w:rsidP="00FD239F">
            <w:pPr>
              <w:pStyle w:val="InstructionsText"/>
            </w:pPr>
            <w:r>
              <w:t xml:space="preserve">EI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Kas selle saab määrata artikli 112 punktis k osutatud riskipositsiooni klassi?</w:t>
            </w:r>
          </w:p>
        </w:tc>
        <w:tc>
          <w:tcPr>
            <w:tcW w:w="1417" w:type="dxa"/>
            <w:shd w:val="clear" w:color="auto" w:fill="auto"/>
          </w:tcPr>
          <w:p w:rsidR="00AC3054" w:rsidRPr="00392FFD" w:rsidRDefault="00974E3F" w:rsidP="00FD239F">
            <w:pPr>
              <w:pStyle w:val="InstructionsText"/>
            </w:pPr>
            <w:r>
              <w:t xml:space="preserve">JAH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Eriti suure riskiga seotud kirjed (vt ka artikkel 128)</w:t>
            </w:r>
          </w:p>
        </w:tc>
      </w:tr>
      <w:tr w:rsidR="003A1B96"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Kas selle saab määrata artikli 112 punktis p osutatud riskipositsiooni klassi?</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Omakapitali investeeringud (vt ka a</w:t>
            </w:r>
            <w:r>
              <w:t>r</w:t>
            </w:r>
            <w:r>
              <w:t>tikkel 133)</w:t>
            </w:r>
          </w:p>
        </w:tc>
      </w:tr>
      <w:tr w:rsidR="003A1B96"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punktis j osutatud riskipositsiooni klassi?</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Makseviivituses olevad riskipositsio</w:t>
            </w:r>
            <w:r>
              <w:t>o</w:t>
            </w:r>
            <w:r>
              <w:t>nid</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punktides l ja o osutatud riskiposi</w:t>
            </w:r>
            <w:r>
              <w:t>t</w:t>
            </w:r>
            <w:r>
              <w:t>siooni klassidesse?</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Ühiseks investeerimiseks loodud ett</w:t>
            </w:r>
            <w:r>
              <w:t>e</w:t>
            </w:r>
            <w:r>
              <w:t>võtja aktsiatest ja osakutest tulenevad riskipositsioonid.</w:t>
            </w:r>
          </w:p>
          <w:p w:rsidR="00581FA5" w:rsidRPr="00392FFD" w:rsidRDefault="00581FA5" w:rsidP="00FD239F">
            <w:pPr>
              <w:pStyle w:val="InstructionsText"/>
            </w:pPr>
            <w:r>
              <w:t>Pandikirjadest tulenevad riskipositsio</w:t>
            </w:r>
            <w:r>
              <w:t>o</w:t>
            </w:r>
            <w:r>
              <w:t>nid (vt ka artikkel 129).</w:t>
            </w:r>
          </w:p>
          <w:p w:rsidR="00581FA5" w:rsidRPr="00392FFD" w:rsidRDefault="00581FA5" w:rsidP="00FD239F">
            <w:pPr>
              <w:pStyle w:val="InstructionsText"/>
            </w:pPr>
            <w:r>
              <w:t>Need kaks riskipositsiooni klassi on omavahel eraldatud (vt eespool esitatud märkusi aluspositsioonide arvessevõ</w:t>
            </w:r>
            <w:r>
              <w:t>t</w:t>
            </w:r>
            <w:r>
              <w:lastRenderedPageBreak/>
              <w:t>mise meetodi kohta). Seepärast on võ</w:t>
            </w:r>
            <w:r>
              <w:t>i</w:t>
            </w:r>
            <w:r>
              <w:t>malik määrata riskipositsioon konkree</w:t>
            </w:r>
            <w:r>
              <w:t>t</w:t>
            </w:r>
            <w:r>
              <w:t>selt ühte neist.</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EI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punktis i osutatud riskipositsiooni klassi?</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Kinnisvarale seatud hüpoteegiga tag</w:t>
            </w:r>
            <w:r>
              <w:t>a</w:t>
            </w:r>
            <w:r>
              <w:t>tud riskipositsioonid (vt ka artikkel 124)</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punktis q osutatud riskipositsiooni klassi?</w:t>
            </w:r>
          </w:p>
        </w:tc>
        <w:tc>
          <w:tcPr>
            <w:tcW w:w="1417" w:type="dxa"/>
            <w:shd w:val="clear" w:color="auto" w:fill="auto"/>
          </w:tcPr>
          <w:p w:rsidR="00BD52C3" w:rsidRPr="00392FFD" w:rsidRDefault="00BD52C3" w:rsidP="00FD239F">
            <w:pPr>
              <w:pStyle w:val="InstructionsText"/>
            </w:pPr>
            <w:r>
              <w:t xml:space="preserve">JAH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Muud kirjed</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Kas selle saab määrata artikli 112 punktis n osutatud riskipositsiooni klassi?</w:t>
            </w:r>
          </w:p>
        </w:tc>
        <w:tc>
          <w:tcPr>
            <w:tcW w:w="1417" w:type="dxa"/>
            <w:shd w:val="clear" w:color="auto" w:fill="auto"/>
          </w:tcPr>
          <w:p w:rsidR="0063493E" w:rsidRPr="00392FFD" w:rsidRDefault="0063493E" w:rsidP="00FD239F">
            <w:pPr>
              <w:pStyle w:val="InstructionsText"/>
            </w:pPr>
            <w:r>
              <w:t xml:space="preserve">JAH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Nõuded lühiajalise krediidikvaliteedi hinnanguga krediidiasutuste ja investe</w:t>
            </w:r>
            <w:r>
              <w:t>e</w:t>
            </w:r>
            <w:r>
              <w:t>rimisühingute ja äriühingute vastu</w:t>
            </w:r>
          </w:p>
        </w:tc>
      </w:tr>
      <w:tr w:rsidR="00581FA5" w:rsidRPr="00392FFD" w:rsidTr="00672D2A">
        <w:tc>
          <w:tcPr>
            <w:tcW w:w="3761" w:type="dxa"/>
            <w:shd w:val="clear" w:color="auto" w:fill="auto"/>
          </w:tcPr>
          <w:p w:rsidR="007241D3" w:rsidRPr="00392FFD" w:rsidRDefault="007241D3" w:rsidP="00FD239F">
            <w:pPr>
              <w:pStyle w:val="InstructionsText"/>
            </w:pPr>
            <w:r>
              <w:t xml:space="preserve">EI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Allpool esitatud riskipositsiooni klassid on omavahel eraldatud. Seepärast on võimalik määr</w:t>
            </w:r>
            <w:r>
              <w:t>a</w:t>
            </w:r>
            <w:r>
              <w:t>ta riskipositsioon konkreetselt ühte neist.</w:t>
            </w:r>
          </w:p>
          <w:p w:rsidR="00581FA5" w:rsidRPr="00392FFD" w:rsidRDefault="00581FA5" w:rsidP="00FD239F">
            <w:pPr>
              <w:pStyle w:val="InstructionsText"/>
            </w:pPr>
            <w:r>
              <w:t>Nõuded keskvalitsuste või keskpankade vastu</w:t>
            </w:r>
          </w:p>
          <w:p w:rsidR="00581FA5" w:rsidRPr="00392FFD" w:rsidRDefault="00581FA5" w:rsidP="00FD239F">
            <w:pPr>
              <w:pStyle w:val="InstructionsText"/>
            </w:pPr>
            <w:r>
              <w:t>Nõuded piirkondlike valitsuste või kohalike omavalitsuste vastu</w:t>
            </w:r>
          </w:p>
          <w:p w:rsidR="00581FA5" w:rsidRPr="00392FFD" w:rsidRDefault="00581FA5" w:rsidP="00FD239F">
            <w:pPr>
              <w:pStyle w:val="InstructionsText"/>
            </w:pPr>
            <w:r>
              <w:t>Nõuded avaliku sektori asutuste vastu</w:t>
            </w:r>
          </w:p>
          <w:p w:rsidR="00581FA5" w:rsidRPr="00392FFD" w:rsidRDefault="00581FA5" w:rsidP="00FD239F">
            <w:pPr>
              <w:pStyle w:val="InstructionsText"/>
            </w:pPr>
            <w:r>
              <w:t>Nõuded mitmepoolsete arengupankade vastu</w:t>
            </w:r>
          </w:p>
          <w:p w:rsidR="00581FA5" w:rsidRPr="00392FFD" w:rsidRDefault="00581FA5" w:rsidP="00FD239F">
            <w:pPr>
              <w:pStyle w:val="InstructionsText"/>
            </w:pPr>
            <w:r>
              <w:t>Nõuded rahvusvaheliste organisatsioonide vastu</w:t>
            </w:r>
          </w:p>
          <w:p w:rsidR="00581FA5" w:rsidRPr="00392FFD" w:rsidRDefault="00581FA5" w:rsidP="00FD239F">
            <w:pPr>
              <w:pStyle w:val="InstructionsText"/>
            </w:pPr>
            <w:r>
              <w:t>Nõuded krediidiasutuste ja investeerimisühingute vastu</w:t>
            </w:r>
          </w:p>
          <w:p w:rsidR="00581FA5" w:rsidRPr="00392FFD" w:rsidRDefault="00581FA5" w:rsidP="00FD239F">
            <w:pPr>
              <w:pStyle w:val="InstructionsText"/>
            </w:pPr>
            <w:r>
              <w:t>Nõuded äriühingute vastu</w:t>
            </w:r>
          </w:p>
          <w:p w:rsidR="00581FA5" w:rsidRPr="00392FFD" w:rsidRDefault="00581FA5" w:rsidP="00FD239F">
            <w:pPr>
              <w:pStyle w:val="InstructionsText"/>
            </w:pPr>
            <w:r>
              <w:t>Jaenõuded</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1"/>
      <w:bookmarkStart w:id="267" w:name="_Toc264038429"/>
      <w:bookmarkStart w:id="268" w:name="_Toc292456208"/>
      <w:bookmarkStart w:id="269" w:name="_Toc295829859"/>
      <w:bookmarkStart w:id="270" w:name="_Toc310415023"/>
      <w:bookmarkStart w:id="271" w:name="_Toc360188352"/>
      <w:bookmarkStart w:id="272" w:name="_Toc516210636"/>
      <w:bookmarkStart w:id="273" w:name="_Toc473560901"/>
      <w:bookmarkStart w:id="274" w:name="_Toc524000679"/>
      <w:bookmarkStart w:id="275" w:name="_Toc524012604"/>
      <w:r>
        <w:rPr>
          <w:rFonts w:ascii="Times New Roman" w:hAnsi="Times New Roman"/>
          <w:sz w:val="24"/>
          <w:u w:val="none"/>
        </w:rPr>
        <w:t>3.2.4.</w:t>
      </w:r>
      <w:r w:rsidRPr="00442D52">
        <w:rPr>
          <w:u w:val="none"/>
        </w:rPr>
        <w:tab/>
      </w:r>
      <w:r>
        <w:rPr>
          <w:rFonts w:ascii="Times New Roman" w:hAnsi="Times New Roman"/>
          <w:sz w:val="24"/>
        </w:rPr>
        <w:t>Selgitused kapitalinõuete määruse artiklis 112 osutatud teatavate riskipositsiooni kla</w:t>
      </w:r>
      <w:r>
        <w:rPr>
          <w:rFonts w:ascii="Times New Roman" w:hAnsi="Times New Roman"/>
          <w:sz w:val="24"/>
        </w:rPr>
        <w:t>s</w:t>
      </w:r>
      <w:r>
        <w:rPr>
          <w:rFonts w:ascii="Times New Roman" w:hAnsi="Times New Roman"/>
          <w:sz w:val="24"/>
        </w:rPr>
        <w:t>side ulatuse kohta</w:t>
      </w:r>
      <w:bookmarkEnd w:id="266"/>
      <w:bookmarkEnd w:id="267"/>
      <w:bookmarkEnd w:id="268"/>
      <w:bookmarkEnd w:id="269"/>
      <w:bookmarkEnd w:id="270"/>
      <w:bookmarkEnd w:id="271"/>
      <w:bookmarkEnd w:id="272"/>
      <w:bookmarkEnd w:id="273"/>
      <w:bookmarkEnd w:id="274"/>
      <w:bookmarkEnd w:id="275"/>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360188353"/>
      <w:bookmarkStart w:id="277" w:name="_Toc516210637"/>
      <w:bookmarkStart w:id="278" w:name="_Toc473560902"/>
      <w:bookmarkStart w:id="279" w:name="_Toc524000680"/>
      <w:bookmarkStart w:id="280" w:name="_Toc524012605"/>
      <w:r>
        <w:rPr>
          <w:rFonts w:ascii="Times New Roman" w:hAnsi="Times New Roman"/>
          <w:sz w:val="24"/>
          <w:u w:val="none"/>
        </w:rPr>
        <w:t>3.2.4.1.</w:t>
      </w:r>
      <w:r w:rsidRPr="00442D52">
        <w:rPr>
          <w:u w:val="none"/>
        </w:rPr>
        <w:tab/>
      </w:r>
      <w:r>
        <w:rPr>
          <w:rFonts w:ascii="Times New Roman" w:hAnsi="Times New Roman"/>
          <w:sz w:val="24"/>
        </w:rPr>
        <w:t>Riskipositsiooni klass „nõuded krediidiasutuste ja investeerimisühingute vastu“</w:t>
      </w:r>
      <w:bookmarkEnd w:id="276"/>
      <w:bookmarkEnd w:id="277"/>
      <w:bookmarkEnd w:id="278"/>
      <w:bookmarkEnd w:id="279"/>
      <w:bookmarkEnd w:id="280"/>
    </w:p>
    <w:p w:rsidR="00464F34" w:rsidRPr="00392FFD" w:rsidRDefault="00125707" w:rsidP="00C37B29">
      <w:pPr>
        <w:pStyle w:val="InstructionsText2"/>
        <w:numPr>
          <w:ilvl w:val="0"/>
          <w:numId w:val="0"/>
        </w:numPr>
        <w:ind w:left="993"/>
      </w:pPr>
      <w:r>
        <w:t>68.</w:t>
      </w:r>
      <w:r>
        <w:tab/>
        <w:t>Grupisiseseid riskipositsioone kajastatakse vastavalt kapitalinõuete määruse a</w:t>
      </w:r>
      <w:r>
        <w:t>r</w:t>
      </w:r>
      <w:r>
        <w:t>tikli 113 lõigetele 6 ja 7 järgmiselt.</w:t>
      </w:r>
    </w:p>
    <w:p w:rsidR="00464F34" w:rsidRPr="00392FFD" w:rsidRDefault="00125707" w:rsidP="00C37B29">
      <w:pPr>
        <w:pStyle w:val="InstructionsText2"/>
        <w:numPr>
          <w:ilvl w:val="0"/>
          <w:numId w:val="0"/>
        </w:numPr>
        <w:ind w:left="993"/>
      </w:pPr>
      <w:r>
        <w:t>69.</w:t>
      </w:r>
      <w:r>
        <w:tab/>
        <w:t>Kapitalinõuete määruse artikli 113 lõikes 7 sätestatud nõudeid täitvaid riskip</w:t>
      </w:r>
      <w:r>
        <w:t>o</w:t>
      </w:r>
      <w:r>
        <w:t>sitsioone kajastatakse vastavates riskipositsiooni klassides, kus neid oleks kajast</w:t>
      </w:r>
      <w:r>
        <w:t>a</w:t>
      </w:r>
      <w:r>
        <w:t>tud juhul, kui need ei oleks grupisisesed riskipositsioonid.</w:t>
      </w:r>
    </w:p>
    <w:p w:rsidR="00464F34" w:rsidRPr="00392FFD" w:rsidRDefault="00125707" w:rsidP="00C37B29">
      <w:pPr>
        <w:pStyle w:val="InstructionsText2"/>
        <w:numPr>
          <w:ilvl w:val="0"/>
          <w:numId w:val="0"/>
        </w:numPr>
        <w:ind w:left="993"/>
      </w:pPr>
      <w:r>
        <w:t>70.</w:t>
      </w:r>
      <w:r>
        <w:tab/>
        <w:t>Vastavalt kapitalinõuete määruse artikli 113 lõigetele 6 ja 7 „võivad krediid</w:t>
      </w:r>
      <w:r>
        <w:t>i</w:t>
      </w:r>
      <w:r>
        <w:t>asutused ja investeerimisühingud pädevate asutuste eelneval nõusolekul otsustada loobuda käesoleva artikli lõike 1 kohaste nõudmiste kohaldamisest nõuete suhtes, mis neil on vastaspoole vastu, kes on asjaomase krediidiasutuse või investeerimi</w:t>
      </w:r>
      <w:r>
        <w:t>s</w:t>
      </w:r>
      <w:r>
        <w:t>ühingu emaettevõtja, tütarettevõtja, emaettevõtja tütarettevõtja või asjaomase kr</w:t>
      </w:r>
      <w:r>
        <w:t>e</w:t>
      </w:r>
      <w:r>
        <w:t>diidiasutuse või investeerimisühinguga direktiivi 83/349/EMÜ artikli 12 lõike 1 kohases seoses olev ettevõtja“. See tähendab, et grupisisesed vastaspooled ei ole tingimata krediidiasutused või investeerimisühingud, vaid ka ettevõtjad, kes määr</w:t>
      </w:r>
      <w:r>
        <w:t>a</w:t>
      </w:r>
      <w:r>
        <w:t>takse muusse riskipositsiooni klassi, nt krediidiasutuse või investeerimisühingu ab</w:t>
      </w:r>
      <w:r>
        <w:t>i</w:t>
      </w:r>
      <w:r>
        <w:t>ettevõtjad või ettevõtjad direktiivi 83/349/EMÜ artikli 12 lõike 1 tähenduses. Se</w:t>
      </w:r>
      <w:r>
        <w:t>e</w:t>
      </w:r>
      <w:r>
        <w:t>pärast kajastatakse grupisisesed riskipositsioonid vastavas riskipositsiooni klassis.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81" w:name="_Toc360188354"/>
      <w:bookmarkStart w:id="282" w:name="_Toc516210638"/>
      <w:bookmarkStart w:id="283" w:name="_Toc473560903"/>
      <w:bookmarkStart w:id="284" w:name="_Toc524000681"/>
      <w:bookmarkStart w:id="285" w:name="_Toc524012606"/>
      <w:r>
        <w:rPr>
          <w:rFonts w:ascii="Times New Roman" w:hAnsi="Times New Roman"/>
          <w:sz w:val="24"/>
          <w:u w:val="none"/>
        </w:rPr>
        <w:t>3.2.4.2.</w:t>
      </w:r>
      <w:r w:rsidRPr="00442D52">
        <w:rPr>
          <w:u w:val="none"/>
        </w:rPr>
        <w:tab/>
      </w:r>
      <w:r>
        <w:rPr>
          <w:rFonts w:ascii="Times New Roman" w:hAnsi="Times New Roman"/>
          <w:sz w:val="24"/>
        </w:rPr>
        <w:t>Riskipositsiooni klass „pandikirjadest tulenevad riskipositsioonid“</w:t>
      </w:r>
      <w:bookmarkEnd w:id="281"/>
      <w:bookmarkEnd w:id="282"/>
      <w:bookmarkEnd w:id="283"/>
      <w:bookmarkEnd w:id="284"/>
      <w:bookmarkEnd w:id="285"/>
    </w:p>
    <w:p w:rsidR="00464F34" w:rsidRPr="00392FFD" w:rsidRDefault="00125707" w:rsidP="00C37B29">
      <w:pPr>
        <w:pStyle w:val="InstructionsText2"/>
        <w:numPr>
          <w:ilvl w:val="0"/>
          <w:numId w:val="0"/>
        </w:numPr>
        <w:ind w:left="993"/>
      </w:pPr>
      <w:r>
        <w:t>71.</w:t>
      </w:r>
      <w:r>
        <w:tab/>
        <w:t>Standardmeetodikohased riskipositsioonid määratakse riskipositsiooni klassi „pandikirjadest tulenevad riskipositsioonid“ järgmiselt.</w:t>
      </w:r>
    </w:p>
    <w:p w:rsidR="00464F34" w:rsidRPr="00392FFD" w:rsidRDefault="00125707" w:rsidP="00C37B29">
      <w:pPr>
        <w:pStyle w:val="InstructionsText2"/>
        <w:numPr>
          <w:ilvl w:val="0"/>
          <w:numId w:val="0"/>
        </w:numPr>
        <w:ind w:left="993"/>
      </w:pPr>
      <w:r>
        <w:t>72.</w:t>
      </w:r>
      <w:r>
        <w:tab/>
        <w:t>Direktiivi 2009/65/EÜ artikli 52 lõikes 4 määratletud võlakirjad, mille puhul on täidetud kapitalinõuete määruse artikli 129 lõigete 1 ja 2 nõuded, liigitatakse ri</w:t>
      </w:r>
      <w:r>
        <w:t>s</w:t>
      </w:r>
      <w:r>
        <w:t>kipositsiooni klassi „pandikirjadest tulenevad riskipositsioonid“. Kõnealuste nõuete täitmist tuleb igal juhul kontrollida. Sellest hoolimata määratakse direktiivi 2009/65/EÜ artikli 52 lõikes 4 määratletud võlakirjad, mis on emiteeritud enne 31. detsembrit 2007, samuti riskipositsiooni klassi „pandikirjadest tulenevad riskiposi</w:t>
      </w:r>
      <w:r>
        <w:t>t</w:t>
      </w:r>
      <w:r>
        <w:t>sioonid“ tulenevalt kapitalinõuete määruse artikli 129 lõikest 6.</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86" w:name="_Toc360188355"/>
      <w:bookmarkStart w:id="287" w:name="_Toc516210639"/>
      <w:bookmarkStart w:id="288" w:name="_Toc473560904"/>
      <w:bookmarkStart w:id="289" w:name="_Toc524000682"/>
      <w:bookmarkStart w:id="290" w:name="_Toc524012607"/>
      <w:r>
        <w:rPr>
          <w:rFonts w:ascii="Times New Roman" w:hAnsi="Times New Roman"/>
          <w:sz w:val="24"/>
          <w:u w:val="none"/>
        </w:rPr>
        <w:t>3.2.4.3.</w:t>
      </w:r>
      <w:r w:rsidRPr="00442D52">
        <w:rPr>
          <w:u w:val="none"/>
        </w:rPr>
        <w:tab/>
      </w:r>
      <w:r>
        <w:rPr>
          <w:rFonts w:ascii="Times New Roman" w:hAnsi="Times New Roman"/>
          <w:sz w:val="24"/>
        </w:rPr>
        <w:t>Riskipositsiooni klass „ühiseks investeerimiseks loodud ettevõtja aktsiatest ja osakutest tulenevad riskipositsioonid“</w:t>
      </w:r>
      <w:bookmarkEnd w:id="286"/>
      <w:bookmarkEnd w:id="287"/>
      <w:bookmarkEnd w:id="288"/>
      <w:bookmarkEnd w:id="289"/>
      <w:bookmarkEnd w:id="290"/>
    </w:p>
    <w:p w:rsidR="00464F34" w:rsidRPr="00392FFD" w:rsidRDefault="00125707" w:rsidP="00C37B29">
      <w:pPr>
        <w:pStyle w:val="InstructionsText2"/>
        <w:numPr>
          <w:ilvl w:val="0"/>
          <w:numId w:val="0"/>
        </w:numPr>
        <w:ind w:left="993"/>
      </w:pPr>
      <w:r>
        <w:t>73.</w:t>
      </w:r>
      <w:r>
        <w:tab/>
        <w:t>Kui kasutatakse kapitalinõuete määruse artikli 132 lõikega 5 ette nähtud võ</w:t>
      </w:r>
      <w:r>
        <w:t>i</w:t>
      </w:r>
      <w:r>
        <w:t>malust, kajastatakse ühiseks investeerimiseks loodud ettevõtja aktsiatest ja osak</w:t>
      </w:r>
      <w:r>
        <w:t>u</w:t>
      </w:r>
      <w:r>
        <w:t xml:space="preserve">test tulenevaid riskipositsioone nagu bilansikirjeid vastavalt kapitalinõuete määruse artikli 111 lõike 1 esimesele lausele.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91" w:name="_Toc262568032"/>
      <w:bookmarkStart w:id="292" w:name="_Toc264038430"/>
      <w:bookmarkStart w:id="293" w:name="_Toc292456209"/>
      <w:bookmarkStart w:id="294" w:name="_Toc295829860"/>
      <w:bookmarkStart w:id="295" w:name="_Toc310415024"/>
      <w:bookmarkStart w:id="296" w:name="_Toc360188356"/>
      <w:bookmarkStart w:id="297" w:name="_Toc516210640"/>
      <w:bookmarkStart w:id="298" w:name="_Toc473560905"/>
      <w:bookmarkStart w:id="299" w:name="_Toc524000683"/>
      <w:bookmarkStart w:id="300" w:name="_Toc524012608"/>
      <w:r>
        <w:rPr>
          <w:rFonts w:ascii="Times New Roman" w:hAnsi="Times New Roman"/>
          <w:sz w:val="24"/>
          <w:u w:val="none"/>
        </w:rPr>
        <w:t>3.2.5.</w:t>
      </w:r>
      <w:r w:rsidRPr="00442D52">
        <w:rPr>
          <w:u w:val="none"/>
        </w:rPr>
        <w:tab/>
      </w:r>
      <w:r>
        <w:rPr>
          <w:rFonts w:ascii="Times New Roman" w:hAnsi="Times New Roman"/>
          <w:sz w:val="24"/>
        </w:rPr>
        <w:t>Juhised konkreetsete kirjete kohta</w:t>
      </w:r>
      <w:bookmarkEnd w:id="291"/>
      <w:bookmarkEnd w:id="292"/>
      <w:bookmarkEnd w:id="293"/>
      <w:bookmarkEnd w:id="294"/>
      <w:bookmarkEnd w:id="295"/>
      <w:bookmarkEnd w:id="296"/>
      <w:bookmarkEnd w:id="297"/>
      <w:bookmarkEnd w:id="298"/>
      <w:bookmarkEnd w:id="299"/>
      <w:bookmarkEnd w:id="30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Veerg</w:t>
            </w:r>
          </w:p>
        </w:tc>
      </w:tr>
      <w:tr w:rsidR="00464F34" w:rsidRPr="00392FFD" w:rsidTr="00672D2A">
        <w:tc>
          <w:tcPr>
            <w:tcW w:w="1188" w:type="dxa"/>
          </w:tcPr>
          <w:p w:rsidR="00464F34" w:rsidRPr="00392FFD" w:rsidRDefault="00464F34" w:rsidP="00FD239F">
            <w:pPr>
              <w:pStyle w:val="InstructionsText"/>
            </w:pPr>
            <w:r>
              <w:lastRenderedPageBreak/>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w:t>
            </w:r>
            <w:r>
              <w:rPr>
                <w:rStyle w:val="InstructionsTabelleberschrift"/>
                <w:rFonts w:ascii="Times New Roman" w:hAnsi="Times New Roman"/>
                <w:sz w:val="24"/>
              </w:rPr>
              <w:t>O</w:t>
            </w:r>
            <w:r>
              <w:rPr>
                <w:rStyle w:val="InstructionsTabelleberschrift"/>
                <w:rFonts w:ascii="Times New Roman" w:hAnsi="Times New Roman"/>
                <w:sz w:val="24"/>
              </w:rPr>
              <w:t>HALDAMIST</w:t>
            </w:r>
          </w:p>
          <w:p w:rsidR="00464F34" w:rsidRPr="00392FFD" w:rsidRDefault="00464F34" w:rsidP="00FD239F">
            <w:pPr>
              <w:pStyle w:val="InstructionsText"/>
            </w:pPr>
            <w:r>
              <w:t>Riskipositsiooni väärtus kapitalinõuete määruse artikli 111 kohaselt, ilma väärtuse ko</w:t>
            </w:r>
            <w:r>
              <w:t>r</w:t>
            </w:r>
            <w:r>
              <w:t>rigeerimisi ja eraldisi, ümberhindlustegureid ja krediidiriski maandamise tehnikate m</w:t>
            </w:r>
            <w:r>
              <w:t>õ</w:t>
            </w:r>
            <w:r>
              <w:t>ju arvesse võtmata, võttes arvesse järgmisi kapitalinõuete määruse artikli 111 lõikest 2 tulenevaid elemente.</w:t>
            </w:r>
          </w:p>
          <w:p w:rsidR="00464F34" w:rsidRPr="00392FFD" w:rsidRDefault="00464F34" w:rsidP="00FD239F">
            <w:pPr>
              <w:pStyle w:val="InstructionsText"/>
            </w:pPr>
            <w:r>
              <w:t>Tuletisinstrumentide, repotehingute, väärtpaberite või kaupade laenuks andmise või võtmise tehingute, pika arveldustähtajaga tehingute ja võimenduslaenu tehingute p</w:t>
            </w:r>
            <w:r>
              <w:t>u</w:t>
            </w:r>
            <w:r>
              <w:t>hul, mille suhtes kohaldatakse kapitalinõuete määruse III osa II jaotise 6. peatüki sä</w:t>
            </w:r>
            <w:r>
              <w:t>t</w:t>
            </w:r>
            <w:r>
              <w:t>teid või kapitalinõuete määruse artikli 92 lõike 3 punkti f, vastab esmane riskiposi</w:t>
            </w:r>
            <w:r>
              <w:t>t</w:t>
            </w:r>
            <w:r>
              <w:t>sioon vastaspoole krediidiriski riskipositsiooni väärtusele, mis on arvutatud vastavalt kapitalinõuete määruse III osa II jaotise 6. peatükis sätestatud meetoditele.</w:t>
            </w:r>
          </w:p>
          <w:p w:rsidR="00464F34" w:rsidRPr="00392FFD" w:rsidRDefault="00464F34" w:rsidP="00FD239F">
            <w:pPr>
              <w:pStyle w:val="InstructionsText"/>
            </w:pPr>
            <w:r>
              <w:t xml:space="preserve">Liisingu riskipositsiooni väärtuse suhtes kohaldatakse kapitalinõuete määruse artikli 134 lõiget 7. </w:t>
            </w:r>
          </w:p>
          <w:p w:rsidR="00464F34" w:rsidRPr="00392FFD" w:rsidRDefault="00464F34" w:rsidP="00FD239F">
            <w:pPr>
              <w:pStyle w:val="InstructionsText"/>
            </w:pPr>
          </w:p>
          <w:p w:rsidR="00464F34" w:rsidRPr="00392FFD" w:rsidRDefault="00464F34" w:rsidP="00FD239F">
            <w:pPr>
              <w:pStyle w:val="InstructionsText"/>
            </w:pPr>
            <w:r>
              <w:t>Kapitalinõuete määruse artikli 219 kohase bilansilise tasaarvestuse korral kajastatakse riskipositsiooni väärtust vastavalt saadud rahalisele tagatisele.</w:t>
            </w:r>
          </w:p>
          <w:p w:rsidR="00464F34" w:rsidRPr="00392FFD" w:rsidRDefault="00464F34" w:rsidP="00FD239F">
            <w:pPr>
              <w:pStyle w:val="InstructionsText"/>
            </w:pPr>
          </w:p>
          <w:p w:rsidR="00464F34" w:rsidRPr="00392FFD" w:rsidRDefault="00464F34" w:rsidP="00FD239F">
            <w:pPr>
              <w:pStyle w:val="InstructionsText"/>
            </w:pPr>
            <w:r>
              <w:t>Tasaarvestuse raamlepingute puhul, mis hõlmavad repotehinguid ja/või väärtpaberite või kaupade laenuks andmise või võtmise tehinguid ja/või muid kapitaliturupõhiseid tehinguid, mille suhtes kohaldatakse kapitalinõuete määruse III osa II jaotise 6. peatüki sätteid, võetakse veerus 010 arvesse kapitalinõuete määruse artikli 220 lõike 4 koha</w:t>
            </w:r>
            <w:r>
              <w:t>s</w:t>
            </w:r>
            <w:r>
              <w:t>test tasaarvestuse raamlepingutest tuleneva otsese krediidiriski kaitse mõju. Seepärast kajastatakse tasaarvestuse raamlepingute puhul, mis hõlmavad repotehinguid, mille suhtes kohaldatakse kapitalinõuete määruse III osa II jaotise 6. peatüki sätteid, kapit</w:t>
            </w:r>
            <w:r>
              <w:t>a</w:t>
            </w:r>
            <w:r>
              <w:t>linõuete määruse artiklite 220 ja 221 kohaselt arvutatud E*-d vormi CR SA veerus 010.</w:t>
            </w:r>
          </w:p>
        </w:tc>
      </w:tr>
      <w:tr w:rsidR="00464F34" w:rsidRPr="00392FFD" w:rsidTr="00672D2A">
        <w:tc>
          <w:tcPr>
            <w:tcW w:w="1188" w:type="dxa"/>
          </w:tcPr>
          <w:p w:rsidR="00464F34" w:rsidRPr="00392FFD" w:rsidRDefault="00464F34" w:rsidP="00FD239F">
            <w:pPr>
              <w:pStyle w:val="InstructionsText"/>
            </w:pPr>
            <w:r>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Esmase riskipositsiooniga seotud väärtuse korrigeerimised ja eraldised</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Kapitalinõuete määruse artiklid 24 ja 111</w:t>
            </w:r>
          </w:p>
          <w:p w:rsidR="00464F34" w:rsidRPr="00392FFD" w:rsidRDefault="00464F34" w:rsidP="00FD239F">
            <w:pPr>
              <w:pStyle w:val="InstructionsText"/>
            </w:pPr>
          </w:p>
          <w:p w:rsidR="00464F34" w:rsidRPr="00392FFD" w:rsidRDefault="00464F34" w:rsidP="00FD239F">
            <w:pPr>
              <w:pStyle w:val="InstructionsText"/>
            </w:pPr>
            <w:r>
              <w:t>Krediidikahjude katteks tehtavad väärtuse korrigeerimised ja eraldised vastavalt ar</w:t>
            </w:r>
            <w:r>
              <w:t>u</w:t>
            </w:r>
            <w:r>
              <w:t xml:space="preserve">andava üksuse suhtes kohaldatavatele raamatupidamistavadele.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Riskipositsioon, millest on maha arvatud väärtuse korrigeerimised ja eraldised</w:t>
            </w:r>
          </w:p>
          <w:p w:rsidR="00464F34" w:rsidRPr="00392FFD" w:rsidRDefault="00464F34" w:rsidP="00FD239F">
            <w:pPr>
              <w:pStyle w:val="InstructionsText"/>
            </w:pPr>
            <w:r>
              <w:t>Veergude 010 ja 030 summa.</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RISKIPOSI</w:t>
            </w:r>
            <w:r>
              <w:rPr>
                <w:rStyle w:val="InstructionsTabelleberschrift"/>
                <w:rFonts w:ascii="Times New Roman" w:hAnsi="Times New Roman"/>
                <w:sz w:val="24"/>
              </w:rPr>
              <w:t>T</w:t>
            </w:r>
            <w:r>
              <w:rPr>
                <w:rStyle w:val="InstructionsTabelleberschrift"/>
                <w:rFonts w:ascii="Times New Roman" w:hAnsi="Times New Roman"/>
                <w:sz w:val="24"/>
              </w:rPr>
              <w:t>SIOONILE ASENDUSMÕJU</w:t>
            </w:r>
          </w:p>
          <w:p w:rsidR="00464F34" w:rsidRPr="00392FFD" w:rsidRDefault="00464F34" w:rsidP="00FD239F">
            <w:pPr>
              <w:pStyle w:val="InstructionsText"/>
            </w:pPr>
            <w:r>
              <w:t>Kapitalinõuete määruse artikli 4 lõike 1 punktis 57 määratletud krediidiriski maand</w:t>
            </w:r>
            <w:r>
              <w:t>a</w:t>
            </w:r>
            <w:r>
              <w:t>mise tehnikad, millega riskipositsiooni või riskipositsioonide krediidiriski vähendata</w:t>
            </w:r>
            <w:r>
              <w:t>k</w:t>
            </w:r>
            <w:r>
              <w:t>se riskipositsioonide asendamise teel, nagu on kindlaks määratud allpool esitatud kirjes „krediidiriski maandamise tehnikate kohaldamisest tulenev riskipositsiooni asendam</w:t>
            </w:r>
            <w:r>
              <w:t>i</w:t>
            </w:r>
            <w:r>
              <w:t>ne“.</w:t>
            </w:r>
          </w:p>
          <w:p w:rsidR="00464F34" w:rsidRPr="00392FFD" w:rsidRDefault="00464F34" w:rsidP="00FD239F">
            <w:pPr>
              <w:pStyle w:val="InstructionsText"/>
            </w:pPr>
            <w:r>
              <w:t>Kui riskipositsiooni väärtust mõjutab tagatis (nt kui seda kasutatakse krediidiriski maandamise tehnikate puhul, millel on riskipositsioonile asendusmõju), seatakse sell</w:t>
            </w:r>
            <w:r>
              <w:t>e</w:t>
            </w:r>
            <w:r>
              <w:t>le ülempiir, mis võrdub riskipositsiooni väärtusega.</w:t>
            </w:r>
          </w:p>
          <w:p w:rsidR="00464F34" w:rsidRPr="00392FFD" w:rsidRDefault="00464F34" w:rsidP="00FD239F">
            <w:pPr>
              <w:pStyle w:val="InstructionsText"/>
            </w:pPr>
            <w:r>
              <w:lastRenderedPageBreak/>
              <w:t>Siin kajastatakse järgmiseid kirjeid:</w:t>
            </w:r>
          </w:p>
          <w:p w:rsidR="00464F34" w:rsidRPr="00392FFD" w:rsidRDefault="00125707" w:rsidP="00FD239F">
            <w:pPr>
              <w:pStyle w:val="InstructionsText"/>
            </w:pPr>
            <w:r>
              <w:rPr>
                <w:rFonts w:ascii="Arial" w:hAnsi="Arial"/>
              </w:rPr>
              <w:t>-</w:t>
            </w:r>
            <w:r>
              <w:tab/>
              <w:t>tagatis, mis on arvesse võetud vastavalt finantstagatise mõju arvutamise lih</w:t>
            </w:r>
            <w:r>
              <w:t>t</w:t>
            </w:r>
            <w:r>
              <w:t>meetodile;</w:t>
            </w:r>
          </w:p>
          <w:p w:rsidR="00464F34" w:rsidRPr="00392FFD" w:rsidRDefault="00125707" w:rsidP="00FD239F">
            <w:pPr>
              <w:pStyle w:val="InstructionsText"/>
            </w:pPr>
            <w:r>
              <w:rPr>
                <w:rFonts w:ascii="Arial" w:hAnsi="Arial"/>
              </w:rPr>
              <w:t>-</w:t>
            </w:r>
            <w:r>
              <w:tab/>
              <w:t>aktsepteeritav kaudne krediidiriski kaitse.</w:t>
            </w:r>
          </w:p>
          <w:p w:rsidR="00464F34" w:rsidRPr="00392FFD" w:rsidRDefault="00464F34" w:rsidP="00FD239F">
            <w:pPr>
              <w:pStyle w:val="InstructionsText"/>
            </w:pPr>
            <w:r>
              <w:t xml:space="preserve">Vt ka punktis 4.1.1 esitatud juhiseid. </w:t>
            </w:r>
          </w:p>
        </w:tc>
      </w:tr>
      <w:tr w:rsidR="00464F34" w:rsidRPr="00392FFD" w:rsidTr="00672D2A">
        <w:tc>
          <w:tcPr>
            <w:tcW w:w="1188" w:type="dxa"/>
          </w:tcPr>
          <w:p w:rsidR="00464F34" w:rsidRPr="00392FFD" w:rsidRDefault="00464F34" w:rsidP="00FD239F">
            <w:pPr>
              <w:pStyle w:val="InstructionsText"/>
            </w:pPr>
            <w:r>
              <w:lastRenderedPageBreak/>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Kaudne krediidiriski kaitse: korrigeeritud väärtused (Ga)</w:t>
            </w:r>
          </w:p>
          <w:p w:rsidR="00464F34" w:rsidRPr="00392FFD" w:rsidRDefault="00464F34" w:rsidP="00FD239F">
            <w:pPr>
              <w:pStyle w:val="InstructionsText"/>
            </w:pPr>
            <w:r>
              <w:t>Kapitalinõuete määruse artikkel 235</w:t>
            </w:r>
          </w:p>
          <w:p w:rsidR="00464F34" w:rsidRPr="00392FFD" w:rsidRDefault="00464F34" w:rsidP="00FD239F">
            <w:pPr>
              <w:pStyle w:val="InstructionsText"/>
            </w:pPr>
            <w:r>
              <w:t>Kapitalinõuete määruse artikli 239 lõikes 3 on määratletud kaudse krediidiriski kaitse korrigeeritud väärtus Ga.</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Garantiid</w:t>
            </w:r>
          </w:p>
          <w:p w:rsidR="00464F34" w:rsidRPr="00392FFD" w:rsidRDefault="00464F34" w:rsidP="00FD239F">
            <w:pPr>
              <w:pStyle w:val="InstructionsText"/>
            </w:pPr>
            <w:r>
              <w:t>Kapitalinõuete määruse artikkel 203</w:t>
            </w:r>
          </w:p>
          <w:p w:rsidR="00464F34" w:rsidRPr="00392FFD" w:rsidRDefault="00464F34" w:rsidP="00FD239F">
            <w:pPr>
              <w:pStyle w:val="InstructionsText"/>
              <w:rPr>
                <w:b/>
                <w:u w:val="single"/>
              </w:rPr>
            </w:pPr>
            <w:r>
              <w:t>Kapitalinõuete määruse artikli 4 lõike 1 punktis 59 määratletud kaudne krediidiriski kaitse, mis ei ole krediidituletisinstrumentide vormis.</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Krediidituletisinstrumendid</w:t>
            </w:r>
          </w:p>
          <w:p w:rsidR="00464F34" w:rsidRPr="00392FFD" w:rsidRDefault="00464F34" w:rsidP="00FD239F">
            <w:pPr>
              <w:pStyle w:val="InstructionsText"/>
              <w:rPr>
                <w:b/>
                <w:u w:val="single"/>
              </w:rPr>
            </w:pPr>
            <w:r>
              <w:t>Kapitalinõuete määruse artikkel 204</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Otsene krediidiriski kaitse</w:t>
            </w:r>
          </w:p>
          <w:p w:rsidR="00464F34" w:rsidRPr="00392FFD" w:rsidRDefault="009C44E7" w:rsidP="00FD239F">
            <w:pPr>
              <w:pStyle w:val="InstructionsText"/>
            </w:pPr>
            <w:r>
              <w:t>Nendes veergudes osutatakse otsesele krediidiriski kaitsele vastavalt kapitalinõuete määruse artikli 4 lõike 1 punktile 58 ning artiklitele 196, 197 ja 200. Summades ei võ</w:t>
            </w:r>
            <w:r>
              <w:t>e</w:t>
            </w:r>
            <w:r>
              <w:t xml:space="preserve">ta arvesse tasaarvestuse raamlepinguid (juba võetud arvesse esmases riskipositsioonis enne ümberhindlustegurite kohaldamist). </w:t>
            </w:r>
          </w:p>
          <w:p w:rsidR="00464F34" w:rsidRPr="00392FFD" w:rsidRDefault="00464F34" w:rsidP="00FD239F">
            <w:pPr>
              <w:pStyle w:val="InstructionsText"/>
            </w:pPr>
            <w:r>
              <w:t>Krediidiriski vahetustehingut sisaldavaid võlakirju ja bilansilise tasaarvestuse posi</w:t>
            </w:r>
            <w:r>
              <w:t>t</w:t>
            </w:r>
            <w:r>
              <w:t>sioone, mis tulenevad aktsepteeritud bilansilistest tasaarvestuslepingutest vastavalt k</w:t>
            </w:r>
            <w:r>
              <w:t>a</w:t>
            </w:r>
            <w:r>
              <w:t>pitalinõuete määruse artiklitele 218 ja 219, käsitatakse rahalise tagatisena.</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Finantstagatis: lihtmeetod</w:t>
            </w:r>
          </w:p>
          <w:p w:rsidR="00464F34" w:rsidRPr="00392FFD" w:rsidRDefault="00464F34" w:rsidP="00FD239F">
            <w:pPr>
              <w:pStyle w:val="InstructionsText"/>
            </w:pPr>
            <w:r>
              <w:t>Kapitalinõuete määruse artikli 222 lõiked 1–2</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Muu otsene krediidiriski kaitse</w:t>
            </w:r>
          </w:p>
          <w:p w:rsidR="00464F34" w:rsidRPr="00392FFD" w:rsidRDefault="00464F34" w:rsidP="00FD239F">
            <w:pPr>
              <w:pStyle w:val="InstructionsText"/>
            </w:pPr>
            <w:r>
              <w:t>Kapitalinõuete määruse artikkel 232</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KREDIIDIRISKI MAANDAMISE TEHNIKATE KOHALDAMISEST TUL</w:t>
            </w:r>
            <w:r>
              <w:rPr>
                <w:rStyle w:val="InstructionsTabelleberschrift"/>
                <w:rFonts w:ascii="Times New Roman" w:hAnsi="Times New Roman"/>
                <w:sz w:val="24"/>
              </w:rPr>
              <w:t>E</w:t>
            </w:r>
            <w:r>
              <w:rPr>
                <w:rStyle w:val="InstructionsTabelleberschrift"/>
                <w:rFonts w:ascii="Times New Roman" w:hAnsi="Times New Roman"/>
                <w:sz w:val="24"/>
              </w:rPr>
              <w:t>NEV RISKIPOSITSIOONI ASENDAMINE</w:t>
            </w:r>
          </w:p>
          <w:p w:rsidR="00464F34" w:rsidRPr="00392FFD" w:rsidRDefault="00464F34" w:rsidP="00FD239F">
            <w:pPr>
              <w:pStyle w:val="InstructionsText"/>
            </w:pPr>
            <w:r>
              <w:t>Kapitalinõuete määruse artikli 222 lõige 3, artikli 235 lõiked 1–2 ja artikkel 236</w:t>
            </w:r>
          </w:p>
          <w:p w:rsidR="00464F34" w:rsidRPr="00392FFD" w:rsidRDefault="00464F34" w:rsidP="00FD239F">
            <w:pPr>
              <w:pStyle w:val="InstructionsText"/>
            </w:pPr>
            <w:r>
              <w:t>Väljavool vastab enne ümberhindlustegurite kohaldamist esmase riskipositsiooni ka</w:t>
            </w:r>
            <w:r>
              <w:t>e</w:t>
            </w:r>
            <w:r>
              <w:t>tud osale, mis arvatakse maha võlgniku riskipositsiooni klassist ja seejärel määratakse krediidiriski kaitse andja riskipositsiooni klassi. Seda summat käsitatakse sissevooluna krediidiriski kaitse andja riskipositsiooni klassi.</w:t>
            </w:r>
          </w:p>
          <w:p w:rsidR="00464F34" w:rsidRPr="00392FFD" w:rsidRDefault="00464F34" w:rsidP="00FD239F">
            <w:pPr>
              <w:pStyle w:val="InstructionsText"/>
              <w:rPr>
                <w:b/>
              </w:rPr>
            </w:pPr>
            <w:r>
              <w:t>Samuti kajastatakse samade riskipositsiooni klasside sisest sissevoolu ja väljavoolu.</w:t>
            </w:r>
          </w:p>
          <w:p w:rsidR="00464F34" w:rsidRPr="00392FFD" w:rsidRDefault="00464F34" w:rsidP="00FD239F">
            <w:pPr>
              <w:pStyle w:val="InstructionsText"/>
            </w:pPr>
            <w:r>
              <w:t>Võetakse arvesse riskipositsioone, mis tulenevad võimalikust sisse- ja väljavoolust muudest vormidest ja muudesse vormidesse.</w:t>
            </w:r>
          </w:p>
        </w:tc>
      </w:tr>
      <w:tr w:rsidR="00464F34" w:rsidRPr="00392FFD" w:rsidTr="00672D2A">
        <w:tc>
          <w:tcPr>
            <w:tcW w:w="1188" w:type="dxa"/>
          </w:tcPr>
          <w:p w:rsidR="00464F34" w:rsidRPr="00392FFD" w:rsidRDefault="00464F34" w:rsidP="00FD239F">
            <w:pPr>
              <w:pStyle w:val="InstructionsText"/>
            </w:pPr>
            <w:r>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RISKIPOSITSIOON PÄRAST KREDIIDIRISKI MAANDAMISE TE</w:t>
            </w:r>
            <w:r>
              <w:rPr>
                <w:rStyle w:val="InstructionsTabelleberschrift"/>
                <w:rFonts w:ascii="Times New Roman" w:hAnsi="Times New Roman"/>
                <w:sz w:val="24"/>
              </w:rPr>
              <w:t>H</w:t>
            </w:r>
            <w:r>
              <w:rPr>
                <w:rStyle w:val="InstructionsTabelleberschrift"/>
                <w:rFonts w:ascii="Times New Roman" w:hAnsi="Times New Roman"/>
                <w:sz w:val="24"/>
              </w:rPr>
              <w:t>NIKATE ASENDUSMÕJU ARVESSEVÕTMIST JA ENNE ÜMBERHINDLU</w:t>
            </w:r>
            <w:r>
              <w:rPr>
                <w:rStyle w:val="InstructionsTabelleberschrift"/>
                <w:rFonts w:ascii="Times New Roman" w:hAnsi="Times New Roman"/>
                <w:sz w:val="24"/>
              </w:rPr>
              <w:t>S</w:t>
            </w:r>
            <w:r>
              <w:rPr>
                <w:rStyle w:val="InstructionsTabelleberschrift"/>
                <w:rFonts w:ascii="Times New Roman" w:hAnsi="Times New Roman"/>
                <w:sz w:val="24"/>
              </w:rPr>
              <w:lastRenderedPageBreak/>
              <w:t>TEGURITE KOHALDAMIST</w:t>
            </w:r>
          </w:p>
          <w:p w:rsidR="00464F34" w:rsidRPr="00392FFD" w:rsidRDefault="00464F34" w:rsidP="00FD239F">
            <w:pPr>
              <w:pStyle w:val="InstructionsText"/>
            </w:pPr>
            <w:r>
              <w:t>Riskipositsiooni summa, millest on maha arvatud väärtuse korrigeerimised, võttes a</w:t>
            </w:r>
            <w:r>
              <w:t>r</w:t>
            </w:r>
            <w:r>
              <w:t>vesse väljavoolu ja sissevoolu seoses krediidiriski maandamise tehnikatega, millel on riskipositsioonile asendusmõju.</w:t>
            </w:r>
          </w:p>
        </w:tc>
      </w:tr>
      <w:tr w:rsidR="00464F34" w:rsidRPr="00392FFD" w:rsidTr="00672D2A">
        <w:tc>
          <w:tcPr>
            <w:tcW w:w="1188" w:type="dxa"/>
          </w:tcPr>
          <w:p w:rsidR="00464F34" w:rsidRPr="00392FFD" w:rsidRDefault="00464F34" w:rsidP="00FD239F">
            <w:pPr>
              <w:pStyle w:val="InstructionsText"/>
            </w:pPr>
            <w:r>
              <w:lastRenderedPageBreak/>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KREDIIDIRISKI MAANDAMISE TEHNIKAD, MIS MÕJUTAVAD RISKIP</w:t>
            </w:r>
            <w:r>
              <w:rPr>
                <w:rStyle w:val="InstructionsTabelleberschrift"/>
                <w:rFonts w:ascii="Times New Roman" w:hAnsi="Times New Roman"/>
                <w:sz w:val="24"/>
              </w:rPr>
              <w:t>O</w:t>
            </w:r>
            <w:r>
              <w:rPr>
                <w:rStyle w:val="InstructionsTabelleberschrift"/>
                <w:rFonts w:ascii="Times New Roman" w:hAnsi="Times New Roman"/>
                <w:sz w:val="24"/>
              </w:rPr>
              <w:t>SITSIOONI. OTSENE KREDIIDIRISKI KAITSE, FINANTSTAGATISE MÕJU ARVUTAMISE ÜLDMEETOD</w:t>
            </w:r>
          </w:p>
          <w:p w:rsidR="00464F34" w:rsidRPr="00392FFD" w:rsidRDefault="00464F34" w:rsidP="00FD239F">
            <w:pPr>
              <w:pStyle w:val="InstructionsText"/>
            </w:pPr>
            <w:r>
              <w:t>Kapitalinõuete määruse artiklid 223, 224, 225, 226, 227 ja 228. See hõlmab ka kredi</w:t>
            </w:r>
            <w:r>
              <w:t>i</w:t>
            </w:r>
            <w:r>
              <w:t>diriski vahetustehingut sisaldavaid võlakirju (kapitalinõuete määruse artikkel 218).</w:t>
            </w:r>
          </w:p>
          <w:p w:rsidR="00464F34" w:rsidRPr="00392FFD" w:rsidRDefault="00464F34" w:rsidP="00FD239F">
            <w:pPr>
              <w:pStyle w:val="InstructionsText"/>
            </w:pPr>
            <w:r>
              <w:t>Krediidiriski vahetustehingut sisaldavaid võlakirju ja bilansilise tasaarvestuse posi</w:t>
            </w:r>
            <w:r>
              <w:t>t</w:t>
            </w:r>
            <w:r>
              <w:t>sioone, mis tulenevad aktsepteeritud bilansilistest tasaarvestuslepingutest vastavalt k</w:t>
            </w:r>
            <w:r>
              <w:t>a</w:t>
            </w:r>
            <w:r>
              <w:t>pitalinõuete määruse artiklitele 218 ja 219, käsitatakse rahalise tagatisena.</w:t>
            </w:r>
          </w:p>
          <w:p w:rsidR="00464F34" w:rsidRPr="00392FFD" w:rsidRDefault="00464F34" w:rsidP="00FD239F">
            <w:pPr>
              <w:pStyle w:val="InstructionsText"/>
            </w:pPr>
            <w:r>
              <w:t>Tagatuse mõju, mis tuleneb finantstagatise mõju arvutamise üldmeetodist, mida koha</w:t>
            </w:r>
            <w:r>
              <w:t>l</w:t>
            </w:r>
            <w:r>
              <w:t>datakse riskipositsiooni suhtes, mis on tagatud aktsepteeritud rahalise tagatisega, arv</w:t>
            </w:r>
            <w:r>
              <w:t>u</w:t>
            </w:r>
            <w:r>
              <w:t xml:space="preserve">tatakse vastavalt kapitalinõuete määruse artiklitele 223, 224, 225, 226, 227 ja 228.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volatiilsusega korrigeerimine</w:t>
            </w:r>
          </w:p>
          <w:p w:rsidR="00464F34" w:rsidRPr="00392FFD" w:rsidRDefault="00464F34" w:rsidP="00FD239F">
            <w:pPr>
              <w:pStyle w:val="InstructionsText"/>
            </w:pPr>
            <w:r>
              <w:t xml:space="preserve">Kapitalinõuete määruse artikli 223 lõiked 2–3 </w:t>
            </w:r>
          </w:p>
          <w:p w:rsidR="00464F34" w:rsidRPr="00392FFD" w:rsidRDefault="00464F34" w:rsidP="00FD239F">
            <w:pPr>
              <w:pStyle w:val="InstructionsText"/>
            </w:pPr>
            <w:r>
              <w:t>Kajastatava summa puhul kajastatakse volatiilsusega korrigeerimise mõju riskiposi</w:t>
            </w:r>
            <w:r>
              <w:t>t</w:t>
            </w:r>
            <w:r>
              <w:t>sioonile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Finantstagatise korrigeeritud väärtus (Cvam)</w:t>
            </w:r>
          </w:p>
          <w:p w:rsidR="00464F34" w:rsidRPr="00392FFD" w:rsidRDefault="00464F34" w:rsidP="00FD239F">
            <w:pPr>
              <w:pStyle w:val="InstructionsText"/>
            </w:pPr>
            <w:r>
              <w:t>Kapitalinõuete määruse artikli 239 lõige 2</w:t>
            </w:r>
          </w:p>
          <w:p w:rsidR="00464F34" w:rsidRPr="00392FFD" w:rsidRDefault="00464F34" w:rsidP="00FD239F">
            <w:pPr>
              <w:pStyle w:val="InstructionsText"/>
            </w:pPr>
            <w:r>
              <w:t>Kauplemisportfelli tehingute puhul hõlmab see rahalist tagatist ja kaupasid, mida ak</w:t>
            </w:r>
            <w:r>
              <w:t>t</w:t>
            </w:r>
            <w:r>
              <w:t>septeeritakse kauplemisportfelli riskipositsioonina vastavalt kapitalinõuete määruse a</w:t>
            </w:r>
            <w:r>
              <w:t>r</w:t>
            </w:r>
            <w:r>
              <w:t xml:space="preserve">tikli 299 lõike 2 punktidele c–f. </w:t>
            </w:r>
          </w:p>
          <w:p w:rsidR="00464F34" w:rsidRPr="00392FFD" w:rsidRDefault="00464F34" w:rsidP="00FD239F">
            <w:pPr>
              <w:pStyle w:val="InstructionsText"/>
            </w:pPr>
            <w:r>
              <w:t>Kajastatav summa vastab järgmisele: Cvam= C*(1-Hc-Hfx)*(t-t*)/(T-t*). Tähised C, Hc, Hfx, t, T ja t* on määratletud kapitalinõuete määruse III osa II jaotise 4. peatüki 4. ja 5. jaos.</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millest: volatiilsusega ja lõpptähtajaga korrigeerimine</w:t>
            </w:r>
          </w:p>
          <w:p w:rsidR="00464F34" w:rsidRPr="00392FFD" w:rsidRDefault="00464F34" w:rsidP="00FD239F">
            <w:pPr>
              <w:pStyle w:val="InstructionsText"/>
            </w:pPr>
            <w:r>
              <w:t xml:space="preserve">Kapitalinõuete määruse artikli 223 lõige 1 ja artikli 239 lõige 2 </w:t>
            </w:r>
          </w:p>
          <w:p w:rsidR="00464F34" w:rsidRPr="00392FFD" w:rsidRDefault="00464F34" w:rsidP="00FD239F">
            <w:pPr>
              <w:pStyle w:val="InstructionsText"/>
            </w:pPr>
            <w:r>
              <w:t>Kajastatav summa on volatiilsusega ja lõpptähtajaga korrigeerimiste ühismõju (Cvam-C) = C*[(1-Hc-Hfx)*(t-t*)/(T-t*)-1], kus volatiilsusega korrigeerimiste mõju on (Cva-C) = C*[(1-Hc-Hfx)-1] ja lõpptähtajaga korrigeerimiste mõju on (Cvam-Cva)=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Riskipositsiooni täielikult korrigeeritud väärtus (E*)</w:t>
            </w:r>
          </w:p>
          <w:p w:rsidR="00464F34" w:rsidRPr="00392FFD" w:rsidRDefault="00464F34" w:rsidP="00FD239F">
            <w:pPr>
              <w:pStyle w:val="InstructionsText"/>
              <w:rPr>
                <w:b/>
                <w:u w:val="single"/>
              </w:rPr>
            </w:pPr>
            <w:r>
              <w:t>Kapitalinõuete määruse artikli 220 lõige 4, artikli 223 lõiked 2–5 ja artikli 228 lõige 1</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Bilansiväliste kirjete riskipositsiooni täielikult korrigeeritud väärtuse jaotus ü</w:t>
            </w:r>
            <w:r>
              <w:rPr>
                <w:rStyle w:val="InstructionsTabelleberschrift"/>
                <w:rFonts w:ascii="Times New Roman" w:hAnsi="Times New Roman"/>
                <w:sz w:val="24"/>
              </w:rPr>
              <w:t>m</w:t>
            </w:r>
            <w:r>
              <w:rPr>
                <w:rStyle w:val="InstructionsTabelleberschrift"/>
                <w:rFonts w:ascii="Times New Roman" w:hAnsi="Times New Roman"/>
                <w:sz w:val="24"/>
              </w:rPr>
              <w:t>berhindlustegurite lõikes</w:t>
            </w:r>
          </w:p>
          <w:p w:rsidR="00464F34" w:rsidRPr="00392FFD" w:rsidRDefault="00464F34" w:rsidP="00FD239F">
            <w:pPr>
              <w:pStyle w:val="InstructionsText"/>
            </w:pPr>
            <w:r>
              <w:t>Kapitalinõuete määruse artikli 111 lõige 1 ja artikli 4 lõike 1 punkt 56. Vt ka kapital</w:t>
            </w:r>
            <w:r>
              <w:t>i</w:t>
            </w:r>
            <w:r>
              <w:t>nõuete määruse artikli 222 lõige 3 ja artikli 228 lõige 1.</w:t>
            </w:r>
          </w:p>
          <w:p w:rsidR="000A4C10" w:rsidRPr="00392FFD" w:rsidRDefault="000A4C10" w:rsidP="00FD239F">
            <w:pPr>
              <w:pStyle w:val="InstructionsText"/>
              <w:rPr>
                <w:b/>
                <w:u w:val="single"/>
              </w:rPr>
            </w:pPr>
            <w:r>
              <w:t>Kajastatakse riskipositsiooni täielikult korrigeeritud väärtust enne ümberhindlusteguri kohaldamist</w:t>
            </w:r>
            <w:r w:rsidRPr="00442D52">
              <w:t>.</w:t>
            </w:r>
          </w:p>
        </w:tc>
      </w:tr>
      <w:tr w:rsidR="00464F34" w:rsidRPr="00392FFD" w:rsidTr="00672D2A">
        <w:tc>
          <w:tcPr>
            <w:tcW w:w="1188" w:type="dxa"/>
          </w:tcPr>
          <w:p w:rsidR="00464F34" w:rsidRPr="00392FFD" w:rsidRDefault="00464F34" w:rsidP="00FD239F">
            <w:pPr>
              <w:pStyle w:val="InstructionsText"/>
            </w:pPr>
            <w:r>
              <w:lastRenderedPageBreak/>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Riskipositsiooni väärtus</w:t>
            </w:r>
          </w:p>
          <w:p w:rsidR="00464F34" w:rsidRPr="00392FFD" w:rsidRDefault="00531FC9" w:rsidP="00FD239F">
            <w:pPr>
              <w:pStyle w:val="InstructionsText"/>
            </w:pPr>
            <w:r>
              <w:t>Kapitalinõuete määruse artikkel 111 ja III osa II jaotise 4. peatüki 4. jagu</w:t>
            </w:r>
          </w:p>
          <w:p w:rsidR="00464F34" w:rsidRPr="00392FFD" w:rsidRDefault="00464F34" w:rsidP="00FD239F">
            <w:pPr>
              <w:pStyle w:val="InstructionsText"/>
            </w:pPr>
            <w:r>
              <w:t>Selline riskipositsiooni väärtus, pärast korrigeerimiste, kõigi krediidiriski maandavate tegurite ja ümberhindlustegurite arvessevõtmist, millele määratakse riskikaal vastavalt kapitalinõuete määruse artiklile 113 ja III osa II jaotise 2 peatüki 2. jaole.</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mis tuleneb vastaspoole krediidiriskist</w:t>
            </w:r>
          </w:p>
          <w:p w:rsidR="00464F34" w:rsidRPr="00392FFD" w:rsidRDefault="00464F34" w:rsidP="00FD239F">
            <w:pPr>
              <w:pStyle w:val="InstructionsText"/>
              <w:rPr>
                <w:b/>
                <w:u w:val="single"/>
              </w:rPr>
            </w:pPr>
            <w:r>
              <w:t>Tuletisinstrumentide, repotehingute, väärtpaberite või kaupade laenuks andmise või võtmise tehingute, pika arveldustähtajaga tehingute ja võimenduslaenu tehingute p</w:t>
            </w:r>
            <w:r>
              <w:t>u</w:t>
            </w:r>
            <w:r>
              <w:t>hul, mille suhtes kohaldatakse kapitalinõuete määruse III osa II jaotise 6. peatüki sä</w:t>
            </w:r>
            <w:r>
              <w:t>t</w:t>
            </w:r>
            <w:r>
              <w:t>teid, arvutatakse selles kirjes kajastatav vastaspoole krediidiriski riskipositsiooni vää</w:t>
            </w:r>
            <w:r>
              <w:t>r</w:t>
            </w:r>
            <w:r>
              <w:t>tus vastavalt kapitalinõuete määruse III osa II jaotise 6. peatüki 2., 3., 4. ja 5. jaos s</w:t>
            </w:r>
            <w:r>
              <w:t>ä</w:t>
            </w:r>
            <w:r>
              <w:t>testatud meetoditele.</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enne VKE toetuskoefitsiendi kohaldamist</w:t>
            </w:r>
          </w:p>
          <w:p w:rsidR="00464F34" w:rsidRPr="00392FFD" w:rsidRDefault="00464F34" w:rsidP="00FD239F">
            <w:pPr>
              <w:pStyle w:val="InstructionsText"/>
              <w:rPr>
                <w:b/>
                <w:u w:val="single"/>
              </w:rPr>
            </w:pPr>
            <w:r>
              <w:t>Kapitalinõuete määruse artikli 113 lõiked 1–5, võtmata arvesse VKE toetuskoefitsienti vastavalt kapitalinõuete määruse artiklile 501.</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pärast VKE toetuskoefitsiendi kohaldamist</w:t>
            </w:r>
          </w:p>
          <w:p w:rsidR="00464F34" w:rsidRPr="00392FFD" w:rsidRDefault="00464F34" w:rsidP="00FD239F">
            <w:pPr>
              <w:pStyle w:val="InstructionsText"/>
              <w:rPr>
                <w:b/>
                <w:u w:val="single"/>
              </w:rPr>
            </w:pPr>
            <w:r>
              <w:t>Kapitalinõuete määruse artikli 113 lõiked 1–5, võttes arvesse VKE toetuskoefitsienti vastavalt kapitalinõuete määruse artiklile 500.</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krediidikvaliteeti hindava määratud asutuse antud krediidikvaliteedi hi</w:t>
            </w:r>
            <w:r>
              <w:rPr>
                <w:rStyle w:val="InstructionsTabelleberschrift"/>
                <w:rFonts w:ascii="Times New Roman" w:hAnsi="Times New Roman"/>
                <w:sz w:val="24"/>
              </w:rPr>
              <w:t>n</w:t>
            </w:r>
            <w:r>
              <w:rPr>
                <w:rStyle w:val="InstructionsTabelleberschrift"/>
                <w:rFonts w:ascii="Times New Roman" w:hAnsi="Times New Roman"/>
                <w:sz w:val="24"/>
              </w:rPr>
              <w:t>nanguga</w:t>
            </w:r>
          </w:p>
          <w:p w:rsidR="003812AC" w:rsidRPr="00392FFD" w:rsidRDefault="003812AC" w:rsidP="00FD239F">
            <w:pPr>
              <w:pStyle w:val="InstructionsText"/>
            </w:pPr>
            <w:r>
              <w:t>Kapitalinõuete määruse artikli 112 punktid a–d, f, g, l, n, o ja q</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keskvalitsusest tuletatud krediidikvaliteedi hinnanguga</w:t>
            </w:r>
          </w:p>
          <w:p w:rsidR="003812AC" w:rsidRPr="00392FFD" w:rsidRDefault="003812AC" w:rsidP="00FD239F">
            <w:pPr>
              <w:pStyle w:val="InstructionsText"/>
            </w:pPr>
            <w:r>
              <w:t>Kapitalinõuete määruse artikli 112 punktid b–d, f, g, l ja o</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Rida</w:t>
            </w:r>
          </w:p>
        </w:tc>
        <w:tc>
          <w:tcPr>
            <w:tcW w:w="8701" w:type="dxa"/>
            <w:shd w:val="clear" w:color="auto" w:fill="CCCCCC"/>
          </w:tcPr>
          <w:p w:rsidR="00464F34" w:rsidRPr="00392FFD" w:rsidRDefault="00464F34" w:rsidP="00FD239F">
            <w:pPr>
              <w:pStyle w:val="InstructionsText"/>
            </w:pPr>
            <w:r>
              <w:t>Juhised</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Koguriskipositsioon</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makseviivituses olevad riskipositsioonid</w:t>
            </w:r>
          </w:p>
          <w:p w:rsidR="00610B56" w:rsidRPr="00392FFD" w:rsidRDefault="00610B56" w:rsidP="00FD239F">
            <w:pPr>
              <w:pStyle w:val="InstructionsText"/>
            </w:pPr>
            <w:r>
              <w:t>Kapitalinõuete määruse artikkel 127</w:t>
            </w:r>
          </w:p>
          <w:p w:rsidR="00610B56" w:rsidRPr="00392FFD" w:rsidRDefault="00610B56" w:rsidP="00FD239F">
            <w:pPr>
              <w:pStyle w:val="InstructionsText"/>
            </w:pPr>
            <w:r>
              <w:t>Sellel real esitatakse andmed ainult riskipositsiooni klasside „Eriti suure riskiga seotud kirjed“ ja „Omakapitali investeeringud“ puhul.</w:t>
            </w:r>
          </w:p>
          <w:p w:rsidR="00761891" w:rsidRPr="00392FFD" w:rsidRDefault="00761891" w:rsidP="00A04CFA">
            <w:pPr>
              <w:pStyle w:val="InstructionsText"/>
            </w:pPr>
            <w:r>
              <w:t>Kui riskipositsioon sisaldub kapitalinõuete määruse artikli 128 lõikes 2 esitatud loetelus või vastab kapitalinõuete määruse artikli 128 lõikes 3 või artiklis 133 sätestatud krite</w:t>
            </w:r>
            <w:r>
              <w:t>e</w:t>
            </w:r>
            <w:r>
              <w:t>riumidele, määratakse see riskipositsiooni klassi „Eriti suure riskiga seotud kirjed“ või „Omakapitali investeeringud“. Sellest tulenevalt ei tohi muud jaotust esineda, isegi kui riskipositsioon on makseviivituses vastavalt kapitalinõuete määruse artiklile 127.</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VKEd</w:t>
            </w:r>
          </w:p>
          <w:p w:rsidR="00464F34" w:rsidRPr="00392FFD" w:rsidRDefault="00464F34" w:rsidP="00FD239F">
            <w:pPr>
              <w:pStyle w:val="InstructionsText"/>
            </w:pPr>
            <w:r>
              <w:t xml:space="preserve">Sellel real kajastatakse kõiki nõudeid VKEde vastu.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nõuded, mille suhtes kohaldatakse VKE toetuskoefitsienti</w:t>
            </w:r>
          </w:p>
          <w:p w:rsidR="00464F34" w:rsidRPr="00392FFD" w:rsidRDefault="00464F34" w:rsidP="00FD239F">
            <w:pPr>
              <w:pStyle w:val="InstructionsText"/>
            </w:pPr>
            <w:r>
              <w:t>Sellel real kajastatakse ainult selliseid nõudeid, mis vastavad kapitalinõuete määruse a</w:t>
            </w:r>
            <w:r>
              <w:t>r</w:t>
            </w:r>
            <w:r>
              <w:lastRenderedPageBreak/>
              <w:t xml:space="preserve">tiklis 501 sätestatud nõuetele. </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kinnisvarale seatud hüpoteegiga tagatud riskipositsioonid – elamukinni</w:t>
            </w:r>
            <w:r>
              <w:rPr>
                <w:rStyle w:val="InstructionsTabelleberschrift"/>
                <w:rFonts w:ascii="Times New Roman" w:hAnsi="Times New Roman"/>
                <w:sz w:val="24"/>
              </w:rPr>
              <w:t>s</w:t>
            </w:r>
            <w:r>
              <w:rPr>
                <w:rStyle w:val="InstructionsTabelleberschrift"/>
                <w:rFonts w:ascii="Times New Roman" w:hAnsi="Times New Roman"/>
                <w:sz w:val="24"/>
              </w:rPr>
              <w:t>vara</w:t>
            </w:r>
          </w:p>
          <w:p w:rsidR="00464F34" w:rsidRPr="00392FFD" w:rsidRDefault="00464F34" w:rsidP="00FD239F">
            <w:pPr>
              <w:pStyle w:val="InstructionsText"/>
            </w:pPr>
            <w:r>
              <w:t>Kapitalinõuete määruse artikkel 125</w:t>
            </w:r>
          </w:p>
          <w:p w:rsidR="00464F34" w:rsidRPr="00392FFD" w:rsidRDefault="00464F34" w:rsidP="00FD239F">
            <w:pPr>
              <w:pStyle w:val="InstructionsText"/>
              <w:rPr>
                <w:b/>
                <w:u w:val="single"/>
              </w:rPr>
            </w:pPr>
            <w:r>
              <w:t>Kajastatud ainult riskipositsiooni klassis „kinnisvarale seatud hüpoteegiga tagatud ri</w:t>
            </w:r>
            <w:r>
              <w:t>s</w:t>
            </w:r>
            <w:r>
              <w:t>kipositsioonid“.</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alaliselt osaliselt kasutatakse standardme</w:t>
            </w:r>
            <w:r>
              <w:rPr>
                <w:rStyle w:val="InstructionsTabelleberschrift"/>
                <w:rFonts w:ascii="Times New Roman" w:hAnsi="Times New Roman"/>
                <w:sz w:val="24"/>
              </w:rPr>
              <w:t>e</w:t>
            </w:r>
            <w:r>
              <w:rPr>
                <w:rStyle w:val="InstructionsTabelleberschrift"/>
                <w:rFonts w:ascii="Times New Roman" w:hAnsi="Times New Roman"/>
                <w:sz w:val="24"/>
              </w:rPr>
              <w:t>todit</w:t>
            </w:r>
          </w:p>
          <w:p w:rsidR="00464F34" w:rsidRPr="00392FFD" w:rsidRDefault="00464F34" w:rsidP="00255BA9">
            <w:pPr>
              <w:pStyle w:val="InstructionsText"/>
            </w:pPr>
            <w:r>
              <w:t>Kapitalinõuete määruse artikli 150 lõike 1 kohaselt käsitletavad riskipositsioonid.</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kasutatakse standardmeetodit ja mille puhul on järelevalveasutuselt eelnevalt saadud luba sisereitingute meetodi rakendam</w:t>
            </w:r>
            <w:r>
              <w:rPr>
                <w:rStyle w:val="InstructionsTabelleberschrift"/>
                <w:rFonts w:ascii="Times New Roman" w:hAnsi="Times New Roman"/>
                <w:sz w:val="24"/>
              </w:rPr>
              <w:t>i</w:t>
            </w:r>
            <w:r>
              <w:rPr>
                <w:rStyle w:val="InstructionsTabelleberschrift"/>
                <w:rFonts w:ascii="Times New Roman" w:hAnsi="Times New Roman"/>
                <w:sz w:val="24"/>
              </w:rPr>
              <w:t>seks järkjärgulise üleminekuga</w:t>
            </w:r>
          </w:p>
          <w:p w:rsidR="00464F34" w:rsidRPr="00392FFD" w:rsidRDefault="00464F34" w:rsidP="00255BA9">
            <w:pPr>
              <w:pStyle w:val="InstructionsText"/>
            </w:pPr>
            <w:r>
              <w:t>Kapitalinõuete määruse artikli 148 lõike 1 kohaselt käsitletavad riskipositsioonid.</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JAOTUS RISKIPOSITSIOONI LIIKIDE LÕIKES</w:t>
            </w:r>
          </w:p>
          <w:p w:rsidR="00464F34" w:rsidRPr="00392FFD" w:rsidRDefault="00464F34" w:rsidP="00FD239F">
            <w:pPr>
              <w:pStyle w:val="InstructionsText"/>
            </w:pPr>
            <w:r>
              <w:t>Aruandva krediidiasutuse või investeerimisühingu kauplemisportfellivälised positsio</w:t>
            </w:r>
            <w:r>
              <w:t>o</w:t>
            </w:r>
            <w:r>
              <w:t xml:space="preserve">nid jaotatakse vastavalt allpool esitatud kriteeriumidele bilansilisteks krediidiriskiga riskipositsioonideks, bilansivälisteks krediidiriskiga riskipositsioonideks ja vastaspoole krediidiriskiga riskipositsioonideks. </w:t>
            </w:r>
          </w:p>
          <w:p w:rsidR="00464F34" w:rsidRPr="00392FFD" w:rsidRDefault="00464F34" w:rsidP="00FD239F">
            <w:pPr>
              <w:pStyle w:val="InstructionsText"/>
            </w:pPr>
            <w:r>
              <w:t>Aruandva krediidiasutuse või investeerimisühingu kauplemisportfelli kuuluvad vasta</w:t>
            </w:r>
            <w:r>
              <w:t>s</w:t>
            </w:r>
            <w:r>
              <w:t>poole krediidiriski positsioonid vastavalt kapitalinõuete määruse artikli 92 lõike 3 pun</w:t>
            </w:r>
            <w:r>
              <w:t>k</w:t>
            </w:r>
            <w:r>
              <w:t>tile f ja artikli 299 lõikele 2 määratakse vastaspoole krediidiriskiga riskipositsioonideks. Krediidiasutused ja investeerimisühingud, kes kohaldavad kapitalinõuete määruse arti</w:t>
            </w:r>
            <w:r>
              <w:t>k</w:t>
            </w:r>
            <w:r>
              <w:t>li 94 lõiget 1, jaotavad samuti oma kauplemisportfelli positsioonid vastavalt allpool es</w:t>
            </w:r>
            <w:r>
              <w:t>i</w:t>
            </w:r>
            <w:r>
              <w:t>tatud kriteeriumidele bilansilisteks krediidiriskiga riskipositsioonideks, bilansivälisteks krediidiriskiga riskipositsioonideks ja vastaspoole krediidiriskiga riskipositsioonideks.</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Bilansilised krediidiriskiga riskipositsioonid </w:t>
            </w:r>
          </w:p>
          <w:p w:rsidR="00464F34" w:rsidRPr="00392FFD" w:rsidRDefault="00464F34" w:rsidP="00FD239F">
            <w:pPr>
              <w:pStyle w:val="InstructionsText"/>
            </w:pPr>
            <w:r>
              <w:t>Kapitalinõuete määruse artiklis 24 osutatud varad, mida ei võeta arvesse üheski muus kategoorias.</w:t>
            </w:r>
          </w:p>
          <w:p w:rsidR="00464F34" w:rsidRPr="00392FFD" w:rsidRDefault="00464F34" w:rsidP="00FD239F">
            <w:pPr>
              <w:pStyle w:val="InstructionsText"/>
            </w:pPr>
            <w:r>
              <w:t>Riskipositsioone, mis on bilansilised kirjed ja mida kajastatakse väärtpaberite kaudu f</w:t>
            </w:r>
            <w:r>
              <w:t>i</w:t>
            </w:r>
            <w:r>
              <w:t>nantseerimise tehingutena, tuletisinstrumentidena ja pika arveldustähtajaga tehingutena või lepingujärgsetest toodetevahelistest tasaarvestuskokkulepetest tulenevate riskiposi</w:t>
            </w:r>
            <w:r>
              <w:t>t</w:t>
            </w:r>
            <w:r>
              <w:t>sioonidena, kajastatakse ridades 090, 110 ja 130 ning seega ei kajastata neid sellel real.</w:t>
            </w:r>
          </w:p>
          <w:p w:rsidR="00464F34" w:rsidRPr="00392FFD" w:rsidRDefault="00464F34" w:rsidP="00FD239F">
            <w:pPr>
              <w:pStyle w:val="InstructionsText"/>
            </w:pPr>
            <w:r>
              <w:t>Kapitalinõuete määruse artikli 379 lõike 1 kohased reguleerimata väärtpaberiülekanded (kui neid ei ole maha arvatud) ei ole bilansilised kirjed, kuid sellest hoolimata kajast</w:t>
            </w:r>
            <w:r>
              <w:t>a</w:t>
            </w:r>
            <w:r>
              <w:t>takse neid sellel real.</w:t>
            </w:r>
          </w:p>
          <w:p w:rsidR="00464F34" w:rsidRPr="00392FFD" w:rsidRDefault="00464F34" w:rsidP="00FD239F">
            <w:pPr>
              <w:pStyle w:val="InstructionsText"/>
              <w:rPr>
                <w:b/>
                <w:u w:val="single"/>
              </w:rPr>
            </w:pPr>
            <w:r>
              <w:t>Riskipositsioone, mis tulenevad osamaksudest kesksele vastaspoolele vastavalt kapit</w:t>
            </w:r>
            <w:r>
              <w:t>a</w:t>
            </w:r>
            <w:r>
              <w:t>linõuete määruse artikli 4 lõike 1 punktile 90, ja keskse vastaspoole tagatisfondiga se</w:t>
            </w:r>
            <w:r>
              <w:t>o</w:t>
            </w:r>
            <w:r>
              <w:t>tud riskipositsioone vastavalt kapitalinõuete määruse artikli 4 lõike 1 punktile 89 võ</w:t>
            </w:r>
            <w:r>
              <w:t>e</w:t>
            </w:r>
            <w:r>
              <w:t xml:space="preserve">takse arvesse, kui neid ei kajastata real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krediidiriskiga riskipositsioonid</w:t>
            </w:r>
          </w:p>
          <w:p w:rsidR="00464F34" w:rsidRPr="00392FFD" w:rsidRDefault="00464F34" w:rsidP="00FD239F">
            <w:pPr>
              <w:pStyle w:val="InstructionsText"/>
            </w:pPr>
            <w:r>
              <w:t>Bilansivälised riskipositsioonid hõlmavad kapitalinõuete määruse I lisas loetletud ki</w:t>
            </w:r>
            <w:r>
              <w:t>r</w:t>
            </w:r>
            <w:r>
              <w:t>jeid.</w:t>
            </w:r>
          </w:p>
          <w:p w:rsidR="00464F34" w:rsidRPr="00392FFD" w:rsidRDefault="00464F34" w:rsidP="00FD239F">
            <w:pPr>
              <w:pStyle w:val="InstructionsText"/>
            </w:pPr>
            <w:r>
              <w:lastRenderedPageBreak/>
              <w:t>Riskipositsioone, mis on bilansivälised kirjed ja mida kajastatakse väärtpaberite kaudu finantseerimise tehingutena, tuletisinstrumentidena ja pika arveldustähtajaga tehingut</w:t>
            </w:r>
            <w:r>
              <w:t>e</w:t>
            </w:r>
            <w:r>
              <w:t>na või lepingujärgsetest toodetevahelistest tasaarvestuskokkulepetest tulenevate riskip</w:t>
            </w:r>
            <w:r>
              <w:t>o</w:t>
            </w:r>
            <w:r>
              <w:t>sitsioonidena, kajastatakse ridades 040 ja 060 ning seega ei kajastata neid sellel real.</w:t>
            </w:r>
          </w:p>
          <w:p w:rsidR="00464F34" w:rsidRPr="00392FFD" w:rsidRDefault="00464F34" w:rsidP="00FD239F">
            <w:pPr>
              <w:pStyle w:val="InstructionsText"/>
              <w:rPr>
                <w:b/>
                <w:u w:val="single"/>
              </w:rPr>
            </w:pPr>
            <w:r>
              <w:t>Riskipositsioone, mis tulenevad osamaksudest kesksele vastaspoolele vastavalt kapit</w:t>
            </w:r>
            <w:r>
              <w:t>a</w:t>
            </w:r>
            <w:r>
              <w:t>linõuete määruse artikli 4 lõike 1 punktile 90, ja keskse vastaspoole tagatisfondiga se</w:t>
            </w:r>
            <w:r>
              <w:t>o</w:t>
            </w:r>
            <w:r>
              <w:t>tud riskipositsioone vastavalt kapitalinõuete määruse artikli 4 lõike 1 punktile 89 võ</w:t>
            </w:r>
            <w:r>
              <w:t>e</w:t>
            </w:r>
            <w:r>
              <w:t>takse arvesse, kui neid käsitatakse bilansiväliste kirjetena.</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Vastaspoole krediidiriskiga riskipositsioonid/tehingud</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Väärtpaberite kaudu finantseerimise tehingud </w:t>
            </w:r>
          </w:p>
          <w:p w:rsidR="00464F34" w:rsidRPr="00392FFD" w:rsidRDefault="00464F34" w:rsidP="00FD239F">
            <w:pPr>
              <w:pStyle w:val="InstructionsText"/>
            </w:pPr>
            <w:r>
              <w:t>Väärtpaberite kaudu finantseerimise tehingud hõlmavad Baseli komitee dokumendi „Basel II kohaldamine kauplemistegevuse suhtes ja topeltmakseviivituse mõju käsitl</w:t>
            </w:r>
            <w:r>
              <w:t>e</w:t>
            </w:r>
            <w:r>
              <w:t>mine“ punktis 17 esitatud määratluse kohaselt järgmist: i) kapitalinõuete määruse artikli 4 lõike 1 punktis 82 määratletud repolepingud ja pöördrepolepingud, samuti väärtpab</w:t>
            </w:r>
            <w:r>
              <w:t>e</w:t>
            </w:r>
            <w:r>
              <w:t>rite või kaupade laenuks andmise või võtmise tehingud; ii) kapitalinõuete määruse arti</w:t>
            </w:r>
            <w:r>
              <w:t>k</w:t>
            </w:r>
            <w:r>
              <w:t>li 272 punktis 3 määratletud võimenduslaenu tehingud.</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keskselt kliiritud nõuetele vastava keskse vastaspoole kaudu</w:t>
            </w:r>
          </w:p>
          <w:p w:rsidR="00464F34" w:rsidRPr="00392FFD" w:rsidRDefault="00464F34" w:rsidP="00FD239F">
            <w:pPr>
              <w:pStyle w:val="InstructionsText"/>
            </w:pPr>
            <w:r>
              <w:t>Kapitalinõuete määruse artikkel 306 nõuetele vastavate kesksete vastaspoolte puhul vastavalt kapitalinõuete määruse artikli 4 lõike 1 punktile 88 koostoimes artikli 301 lõ</w:t>
            </w:r>
            <w:r>
              <w:t>i</w:t>
            </w:r>
            <w:r>
              <w:t>kega 2.</w:t>
            </w:r>
          </w:p>
          <w:p w:rsidR="00464F34" w:rsidRPr="00392FFD" w:rsidRDefault="00D02E89" w:rsidP="00FD239F">
            <w:pPr>
              <w:pStyle w:val="InstructionsText"/>
            </w:pPr>
            <w:r>
              <w:t>Kauplemisriski positsioonid keskse vastaspoole suhtes vastavalt kapitalinõuete määruse artikli 4 lõike 1 punktile 91.</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Tuletisinstrumendid ja pika arveldustähtajaga tehingud </w:t>
            </w:r>
          </w:p>
          <w:p w:rsidR="00464F34" w:rsidRPr="00392FFD" w:rsidRDefault="00464F34" w:rsidP="00FD239F">
            <w:pPr>
              <w:pStyle w:val="InstructionsText"/>
            </w:pPr>
            <w:r>
              <w:t>Tuletisinstrumendid hõlmavad kapitalinõuete määruse II lisas loetletud lepinguid.</w:t>
            </w:r>
          </w:p>
          <w:p w:rsidR="00464F34" w:rsidRPr="00392FFD" w:rsidRDefault="00464F34" w:rsidP="00FD239F">
            <w:pPr>
              <w:pStyle w:val="InstructionsText"/>
            </w:pPr>
            <w:r>
              <w:t>Pika arveldustähtajaga tehingud on määratletud kapitalinõuete määruse artikli 272 punktis 2.</w:t>
            </w:r>
          </w:p>
          <w:p w:rsidR="00464F34" w:rsidRPr="00392FFD" w:rsidRDefault="00464F34" w:rsidP="00FD239F">
            <w:pPr>
              <w:pStyle w:val="InstructionsText"/>
            </w:pPr>
            <w:r>
              <w:t>Tuletisinstrumente ja pika arveldustähtajaga tehinguid, mis on hõlmatud toodetevaheli</w:t>
            </w:r>
            <w:r>
              <w:t>s</w:t>
            </w:r>
            <w:r>
              <w:t>te tasaarvestuskokkulepetega ja mida seega kajastatakse real 130, ei kajastata sellel real.</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millest: keskselt kliiritud nõuetele vastava keskse vastaspoole kaudu</w:t>
            </w:r>
          </w:p>
          <w:p w:rsidR="00464F34" w:rsidRPr="00392FFD" w:rsidRDefault="00464F34" w:rsidP="00FD239F">
            <w:pPr>
              <w:pStyle w:val="InstructionsText"/>
            </w:pPr>
            <w:r>
              <w:t>Kapitalinõuete määruse artikkel 306 nõuetele vastavate kesksete vastaspoolte puhul vastavalt kapitalinõuete määruse artikli 4 lõike 1 punktile 88 koostoimes artikli 301 lõ</w:t>
            </w:r>
            <w:r>
              <w:t>i</w:t>
            </w:r>
            <w:r>
              <w:t>kega 2.</w:t>
            </w:r>
          </w:p>
          <w:p w:rsidR="00464F34" w:rsidRPr="00392FFD" w:rsidRDefault="00770830" w:rsidP="00FD239F">
            <w:pPr>
              <w:pStyle w:val="InstructionsText"/>
              <w:rPr>
                <w:b/>
                <w:u w:val="single"/>
              </w:rPr>
            </w:pPr>
            <w:r>
              <w:t>Kauplemisriski positsioonid keskse vastaspoole suhtes vastavalt kapitalinõuete määruse artikli 4 lõike 1 punktile 91.</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Lepingujärgsetest toodetevahelistest tasaarvestuskokkulepetest tulenevad riskip</w:t>
            </w:r>
            <w:r>
              <w:rPr>
                <w:rStyle w:val="InstructionsTabelleberschrift"/>
                <w:rFonts w:ascii="Times New Roman" w:hAnsi="Times New Roman"/>
                <w:sz w:val="24"/>
              </w:rPr>
              <w:t>o</w:t>
            </w:r>
            <w:r>
              <w:rPr>
                <w:rStyle w:val="InstructionsTabelleberschrift"/>
                <w:rFonts w:ascii="Times New Roman" w:hAnsi="Times New Roman"/>
                <w:sz w:val="24"/>
              </w:rPr>
              <w:t>sitsioonid</w:t>
            </w:r>
          </w:p>
          <w:p w:rsidR="00464F34" w:rsidRPr="00392FFD" w:rsidRDefault="00464F34" w:rsidP="00FD239F">
            <w:pPr>
              <w:pStyle w:val="InstructionsText"/>
            </w:pPr>
            <w:r>
              <w:t>Sellel real kajastatakse lepingujärgsetest toodetevaheliste tasaarvestuse kokkulepetest tulenevaid riskipositsioone (mis on määratletud kapitalinõuete määruse artikli 272 punktis 11) mida ei saa määrata kirjete „tuletisinstrumendid ja pika arveldustähtajaga tehingud“ või „väärtpaberite kaudu finantseerimise tehingud“ alla.</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RISKIPOSITSIOONIDE JAOTUS RISKIKAALUDE LÕIKES</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lastRenderedPageBreak/>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Kapitalinõuete määruse artikli 306 lõige 1</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Kapitalinõuete määruse artikli 305 lõige 3</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Kapitalinõuete määruse artikli 232 lõike 3 punkt c</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Kapitalinõuete määruse artikli 133 lõige 2 ja artikli 48 lõige 4</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Kapitalinõuete määruse artikkel 471</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Kapitalinõuete määruse artikli 133 lõige 2 ja artikkel 379</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riskikaalud</w:t>
            </w:r>
          </w:p>
          <w:p w:rsidR="00462BAB" w:rsidRPr="00392FFD" w:rsidRDefault="00462BAB" w:rsidP="00FD239F">
            <w:pPr>
              <w:pStyle w:val="InstructionsText"/>
            </w:pPr>
            <w:r>
              <w:t>Seda rida ei kasutata riskipositsiooni klasside „nõuded keskvalitsuste ja keskpankade vastu“, „nõuded äriühingute vastu“, „nõuded krediidiasutuste ja investeerimisühingute vastu“ ja „jaenõuded“ puhul.</w:t>
            </w:r>
          </w:p>
          <w:p w:rsidR="00462BAB" w:rsidRPr="00392FFD" w:rsidRDefault="00462BAB" w:rsidP="00FD239F">
            <w:pPr>
              <w:pStyle w:val="InstructionsText"/>
            </w:pPr>
          </w:p>
          <w:p w:rsidR="00462BAB" w:rsidRPr="00392FFD" w:rsidRDefault="00462BAB" w:rsidP="00FD239F">
            <w:pPr>
              <w:pStyle w:val="InstructionsText"/>
            </w:pPr>
            <w:r>
              <w:t>Kasutatakse selliste riskipositsioonide kajastamiseks, mille suhtes ei kohaldata vormis loetletud riskikaalusid.</w:t>
            </w:r>
          </w:p>
          <w:p w:rsidR="00462BAB" w:rsidRPr="00392FFD" w:rsidRDefault="00462BAB" w:rsidP="00FD239F">
            <w:pPr>
              <w:pStyle w:val="InstructionsText"/>
            </w:pPr>
            <w:r>
              <w:lastRenderedPageBreak/>
              <w:t xml:space="preserve">Kapitalinõuete määruse artikli 113 lõiked 1–5 </w:t>
            </w:r>
          </w:p>
          <w:p w:rsidR="00462BAB" w:rsidRPr="00392FFD" w:rsidRDefault="00462BAB" w:rsidP="00FD239F">
            <w:pPr>
              <w:pStyle w:val="InstructionsText"/>
            </w:pPr>
          </w:p>
          <w:p w:rsidR="00462BAB" w:rsidRPr="00392FFD" w:rsidRDefault="00462BAB" w:rsidP="00FD239F">
            <w:pPr>
              <w:pStyle w:val="InstructionsText"/>
            </w:pPr>
            <w:r>
              <w:t>Standardmeetodi kohaselt käsitletavaid reitinguta n-arvu järjekohaga makseviivituse j</w:t>
            </w:r>
            <w:r>
              <w:t>u</w:t>
            </w:r>
            <w:r>
              <w:t>hu tagamise krediidituletisinstrumente (kapitalinõuete määruse artikli 134 lõige 6) k</w:t>
            </w:r>
            <w:r>
              <w:t>a</w:t>
            </w:r>
            <w:r>
              <w:t>jastatakse sellel real riskipositsiooni klassis „muud kirjed“.</w:t>
            </w:r>
          </w:p>
          <w:p w:rsidR="00462BAB" w:rsidRPr="00392FFD" w:rsidRDefault="00462BAB" w:rsidP="00FD239F">
            <w:pPr>
              <w:pStyle w:val="InstructionsText"/>
            </w:pPr>
            <w:r>
              <w:t xml:space="preserve">Vt ka kapitalinõuete määruse artikli 124 lõige 2 ja artikli 152 lõike 2 punkt b </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Memokirjed</w:t>
            </w:r>
          </w:p>
          <w:p w:rsidR="00462BAB" w:rsidRPr="00392FFD" w:rsidRDefault="00462BAB" w:rsidP="00FD239F">
            <w:pPr>
              <w:pStyle w:val="InstructionsText"/>
              <w:rPr>
                <w:b/>
                <w:u w:val="single"/>
              </w:rPr>
            </w:pPr>
            <w:r>
              <w:t>Vt ka selgitusi memokirjete eesmärgi kohta vormi CR SA üldjaos.</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Ärikinnisvarale seatud hüpoteegiga tagatud riskipositsioonid</w:t>
            </w:r>
          </w:p>
          <w:p w:rsidR="00462BAB" w:rsidRPr="00392FFD" w:rsidRDefault="00462BAB" w:rsidP="00FD239F">
            <w:pPr>
              <w:pStyle w:val="InstructionsText"/>
            </w:pPr>
            <w:r>
              <w:t>Kapitalinõuete määruse artikli 112 punkt i</w:t>
            </w:r>
          </w:p>
          <w:p w:rsidR="00462BAB" w:rsidRPr="00392FFD" w:rsidRDefault="00462BAB" w:rsidP="00FD239F">
            <w:pPr>
              <w:pStyle w:val="InstructionsText"/>
            </w:pPr>
            <w:r>
              <w:t>See on ainult memokirje. Sõltumata ärikinnisvarale seatud hüpoteegiga tagatud riskip</w:t>
            </w:r>
            <w:r>
              <w:t>o</w:t>
            </w:r>
            <w:r>
              <w:t>sitsiooni arvutamisest vastavalt kapitalinõuete määruse artiklitele 124 ja 126, riskiposi</w:t>
            </w:r>
            <w:r>
              <w:t>t</w:t>
            </w:r>
            <w:r>
              <w:t>sioonid jaotatakse ja neid kajastatakse sellel real vastavalt kriteeriumile, kas riskiposi</w:t>
            </w:r>
            <w:r>
              <w:t>t</w:t>
            </w:r>
            <w:r>
              <w:t>sioonid on tagatud ärikinnisvaraga.</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Makseviivituses olevad riskipositsioonid, mille suh</w:t>
            </w:r>
            <w:r w:rsidR="00CC74B3">
              <w:rPr>
                <w:rStyle w:val="InstructionsTabelleberschrift"/>
                <w:rFonts w:ascii="Times New Roman" w:hAnsi="Times New Roman"/>
                <w:sz w:val="24"/>
              </w:rPr>
              <w:t>tes kohaldatakse riskikaalu 100 </w:t>
            </w:r>
            <w:r>
              <w:rPr>
                <w:rStyle w:val="InstructionsTabelleberschrift"/>
                <w:rFonts w:ascii="Times New Roman" w:hAnsi="Times New Roman"/>
                <w:sz w:val="24"/>
              </w:rPr>
              <w:t>%</w:t>
            </w:r>
          </w:p>
          <w:p w:rsidR="00462BAB" w:rsidRPr="00392FFD" w:rsidRDefault="00462BAB" w:rsidP="00FD239F">
            <w:pPr>
              <w:pStyle w:val="InstructionsText"/>
            </w:pPr>
            <w:r>
              <w:t>Kapitalinõuete määruse artikli 112 punkt j</w:t>
            </w:r>
          </w:p>
          <w:p w:rsidR="00462BAB" w:rsidRPr="00392FFD" w:rsidRDefault="00462BAB" w:rsidP="00FD239F">
            <w:pPr>
              <w:pStyle w:val="InstructionsText"/>
            </w:pPr>
            <w:r>
              <w:t>Riskipositsiooni klassi „makseviivituses olevad riskipositsioonid“ kuuluvad riskiposi</w:t>
            </w:r>
            <w:r>
              <w:t>t</w:t>
            </w:r>
            <w:r>
              <w:t>sioonid, mis arvatakse sellesse riskipositsiooni klassi, kui need ei oleks makseviivituses.</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Elamukinnisvarale seatud hüpoteegiga tagatud riskipositsioonid </w:t>
            </w:r>
          </w:p>
          <w:p w:rsidR="00462BAB" w:rsidRPr="00392FFD" w:rsidRDefault="00462BAB" w:rsidP="00FD239F">
            <w:pPr>
              <w:pStyle w:val="InstructionsText"/>
            </w:pPr>
            <w:r>
              <w:t>Kapitalinõuete määruse artikli 112 punkt i</w:t>
            </w:r>
          </w:p>
          <w:p w:rsidR="00462BAB" w:rsidRPr="00392FFD" w:rsidRDefault="00462BAB" w:rsidP="00FD239F">
            <w:pPr>
              <w:pStyle w:val="InstructionsText"/>
              <w:rPr>
                <w:b/>
                <w:u w:val="single"/>
              </w:rPr>
            </w:pPr>
            <w:r>
              <w:t>See on ainult memokirje. Sõltumata elamukinnisvarale seatud hüpoteegiga tagatud ri</w:t>
            </w:r>
            <w:r>
              <w:t>s</w:t>
            </w:r>
            <w:r>
              <w:t>kipositsiooni arvutamisest vastavalt kapitalinõuete määruse artiklitele 124 ja 125, risk</w:t>
            </w:r>
            <w:r>
              <w:t>i</w:t>
            </w:r>
            <w:r>
              <w:t>positsioonid jaotatakse ja neid kajastatakse sellel real vastavalt kriteeriumile, kas risk</w:t>
            </w:r>
            <w:r>
              <w:t>i</w:t>
            </w:r>
            <w:r>
              <w:t>positsioonid on tagatud kinnisvaraga.</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Makseviivituses olevad riskipositsioonid, mille suhtes kohaldatakse riskikaalu 150 % </w:t>
            </w:r>
          </w:p>
          <w:p w:rsidR="00462BAB" w:rsidRPr="00392FFD" w:rsidRDefault="00462BAB" w:rsidP="00FD239F">
            <w:pPr>
              <w:pStyle w:val="InstructionsText"/>
            </w:pPr>
            <w:r>
              <w:t>Kapitalinõuete määruse artikli 112 punkt j</w:t>
            </w:r>
          </w:p>
          <w:p w:rsidR="00462BAB" w:rsidRPr="00392FFD" w:rsidRDefault="00462BAB" w:rsidP="00FD239F">
            <w:pPr>
              <w:pStyle w:val="InstructionsText"/>
            </w:pPr>
            <w:r>
              <w:t>Riskipositsiooni klassi „makseviivituses olevad riskipositsioonid“ kuuluvad riskiposi</w:t>
            </w:r>
            <w:r>
              <w:t>t</w:t>
            </w:r>
            <w:r>
              <w:t>sioonid, mis arvatakse sellesse riskipositsiooni klassi, kui need ei oleks makseviivituses.</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01" w:name="_Toc360188357"/>
      <w:bookmarkStart w:id="302" w:name="_Toc516210641"/>
      <w:bookmarkStart w:id="303" w:name="_Toc473560906"/>
      <w:bookmarkStart w:id="304" w:name="_Toc524000684"/>
      <w:bookmarkStart w:id="305" w:name="_Toc524012609"/>
      <w:r>
        <w:rPr>
          <w:rFonts w:ascii="Times New Roman" w:hAnsi="Times New Roman"/>
          <w:sz w:val="24"/>
          <w:u w:val="none"/>
        </w:rPr>
        <w:t>3.3.</w:t>
      </w:r>
      <w:r w:rsidRPr="00442D52">
        <w:rPr>
          <w:u w:val="none"/>
        </w:rPr>
        <w:tab/>
      </w:r>
      <w:r>
        <w:rPr>
          <w:rFonts w:ascii="Times New Roman" w:hAnsi="Times New Roman"/>
          <w:sz w:val="24"/>
        </w:rPr>
        <w:t>Krediidirisk, vastaspoole krediidirisk ja reguleerimata väärtpaberiülekanded: sisere</w:t>
      </w:r>
      <w:r>
        <w:rPr>
          <w:rFonts w:ascii="Times New Roman" w:hAnsi="Times New Roman"/>
          <w:sz w:val="24"/>
        </w:rPr>
        <w:t>i</w:t>
      </w:r>
      <w:r>
        <w:rPr>
          <w:rFonts w:ascii="Times New Roman" w:hAnsi="Times New Roman"/>
          <w:sz w:val="24"/>
        </w:rPr>
        <w:t>tingute meetodi kohased omavahendite nõuded</w:t>
      </w:r>
      <w:bookmarkEnd w:id="301"/>
      <w:r>
        <w:rPr>
          <w:rFonts w:ascii="Times New Roman" w:hAnsi="Times New Roman"/>
          <w:sz w:val="24"/>
        </w:rPr>
        <w:t xml:space="preserve"> (CR IRB)</w:t>
      </w:r>
      <w:bookmarkEnd w:id="302"/>
      <w:bookmarkEnd w:id="303"/>
      <w:bookmarkEnd w:id="304"/>
      <w:bookmarkEnd w:id="305"/>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06" w:name="_Toc360188358"/>
      <w:bookmarkStart w:id="307" w:name="_Toc516210642"/>
      <w:bookmarkStart w:id="308" w:name="_Toc473560907"/>
      <w:bookmarkStart w:id="309" w:name="_Toc524000685"/>
      <w:bookmarkStart w:id="310" w:name="_Toc524012610"/>
      <w:r>
        <w:rPr>
          <w:rFonts w:ascii="Times New Roman" w:hAnsi="Times New Roman"/>
          <w:sz w:val="24"/>
          <w:u w:val="none"/>
        </w:rPr>
        <w:t>3.3.1.</w:t>
      </w:r>
      <w:r w:rsidRPr="00442D52">
        <w:rPr>
          <w:u w:val="none"/>
        </w:rPr>
        <w:tab/>
      </w:r>
      <w:r>
        <w:rPr>
          <w:rFonts w:ascii="Times New Roman" w:hAnsi="Times New Roman"/>
          <w:sz w:val="24"/>
        </w:rPr>
        <w:t>Vormi CR IRB ulatus</w:t>
      </w:r>
      <w:bookmarkEnd w:id="306"/>
      <w:bookmarkEnd w:id="307"/>
      <w:bookmarkEnd w:id="308"/>
      <w:bookmarkEnd w:id="309"/>
      <w:bookmarkEnd w:id="310"/>
    </w:p>
    <w:p w:rsidR="001C7AB7" w:rsidRPr="00392FFD" w:rsidRDefault="00125707" w:rsidP="00C37B29">
      <w:pPr>
        <w:pStyle w:val="InstructionsText2"/>
        <w:numPr>
          <w:ilvl w:val="0"/>
          <w:numId w:val="0"/>
        </w:numPr>
        <w:ind w:left="993"/>
      </w:pPr>
      <w:r>
        <w:t>74.</w:t>
      </w:r>
      <w:r>
        <w:tab/>
        <w:t>Vorm CR IRB hõlmab järgmisi omavahendite nõudeid:</w:t>
      </w:r>
    </w:p>
    <w:p w:rsidR="001C7AB7" w:rsidRPr="00392FFD" w:rsidRDefault="00125707" w:rsidP="00C37B29">
      <w:pPr>
        <w:pStyle w:val="InstructionsText2"/>
        <w:numPr>
          <w:ilvl w:val="0"/>
          <w:numId w:val="0"/>
        </w:numPr>
        <w:ind w:left="993"/>
      </w:pPr>
      <w:r>
        <w:t>i.</w:t>
      </w:r>
      <w:r>
        <w:tab/>
        <w:t>kauplemisportfelliväline krediidirisk, sealhulgas:</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kauplemisportfelliväline vastaspoole krediidirisk;</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lastRenderedPageBreak/>
        <w:tab/>
      </w:r>
      <w:r>
        <w:rPr>
          <w:rFonts w:ascii="Times New Roman" w:hAnsi="Times New Roman"/>
          <w:sz w:val="24"/>
        </w:rPr>
        <w:t>ostetud nõuete lahjendusrisk;</w:t>
      </w:r>
    </w:p>
    <w:p w:rsidR="001C7AB7" w:rsidRPr="00392FFD" w:rsidRDefault="00125707" w:rsidP="00C37B29">
      <w:pPr>
        <w:pStyle w:val="InstructionsText2"/>
        <w:numPr>
          <w:ilvl w:val="0"/>
          <w:numId w:val="0"/>
        </w:numPr>
        <w:ind w:left="993"/>
      </w:pPr>
      <w:r>
        <w:t>ii.</w:t>
      </w:r>
      <w:r>
        <w:tab/>
        <w:t>kauplemisportfelli kuuluv vastaspoole krediidirisk;</w:t>
      </w:r>
    </w:p>
    <w:p w:rsidR="001C7AB7" w:rsidRPr="00392FFD" w:rsidRDefault="00125707" w:rsidP="00C37B29">
      <w:pPr>
        <w:pStyle w:val="InstructionsText2"/>
        <w:numPr>
          <w:ilvl w:val="0"/>
          <w:numId w:val="0"/>
        </w:numPr>
        <w:ind w:left="993"/>
      </w:pPr>
      <w:r>
        <w:t>iii.</w:t>
      </w:r>
      <w:r>
        <w:tab/>
        <w:t>kogu äritegevusest tulenevad reguleerimata väärtpaberiülekanded.</w:t>
      </w:r>
    </w:p>
    <w:p w:rsidR="001C7AB7" w:rsidRPr="00392FFD" w:rsidRDefault="00125707" w:rsidP="00C37B29">
      <w:pPr>
        <w:pStyle w:val="InstructionsText2"/>
        <w:numPr>
          <w:ilvl w:val="0"/>
          <w:numId w:val="0"/>
        </w:numPr>
        <w:ind w:left="993"/>
      </w:pPr>
      <w:r>
        <w:t>75.</w:t>
      </w:r>
      <w:r>
        <w:tab/>
        <w:t xml:space="preserve">Selles vormis kajastatakse riskipositsioone, mille puhul arvutatakse riskiga kaalutud vara vastavalt kapitalinõuete määruse III osa II jaotise 3. peatüki artiklitele 151–157 (sisereitingute meetod). </w:t>
      </w:r>
    </w:p>
    <w:p w:rsidR="001C7AB7" w:rsidRPr="00392FFD" w:rsidRDefault="00125707" w:rsidP="00C37B29">
      <w:pPr>
        <w:pStyle w:val="InstructionsText2"/>
        <w:numPr>
          <w:ilvl w:val="0"/>
          <w:numId w:val="0"/>
        </w:numPr>
        <w:ind w:left="993"/>
      </w:pPr>
      <w:r>
        <w:t>76.</w:t>
      </w:r>
      <w:r>
        <w:tab/>
        <w:t xml:space="preserve">Vormis CR IRB ei kajastata järgmisi andmeid: </w:t>
      </w:r>
    </w:p>
    <w:p w:rsidR="001C7AB7" w:rsidRPr="00392FFD" w:rsidRDefault="00125707" w:rsidP="00C37B29">
      <w:pPr>
        <w:pStyle w:val="InstructionsText2"/>
        <w:numPr>
          <w:ilvl w:val="0"/>
          <w:numId w:val="0"/>
        </w:numPr>
        <w:ind w:left="993"/>
      </w:pPr>
      <w:r>
        <w:t>i.</w:t>
      </w:r>
      <w:r>
        <w:tab/>
        <w:t xml:space="preserve">omakapitali investeeringud, mida kajastatakse vormis CR EQU IRB; </w:t>
      </w:r>
    </w:p>
    <w:p w:rsidR="001C7AB7" w:rsidRPr="00392FFD" w:rsidRDefault="00125707" w:rsidP="00C37B29">
      <w:pPr>
        <w:pStyle w:val="InstructionsText2"/>
        <w:numPr>
          <w:ilvl w:val="0"/>
          <w:numId w:val="0"/>
        </w:numPr>
        <w:ind w:left="993"/>
      </w:pPr>
      <w:r>
        <w:t>ii.</w:t>
      </w:r>
      <w:r>
        <w:tab/>
        <w:t>väärtpaberistamise positsioonid, mida kajastatakse vormides CR SEC SA, CR SEC IRB ja/või CR SEC Details;</w:t>
      </w:r>
    </w:p>
    <w:p w:rsidR="001C7AB7" w:rsidRPr="00392FFD" w:rsidRDefault="00125707" w:rsidP="00C37B29">
      <w:pPr>
        <w:pStyle w:val="InstructionsText2"/>
        <w:numPr>
          <w:ilvl w:val="0"/>
          <w:numId w:val="0"/>
        </w:numPr>
        <w:ind w:left="993"/>
      </w:pPr>
      <w:r>
        <w:t>iii.</w:t>
      </w:r>
      <w:r>
        <w:tab/>
        <w:t xml:space="preserve"> „muud varad, mis ei ole krediidi iseloomuga“ vastavalt kapitalinõuete määruse artikli 147 lõike 2 punktile g. Kõnealuse riskipositsiooni klassi puhul määratakse alati riskikaal 100</w:t>
      </w:r>
      <w:r w:rsidR="00CC74B3">
        <w:t> </w:t>
      </w:r>
      <w:r>
        <w:t>%, välja arvatud raha, raha ekvivalendid ja liisitud vara lõppvää</w:t>
      </w:r>
      <w:r>
        <w:t>r</w:t>
      </w:r>
      <w:r>
        <w:t>tuse riskipositsioonid, vastavalt kapitalinõuete määruse artiklile 156. Riskiga kaal</w:t>
      </w:r>
      <w:r>
        <w:t>u</w:t>
      </w:r>
      <w:r>
        <w:t>tud vara kajastatakse selle riskipositsiooni klassi puhul otse vormis CA;</w:t>
      </w:r>
    </w:p>
    <w:p w:rsidR="001C7AB7" w:rsidRPr="00392FFD" w:rsidRDefault="00125707" w:rsidP="00C37B29">
      <w:pPr>
        <w:pStyle w:val="InstructionsText2"/>
        <w:numPr>
          <w:ilvl w:val="0"/>
          <w:numId w:val="0"/>
        </w:numPr>
        <w:ind w:left="993"/>
      </w:pPr>
      <w:r>
        <w:t>iv.</w:t>
      </w:r>
      <w:r>
        <w:tab/>
        <w:t>krediidiväärtuse korrigeerimise risk, mida kajastatakse vormis CVA Risk.</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Vormis CR IRB ei ole ette nähtud sisereitingute meetodi kohaselt käsitletavate riskipositsioonide geograafilist jaotust vastaspoole asukoha lõikes. Seda jaotust kajastatakse vormis CR GB. </w:t>
      </w:r>
    </w:p>
    <w:p w:rsidR="001C7AB7" w:rsidRPr="00392FFD" w:rsidRDefault="00125707" w:rsidP="00C37B29">
      <w:pPr>
        <w:pStyle w:val="InstructionsText2"/>
        <w:numPr>
          <w:ilvl w:val="0"/>
          <w:numId w:val="0"/>
        </w:numPr>
        <w:ind w:left="993"/>
      </w:pPr>
      <w:r>
        <w:t>77.</w:t>
      </w:r>
      <w:r>
        <w:tab/>
        <w:t>Selleks et täpsustada, kas krediidiasutus või investeerimisühing kasutab ma</w:t>
      </w:r>
      <w:r>
        <w:t>k</w:t>
      </w:r>
      <w:r>
        <w:t>seviivitusest tingitud kahjumäära ja/või ümberhindlustegurite sisehinnanguid, esit</w:t>
      </w:r>
      <w:r>
        <w:t>a</w:t>
      </w:r>
      <w:r>
        <w:t>takse iga kajastatava riskipositsiooni klassi kohta järgmine teave: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„EI“ – kui kasutatakse järelevalvelisi makseviivitusest tingitud kahjumäära ja ümbe</w:t>
      </w:r>
      <w:r>
        <w:rPr>
          <w:rFonts w:ascii="Times New Roman" w:hAnsi="Times New Roman"/>
          <w:sz w:val="24"/>
        </w:rPr>
        <w:t>r</w:t>
      </w:r>
      <w:r>
        <w:rPr>
          <w:rFonts w:ascii="Times New Roman" w:hAnsi="Times New Roman"/>
          <w:sz w:val="24"/>
        </w:rPr>
        <w:t>hindlustegurite hinnanguid (sisereitingute põhimeetod);</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„JAH“ – kui kasutatakse makseviivitusest tingitud kahjumäära ja ümberhindlustegurite sisehinnanguid (täiustatud sisereitingute meetod);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Igal juhul tuleb jaenõuete portfellide puhul märkida „JAH“.</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Kui krediidiasutus või investeerimisühing kasutab riskiga kaalutud vara arvutamiseks ühe osa puhul oma sisereitingute meetodi kohaselt käsitletavatest riskipositsioonidest makseviivitusest tingitud kahjumäärade sisehinnanguid ning teise osa puhul järeleva</w:t>
      </w:r>
      <w:r>
        <w:rPr>
          <w:rFonts w:ascii="Times New Roman" w:hAnsi="Times New Roman"/>
          <w:sz w:val="24"/>
        </w:rPr>
        <w:t>l</w:t>
      </w:r>
      <w:r>
        <w:rPr>
          <w:rFonts w:ascii="Times New Roman" w:hAnsi="Times New Roman"/>
          <w:sz w:val="24"/>
        </w:rPr>
        <w:t>velisi makseviivitusest tingitud kahjumäära hinnanguid, esitatakse sisereitingute p</w:t>
      </w:r>
      <w:r>
        <w:rPr>
          <w:rFonts w:ascii="Times New Roman" w:hAnsi="Times New Roman"/>
          <w:sz w:val="24"/>
        </w:rPr>
        <w:t>õ</w:t>
      </w:r>
      <w:r>
        <w:rPr>
          <w:rFonts w:ascii="Times New Roman" w:hAnsi="Times New Roman"/>
          <w:sz w:val="24"/>
        </w:rPr>
        <w:t>himeetodi kohaste positsioonide kohta üks vorm CR IRB Total ja täiustatud sisereiti</w:t>
      </w:r>
      <w:r>
        <w:rPr>
          <w:rFonts w:ascii="Times New Roman" w:hAnsi="Times New Roman"/>
          <w:sz w:val="24"/>
        </w:rPr>
        <w:t>n</w:t>
      </w:r>
      <w:r>
        <w:rPr>
          <w:rFonts w:ascii="Times New Roman" w:hAnsi="Times New Roman"/>
          <w:sz w:val="24"/>
        </w:rPr>
        <w:t>gute meetodi kohaste positsioonide kohta veel teinegi vorm CR IRB Total.</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11" w:name="_Toc262568037"/>
      <w:bookmarkStart w:id="312" w:name="_Toc264038435"/>
      <w:bookmarkStart w:id="313" w:name="_Toc295829865"/>
      <w:bookmarkStart w:id="314" w:name="_Toc308155142"/>
      <w:bookmarkStart w:id="315" w:name="_Toc310415028"/>
      <w:bookmarkStart w:id="316" w:name="_Toc360188359"/>
      <w:bookmarkStart w:id="317" w:name="_Toc516210643"/>
      <w:bookmarkStart w:id="318" w:name="_Toc473560908"/>
      <w:bookmarkStart w:id="319" w:name="_Toc524000686"/>
      <w:bookmarkStart w:id="320" w:name="_Toc524012611"/>
      <w:r>
        <w:rPr>
          <w:rFonts w:ascii="Times New Roman" w:hAnsi="Times New Roman"/>
          <w:sz w:val="24"/>
          <w:u w:val="none"/>
        </w:rPr>
        <w:t>3.3.2.</w:t>
      </w:r>
      <w:r w:rsidRPr="00442D52">
        <w:rPr>
          <w:u w:val="none"/>
        </w:rPr>
        <w:tab/>
      </w:r>
      <w:r>
        <w:rPr>
          <w:rFonts w:ascii="Times New Roman" w:hAnsi="Times New Roman"/>
          <w:sz w:val="24"/>
        </w:rPr>
        <w:t>Vormi CR IRB jaotus</w:t>
      </w:r>
      <w:bookmarkEnd w:id="311"/>
      <w:bookmarkEnd w:id="312"/>
      <w:bookmarkEnd w:id="313"/>
      <w:bookmarkEnd w:id="314"/>
      <w:bookmarkEnd w:id="315"/>
      <w:bookmarkEnd w:id="316"/>
      <w:bookmarkEnd w:id="317"/>
      <w:bookmarkEnd w:id="318"/>
      <w:bookmarkEnd w:id="319"/>
      <w:bookmarkEnd w:id="320"/>
    </w:p>
    <w:p w:rsidR="001C7AB7" w:rsidRPr="00392FFD" w:rsidRDefault="00125707" w:rsidP="00C37B29">
      <w:pPr>
        <w:pStyle w:val="InstructionsText2"/>
        <w:numPr>
          <w:ilvl w:val="0"/>
          <w:numId w:val="0"/>
        </w:numPr>
        <w:ind w:left="993"/>
      </w:pPr>
      <w:r>
        <w:t>78.</w:t>
      </w:r>
      <w:r>
        <w:tab/>
        <w:t xml:space="preserve">Vorm CR IRB koosneb kahest vormist. Vormis CR IRB 1 esitatakse üldine ülevaade sisereitingute meetodi kohaselt käsitletavatest riskipositsioonidest ning </w:t>
      </w:r>
      <w:r>
        <w:lastRenderedPageBreak/>
        <w:t>koguriskipositsiooni arvutamiseks kasutatavatest erinevatest meetoditest, samuti kogureisipositsiooni jaotus riskipositsiooni liikide lõikes. Vormis CR IRB 2 esit</w:t>
      </w:r>
      <w:r>
        <w:t>a</w:t>
      </w:r>
      <w:r>
        <w:t>takse võlgniku reitinguklassidesse või kogumitesse määratud riskipositsioonide ja</w:t>
      </w:r>
      <w:r>
        <w:t>o</w:t>
      </w:r>
      <w:r>
        <w:t>tus. Vormid CR IRB 1 ja CR IRB 2 esitatakse eraldi järgmiste riskipositsiooni kla</w:t>
      </w:r>
      <w:r>
        <w:t>s</w:t>
      </w:r>
      <w:r>
        <w:t>side ja alamklasside puhul: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Koguriskipositsioon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(Vorm Total tuleb esitada eraldi sisereitingute põhimeetodi ja täiustatud sis</w:t>
      </w:r>
      <w:r>
        <w:rPr>
          <w:rFonts w:ascii="Times New Roman" w:hAnsi="Times New Roman"/>
          <w:sz w:val="24"/>
        </w:rPr>
        <w:t>e</w:t>
      </w:r>
      <w:r>
        <w:rPr>
          <w:rFonts w:ascii="Times New Roman" w:hAnsi="Times New Roman"/>
          <w:sz w:val="24"/>
        </w:rPr>
        <w:t>reitingute meetodi puhul.)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Nõuded keskvalitsuste ja keskpankade vastu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 a)</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Nõuded krediidiasutuste ja investeerimisühingute vastu</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(Kapitalinõuete määruse artikli 147 lõike 2 punkt b)</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Nõuded äriühingute vastu – VKEd</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(Kapitalinõuete määruse artikli 147 lõike 2 punkt c)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Nõuded äriühingute vastu – eriotstarbelised nõuded</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lõige 8)</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Nõuded äriühingute vastu – muud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(Kõik artikli 147 lõike 2 punkti c kohased nõuded äriühingute vastu, mida ei kajastata punktide 4.1 ja 4.2 all).</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Jaenõuded – tagatud VKEde kinnisvaraga</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ja artikli 154 lõ</w:t>
      </w:r>
      <w:r>
        <w:rPr>
          <w:rFonts w:ascii="Times New Roman" w:hAnsi="Times New Roman"/>
          <w:sz w:val="24"/>
        </w:rPr>
        <w:t>i</w:t>
      </w:r>
      <w:r>
        <w:rPr>
          <w:rFonts w:ascii="Times New Roman" w:hAnsi="Times New Roman"/>
          <w:sz w:val="24"/>
        </w:rPr>
        <w:t>kega 3 kooskõlas olevad nõuded, mis on tagatud kinnisvaraga).</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Jaenõuded – tagatud muu kinnisvara kui VKEde kinnisvaraga</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nõuded, mis on tagatud kinnisvaraga ja mida ei kajastata punkti 5.1 all).</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Jaenõuded – kvalifitseeruvad uuenevad jaenõuded</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 d koostoimes artikli 154 lõ</w:t>
      </w:r>
      <w:r>
        <w:rPr>
          <w:rFonts w:ascii="Times New Roman" w:hAnsi="Times New Roman"/>
          <w:sz w:val="24"/>
        </w:rPr>
        <w:t>i</w:t>
      </w:r>
      <w:r>
        <w:rPr>
          <w:rFonts w:ascii="Times New Roman" w:hAnsi="Times New Roman"/>
          <w:sz w:val="24"/>
        </w:rPr>
        <w:t xml:space="preserve">kega 4).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Jaenõuded – muud nõuded VKEde vastu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nõuded, mida ei kajastata punktide 5.1 ja 5.3 all).</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Jaenõuded – muud nõuded, mis ei ole VKEde vastu</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nõuded, mida ei kajastata punktide 5.2 ja 5.3 all).</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321" w:name="_Toc516210644"/>
      <w:bookmarkStart w:id="322" w:name="_Toc473560909"/>
      <w:bookmarkStart w:id="323" w:name="_Toc524000687"/>
      <w:bookmarkStart w:id="324" w:name="_Toc239157380"/>
      <w:bookmarkStart w:id="325" w:name="_Toc262568038"/>
      <w:bookmarkStart w:id="326" w:name="_Toc264038436"/>
      <w:bookmarkStart w:id="327" w:name="_Toc295829866"/>
      <w:bookmarkStart w:id="328" w:name="_Toc308155143"/>
      <w:bookmarkStart w:id="329" w:name="_Toc310415030"/>
      <w:bookmarkStart w:id="330" w:name="_Toc360188360"/>
      <w:bookmarkStart w:id="331" w:name="_Toc524012612"/>
      <w:r>
        <w:rPr>
          <w:rFonts w:ascii="Times New Roman" w:hAnsi="Times New Roman"/>
          <w:sz w:val="24"/>
          <w:u w:val="none"/>
        </w:rPr>
        <w:t>3.3.3.</w:t>
      </w:r>
      <w:r w:rsidRPr="00442D52">
        <w:rPr>
          <w:u w:val="none"/>
        </w:rPr>
        <w:tab/>
      </w:r>
      <w:r>
        <w:rPr>
          <w:rFonts w:ascii="Times New Roman" w:hAnsi="Times New Roman"/>
          <w:sz w:val="24"/>
        </w:rPr>
        <w:t>C 08.01 – Krediidirisk, vastaspoole krediidirisk ja reguleerimata väärtpaberiüleka</w:t>
      </w:r>
      <w:r>
        <w:rPr>
          <w:rFonts w:ascii="Times New Roman" w:hAnsi="Times New Roman"/>
          <w:sz w:val="24"/>
        </w:rPr>
        <w:t>n</w:t>
      </w:r>
      <w:r>
        <w:rPr>
          <w:rFonts w:ascii="Times New Roman" w:hAnsi="Times New Roman"/>
          <w:sz w:val="24"/>
        </w:rPr>
        <w:t>ded: omavahendite nõuete arvutamine sisereitingute meetodi kohaselt (CR IRB 1)</w:t>
      </w:r>
      <w:bookmarkEnd w:id="321"/>
      <w:bookmarkEnd w:id="322"/>
      <w:bookmarkEnd w:id="323"/>
      <w:bookmarkEnd w:id="331"/>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332" w:name="_Toc516210645"/>
      <w:bookmarkStart w:id="333" w:name="_Toc473560910"/>
      <w:bookmarkStart w:id="334" w:name="_Toc524000688"/>
      <w:bookmarkStart w:id="335" w:name="_Toc524012613"/>
      <w:r>
        <w:rPr>
          <w:rFonts w:ascii="Times New Roman" w:hAnsi="Times New Roman"/>
          <w:sz w:val="24"/>
          <w:u w:val="none"/>
        </w:rPr>
        <w:t>3.3.3.1</w:t>
      </w:r>
      <w:r w:rsidRPr="00442D52">
        <w:rPr>
          <w:u w:val="none"/>
        </w:rPr>
        <w:tab/>
      </w:r>
      <w:r>
        <w:rPr>
          <w:rFonts w:ascii="Times New Roman" w:hAnsi="Times New Roman"/>
          <w:sz w:val="24"/>
        </w:rPr>
        <w:t>Juhised konkreetsete kirjete kohta</w:t>
      </w:r>
      <w:bookmarkEnd w:id="324"/>
      <w:bookmarkEnd w:id="325"/>
      <w:bookmarkEnd w:id="326"/>
      <w:bookmarkEnd w:id="327"/>
      <w:bookmarkEnd w:id="328"/>
      <w:bookmarkEnd w:id="329"/>
      <w:bookmarkEnd w:id="330"/>
      <w:bookmarkEnd w:id="332"/>
      <w:bookmarkEnd w:id="333"/>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Veerg</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Juhised</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SISEREITINGUTE SÜSTEEM / VÕLGNIKU REITINGUKLASSIDELE VÕI KOGUMITELE MÄÄRATUD MAKSEVIIVITUSE TÕENÄOSUS (%)</w:t>
            </w:r>
          </w:p>
          <w:p w:rsidR="001C7AB7" w:rsidRPr="00392FFD" w:rsidRDefault="001C7AB7" w:rsidP="001C7AB7">
            <w:pPr>
              <w:rPr>
                <w:rFonts w:ascii="Times New Roman" w:hAnsi="Times New Roman"/>
                <w:sz w:val="24"/>
              </w:rPr>
            </w:pPr>
            <w:r>
              <w:rPr>
                <w:rStyle w:val="InstructionsTabelleText"/>
                <w:rFonts w:ascii="Times New Roman" w:hAnsi="Times New Roman"/>
                <w:sz w:val="24"/>
              </w:rPr>
              <w:t>Võlgniku reitinguklassidele või kogumitele määratud makseviivituse tõenäosusi kajast</w:t>
            </w:r>
            <w:r>
              <w:rPr>
                <w:rStyle w:val="InstructionsTabelleText"/>
                <w:rFonts w:ascii="Times New Roman" w:hAnsi="Times New Roman"/>
                <w:sz w:val="24"/>
              </w:rPr>
              <w:t>a</w:t>
            </w:r>
            <w:r>
              <w:rPr>
                <w:rStyle w:val="InstructionsTabelleText"/>
                <w:rFonts w:ascii="Times New Roman" w:hAnsi="Times New Roman"/>
                <w:sz w:val="24"/>
              </w:rPr>
              <w:t>takse vastavalt kapitalinõuete määruse artikli 180 sätetele. Iga üksiku reitinguklassi või kogumi puhul kajastatakse konkreetsele võlgniku reitinguklassile või kogumile määratud makseviivituse tõenäosust. Võlgniku reitinguklasside või kogumite agregeerimisele va</w:t>
            </w:r>
            <w:r>
              <w:rPr>
                <w:rStyle w:val="InstructionsTabelleText"/>
                <w:rFonts w:ascii="Times New Roman" w:hAnsi="Times New Roman"/>
                <w:sz w:val="24"/>
              </w:rPr>
              <w:t>s</w:t>
            </w:r>
            <w:r>
              <w:rPr>
                <w:rStyle w:val="InstructionsTabelleText"/>
                <w:rFonts w:ascii="Times New Roman" w:hAnsi="Times New Roman"/>
                <w:sz w:val="24"/>
              </w:rPr>
              <w:lastRenderedPageBreak/>
              <w:t>tavate andmete (nt koguriskipositsioon) puhul esitatakse agregeeritud võlgniku reiting</w:t>
            </w:r>
            <w:r>
              <w:rPr>
                <w:rStyle w:val="InstructionsTabelleText"/>
                <w:rFonts w:ascii="Times New Roman" w:hAnsi="Times New Roman"/>
                <w:sz w:val="24"/>
              </w:rPr>
              <w:t>u</w:t>
            </w:r>
            <w:r>
              <w:rPr>
                <w:rStyle w:val="InstructionsTabelleText"/>
                <w:rFonts w:ascii="Times New Roman" w:hAnsi="Times New Roman"/>
                <w:sz w:val="24"/>
              </w:rPr>
              <w:t>klassidele või kogumitele määratud makseviivituse tõenäosuste riskipositsioonidega ka</w:t>
            </w:r>
            <w:r>
              <w:rPr>
                <w:rStyle w:val="InstructionsTabelleText"/>
                <w:rFonts w:ascii="Times New Roman" w:hAnsi="Times New Roman"/>
                <w:sz w:val="24"/>
              </w:rPr>
              <w:t>a</w:t>
            </w:r>
            <w:r>
              <w:rPr>
                <w:rStyle w:val="InstructionsTabelleText"/>
                <w:rFonts w:ascii="Times New Roman" w:hAnsi="Times New Roman"/>
                <w:sz w:val="24"/>
              </w:rPr>
              <w:t>lutud keskmine. Riskipositsioonidega kaalutud keskmise makseviivituse tõenäosuse arv</w:t>
            </w:r>
            <w:r>
              <w:rPr>
                <w:rStyle w:val="InstructionsTabelleText"/>
                <w:rFonts w:ascii="Times New Roman" w:hAnsi="Times New Roman"/>
                <w:sz w:val="24"/>
              </w:rPr>
              <w:t>u</w:t>
            </w:r>
            <w:r>
              <w:rPr>
                <w:rStyle w:val="InstructionsTabelleText"/>
                <w:rFonts w:ascii="Times New Roman" w:hAnsi="Times New Roman"/>
                <w:sz w:val="24"/>
              </w:rPr>
              <w:t>tamisel kasutatakse riskipositsiooni väärtust (veerg 110).</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Iga üksiku reitinguklassi või kogumi puhul kajastatakse konkreetsele võlgniku reiting</w:t>
            </w:r>
            <w:r>
              <w:rPr>
                <w:rStyle w:val="InstructionsTabelleText"/>
                <w:rFonts w:ascii="Times New Roman" w:hAnsi="Times New Roman"/>
                <w:sz w:val="24"/>
              </w:rPr>
              <w:t>u</w:t>
            </w:r>
            <w:r>
              <w:rPr>
                <w:rStyle w:val="InstructionsTabelleText"/>
                <w:rFonts w:ascii="Times New Roman" w:hAnsi="Times New Roman"/>
                <w:sz w:val="24"/>
              </w:rPr>
              <w:t>klassile või kogumile määratud makseviivituse tõenäosust. Kõik kajastatavad riskipar</w:t>
            </w:r>
            <w:r>
              <w:rPr>
                <w:rStyle w:val="InstructionsTabelleText"/>
                <w:rFonts w:ascii="Times New Roman" w:hAnsi="Times New Roman"/>
                <w:sz w:val="24"/>
              </w:rPr>
              <w:t>a</w:t>
            </w:r>
            <w:r>
              <w:rPr>
                <w:rStyle w:val="InstructionsTabelleText"/>
                <w:rFonts w:ascii="Times New Roman" w:hAnsi="Times New Roman"/>
                <w:sz w:val="24"/>
              </w:rPr>
              <w:t>meetrid tuletatakse riskiparameetritest, mida kasutatakse vastava pädeva asutuse poolt heaks kiidetud sisereitingute süsteemi puhul.</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Ei ole kavandatud ega soovitav näha ette järelevalvelist põhiskaalat. Kui aruandev kr</w:t>
            </w:r>
            <w:r>
              <w:rPr>
                <w:rStyle w:val="InstructionsTabelleText"/>
                <w:rFonts w:ascii="Times New Roman" w:hAnsi="Times New Roman"/>
                <w:sz w:val="24"/>
              </w:rPr>
              <w:t>e</w:t>
            </w:r>
            <w:r>
              <w:rPr>
                <w:rStyle w:val="InstructionsTabelleText"/>
                <w:rFonts w:ascii="Times New Roman" w:hAnsi="Times New Roman"/>
                <w:sz w:val="24"/>
              </w:rPr>
              <w:t>diidiasutus või investeerimisühing kohaldab ainulaadset reitingusüsteemi või saab kaja</w:t>
            </w:r>
            <w:r>
              <w:rPr>
                <w:rStyle w:val="InstructionsTabelleText"/>
                <w:rFonts w:ascii="Times New Roman" w:hAnsi="Times New Roman"/>
                <w:sz w:val="24"/>
              </w:rPr>
              <w:t>s</w:t>
            </w:r>
            <w:r>
              <w:rPr>
                <w:rStyle w:val="InstructionsTabelleText"/>
                <w:rFonts w:ascii="Times New Roman" w:hAnsi="Times New Roman"/>
                <w:sz w:val="24"/>
              </w:rPr>
              <w:t xml:space="preserve">tada andmeid vastavalt sisemisele põhiskaalale, kasutatakse kõnealust skaalat.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Vastasel korral erinevad reitingusüsteemid ühendatakse ja järjestatakse vastavalt järgmi</w:t>
            </w:r>
            <w:r>
              <w:rPr>
                <w:rStyle w:val="InstructionsTabelleText"/>
                <w:rFonts w:ascii="Times New Roman" w:hAnsi="Times New Roman"/>
                <w:sz w:val="24"/>
              </w:rPr>
              <w:t>s</w:t>
            </w:r>
            <w:r>
              <w:rPr>
                <w:rStyle w:val="InstructionsTabelleText"/>
                <w:rFonts w:ascii="Times New Roman" w:hAnsi="Times New Roman"/>
                <w:sz w:val="24"/>
              </w:rPr>
              <w:t>tele kriteeriumidele. Erinevate reitingusüsteemide võlgnike reitinguklassid koondatakse ja järjestatakse igale võlgniku reitinguklassile määratud madalaimast makseviivituse tõ</w:t>
            </w:r>
            <w:r>
              <w:rPr>
                <w:rStyle w:val="InstructionsTabelleText"/>
                <w:rFonts w:ascii="Times New Roman" w:hAnsi="Times New Roman"/>
                <w:sz w:val="24"/>
              </w:rPr>
              <w:t>e</w:t>
            </w:r>
            <w:r>
              <w:rPr>
                <w:rStyle w:val="InstructionsTabelleText"/>
                <w:rFonts w:ascii="Times New Roman" w:hAnsi="Times New Roman"/>
                <w:sz w:val="24"/>
              </w:rPr>
              <w:t>näosusest kõrgeima makseviivituse tõenäosuseni. Kui krediidiasutus või investeerimi</w:t>
            </w:r>
            <w:r>
              <w:rPr>
                <w:rStyle w:val="InstructionsTabelleText"/>
                <w:rFonts w:ascii="Times New Roman" w:hAnsi="Times New Roman"/>
                <w:sz w:val="24"/>
              </w:rPr>
              <w:t>s</w:t>
            </w:r>
            <w:r>
              <w:rPr>
                <w:rStyle w:val="InstructionsTabelleText"/>
                <w:rFonts w:ascii="Times New Roman" w:hAnsi="Times New Roman"/>
                <w:sz w:val="24"/>
              </w:rPr>
              <w:t>ühing kasutab paljusid reitinguklasse või kogumeid, võib ta pädeva asutuse nõusolekul kajastada väiksemat arvu reitinguklasse või kogumeid.</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Krediidiasutused ja investeerimisühingud võtavad eelnevalt ühendust pädevate asutust</w:t>
            </w:r>
            <w:r>
              <w:rPr>
                <w:rStyle w:val="InstructionsTabelleText"/>
                <w:rFonts w:ascii="Times New Roman" w:hAnsi="Times New Roman"/>
                <w:sz w:val="24"/>
              </w:rPr>
              <w:t>e</w:t>
            </w:r>
            <w:r>
              <w:rPr>
                <w:rStyle w:val="InstructionsTabelleText"/>
                <w:rFonts w:ascii="Times New Roman" w:hAnsi="Times New Roman"/>
                <w:sz w:val="24"/>
              </w:rPr>
              <w:t>ga, kui nad soovivad kajastada võrreldes sisemiste reitinguklassidega erineval arvul re</w:t>
            </w:r>
            <w:r>
              <w:rPr>
                <w:rStyle w:val="InstructionsTabelleText"/>
                <w:rFonts w:ascii="Times New Roman" w:hAnsi="Times New Roman"/>
                <w:sz w:val="24"/>
              </w:rPr>
              <w:t>i</w:t>
            </w:r>
            <w:r>
              <w:rPr>
                <w:rStyle w:val="InstructionsTabelleText"/>
                <w:rFonts w:ascii="Times New Roman" w:hAnsi="Times New Roman"/>
                <w:sz w:val="24"/>
              </w:rPr>
              <w:t>tinguklasse.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Riskipositsiooni kaalutud keskmise makseviivituse tõenäosuse arvutamisel kasutatakse veerus 110 kajastatavat riskipositsiooni väärtust. Riskipositsioonidega kaalutud keskmise makseviivituse tõenäosuse arvutamisel (nt koguriskipositsiooni puhul) võetakse arvesse kõiki riskipositsioone, sealhulgas makseviivituses olevaid riskipositsioone. Makseviivit</w:t>
            </w:r>
            <w:r>
              <w:rPr>
                <w:rStyle w:val="InstructionsTabelleText"/>
                <w:rFonts w:ascii="Times New Roman" w:hAnsi="Times New Roman"/>
                <w:sz w:val="24"/>
              </w:rPr>
              <w:t>u</w:t>
            </w:r>
            <w:r>
              <w:rPr>
                <w:rStyle w:val="InstructionsTabelleText"/>
                <w:rFonts w:ascii="Times New Roman" w:hAnsi="Times New Roman"/>
                <w:sz w:val="24"/>
              </w:rPr>
              <w:t>ses olevate riskipositsioonidena käsitatakse riskipositsioone, mis on määratud vi</w:t>
            </w:r>
            <w:r>
              <w:rPr>
                <w:rStyle w:val="InstructionsTabelleText"/>
                <w:rFonts w:ascii="Times New Roman" w:hAnsi="Times New Roman"/>
                <w:sz w:val="24"/>
              </w:rPr>
              <w:t>i</w:t>
            </w:r>
            <w:r>
              <w:rPr>
                <w:rStyle w:val="InstructionsTabelleText"/>
                <w:rFonts w:ascii="Times New Roman" w:hAnsi="Times New Roman"/>
                <w:sz w:val="24"/>
              </w:rPr>
              <w:t>mas(t)esse reitinguklassi(desse), mille makseviivituse tõenäosus on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ESMANE RISKIPOSITSIOON ENNE ÜMBERHINDLUSTEGURITE KOHA</w:t>
            </w:r>
            <w:r>
              <w:rPr>
                <w:rFonts w:ascii="Times New Roman" w:hAnsi="Times New Roman"/>
                <w:b/>
                <w:sz w:val="24"/>
                <w:u w:val="single"/>
              </w:rPr>
              <w:t>L</w:t>
            </w:r>
            <w:r>
              <w:rPr>
                <w:rFonts w:ascii="Times New Roman" w:hAnsi="Times New Roman"/>
                <w:b/>
                <w:sz w:val="24"/>
                <w:u w:val="single"/>
              </w:rPr>
              <w:t>DAMIST</w:t>
            </w:r>
          </w:p>
          <w:p w:rsidR="001C7AB7" w:rsidRPr="00392FFD" w:rsidRDefault="001C7AB7" w:rsidP="001C7AB7">
            <w:pPr>
              <w:rPr>
                <w:rFonts w:ascii="Times New Roman" w:hAnsi="Times New Roman"/>
                <w:sz w:val="24"/>
              </w:rPr>
            </w:pPr>
            <w:r>
              <w:rPr>
                <w:rFonts w:ascii="Times New Roman" w:hAnsi="Times New Roman"/>
                <w:sz w:val="24"/>
              </w:rPr>
              <w:t>Krediidiasutused ja investeerimisühingud kajastavad riskipositsiooni väärtust enne vää</w:t>
            </w:r>
            <w:r>
              <w:rPr>
                <w:rFonts w:ascii="Times New Roman" w:hAnsi="Times New Roman"/>
                <w:sz w:val="24"/>
              </w:rPr>
              <w:t>r</w:t>
            </w:r>
            <w:r>
              <w:rPr>
                <w:rFonts w:ascii="Times New Roman" w:hAnsi="Times New Roman"/>
                <w:sz w:val="24"/>
              </w:rPr>
              <w:t xml:space="preserve">tuse korrigeerimiste, eraldiste, krediidiriski maandamise tehnikatest tuleneva mõju ja ümberhindlustegurite arvesse võtmist. </w:t>
            </w:r>
          </w:p>
          <w:p w:rsidR="001C7AB7" w:rsidRPr="00392FFD" w:rsidRDefault="001C7AB7" w:rsidP="001C7AB7">
            <w:pPr>
              <w:rPr>
                <w:rFonts w:ascii="Times New Roman" w:hAnsi="Times New Roman"/>
                <w:sz w:val="24"/>
              </w:rPr>
            </w:pPr>
            <w:r>
              <w:rPr>
                <w:rFonts w:ascii="Times New Roman" w:hAnsi="Times New Roman"/>
                <w:sz w:val="24"/>
              </w:rPr>
              <w:t>Esmase riskipositsiooni väärtust kajastatakse vastavalt kapitalinõuete määruse artiklile 24 ning artikli 166 lõigetele 1, 2 ja 4–7.</w:t>
            </w:r>
          </w:p>
          <w:p w:rsidR="001C7AB7" w:rsidRPr="00392FFD" w:rsidRDefault="001C7AB7" w:rsidP="001C7AB7">
            <w:pPr>
              <w:rPr>
                <w:rFonts w:ascii="Times New Roman" w:hAnsi="Times New Roman"/>
                <w:sz w:val="24"/>
              </w:rPr>
            </w:pPr>
            <w:r>
              <w:rPr>
                <w:rFonts w:ascii="Times New Roman" w:hAnsi="Times New Roman"/>
                <w:sz w:val="24"/>
              </w:rPr>
              <w:t xml:space="preserve">Kapitalinõuete määruse artikli 166 lõikest 3 tulenev mõju (laenude ja hoiuste bilansilise tasaarvestuse mõju) kajastatakse eraldi otsese krediidiriski kaitsena ning seega ei vähenda see esmast riskipositsiooni.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MILLEST: NÕUDED SUURTE FINANTSSEKTORI ETTEVÕTJATE JA REG</w:t>
            </w:r>
            <w:r>
              <w:rPr>
                <w:rFonts w:ascii="Times New Roman" w:hAnsi="Times New Roman"/>
                <w:b/>
                <w:sz w:val="24"/>
                <w:u w:val="single"/>
              </w:rPr>
              <w:t>U</w:t>
            </w:r>
            <w:r>
              <w:rPr>
                <w:rFonts w:ascii="Times New Roman" w:hAnsi="Times New Roman"/>
                <w:b/>
                <w:sz w:val="24"/>
                <w:u w:val="single"/>
              </w:rPr>
              <w:t>LEERIMATA FINANTSETTEVÕTJATE VASTU</w:t>
            </w:r>
          </w:p>
          <w:p w:rsidR="001C7AB7" w:rsidRPr="00392FFD" w:rsidRDefault="001C7AB7" w:rsidP="001C7AB7">
            <w:pPr>
              <w:rPr>
                <w:rFonts w:ascii="Times New Roman" w:hAnsi="Times New Roman"/>
                <w:b/>
                <w:sz w:val="24"/>
                <w:u w:val="single"/>
              </w:rPr>
            </w:pPr>
            <w:r>
              <w:rPr>
                <w:rFonts w:ascii="Times New Roman" w:hAnsi="Times New Roman"/>
                <w:sz w:val="24"/>
              </w:rPr>
              <w:t>Esmase riskipositsiooni jaotus enne ümberhindlusteguri kohaldamist kõigi riskipositsio</w:t>
            </w:r>
            <w:r>
              <w:rPr>
                <w:rFonts w:ascii="Times New Roman" w:hAnsi="Times New Roman"/>
                <w:sz w:val="24"/>
              </w:rPr>
              <w:t>o</w:t>
            </w:r>
            <w:r>
              <w:rPr>
                <w:rFonts w:ascii="Times New Roman" w:hAnsi="Times New Roman"/>
                <w:sz w:val="24"/>
              </w:rPr>
              <w:t>nide puhul, mis on määratletud kapitalinõuete määruse artikli 142 lõigetes 4 ja 5 ning mille suhtes kohaldatakse vastavalt artikli 153 lõikele 2 suuremat korrelatsioonikordajat.</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lastRenderedPageBreak/>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KREDIIDIRISKI MAANDAMISE TEHNIKAD, MILLEL ON RISKIPOSI</w:t>
            </w:r>
            <w:r>
              <w:rPr>
                <w:rFonts w:ascii="Times New Roman" w:hAnsi="Times New Roman"/>
                <w:b/>
                <w:sz w:val="24"/>
                <w:u w:val="single"/>
              </w:rPr>
              <w:t>T</w:t>
            </w:r>
            <w:r>
              <w:rPr>
                <w:rFonts w:ascii="Times New Roman" w:hAnsi="Times New Roman"/>
                <w:b/>
                <w:sz w:val="24"/>
                <w:u w:val="single"/>
              </w:rPr>
              <w:t>SIOONILE ASENDUSMÕJU</w:t>
            </w:r>
          </w:p>
          <w:p w:rsidR="001C7AB7" w:rsidRPr="00392FFD" w:rsidRDefault="001C7AB7" w:rsidP="001C7AB7">
            <w:pPr>
              <w:rPr>
                <w:rFonts w:ascii="Times New Roman" w:hAnsi="Times New Roman"/>
                <w:sz w:val="24"/>
              </w:rPr>
            </w:pPr>
            <w:r>
              <w:rPr>
                <w:rFonts w:ascii="Times New Roman" w:hAnsi="Times New Roman"/>
                <w:sz w:val="24"/>
              </w:rPr>
              <w:t>Kapitalinõuete määruse artikli 4 lõike 1 punktis 57 määratletud krediidiriski maandamise tehnikad, millega riskipositsiooni või riskipositsioonide krediidiriski vähendatakse risk</w:t>
            </w:r>
            <w:r>
              <w:rPr>
                <w:rFonts w:ascii="Times New Roman" w:hAnsi="Times New Roman"/>
                <w:sz w:val="24"/>
              </w:rPr>
              <w:t>i</w:t>
            </w:r>
            <w:r>
              <w:rPr>
                <w:rFonts w:ascii="Times New Roman" w:hAnsi="Times New Roman"/>
                <w:sz w:val="24"/>
              </w:rPr>
              <w:t>positsioonide asendamise teel, nagu on kindlaks määratud allpool esitatud kirjes „KR</w:t>
            </w:r>
            <w:r>
              <w:rPr>
                <w:rFonts w:ascii="Times New Roman" w:hAnsi="Times New Roman"/>
                <w:sz w:val="24"/>
              </w:rPr>
              <w:t>E</w:t>
            </w:r>
            <w:r>
              <w:rPr>
                <w:rFonts w:ascii="Times New Roman" w:hAnsi="Times New Roman"/>
                <w:sz w:val="24"/>
              </w:rPr>
              <w:t>DIIDIRISKI MAANDAMISE TEHNIKATE KOHALDAMISEST TULENEV RISK</w:t>
            </w:r>
            <w:r>
              <w:rPr>
                <w:rFonts w:ascii="Times New Roman" w:hAnsi="Times New Roman"/>
                <w:sz w:val="24"/>
              </w:rPr>
              <w:t>I</w:t>
            </w:r>
            <w:r>
              <w:rPr>
                <w:rFonts w:ascii="Times New Roman" w:hAnsi="Times New Roman"/>
                <w:sz w:val="24"/>
              </w:rPr>
              <w:t>POSITSIOONI ASENDAMINE“.</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KAUDNE KREDIIDIRISKI KAITSE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Kaudne krediidiriski kaitse: määratletud kapitalinõuete määruse artikli 4 lõike 1 punktis 59.</w:t>
            </w:r>
          </w:p>
          <w:p w:rsidR="001C7AB7" w:rsidRPr="00392FFD" w:rsidRDefault="001C7AB7" w:rsidP="001C7AB7">
            <w:pPr>
              <w:rPr>
                <w:rFonts w:ascii="Times New Roman" w:hAnsi="Times New Roman"/>
                <w:sz w:val="24"/>
              </w:rPr>
            </w:pPr>
            <w:r>
              <w:rPr>
                <w:rFonts w:ascii="Times New Roman" w:hAnsi="Times New Roman"/>
                <w:sz w:val="24"/>
              </w:rPr>
              <w:t>Kui riskipositsiooni väärtust mõjutab tagatis (nt kui seda kasutatakse krediidiriski maa</w:t>
            </w:r>
            <w:r>
              <w:rPr>
                <w:rFonts w:ascii="Times New Roman" w:hAnsi="Times New Roman"/>
                <w:sz w:val="24"/>
              </w:rPr>
              <w:t>n</w:t>
            </w:r>
            <w:r>
              <w:rPr>
                <w:rFonts w:ascii="Times New Roman" w:hAnsi="Times New Roman"/>
                <w:sz w:val="24"/>
              </w:rPr>
              <w:t>damise tehnikate puhul, millel on riskipositsioonile asendusmõju), seatakse sellele üle</w:t>
            </w:r>
            <w:r>
              <w:rPr>
                <w:rFonts w:ascii="Times New Roman" w:hAnsi="Times New Roman"/>
                <w:sz w:val="24"/>
              </w:rPr>
              <w:t>m</w:t>
            </w:r>
            <w:r>
              <w:rPr>
                <w:rFonts w:ascii="Times New Roman" w:hAnsi="Times New Roman"/>
                <w:sz w:val="24"/>
              </w:rPr>
              <w:t>piir, mis võrdub riskipositsiooni väärtusega.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GARANTIID</w:t>
            </w:r>
          </w:p>
          <w:p w:rsidR="001C7AB7" w:rsidRPr="00392FFD" w:rsidRDefault="001C7AB7" w:rsidP="001C7AB7">
            <w:pPr>
              <w:jc w:val="left"/>
              <w:rPr>
                <w:rFonts w:ascii="Times New Roman" w:hAnsi="Times New Roman"/>
                <w:sz w:val="24"/>
              </w:rPr>
            </w:pPr>
            <w:r>
              <w:rPr>
                <w:rFonts w:ascii="Times New Roman" w:hAnsi="Times New Roman"/>
                <w:sz w:val="24"/>
              </w:rPr>
              <w:t>Kui makseviivitusest tingitud kahjumäära sisehinnanguid ei kasutata, kajastatakse korr</w:t>
            </w:r>
            <w:r>
              <w:rPr>
                <w:rFonts w:ascii="Times New Roman" w:hAnsi="Times New Roman"/>
                <w:sz w:val="24"/>
              </w:rPr>
              <w:t>i</w:t>
            </w:r>
            <w:r>
              <w:rPr>
                <w:rFonts w:ascii="Times New Roman" w:hAnsi="Times New Roman"/>
                <w:sz w:val="24"/>
              </w:rPr>
              <w:t>geeritud väärust (Ga), mis on määratletud kapitalinõuete määruse artiklis 236.</w:t>
            </w:r>
          </w:p>
          <w:p w:rsidR="001C7AB7" w:rsidRPr="00392FFD" w:rsidRDefault="001C7AB7" w:rsidP="001C7AB7">
            <w:pPr>
              <w:jc w:val="left"/>
              <w:rPr>
                <w:rFonts w:ascii="Times New Roman" w:hAnsi="Times New Roman"/>
                <w:sz w:val="24"/>
              </w:rPr>
            </w:pPr>
            <w:r>
              <w:rPr>
                <w:rFonts w:ascii="Times New Roman" w:hAnsi="Times New Roman"/>
                <w:sz w:val="24"/>
              </w:rPr>
              <w:t>Makseviivitusest tingitud kahjumäära sisehinnangute kasutamise korral (kapitalinõuete määruse artikkel 183, välja arvatud lõige 3) kajastatakse sisemudelis kasutatavat asjak</w:t>
            </w:r>
            <w:r>
              <w:rPr>
                <w:rFonts w:ascii="Times New Roman" w:hAnsi="Times New Roman"/>
                <w:sz w:val="24"/>
              </w:rPr>
              <w:t>o</w:t>
            </w:r>
            <w:r>
              <w:rPr>
                <w:rFonts w:ascii="Times New Roman" w:hAnsi="Times New Roman"/>
                <w:sz w:val="24"/>
              </w:rPr>
              <w:t xml:space="preserve">hast väärtust. </w:t>
            </w:r>
          </w:p>
          <w:p w:rsidR="001C7AB7" w:rsidRPr="00392FFD" w:rsidRDefault="001C7AB7" w:rsidP="001C7AB7">
            <w:pPr>
              <w:jc w:val="left"/>
              <w:rPr>
                <w:rFonts w:ascii="Times New Roman" w:hAnsi="Times New Roman"/>
                <w:sz w:val="24"/>
              </w:rPr>
            </w:pPr>
            <w:r>
              <w:rPr>
                <w:rFonts w:ascii="Times New Roman" w:hAnsi="Times New Roman"/>
                <w:sz w:val="24"/>
              </w:rPr>
              <w:t>Kui makseviivitusest tingitud kahjumäära ei korrigeerita, kajastatakse garantiisid veerus 040. Kui makseviivitusest tingitud kahjumäära korrigeeritakse, kajastatakse garantii summat veerus 150.</w:t>
            </w:r>
          </w:p>
          <w:p w:rsidR="00785F3E" w:rsidRPr="00392FFD" w:rsidRDefault="00785F3E" w:rsidP="001C7AB7">
            <w:pPr>
              <w:jc w:val="left"/>
              <w:rPr>
                <w:rFonts w:ascii="Times New Roman" w:hAnsi="Times New Roman"/>
                <w:sz w:val="24"/>
              </w:rPr>
            </w:pPr>
            <w:r>
              <w:rPr>
                <w:rFonts w:ascii="Times New Roman" w:hAnsi="Times New Roman"/>
                <w:sz w:val="24"/>
              </w:rPr>
              <w:t>Riskipositsioonide puhul, mille suhtes kohaldatakse topeltmakseviivituse käsitlust, kaja</w:t>
            </w:r>
            <w:r>
              <w:rPr>
                <w:rFonts w:ascii="Times New Roman" w:hAnsi="Times New Roman"/>
                <w:sz w:val="24"/>
              </w:rPr>
              <w:t>s</w:t>
            </w:r>
            <w:r>
              <w:rPr>
                <w:rFonts w:ascii="Times New Roman" w:hAnsi="Times New Roman"/>
                <w:sz w:val="24"/>
              </w:rPr>
              <w:t>tatakse kaudse krediidiriski kaitse väärtust veerus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KREDIIDITULETISINSTRUMENDID</w:t>
            </w:r>
          </w:p>
          <w:p w:rsidR="001C7AB7" w:rsidRPr="00392FFD" w:rsidRDefault="001C7AB7" w:rsidP="001C7AB7">
            <w:pPr>
              <w:rPr>
                <w:rFonts w:ascii="Times New Roman" w:hAnsi="Times New Roman"/>
                <w:sz w:val="24"/>
              </w:rPr>
            </w:pPr>
            <w:r>
              <w:rPr>
                <w:rFonts w:ascii="Times New Roman" w:hAnsi="Times New Roman"/>
                <w:sz w:val="24"/>
              </w:rPr>
              <w:t>Kui makseviivitusest tingitud kahjumäära sisehinnanguid ei kasutata, kajastatakse korr</w:t>
            </w:r>
            <w:r>
              <w:rPr>
                <w:rFonts w:ascii="Times New Roman" w:hAnsi="Times New Roman"/>
                <w:sz w:val="24"/>
              </w:rPr>
              <w:t>i</w:t>
            </w:r>
            <w:r>
              <w:rPr>
                <w:rFonts w:ascii="Times New Roman" w:hAnsi="Times New Roman"/>
                <w:sz w:val="24"/>
              </w:rPr>
              <w:t>geeritud väärust (Ga), mis on määratletud kapitalinõuete määruse artiklis 216.</w:t>
            </w:r>
          </w:p>
          <w:p w:rsidR="00785F3E" w:rsidRPr="00392FFD" w:rsidRDefault="00785F3E" w:rsidP="001C7AB7">
            <w:pPr>
              <w:rPr>
                <w:rFonts w:ascii="Times New Roman" w:hAnsi="Times New Roman"/>
                <w:sz w:val="24"/>
              </w:rPr>
            </w:pPr>
            <w:r>
              <w:rPr>
                <w:rFonts w:ascii="Times New Roman" w:hAnsi="Times New Roman"/>
                <w:sz w:val="24"/>
              </w:rPr>
              <w:t>Makseviivitusest tingitud kahjumäära sisehinnangute kasutamise korral (kapitalinõuete määruse artikkel 183) kajastatakse sisemudelis kasutatavat asjakohast väärtust.</w:t>
            </w:r>
          </w:p>
          <w:p w:rsidR="001C7AB7" w:rsidRPr="00392FFD" w:rsidRDefault="001C7AB7" w:rsidP="001C7AB7">
            <w:pPr>
              <w:rPr>
                <w:rFonts w:ascii="Times New Roman" w:hAnsi="Times New Roman"/>
                <w:sz w:val="24"/>
              </w:rPr>
            </w:pPr>
            <w:r>
              <w:rPr>
                <w:rFonts w:ascii="Times New Roman" w:hAnsi="Times New Roman"/>
                <w:sz w:val="24"/>
              </w:rPr>
              <w:t>Kui makseviivitusest tingitud kahjumäära korrigeeritakse, kajastatakse krediidituletisins</w:t>
            </w:r>
            <w:r>
              <w:rPr>
                <w:rFonts w:ascii="Times New Roman" w:hAnsi="Times New Roman"/>
                <w:sz w:val="24"/>
              </w:rPr>
              <w:t>t</w:t>
            </w:r>
            <w:r>
              <w:rPr>
                <w:rFonts w:ascii="Times New Roman" w:hAnsi="Times New Roman"/>
                <w:sz w:val="24"/>
              </w:rPr>
              <w:t>rumentide summat veerus 160.</w:t>
            </w:r>
          </w:p>
          <w:p w:rsidR="001C7AB7" w:rsidRPr="00392FFD" w:rsidRDefault="001C7AB7" w:rsidP="00785F3E">
            <w:pPr>
              <w:jc w:val="left"/>
              <w:rPr>
                <w:rFonts w:ascii="Times New Roman" w:hAnsi="Times New Roman"/>
                <w:sz w:val="24"/>
              </w:rPr>
            </w:pPr>
            <w:r>
              <w:rPr>
                <w:rFonts w:ascii="Times New Roman" w:hAnsi="Times New Roman"/>
                <w:sz w:val="24"/>
              </w:rPr>
              <w:t>Riskipositsioonide puhul, mille suhtes kohaldatakse topeltmakseviivituse käsitlust, kaja</w:t>
            </w:r>
            <w:r>
              <w:rPr>
                <w:rFonts w:ascii="Times New Roman" w:hAnsi="Times New Roman"/>
                <w:sz w:val="24"/>
              </w:rPr>
              <w:t>s</w:t>
            </w:r>
            <w:r>
              <w:rPr>
                <w:rFonts w:ascii="Times New Roman" w:hAnsi="Times New Roman"/>
                <w:sz w:val="24"/>
              </w:rPr>
              <w:t>tatakse kaudse krediidiriski kaitse väärtust veerus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 OTSENE KREDIIDIRISKI KAITSE</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Kui riskipositsiooni väärtust mõjutab tagatis (nt kui seda kasutatakse selliste krediidiriski maandamise tehnikate puhul, millel on riskipositsioonile asendusmõju), seatakse sellele ülempiir, mis võrdub riskipositsiooni väärtusega.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Kui makseviivitusest tingitud kahjumäära sisehinnanguid ei kasutata, kohaldatakse kap</w:t>
            </w:r>
            <w:r>
              <w:rPr>
                <w:rStyle w:val="InstructionsTabelleText"/>
                <w:rFonts w:ascii="Times New Roman" w:hAnsi="Times New Roman"/>
                <w:sz w:val="24"/>
              </w:rPr>
              <w:t>i</w:t>
            </w:r>
            <w:r>
              <w:rPr>
                <w:rStyle w:val="InstructionsTabelleText"/>
                <w:rFonts w:ascii="Times New Roman" w:hAnsi="Times New Roman"/>
                <w:sz w:val="24"/>
              </w:rPr>
              <w:lastRenderedPageBreak/>
              <w:t>talinõuete määruse artiklit 232.</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Makseviivitusest tingitud kahjumäära sisehinnangute kasutamise korral kajastatakse kr</w:t>
            </w:r>
            <w:r>
              <w:rPr>
                <w:rStyle w:val="InstructionsTabelleText"/>
                <w:rFonts w:ascii="Times New Roman" w:hAnsi="Times New Roman"/>
                <w:sz w:val="24"/>
              </w:rPr>
              <w:t>e</w:t>
            </w:r>
            <w:r>
              <w:rPr>
                <w:rStyle w:val="InstructionsTabelleText"/>
                <w:rFonts w:ascii="Times New Roman" w:hAnsi="Times New Roman"/>
                <w:sz w:val="24"/>
              </w:rPr>
              <w:t>diidiriski maandavad tegurid, mis vastavad kapitalinõuete määruse artiklis 212 sätestatud kriteeriumidele. Kajastatakse krediidiasutuse või investeerimisühingu sisemudelis kasut</w:t>
            </w:r>
            <w:r>
              <w:rPr>
                <w:rStyle w:val="InstructionsTabelleText"/>
                <w:rFonts w:ascii="Times New Roman" w:hAnsi="Times New Roman"/>
                <w:sz w:val="24"/>
              </w:rPr>
              <w:t>a</w:t>
            </w:r>
            <w:r>
              <w:rPr>
                <w:rStyle w:val="InstructionsTabelleText"/>
                <w:rFonts w:ascii="Times New Roman" w:hAnsi="Times New Roman"/>
                <w:sz w:val="24"/>
              </w:rPr>
              <w:t>tav asjakohane väärtus.</w:t>
            </w:r>
          </w:p>
          <w:p w:rsidR="001C7AB7" w:rsidRPr="00392FFD" w:rsidRDefault="001C7AB7" w:rsidP="001C7AB7">
            <w:pPr>
              <w:rPr>
                <w:rFonts w:ascii="Times New Roman" w:hAnsi="Times New Roman"/>
                <w:sz w:val="24"/>
              </w:rPr>
            </w:pPr>
            <w:r>
              <w:rPr>
                <w:rStyle w:val="InstructionsTabelleText"/>
                <w:rFonts w:ascii="Times New Roman" w:hAnsi="Times New Roman"/>
                <w:sz w:val="24"/>
              </w:rPr>
              <w:t>Kui makseviivitusest tingitud kahjumäära ei korrigeerita, kajastatakse asjaomast summat veerus 060. Kui makseviivitusest tingitud kahjumäära korrigeeritakse, kajastatakse asj</w:t>
            </w:r>
            <w:r>
              <w:rPr>
                <w:rStyle w:val="InstructionsTabelleText"/>
                <w:rFonts w:ascii="Times New Roman" w:hAnsi="Times New Roman"/>
                <w:sz w:val="24"/>
              </w:rPr>
              <w:t>a</w:t>
            </w:r>
            <w:r>
              <w:rPr>
                <w:rStyle w:val="InstructionsTabelleText"/>
                <w:rFonts w:ascii="Times New Roman" w:hAnsi="Times New Roman"/>
                <w:sz w:val="24"/>
              </w:rPr>
              <w:t>omast summat veerus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KREDIIDIRISKI MAANDAMISE TEHNIKATE KOHALDAMISEST TULENEV RISKIPOSITSIOONI ASENDAMINE</w:t>
            </w:r>
          </w:p>
          <w:p w:rsidR="001C7AB7" w:rsidRPr="00392FFD" w:rsidRDefault="001C7AB7" w:rsidP="001C7AB7">
            <w:pPr>
              <w:rPr>
                <w:rFonts w:ascii="Times New Roman" w:hAnsi="Times New Roman"/>
                <w:sz w:val="24"/>
              </w:rPr>
            </w:pPr>
            <w:r>
              <w:rPr>
                <w:rFonts w:ascii="Times New Roman" w:hAnsi="Times New Roman"/>
                <w:sz w:val="24"/>
              </w:rPr>
              <w:t>Väljavool vastab enne ümberhindlustegurite kohaldamist esmase riskipositsiooni kaetud osale, mis arvatakse maha võlgniku riskipositsiooni klassist ja vajaduse korral võlgniku reitinguklassist või kogumist ning seejärel määratakse krediidiriski kaitse andja riskip</w:t>
            </w:r>
            <w:r>
              <w:rPr>
                <w:rFonts w:ascii="Times New Roman" w:hAnsi="Times New Roman"/>
                <w:sz w:val="24"/>
              </w:rPr>
              <w:t>o</w:t>
            </w:r>
            <w:r>
              <w:rPr>
                <w:rFonts w:ascii="Times New Roman" w:hAnsi="Times New Roman"/>
                <w:sz w:val="24"/>
              </w:rPr>
              <w:t>sitsiooni klassi ja vajaduse korral võlgniku reitinguklassi või kogumisse. Seda summat käsitatakse sissevooluna krediidiriski kaitse andja riskipositsiooni klassi ja vajaduse ko</w:t>
            </w:r>
            <w:r>
              <w:rPr>
                <w:rFonts w:ascii="Times New Roman" w:hAnsi="Times New Roman"/>
                <w:sz w:val="24"/>
              </w:rPr>
              <w:t>r</w:t>
            </w:r>
            <w:r>
              <w:rPr>
                <w:rFonts w:ascii="Times New Roman" w:hAnsi="Times New Roman"/>
                <w:sz w:val="24"/>
              </w:rPr>
              <w:t>ral võlgniku reitinguklassi või kogumisse.</w:t>
            </w:r>
          </w:p>
          <w:p w:rsidR="001C7AB7" w:rsidRPr="00392FFD" w:rsidRDefault="001C7AB7" w:rsidP="001C7AB7">
            <w:pPr>
              <w:rPr>
                <w:rFonts w:ascii="Times New Roman" w:hAnsi="Times New Roman"/>
                <w:b/>
                <w:sz w:val="24"/>
              </w:rPr>
            </w:pPr>
            <w:r>
              <w:rPr>
                <w:rFonts w:ascii="Times New Roman" w:hAnsi="Times New Roman"/>
                <w:sz w:val="24"/>
              </w:rPr>
              <w:t>Samuti võetakse arvesse samade riskipositsiooni klasside ning vajaduse korral võlgniku reitinguklasside või kogumite sisest sissevoolu ja väljavoolu.</w:t>
            </w:r>
          </w:p>
          <w:p w:rsidR="001C7AB7" w:rsidRPr="00392FFD" w:rsidRDefault="001C7AB7" w:rsidP="001C7AB7">
            <w:pPr>
              <w:rPr>
                <w:rFonts w:ascii="Times New Roman" w:hAnsi="Times New Roman"/>
                <w:sz w:val="24"/>
              </w:rPr>
            </w:pPr>
            <w:r>
              <w:rPr>
                <w:rFonts w:ascii="Times New Roman" w:hAnsi="Times New Roman"/>
                <w:sz w:val="24"/>
              </w:rPr>
              <w:t>Võetakse arvesse riskipositsioone, mis tulenevad võimalikust sisse- ja väljavoolust mu</w:t>
            </w:r>
            <w:r>
              <w:rPr>
                <w:rFonts w:ascii="Times New Roman" w:hAnsi="Times New Roman"/>
                <w:sz w:val="24"/>
              </w:rPr>
              <w:t>u</w:t>
            </w:r>
            <w:r>
              <w:rPr>
                <w:rFonts w:ascii="Times New Roman" w:hAnsi="Times New Roman"/>
                <w:sz w:val="24"/>
              </w:rPr>
              <w:t>dest vormidest ja muudesse vormidesse.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RISKIPOSITSIOON PÄRAST KREDIIDIRISKI MAANDAMISE TEHNIKATE ASENDUSMÕJU ARVESSEVÕTMIST JA ENNE ÜMBERHINDLUSTEGURITE KOHALDAMIST</w:t>
            </w:r>
          </w:p>
          <w:p w:rsidR="001C7AB7" w:rsidRPr="00392FFD" w:rsidRDefault="001C7AB7" w:rsidP="001C7AB7">
            <w:pPr>
              <w:rPr>
                <w:rFonts w:ascii="Times New Roman" w:hAnsi="Times New Roman"/>
                <w:sz w:val="24"/>
              </w:rPr>
            </w:pPr>
            <w:r>
              <w:rPr>
                <w:rFonts w:ascii="Times New Roman" w:hAnsi="Times New Roman"/>
                <w:sz w:val="24"/>
              </w:rPr>
              <w:t>Vastavasse võlgniku reitinguklassi või kogumisse ja riskipositsiooni klassi määratud ri</w:t>
            </w:r>
            <w:r>
              <w:rPr>
                <w:rFonts w:ascii="Times New Roman" w:hAnsi="Times New Roman"/>
                <w:sz w:val="24"/>
              </w:rPr>
              <w:t>s</w:t>
            </w:r>
            <w:r>
              <w:rPr>
                <w:rFonts w:ascii="Times New Roman" w:hAnsi="Times New Roman"/>
                <w:sz w:val="24"/>
              </w:rPr>
              <w:t>kipositsioon pärast sellise sissevoolu ja väljavoolu arvessevõtmist, mis tuleneb krediid</w:t>
            </w:r>
            <w:r>
              <w:rPr>
                <w:rFonts w:ascii="Times New Roman" w:hAnsi="Times New Roman"/>
                <w:sz w:val="24"/>
              </w:rPr>
              <w:t>i</w:t>
            </w:r>
            <w:r>
              <w:rPr>
                <w:rFonts w:ascii="Times New Roman" w:hAnsi="Times New Roman"/>
                <w:sz w:val="24"/>
              </w:rPr>
              <w:t>riski maandamise tehnikate kohaldamisest, millel on riskipositsioonile asendusmõju.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millest: bilansivälised kirjed </w:t>
            </w:r>
          </w:p>
          <w:p w:rsidR="001C7AB7" w:rsidRPr="00392FFD" w:rsidRDefault="001C7AB7" w:rsidP="001C7AB7">
            <w:pPr>
              <w:rPr>
                <w:rFonts w:ascii="Times New Roman" w:hAnsi="Times New Roman"/>
                <w:sz w:val="24"/>
              </w:rPr>
            </w:pPr>
            <w:r>
              <w:rPr>
                <w:rFonts w:ascii="Times New Roman" w:hAnsi="Times New Roman"/>
                <w:sz w:val="24"/>
              </w:rPr>
              <w:t>Vt vormi CR SA juhised.</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RISKIPOSITSIOONI VÄÄRTUS</w:t>
            </w:r>
          </w:p>
          <w:p w:rsidR="001C7AB7" w:rsidRPr="00392FFD" w:rsidRDefault="001C7AB7" w:rsidP="001C7AB7">
            <w:pPr>
              <w:rPr>
                <w:rFonts w:ascii="Times New Roman" w:hAnsi="Times New Roman"/>
                <w:sz w:val="24"/>
              </w:rPr>
            </w:pPr>
            <w:r>
              <w:rPr>
                <w:rFonts w:ascii="Times New Roman" w:hAnsi="Times New Roman"/>
                <w:sz w:val="24"/>
              </w:rPr>
              <w:t>Kajastatakse kapitalinõuete määruse artikli 166 ja artikli 230 lõike 1 teise lause kohast väärtust.</w:t>
            </w:r>
          </w:p>
          <w:p w:rsidR="001C7AB7" w:rsidRPr="00392FFD" w:rsidRDefault="001C7AB7" w:rsidP="001C7AB7">
            <w:pPr>
              <w:rPr>
                <w:rFonts w:ascii="Times New Roman" w:hAnsi="Times New Roman"/>
                <w:sz w:val="24"/>
              </w:rPr>
            </w:pPr>
            <w:r>
              <w:rPr>
                <w:rFonts w:ascii="Times New Roman" w:hAnsi="Times New Roman"/>
                <w:sz w:val="24"/>
              </w:rPr>
              <w:t>I lisas määratletud instrumentide puhul kohaldatakse ümberhindlustegureid (kapital</w:t>
            </w:r>
            <w:r>
              <w:rPr>
                <w:rFonts w:ascii="Times New Roman" w:hAnsi="Times New Roman"/>
                <w:sz w:val="24"/>
              </w:rPr>
              <w:t>i</w:t>
            </w:r>
            <w:r>
              <w:rPr>
                <w:rFonts w:ascii="Times New Roman" w:hAnsi="Times New Roman"/>
                <w:sz w:val="24"/>
              </w:rPr>
              <w:t>nõuete määruse artikli 166 lõiked 8–10) sõltumata krediidiasutuse või investeerimisühi</w:t>
            </w:r>
            <w:r>
              <w:rPr>
                <w:rFonts w:ascii="Times New Roman" w:hAnsi="Times New Roman"/>
                <w:sz w:val="24"/>
              </w:rPr>
              <w:t>n</w:t>
            </w:r>
            <w:r>
              <w:rPr>
                <w:rFonts w:ascii="Times New Roman" w:hAnsi="Times New Roman"/>
                <w:sz w:val="24"/>
              </w:rPr>
              <w:t xml:space="preserve">gu valitud meetodist. </w:t>
            </w:r>
          </w:p>
          <w:p w:rsidR="001C7AB7" w:rsidRPr="00392FFD" w:rsidRDefault="001C7AB7" w:rsidP="001C7AB7">
            <w:pPr>
              <w:rPr>
                <w:rFonts w:ascii="Times New Roman" w:hAnsi="Times New Roman"/>
                <w:sz w:val="24"/>
              </w:rPr>
            </w:pPr>
            <w:r>
              <w:rPr>
                <w:rStyle w:val="InstructionsTabelleText"/>
                <w:rFonts w:ascii="Times New Roman" w:hAnsi="Times New Roman"/>
                <w:sz w:val="24"/>
              </w:rPr>
              <w:t>Ridade 040–060 puhul (väärtpaberite kaudu finantseerimise tehingud, tuletisinstrumendid ja pika arveldustähtajaga tehingud ning lepingujärgsetes toodetevahelistest tasaarvestu</w:t>
            </w:r>
            <w:r>
              <w:rPr>
                <w:rStyle w:val="InstructionsTabelleText"/>
                <w:rFonts w:ascii="Times New Roman" w:hAnsi="Times New Roman"/>
                <w:sz w:val="24"/>
              </w:rPr>
              <w:t>s</w:t>
            </w:r>
            <w:r>
              <w:rPr>
                <w:rStyle w:val="InstructionsTabelleText"/>
                <w:rFonts w:ascii="Times New Roman" w:hAnsi="Times New Roman"/>
                <w:sz w:val="24"/>
              </w:rPr>
              <w:t>kokkulepetest tulenevad riskipositsioonid), mille suhtes kohaldatakse kapitalinõuete mä</w:t>
            </w:r>
            <w:r>
              <w:rPr>
                <w:rStyle w:val="InstructionsTabelleText"/>
                <w:rFonts w:ascii="Times New Roman" w:hAnsi="Times New Roman"/>
                <w:sz w:val="24"/>
              </w:rPr>
              <w:t>ä</w:t>
            </w:r>
            <w:r>
              <w:rPr>
                <w:rStyle w:val="InstructionsTabelleText"/>
                <w:rFonts w:ascii="Times New Roman" w:hAnsi="Times New Roman"/>
                <w:sz w:val="24"/>
              </w:rPr>
              <w:t>ruse III osa II jaotise 6. peatükki, on riskipositsiooni väärtus sama kui vastaspoole kredi</w:t>
            </w:r>
            <w:r>
              <w:rPr>
                <w:rStyle w:val="InstructionsTabelleText"/>
                <w:rFonts w:ascii="Times New Roman" w:hAnsi="Times New Roman"/>
                <w:sz w:val="24"/>
              </w:rPr>
              <w:t>i</w:t>
            </w:r>
            <w:r>
              <w:rPr>
                <w:rStyle w:val="InstructionsTabelleText"/>
                <w:rFonts w:ascii="Times New Roman" w:hAnsi="Times New Roman"/>
                <w:sz w:val="24"/>
              </w:rPr>
              <w:t>diriski väärtus, mis on arvutatud vastavalt kapitalinõuete määruse III osa II jaotise 6. pe</w:t>
            </w:r>
            <w:r>
              <w:rPr>
                <w:rStyle w:val="InstructionsTabelleText"/>
                <w:rFonts w:ascii="Times New Roman" w:hAnsi="Times New Roman"/>
                <w:sz w:val="24"/>
              </w:rPr>
              <w:t>a</w:t>
            </w:r>
            <w:r>
              <w:rPr>
                <w:rStyle w:val="InstructionsTabelleText"/>
                <w:rFonts w:ascii="Times New Roman" w:hAnsi="Times New Roman"/>
                <w:sz w:val="24"/>
              </w:rPr>
              <w:t xml:space="preserve">tüki 3., 4., 5., 6. ja 7. jaos sätestatud meetoditele. Neid väärtusi kajastatakse selles veerus ja mitte veerus 130 „millest: mis tuleneb vastaspoole krediidiriskist“.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millest: mis tuleneb vastaspoole krediidiriskist </w:t>
            </w:r>
          </w:p>
          <w:p w:rsidR="001C7AB7" w:rsidRPr="00392FFD" w:rsidRDefault="001C7AB7" w:rsidP="00FD6CCB">
            <w:pPr>
              <w:rPr>
                <w:rFonts w:ascii="Times New Roman" w:hAnsi="Times New Roman"/>
                <w:sz w:val="24"/>
              </w:rPr>
            </w:pPr>
            <w:r>
              <w:rPr>
                <w:rFonts w:ascii="Times New Roman" w:hAnsi="Times New Roman"/>
                <w:sz w:val="24"/>
              </w:rPr>
              <w:t>Vt vormi CR SA juhised.</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MILLEST: NÕUDED SUURTE FINANTSSEKTORI ETTEVÕTJATE JA REG</w:t>
            </w:r>
            <w:r>
              <w:rPr>
                <w:rFonts w:ascii="Times New Roman" w:hAnsi="Times New Roman"/>
                <w:b/>
                <w:sz w:val="24"/>
                <w:u w:val="single"/>
              </w:rPr>
              <w:t>U</w:t>
            </w:r>
            <w:r>
              <w:rPr>
                <w:rFonts w:ascii="Times New Roman" w:hAnsi="Times New Roman"/>
                <w:b/>
                <w:sz w:val="24"/>
                <w:u w:val="single"/>
              </w:rPr>
              <w:t>LEERIMATA FINANTSETTEVÕTJATE VASTU</w:t>
            </w:r>
          </w:p>
          <w:p w:rsidR="001C7AB7" w:rsidRPr="00392FFD" w:rsidRDefault="001C7AB7" w:rsidP="001C7AB7">
            <w:pPr>
              <w:rPr>
                <w:rFonts w:ascii="Times New Roman" w:hAnsi="Times New Roman"/>
                <w:b/>
                <w:sz w:val="24"/>
                <w:u w:val="single"/>
              </w:rPr>
            </w:pPr>
            <w:r>
              <w:rPr>
                <w:rFonts w:ascii="Times New Roman" w:hAnsi="Times New Roman"/>
                <w:sz w:val="24"/>
              </w:rPr>
              <w:t>Riskipositsiooni väärtuse jaotus kõigi riskipositsioonide puhul, mis on määratletud kap</w:t>
            </w:r>
            <w:r>
              <w:rPr>
                <w:rFonts w:ascii="Times New Roman" w:hAnsi="Times New Roman"/>
                <w:sz w:val="24"/>
              </w:rPr>
              <w:t>i</w:t>
            </w:r>
            <w:r>
              <w:rPr>
                <w:rFonts w:ascii="Times New Roman" w:hAnsi="Times New Roman"/>
                <w:sz w:val="24"/>
              </w:rPr>
              <w:t>talinõuete määruse artikli 142 lõigetes 4 ja 5 ning mille suhtes kohaldatakse vastavalt a</w:t>
            </w:r>
            <w:r>
              <w:rPr>
                <w:rFonts w:ascii="Times New Roman" w:hAnsi="Times New Roman"/>
                <w:sz w:val="24"/>
              </w:rPr>
              <w:t>r</w:t>
            </w:r>
            <w:r>
              <w:rPr>
                <w:rFonts w:ascii="Times New Roman" w:hAnsi="Times New Roman"/>
                <w:sz w:val="24"/>
              </w:rPr>
              <w:t>tikli 153 lõikele 2 suuremat korrelatsioonikordajat.</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KREDIIDIRISKI MAANDAMISE TEHNIKAD, MIDA VÕETAKSE ARVESSE MAKSEVIIVITUSEST TINGITUD KAHJUMÄÄRA HINNANGUTES, VÄLJA ARVATUD TOPELTMAKSEVIIVITUSE KÄSITLUS</w:t>
            </w:r>
          </w:p>
          <w:p w:rsidR="001C7AB7" w:rsidRPr="00392FFD" w:rsidRDefault="001C7AB7" w:rsidP="001C7AB7">
            <w:pPr>
              <w:rPr>
                <w:rFonts w:ascii="Times New Roman" w:hAnsi="Times New Roman"/>
                <w:sz w:val="24"/>
              </w:rPr>
            </w:pPr>
            <w:r>
              <w:rPr>
                <w:rFonts w:ascii="Times New Roman" w:hAnsi="Times New Roman"/>
                <w:sz w:val="24"/>
              </w:rPr>
              <w:t xml:space="preserve">Nendes veergudes ei võeta arvesse krediidiriski maandamise tehnikaid, mis tulenevalt nende asendusmõju kohaldamisest mõjutavad makseviivitusest tingitud kahjumäära. </w:t>
            </w:r>
          </w:p>
          <w:p w:rsidR="001C7AB7" w:rsidRPr="00392FFD" w:rsidRDefault="00C61FF5" w:rsidP="001C7AB7">
            <w:pPr>
              <w:rPr>
                <w:rFonts w:ascii="Times New Roman" w:hAnsi="Times New Roman"/>
                <w:sz w:val="24"/>
              </w:rPr>
            </w:pPr>
            <w:r>
              <w:rPr>
                <w:rFonts w:ascii="Times New Roman" w:hAnsi="Times New Roman"/>
                <w:sz w:val="24"/>
              </w:rPr>
              <w:t>Kui makseviivitusest tingitud kahjumäära sisehinnanguid ei kasutata: Kapitalinõuete määruse artikli 228 lõige 2, artikli 230 lõiked 1 ja 2 ning artikkel 231</w:t>
            </w:r>
          </w:p>
          <w:p w:rsidR="001C7AB7" w:rsidRPr="00392FFD" w:rsidRDefault="00C61FF5" w:rsidP="001C7AB7">
            <w:pPr>
              <w:rPr>
                <w:rFonts w:ascii="Times New Roman" w:hAnsi="Times New Roman"/>
                <w:sz w:val="24"/>
              </w:rPr>
            </w:pPr>
            <w:r>
              <w:rPr>
                <w:rFonts w:ascii="Times New Roman" w:hAnsi="Times New Roman"/>
                <w:sz w:val="24"/>
              </w:rPr>
              <w:t xml:space="preserve">Makseviivitusest tingitud kahjumäära sisehinnangute kasutamise korral: </w:t>
            </w:r>
          </w:p>
          <w:p w:rsidR="001C7AB7" w:rsidRPr="00392FFD" w:rsidRDefault="001C7AB7" w:rsidP="001C7AB7">
            <w:pPr>
              <w:rPr>
                <w:rFonts w:ascii="Times New Roman" w:hAnsi="Times New Roman"/>
                <w:sz w:val="24"/>
              </w:rPr>
            </w:pPr>
            <w:r>
              <w:rPr>
                <w:rFonts w:ascii="Times New Roman" w:hAnsi="Times New Roman"/>
                <w:sz w:val="24"/>
              </w:rPr>
              <w:t>- kaudse krediidiriski kaitse korral keskvalitsuste ja keskpankade vastu olevate nõuete, krediidisasutuste ja investeerimisühingute vastu olevate nõuete ning äriühingute vastu olevate nõuete puhul: Kapitalinõuete määruse artikli 161 lõige 3 Jaenõuete puhul kapit</w:t>
            </w:r>
            <w:r>
              <w:rPr>
                <w:rFonts w:ascii="Times New Roman" w:hAnsi="Times New Roman"/>
                <w:sz w:val="24"/>
              </w:rPr>
              <w:t>a</w:t>
            </w:r>
            <w:r>
              <w:rPr>
                <w:rFonts w:ascii="Times New Roman" w:hAnsi="Times New Roman"/>
                <w:sz w:val="24"/>
              </w:rPr>
              <w:t xml:space="preserve">linõuete määruse artikli 164 lõige 2. </w:t>
            </w:r>
          </w:p>
          <w:p w:rsidR="001C7AB7" w:rsidRPr="00392FFD" w:rsidRDefault="001C7AB7" w:rsidP="00255BA9">
            <w:pPr>
              <w:rPr>
                <w:rFonts w:ascii="Times New Roman" w:hAnsi="Times New Roman"/>
                <w:b/>
                <w:sz w:val="24"/>
                <w:u w:val="single"/>
              </w:rPr>
            </w:pPr>
            <w:r>
              <w:rPr>
                <w:rFonts w:ascii="Times New Roman" w:hAnsi="Times New Roman"/>
                <w:sz w:val="24"/>
              </w:rPr>
              <w:t>- Otsese krediidiriski kaitse korral tagatis, mida võetakse arvesse makseviivitusest ting</w:t>
            </w:r>
            <w:r>
              <w:rPr>
                <w:rFonts w:ascii="Times New Roman" w:hAnsi="Times New Roman"/>
                <w:sz w:val="24"/>
              </w:rPr>
              <w:t>i</w:t>
            </w:r>
            <w:r>
              <w:rPr>
                <w:rFonts w:ascii="Times New Roman" w:hAnsi="Times New Roman"/>
                <w:sz w:val="24"/>
              </w:rPr>
              <w:t>tud kahjumäära hinnangutes vastavalt kapitalinõuete määruse artikli 181 lõike 1 punkt</w:t>
            </w:r>
            <w:r>
              <w:rPr>
                <w:rFonts w:ascii="Times New Roman" w:hAnsi="Times New Roman"/>
                <w:sz w:val="24"/>
              </w:rPr>
              <w:t>i</w:t>
            </w:r>
            <w:r>
              <w:rPr>
                <w:rFonts w:ascii="Times New Roman" w:hAnsi="Times New Roman"/>
                <w:sz w:val="24"/>
              </w:rPr>
              <w:t>dele e ja f.</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GARANTIID </w:t>
            </w:r>
          </w:p>
          <w:p w:rsidR="001C7AB7" w:rsidRPr="00392FFD" w:rsidRDefault="001C7AB7" w:rsidP="001C7AB7">
            <w:pPr>
              <w:jc w:val="left"/>
              <w:rPr>
                <w:rFonts w:ascii="Times New Roman" w:hAnsi="Times New Roman"/>
                <w:b/>
                <w:sz w:val="24"/>
                <w:u w:val="single"/>
              </w:rPr>
            </w:pPr>
            <w:r>
              <w:rPr>
                <w:rFonts w:ascii="Times New Roman" w:hAnsi="Times New Roman"/>
                <w:sz w:val="24"/>
              </w:rPr>
              <w:t>Vt juhised veerus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KREDIIDITULETISINSTRUMENDID </w:t>
            </w:r>
          </w:p>
          <w:p w:rsidR="001C7AB7" w:rsidRPr="00392FFD" w:rsidRDefault="001C7AB7" w:rsidP="001C7AB7">
            <w:pPr>
              <w:rPr>
                <w:rFonts w:ascii="Times New Roman" w:hAnsi="Times New Roman"/>
                <w:sz w:val="24"/>
              </w:rPr>
            </w:pPr>
            <w:r>
              <w:rPr>
                <w:rFonts w:ascii="Times New Roman" w:hAnsi="Times New Roman"/>
                <w:sz w:val="24"/>
              </w:rPr>
              <w:t>Vt juhised veerus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MAKSEVIIVITUSEST TINGITUD KAHJUMÄÄRA SISEHINNANGUTE K</w:t>
            </w:r>
            <w:r>
              <w:rPr>
                <w:rFonts w:ascii="Times New Roman" w:hAnsi="Times New Roman"/>
                <w:b/>
                <w:sz w:val="24"/>
                <w:u w:val="single"/>
              </w:rPr>
              <w:t>A</w:t>
            </w:r>
            <w:r>
              <w:rPr>
                <w:rFonts w:ascii="Times New Roman" w:hAnsi="Times New Roman"/>
                <w:b/>
                <w:sz w:val="24"/>
                <w:u w:val="single"/>
              </w:rPr>
              <w:t xml:space="preserve">SUTAMSE KORRAL: MUU OTSENE KREDIIDIRISKI KAITSE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Krediidiasutuse või investeerimisühingu sisemudelis kasutatav asjakohane väärtus.</w:t>
            </w:r>
          </w:p>
          <w:p w:rsidR="001C7AB7" w:rsidRPr="00392FFD" w:rsidRDefault="001C7AB7" w:rsidP="00255BA9">
            <w:pPr>
              <w:rPr>
                <w:rFonts w:ascii="Times New Roman" w:hAnsi="Times New Roman"/>
                <w:sz w:val="24"/>
              </w:rPr>
            </w:pPr>
            <w:r>
              <w:rPr>
                <w:rFonts w:ascii="Times New Roman" w:hAnsi="Times New Roman"/>
                <w:sz w:val="24"/>
              </w:rPr>
              <w:t>Krediidiriski maandavad tegurid, mis vastavad kapitalinõuete määruse artiklis 212 säte</w:t>
            </w:r>
            <w:r>
              <w:rPr>
                <w:rFonts w:ascii="Times New Roman" w:hAnsi="Times New Roman"/>
                <w:sz w:val="24"/>
              </w:rPr>
              <w:t>s</w:t>
            </w:r>
            <w:r>
              <w:rPr>
                <w:rFonts w:ascii="Times New Roman" w:hAnsi="Times New Roman"/>
                <w:sz w:val="24"/>
              </w:rPr>
              <w:t xml:space="preserve">tatud kriteeriumidele.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AKTSEPTEERITUD FINANTSTAGATIS</w:t>
            </w:r>
          </w:p>
          <w:p w:rsidR="001C7AB7" w:rsidRPr="00392FFD" w:rsidRDefault="001C7AB7" w:rsidP="001C7AB7">
            <w:pPr>
              <w:rPr>
                <w:rFonts w:ascii="Times New Roman" w:hAnsi="Times New Roman"/>
                <w:sz w:val="24"/>
              </w:rPr>
            </w:pPr>
            <w:r>
              <w:rPr>
                <w:rFonts w:ascii="Times New Roman" w:hAnsi="Times New Roman"/>
                <w:sz w:val="24"/>
              </w:rPr>
              <w:t>Kauplemisportfelli tehingute puhul hõlmab see finantsinstrumente ja kaupasid, mida ak</w:t>
            </w:r>
            <w:r>
              <w:rPr>
                <w:rFonts w:ascii="Times New Roman" w:hAnsi="Times New Roman"/>
                <w:sz w:val="24"/>
              </w:rPr>
              <w:t>t</w:t>
            </w:r>
            <w:r>
              <w:rPr>
                <w:rFonts w:ascii="Times New Roman" w:hAnsi="Times New Roman"/>
                <w:sz w:val="24"/>
              </w:rPr>
              <w:t>septeeritakse kauplemisportfelli riskipositsioonina vastavalt kapitalinõuete määruse arti</w:t>
            </w:r>
            <w:r>
              <w:rPr>
                <w:rFonts w:ascii="Times New Roman" w:hAnsi="Times New Roman"/>
                <w:sz w:val="24"/>
              </w:rPr>
              <w:t>k</w:t>
            </w:r>
            <w:r>
              <w:rPr>
                <w:rFonts w:ascii="Times New Roman" w:hAnsi="Times New Roman"/>
                <w:sz w:val="24"/>
              </w:rPr>
              <w:t>li 299 lõike 2 punktidele c–f. Krediidiriski vahetustehingut sisaldavaid võlakirju ning k</w:t>
            </w:r>
            <w:r>
              <w:rPr>
                <w:rFonts w:ascii="Times New Roman" w:hAnsi="Times New Roman"/>
                <w:sz w:val="24"/>
              </w:rPr>
              <w:t>a</w:t>
            </w:r>
            <w:r>
              <w:rPr>
                <w:rFonts w:ascii="Times New Roman" w:hAnsi="Times New Roman"/>
                <w:sz w:val="24"/>
              </w:rPr>
              <w:t>pitalinõuete määruse III osa II jaotise 4. peatüki 4. jao kohaseid bilansilise tasaarvestuse kokkuleppeid käsitatakse rahalise tagatisena.</w:t>
            </w:r>
          </w:p>
          <w:p w:rsidR="001C7AB7" w:rsidRPr="00392FFD" w:rsidRDefault="001C7AB7" w:rsidP="001C7AB7">
            <w:pPr>
              <w:rPr>
                <w:rFonts w:ascii="Times New Roman" w:hAnsi="Times New Roman"/>
                <w:sz w:val="24"/>
              </w:rPr>
            </w:pPr>
            <w:r>
              <w:rPr>
                <w:rFonts w:ascii="Times New Roman" w:hAnsi="Times New Roman"/>
                <w:sz w:val="24"/>
              </w:rPr>
              <w:t xml:space="preserve">Kui makseviivitusest tingitud kahjumäära sisehinnanguid ei kasutata: väärtused vastavalt </w:t>
            </w:r>
            <w:r>
              <w:rPr>
                <w:rFonts w:ascii="Times New Roman" w:hAnsi="Times New Roman"/>
                <w:sz w:val="24"/>
              </w:rPr>
              <w:lastRenderedPageBreak/>
              <w:t>kapitalinõuete määruse artikli 193 lõigetele 1–4 ja artikli 194 lõikele 1. Kajastatakse k</w:t>
            </w:r>
            <w:r>
              <w:rPr>
                <w:rFonts w:ascii="Times New Roman" w:hAnsi="Times New Roman"/>
                <w:sz w:val="24"/>
              </w:rPr>
              <w:t>a</w:t>
            </w:r>
            <w:r>
              <w:rPr>
                <w:rFonts w:ascii="Times New Roman" w:hAnsi="Times New Roman"/>
                <w:sz w:val="24"/>
              </w:rPr>
              <w:t>pitalinõuete määruse artikli 223 lõike 2 kohast korrigeeritud väärtust (Cvam).</w:t>
            </w:r>
          </w:p>
          <w:p w:rsidR="001C7AB7" w:rsidRPr="00392FFD" w:rsidRDefault="001C7AB7" w:rsidP="00902EFC">
            <w:pPr>
              <w:rPr>
                <w:rFonts w:ascii="Times New Roman" w:hAnsi="Times New Roman"/>
                <w:b/>
                <w:sz w:val="24"/>
                <w:u w:val="single"/>
              </w:rPr>
            </w:pPr>
            <w:r>
              <w:rPr>
                <w:rFonts w:ascii="Times New Roman" w:hAnsi="Times New Roman"/>
                <w:sz w:val="24"/>
              </w:rPr>
              <w:t>Makseviivitusest tingitud kahjumäära sisehinnangute kasutamise korral: finantstagatis, mida võetakse arvesse makseviivitusest tingitud kahjumäära hinnangutes vastavalt kap</w:t>
            </w:r>
            <w:r>
              <w:rPr>
                <w:rFonts w:ascii="Times New Roman" w:hAnsi="Times New Roman"/>
                <w:sz w:val="24"/>
              </w:rPr>
              <w:t>i</w:t>
            </w:r>
            <w:r>
              <w:rPr>
                <w:rFonts w:ascii="Times New Roman" w:hAnsi="Times New Roman"/>
                <w:sz w:val="24"/>
              </w:rPr>
              <w:t>talinõuete määruse artikli 181 lõike 1 punktidele e ja f. Kajastatav summa on tagatise hinnanguline turuväärtus.</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 AKTSEPTEERITUD TAGATIS</w:t>
            </w:r>
          </w:p>
          <w:p w:rsidR="001C7AB7" w:rsidRPr="00392FFD" w:rsidRDefault="00C61FF5" w:rsidP="001C7AB7">
            <w:pPr>
              <w:rPr>
                <w:rFonts w:ascii="Times New Roman" w:hAnsi="Times New Roman"/>
                <w:sz w:val="24"/>
              </w:rPr>
            </w:pPr>
            <w:r>
              <w:rPr>
                <w:rFonts w:ascii="Times New Roman" w:hAnsi="Times New Roman"/>
                <w:sz w:val="24"/>
              </w:rPr>
              <w:t>Kui makseviivitusest tingitud kahjumäära sisehinnanguid ei kasutata: kapitalinõuete mä</w:t>
            </w:r>
            <w:r>
              <w:rPr>
                <w:rFonts w:ascii="Times New Roman" w:hAnsi="Times New Roman"/>
                <w:sz w:val="24"/>
              </w:rPr>
              <w:t>ä</w:t>
            </w:r>
            <w:r>
              <w:rPr>
                <w:rFonts w:ascii="Times New Roman" w:hAnsi="Times New Roman"/>
                <w:sz w:val="24"/>
              </w:rPr>
              <w:t>ruse artikli 199 lõiked 1–8 ja artikkel 229.</w:t>
            </w:r>
          </w:p>
          <w:p w:rsidR="001C7AB7" w:rsidRPr="00392FFD" w:rsidRDefault="00C61FF5" w:rsidP="00C61FF5">
            <w:pPr>
              <w:rPr>
                <w:rFonts w:ascii="Times New Roman" w:hAnsi="Times New Roman"/>
                <w:b/>
                <w:sz w:val="24"/>
                <w:u w:val="single"/>
              </w:rPr>
            </w:pPr>
            <w:r>
              <w:rPr>
                <w:rFonts w:ascii="Times New Roman" w:hAnsi="Times New Roman"/>
                <w:sz w:val="24"/>
              </w:rPr>
              <w:t>Makseviivitusest tingitud kahjumäära sisehinnangute kasutamise korral: muu tagatis, m</w:t>
            </w:r>
            <w:r>
              <w:rPr>
                <w:rFonts w:ascii="Times New Roman" w:hAnsi="Times New Roman"/>
                <w:sz w:val="24"/>
              </w:rPr>
              <w:t>i</w:t>
            </w:r>
            <w:r>
              <w:rPr>
                <w:rFonts w:ascii="Times New Roman" w:hAnsi="Times New Roman"/>
                <w:sz w:val="24"/>
              </w:rPr>
              <w:t>da võetakse arvesse makseviivitusest tingitud kahjumäära hinnangutes vastavalt kapital</w:t>
            </w:r>
            <w:r>
              <w:rPr>
                <w:rFonts w:ascii="Times New Roman" w:hAnsi="Times New Roman"/>
                <w:sz w:val="24"/>
              </w:rPr>
              <w:t>i</w:t>
            </w:r>
            <w:r>
              <w:rPr>
                <w:rFonts w:ascii="Times New Roman" w:hAnsi="Times New Roman"/>
                <w:sz w:val="24"/>
              </w:rPr>
              <w:t>nõuete määruse artikli 181 lõike 1 punktidele e ja f.</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KINNISVARA</w:t>
            </w:r>
          </w:p>
          <w:p w:rsidR="001C7AB7" w:rsidRPr="00392FFD" w:rsidRDefault="00C61FF5" w:rsidP="00C61FF5">
            <w:pPr>
              <w:spacing w:line="240" w:lineRule="exact"/>
              <w:rPr>
                <w:rFonts w:ascii="Times New Roman" w:hAnsi="Times New Roman"/>
                <w:sz w:val="24"/>
              </w:rPr>
            </w:pPr>
            <w:r>
              <w:rPr>
                <w:rFonts w:ascii="Times New Roman" w:hAnsi="Times New Roman"/>
                <w:sz w:val="24"/>
              </w:rPr>
              <w:t>Kui makseviivitusest tingitud kahjumäära sisehinnanguid ei kasutata, kajastatakse kapit</w:t>
            </w:r>
            <w:r>
              <w:rPr>
                <w:rFonts w:ascii="Times New Roman" w:hAnsi="Times New Roman"/>
                <w:sz w:val="24"/>
              </w:rPr>
              <w:t>a</w:t>
            </w:r>
            <w:r>
              <w:rPr>
                <w:rFonts w:ascii="Times New Roman" w:hAnsi="Times New Roman"/>
                <w:sz w:val="24"/>
              </w:rPr>
              <w:t>linõuete määruse artikli 199 lõigete 2–4 kohaseid väärtuseid. Samuti võetakse arvesse kinnisvara liisingut (vt kapitalinõuete määruse artikli 199 lõige 7). Vt ka kapitalinõuete määruse artikkel 229.</w:t>
            </w:r>
          </w:p>
          <w:p w:rsidR="001C7AB7" w:rsidRPr="00392FFD" w:rsidRDefault="001C7AB7" w:rsidP="00C61FF5">
            <w:pPr>
              <w:spacing w:line="240" w:lineRule="exact"/>
              <w:rPr>
                <w:rFonts w:ascii="Times New Roman" w:hAnsi="Times New Roman"/>
                <w:sz w:val="24"/>
              </w:rPr>
            </w:pPr>
            <w:r>
              <w:rPr>
                <w:rFonts w:ascii="Times New Roman" w:hAnsi="Times New Roman"/>
                <w:sz w:val="24"/>
              </w:rPr>
              <w:t>Makseviivitusest tingitud kahjumäära sisehinnangute kasutamise korral on kajastatav summa hinnanguline turuväärtus.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MUU FÜÜSILINE TAGATIS</w:t>
            </w:r>
          </w:p>
          <w:p w:rsidR="001C7AB7" w:rsidRPr="00392FFD" w:rsidRDefault="00C61FF5" w:rsidP="001C7AB7">
            <w:pPr>
              <w:rPr>
                <w:rFonts w:ascii="Times New Roman" w:hAnsi="Times New Roman"/>
                <w:sz w:val="24"/>
              </w:rPr>
            </w:pPr>
            <w:r>
              <w:rPr>
                <w:rFonts w:ascii="Times New Roman" w:hAnsi="Times New Roman"/>
                <w:sz w:val="24"/>
              </w:rPr>
              <w:t>Kui makseviivitusest tingitud kahjumäära sisehinnanguid ei kasutata, kajastatakse kapit</w:t>
            </w:r>
            <w:r>
              <w:rPr>
                <w:rFonts w:ascii="Times New Roman" w:hAnsi="Times New Roman"/>
                <w:sz w:val="24"/>
              </w:rPr>
              <w:t>a</w:t>
            </w:r>
            <w:r>
              <w:rPr>
                <w:rFonts w:ascii="Times New Roman" w:hAnsi="Times New Roman"/>
                <w:sz w:val="24"/>
              </w:rPr>
              <w:t xml:space="preserve">linõuete määruse artikli 199 lõigete 6–8 kohaseid väärtuseid. Samuti võetakse arvesse muu vara kui kinnisvara liisingut (vt kapitalinõuete määruse artikli 199 lõige 7). Vt ka kapitalinõuete määruse artikli 229 lõige 3. </w:t>
            </w:r>
          </w:p>
          <w:p w:rsidR="001C7AB7" w:rsidRPr="00392FFD" w:rsidRDefault="00C61FF5" w:rsidP="00C61FF5">
            <w:pPr>
              <w:rPr>
                <w:rFonts w:ascii="Times New Roman" w:hAnsi="Times New Roman"/>
                <w:b/>
                <w:sz w:val="24"/>
                <w:u w:val="single"/>
              </w:rPr>
            </w:pPr>
            <w:r>
              <w:rPr>
                <w:rFonts w:ascii="Times New Roman" w:hAnsi="Times New Roman"/>
                <w:sz w:val="24"/>
              </w:rPr>
              <w:t>Makseviivitusest tingitud kahjumäära sisehinnangute kasutamise korral on kajastatav summa tagatise hinnanguline turuväärtus.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NÕUDED</w:t>
            </w:r>
          </w:p>
          <w:p w:rsidR="001C7AB7" w:rsidRPr="00392FFD" w:rsidRDefault="001C7AB7" w:rsidP="001C7AB7">
            <w:pPr>
              <w:rPr>
                <w:rFonts w:ascii="Times New Roman" w:hAnsi="Times New Roman"/>
                <w:sz w:val="24"/>
              </w:rPr>
            </w:pPr>
            <w:r>
              <w:rPr>
                <w:rFonts w:ascii="Times New Roman" w:hAnsi="Times New Roman"/>
                <w:sz w:val="24"/>
              </w:rPr>
              <w:t>Kui makseviivitusest tingitud kahjumäära sisehinnanguid ei kasutata, kajastatakse kapit</w:t>
            </w:r>
            <w:r>
              <w:rPr>
                <w:rFonts w:ascii="Times New Roman" w:hAnsi="Times New Roman"/>
                <w:sz w:val="24"/>
              </w:rPr>
              <w:t>a</w:t>
            </w:r>
            <w:r>
              <w:rPr>
                <w:rFonts w:ascii="Times New Roman" w:hAnsi="Times New Roman"/>
                <w:sz w:val="24"/>
              </w:rPr>
              <w:t>linõuete määruse artikli 199 lõike 5 ja artikli 229 lõike 2 kohaseid väärtuseid.</w:t>
            </w:r>
          </w:p>
          <w:p w:rsidR="001C7AB7" w:rsidRPr="00392FFD" w:rsidRDefault="001C7AB7" w:rsidP="001C7AB7">
            <w:pPr>
              <w:rPr>
                <w:rFonts w:ascii="Times New Roman" w:hAnsi="Times New Roman"/>
                <w:b/>
                <w:sz w:val="24"/>
                <w:u w:val="single"/>
              </w:rPr>
            </w:pPr>
            <w:r>
              <w:rPr>
                <w:rFonts w:ascii="Times New Roman" w:hAnsi="Times New Roman"/>
                <w:sz w:val="24"/>
              </w:rPr>
              <w:t>Makseviivitusest tingitud kahjumäära sisehinnangute kasutamise korral on kajastatav summa tagatise hinnanguline turuväärtus.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KOHALDATAKSE TOPELTMAKSEVIIVITUSE KÄSITLUST: KAUDNE KR</w:t>
            </w:r>
            <w:r>
              <w:rPr>
                <w:rFonts w:ascii="Times New Roman" w:hAnsi="Times New Roman"/>
                <w:b/>
                <w:sz w:val="24"/>
                <w:u w:val="single"/>
              </w:rPr>
              <w:t>E</w:t>
            </w:r>
            <w:r>
              <w:rPr>
                <w:rFonts w:ascii="Times New Roman" w:hAnsi="Times New Roman"/>
                <w:b/>
                <w:sz w:val="24"/>
                <w:u w:val="single"/>
              </w:rPr>
              <w:t>DIIDIRISKI KAITSE</w:t>
            </w:r>
          </w:p>
          <w:p w:rsidR="001C7AB7" w:rsidRPr="00392FFD" w:rsidRDefault="001C7AB7" w:rsidP="00902EFC">
            <w:pPr>
              <w:rPr>
                <w:rFonts w:ascii="Times New Roman" w:hAnsi="Times New Roman"/>
                <w:b/>
                <w:sz w:val="24"/>
                <w:u w:val="single"/>
              </w:rPr>
            </w:pPr>
            <w:r>
              <w:rPr>
                <w:rFonts w:ascii="Times New Roman" w:hAnsi="Times New Roman"/>
                <w:sz w:val="24"/>
              </w:rPr>
              <w:t>Garantiid ja krediidituletisinstrumendid, millega kaetakse riskipositsioone, mille suhtes kohaldatakse topeltmakseviivituse käsitlust vastavalt kapitalinõuete määruse artiklile 202 ja artikli 217 lõikele 1. Vt ka veerud 040 „Garantiid“ ja 050 „Krediidituletisinstrume</w:t>
            </w:r>
            <w:r>
              <w:rPr>
                <w:rFonts w:ascii="Times New Roman" w:hAnsi="Times New Roman"/>
                <w:sz w:val="24"/>
              </w:rPr>
              <w:t>n</w:t>
            </w:r>
            <w:r>
              <w:rPr>
                <w:rFonts w:ascii="Times New Roman" w:hAnsi="Times New Roman"/>
                <w:sz w:val="24"/>
              </w:rPr>
              <w:t xml:space="preserve">did“.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RISKIPOSITSIOONIDEGA KAALUTUD KESKMINE MAKSEVIIVITUSEST TINGITUD KAHJUMÄÄR (%)</w:t>
            </w:r>
          </w:p>
          <w:p w:rsidR="001C7AB7" w:rsidRPr="00392FFD" w:rsidRDefault="001C7AB7" w:rsidP="001C7AB7">
            <w:pPr>
              <w:rPr>
                <w:rFonts w:ascii="Times New Roman" w:hAnsi="Times New Roman"/>
                <w:sz w:val="24"/>
              </w:rPr>
            </w:pPr>
            <w:r>
              <w:rPr>
                <w:rFonts w:ascii="Times New Roman" w:hAnsi="Times New Roman"/>
                <w:sz w:val="24"/>
              </w:rPr>
              <w:t>Arvesse võetakse krediidiriski maandamise tehnikate kogu mõju makseviivitusest ting</w:t>
            </w:r>
            <w:r>
              <w:rPr>
                <w:rFonts w:ascii="Times New Roman" w:hAnsi="Times New Roman"/>
                <w:sz w:val="24"/>
              </w:rPr>
              <w:t>i</w:t>
            </w:r>
            <w:r>
              <w:rPr>
                <w:rFonts w:ascii="Times New Roman" w:hAnsi="Times New Roman"/>
                <w:sz w:val="24"/>
              </w:rPr>
              <w:t xml:space="preserve">tud kahjumääradele, nagu on kindlaks määratud kapitalinõuete määruse III osa II jaotise </w:t>
            </w:r>
            <w:r>
              <w:rPr>
                <w:rFonts w:ascii="Times New Roman" w:hAnsi="Times New Roman"/>
                <w:sz w:val="24"/>
              </w:rPr>
              <w:lastRenderedPageBreak/>
              <w:t>3. ja 4. peatükis. Riskipositsioonide puhul, mille suhtes kohaldatakse topeltmakseviivit</w:t>
            </w:r>
            <w:r>
              <w:rPr>
                <w:rFonts w:ascii="Times New Roman" w:hAnsi="Times New Roman"/>
                <w:sz w:val="24"/>
              </w:rPr>
              <w:t>u</w:t>
            </w:r>
            <w:r>
              <w:rPr>
                <w:rFonts w:ascii="Times New Roman" w:hAnsi="Times New Roman"/>
                <w:sz w:val="24"/>
              </w:rPr>
              <w:t>se käsitlust, vastab kajastatav makseviivitusest tingitud kahjumäär ühele kapitalinõuete määruse artikli 161 lõike 4 kohaselt valitud kahjumäärale.</w:t>
            </w:r>
          </w:p>
          <w:p w:rsidR="001C7AB7" w:rsidRPr="00392FFD" w:rsidRDefault="001C7AB7" w:rsidP="001C7AB7">
            <w:pPr>
              <w:rPr>
                <w:rFonts w:ascii="Times New Roman" w:hAnsi="Times New Roman"/>
                <w:sz w:val="24"/>
              </w:rPr>
            </w:pPr>
            <w:r>
              <w:rPr>
                <w:rFonts w:ascii="Times New Roman" w:hAnsi="Times New Roman"/>
                <w:sz w:val="24"/>
              </w:rPr>
              <w:t>Makseviivituses olevate riskipositsioonide puhul võetakse arvesse kapitalinõuete määr</w:t>
            </w:r>
            <w:r>
              <w:rPr>
                <w:rFonts w:ascii="Times New Roman" w:hAnsi="Times New Roman"/>
                <w:sz w:val="24"/>
              </w:rPr>
              <w:t>u</w:t>
            </w:r>
            <w:r>
              <w:rPr>
                <w:rFonts w:ascii="Times New Roman" w:hAnsi="Times New Roman"/>
                <w:sz w:val="24"/>
              </w:rPr>
              <w:t>se artikli 181 lõike 1 punkti h sätteid.</w:t>
            </w:r>
          </w:p>
          <w:p w:rsidR="001C7AB7" w:rsidRPr="00392FFD" w:rsidRDefault="001C7AB7" w:rsidP="001C7AB7">
            <w:pPr>
              <w:rPr>
                <w:rFonts w:ascii="Times New Roman" w:hAnsi="Times New Roman"/>
                <w:sz w:val="24"/>
              </w:rPr>
            </w:pPr>
            <w:r>
              <w:rPr>
                <w:rFonts w:ascii="Times New Roman" w:hAnsi="Times New Roman"/>
                <w:sz w:val="24"/>
              </w:rPr>
              <w:t>Riskipositsioonidega kaalutud keskmiste näitajate arvutamisel kasutatakse riskipositsio</w:t>
            </w:r>
            <w:r>
              <w:rPr>
                <w:rFonts w:ascii="Times New Roman" w:hAnsi="Times New Roman"/>
                <w:sz w:val="24"/>
              </w:rPr>
              <w:t>o</w:t>
            </w:r>
            <w:r>
              <w:rPr>
                <w:rFonts w:ascii="Times New Roman" w:hAnsi="Times New Roman"/>
                <w:sz w:val="24"/>
              </w:rPr>
              <w:t>ni väärtust (veerg 110).</w:t>
            </w:r>
          </w:p>
          <w:p w:rsidR="001C7AB7" w:rsidRPr="00392FFD" w:rsidRDefault="001C7AB7" w:rsidP="001C7AB7">
            <w:pPr>
              <w:rPr>
                <w:rFonts w:ascii="Times New Roman" w:hAnsi="Times New Roman"/>
                <w:sz w:val="24"/>
              </w:rPr>
            </w:pPr>
            <w:r>
              <w:rPr>
                <w:rFonts w:ascii="Times New Roman" w:hAnsi="Times New Roman"/>
                <w:sz w:val="24"/>
              </w:rPr>
              <w:t>Võetakse arvesse kogu mõju (kajastamisel võetakse arvesse hüpoteekide alampiiri).</w:t>
            </w:r>
          </w:p>
          <w:p w:rsidR="001C7AB7" w:rsidRPr="00392FFD" w:rsidRDefault="001C7AB7" w:rsidP="001C7AB7">
            <w:pPr>
              <w:rPr>
                <w:rFonts w:ascii="Times New Roman" w:hAnsi="Times New Roman"/>
                <w:sz w:val="24"/>
              </w:rPr>
            </w:pPr>
            <w:r>
              <w:rPr>
                <w:rFonts w:ascii="Times New Roman" w:hAnsi="Times New Roman"/>
                <w:sz w:val="24"/>
              </w:rPr>
              <w:t>Krediidiasutuste ja investeerimisühingute puhul, kes kasutavad sisereitingute meetodit, kuid ei kasuta makseviivitusest tingitud kahjumäära sisehinnanguid, kajastatakse finant</w:t>
            </w:r>
            <w:r>
              <w:rPr>
                <w:rFonts w:ascii="Times New Roman" w:hAnsi="Times New Roman"/>
                <w:sz w:val="24"/>
              </w:rPr>
              <w:t>s</w:t>
            </w:r>
            <w:r>
              <w:rPr>
                <w:rFonts w:ascii="Times New Roman" w:hAnsi="Times New Roman"/>
                <w:sz w:val="24"/>
              </w:rPr>
              <w:t>tagatise riski maandavat mõju riskipositsiooni täielikult korrigeeritud väärtuses E* ja se</w:t>
            </w:r>
            <w:r>
              <w:rPr>
                <w:rFonts w:ascii="Times New Roman" w:hAnsi="Times New Roman"/>
                <w:sz w:val="24"/>
              </w:rPr>
              <w:t>e</w:t>
            </w:r>
            <w:r>
              <w:rPr>
                <w:rFonts w:ascii="Times New Roman" w:hAnsi="Times New Roman"/>
                <w:sz w:val="24"/>
              </w:rPr>
              <w:t>järel tegelikus makseviivitusest tingitud kahjumääras LGD* vastavalt kapitalinõuete määruse artikli 228 lõikele 2.</w:t>
            </w:r>
          </w:p>
          <w:p w:rsidR="001C7AB7" w:rsidRPr="00392FFD" w:rsidRDefault="001C7AB7" w:rsidP="001C7AB7">
            <w:pPr>
              <w:rPr>
                <w:rFonts w:ascii="Times New Roman" w:hAnsi="Times New Roman"/>
                <w:sz w:val="24"/>
              </w:rPr>
            </w:pPr>
            <w:r>
              <w:rPr>
                <w:rFonts w:ascii="Times New Roman" w:hAnsi="Times New Roman"/>
                <w:sz w:val="24"/>
              </w:rPr>
              <w:t>Riskipositsioonidega kaalutud keskmine makseviivitusest tingitud kahjumäär, mis on seotud iga „võlgniku reitinguklassi või kogumi“ makseviivituse tõenäosusega, tuleneb kõnealusesse makseviivituse tõenäosuse klassi või kogumisse kuuluvatele riskipositsio</w:t>
            </w:r>
            <w:r>
              <w:rPr>
                <w:rFonts w:ascii="Times New Roman" w:hAnsi="Times New Roman"/>
                <w:sz w:val="24"/>
              </w:rPr>
              <w:t>o</w:t>
            </w:r>
            <w:r>
              <w:rPr>
                <w:rFonts w:ascii="Times New Roman" w:hAnsi="Times New Roman"/>
                <w:sz w:val="24"/>
              </w:rPr>
              <w:t>nidele määratud usaldatavusnõuete kohaste makseviivitusest tingitud kahjumäärade keskmisest, mida on kaalutud vastava (veerus 110 esitatud) riskipositsiooni väärtusega.</w:t>
            </w:r>
          </w:p>
          <w:p w:rsidR="001C7AB7" w:rsidRPr="00392FFD" w:rsidRDefault="001C7AB7" w:rsidP="001C7AB7">
            <w:pPr>
              <w:rPr>
                <w:rFonts w:ascii="Times New Roman" w:hAnsi="Times New Roman"/>
                <w:sz w:val="24"/>
              </w:rPr>
            </w:pPr>
            <w:r>
              <w:rPr>
                <w:rFonts w:ascii="Times New Roman" w:hAnsi="Times New Roman"/>
                <w:sz w:val="24"/>
              </w:rPr>
              <w:t>Makseviivitusest tingitud kahjumäära sisehinnangute kasutamise korral võetakse arvesse kapitalinõuete määruse artiklit 175 ning artikli 181 lõikeid 1 ja 2.</w:t>
            </w:r>
          </w:p>
          <w:p w:rsidR="001C7AB7" w:rsidRPr="00392FFD" w:rsidRDefault="001C7AB7" w:rsidP="001C7AB7">
            <w:pPr>
              <w:rPr>
                <w:rFonts w:ascii="Times New Roman" w:hAnsi="Times New Roman"/>
                <w:sz w:val="24"/>
              </w:rPr>
            </w:pPr>
            <w:r>
              <w:rPr>
                <w:rFonts w:ascii="Times New Roman" w:hAnsi="Times New Roman"/>
                <w:sz w:val="24"/>
              </w:rPr>
              <w:t>Riskipositsioonide puhul, mille suhtes kohaldatakse topeltmakseviivituse käsitlust, vastab kajastatav makseviivitusest tingitud kahjumäär ühele kapitalinõuete määruse artikli 161 lõike 4 kohaselt valitud kahjumäärale.</w:t>
            </w:r>
          </w:p>
          <w:p w:rsidR="001C7AB7" w:rsidRPr="00392FFD" w:rsidRDefault="001C7AB7" w:rsidP="001C7AB7">
            <w:pPr>
              <w:rPr>
                <w:rFonts w:ascii="Times New Roman" w:hAnsi="Times New Roman"/>
                <w:sz w:val="24"/>
              </w:rPr>
            </w:pPr>
            <w:r>
              <w:rPr>
                <w:rFonts w:ascii="Times New Roman" w:hAnsi="Times New Roman"/>
                <w:sz w:val="24"/>
              </w:rPr>
              <w:t>Riskipositsioonidega kaalutud keskmise makseviivitusest tingitud kahjumäära arvutam</w:t>
            </w:r>
            <w:r>
              <w:rPr>
                <w:rFonts w:ascii="Times New Roman" w:hAnsi="Times New Roman"/>
                <w:sz w:val="24"/>
              </w:rPr>
              <w:t>i</w:t>
            </w:r>
            <w:r>
              <w:rPr>
                <w:rFonts w:ascii="Times New Roman" w:hAnsi="Times New Roman"/>
                <w:sz w:val="24"/>
              </w:rPr>
              <w:t>ne põhineb riskiparameetritel, mida tegelikult kasutatakse vastava pädeva asutuse poolt heaks kiidetud sisereitingute süsteemis.</w:t>
            </w:r>
          </w:p>
          <w:p w:rsidR="001C7AB7" w:rsidRPr="00392FFD" w:rsidRDefault="00224FE5" w:rsidP="001C7AB7">
            <w:pPr>
              <w:rPr>
                <w:rFonts w:ascii="Times New Roman" w:hAnsi="Times New Roman"/>
                <w:sz w:val="24"/>
              </w:rPr>
            </w:pPr>
            <w:r>
              <w:rPr>
                <w:rFonts w:ascii="Times New Roman" w:hAnsi="Times New Roman"/>
                <w:sz w:val="24"/>
              </w:rPr>
              <w:t>Andmeid ei esitata artikli 153 lõikes 5 osutatud eriotstarbeliste nõuete kohta.</w:t>
            </w:r>
          </w:p>
          <w:p w:rsidR="001C7AB7" w:rsidRPr="00392FFD" w:rsidRDefault="001C7AB7" w:rsidP="001C7AB7">
            <w:pPr>
              <w:rPr>
                <w:rFonts w:ascii="Times New Roman" w:hAnsi="Times New Roman"/>
                <w:sz w:val="24"/>
              </w:rPr>
            </w:pPr>
            <w:r>
              <w:rPr>
                <w:rFonts w:ascii="Times New Roman" w:hAnsi="Times New Roman"/>
                <w:sz w:val="24"/>
              </w:rPr>
              <w:t xml:space="preserve">Nõudeid suurte reguleeritud finantssektori ettevõtjate ja reguleerimata finantsettevõtjate vastu ning vastavaid makseviivitusest tingitud kahjumäärasid ei võeta arvesse veeru 230 andmete arvutamisel; neid võetakse arvesse ainult veeru 240 andmete arvutamisel.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RISKIPOSITSIOONIDEGA KAALUTUD KESKMINE MAKSEVIIVITUSEST TINGITUD KAHJUMÄÄR (%) SUURTE FINANTSSEKTORI ETTEVÕTJATE JA REGULEERIMATA FINANTSETTEVÕTJATE PUHUL</w:t>
            </w:r>
          </w:p>
          <w:p w:rsidR="001C7AB7" w:rsidRPr="00392FFD" w:rsidRDefault="001C7AB7" w:rsidP="001C7AB7">
            <w:pPr>
              <w:rPr>
                <w:rFonts w:ascii="Times New Roman" w:hAnsi="Times New Roman"/>
                <w:sz w:val="24"/>
              </w:rPr>
            </w:pPr>
            <w:r>
              <w:rPr>
                <w:rFonts w:ascii="Times New Roman" w:hAnsi="Times New Roman"/>
                <w:sz w:val="24"/>
              </w:rPr>
              <w:t>Riskipositsioonidega kaalutud keskmine makseviivitusest tingitud kahjumäär kõigi risk</w:t>
            </w:r>
            <w:r>
              <w:rPr>
                <w:rFonts w:ascii="Times New Roman" w:hAnsi="Times New Roman"/>
                <w:sz w:val="24"/>
              </w:rPr>
              <w:t>i</w:t>
            </w:r>
            <w:r>
              <w:rPr>
                <w:rFonts w:ascii="Times New Roman" w:hAnsi="Times New Roman"/>
                <w:sz w:val="24"/>
              </w:rPr>
              <w:t>positsioonide puhul, mis on määratletud kapitalinõuete määruse artikli 142 lõigetes 4 ja 5 ning mille suhtes kohaldatakse vastavalt artikli 153 lõikele 2 suuremat korrelatsiooniko</w:t>
            </w:r>
            <w:r>
              <w:rPr>
                <w:rFonts w:ascii="Times New Roman" w:hAnsi="Times New Roman"/>
                <w:sz w:val="24"/>
              </w:rPr>
              <w:t>r</w:t>
            </w:r>
            <w:r>
              <w:rPr>
                <w:rFonts w:ascii="Times New Roman" w:hAnsi="Times New Roman"/>
                <w:sz w:val="24"/>
              </w:rPr>
              <w:t>dajat.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RISKIPOSITSIOONIDEGA KAALUTUD KESKMINE LÕPPTÄHTAEG (PÄ</w:t>
            </w:r>
            <w:r>
              <w:rPr>
                <w:rFonts w:ascii="Times New Roman" w:hAnsi="Times New Roman"/>
                <w:b/>
                <w:sz w:val="24"/>
                <w:u w:val="single"/>
              </w:rPr>
              <w:t>E</w:t>
            </w:r>
            <w:r>
              <w:rPr>
                <w:rFonts w:ascii="Times New Roman" w:hAnsi="Times New Roman"/>
                <w:b/>
                <w:sz w:val="24"/>
                <w:u w:val="single"/>
              </w:rPr>
              <w:t>VADES)</w:t>
            </w:r>
          </w:p>
          <w:p w:rsidR="001C7AB7" w:rsidRPr="00392FFD" w:rsidRDefault="001C7AB7" w:rsidP="001C7AB7">
            <w:pPr>
              <w:rPr>
                <w:rFonts w:ascii="Times New Roman" w:hAnsi="Times New Roman"/>
                <w:sz w:val="24"/>
              </w:rPr>
            </w:pPr>
            <w:r>
              <w:rPr>
                <w:rFonts w:ascii="Times New Roman" w:hAnsi="Times New Roman"/>
                <w:sz w:val="24"/>
              </w:rPr>
              <w:t>Kajastatakse vastavalt kapitalinõuete määruse artiklile 162. Riskipositsioonidega kaal</w:t>
            </w:r>
            <w:r>
              <w:rPr>
                <w:rFonts w:ascii="Times New Roman" w:hAnsi="Times New Roman"/>
                <w:sz w:val="24"/>
              </w:rPr>
              <w:t>u</w:t>
            </w:r>
            <w:r>
              <w:rPr>
                <w:rFonts w:ascii="Times New Roman" w:hAnsi="Times New Roman"/>
                <w:sz w:val="24"/>
              </w:rPr>
              <w:t>tud keskmiste näitajate arvutamisel kasutatakse riskipositsiooni väärtust (veerg 110). Keskmist lõpptähtaega kajastatakse päevades.</w:t>
            </w:r>
          </w:p>
          <w:p w:rsidR="001C7AB7" w:rsidRPr="00392FFD" w:rsidRDefault="001C7AB7" w:rsidP="00FD6CCB">
            <w:pPr>
              <w:rPr>
                <w:rFonts w:ascii="Times New Roman" w:hAnsi="Times New Roman"/>
                <w:sz w:val="24"/>
              </w:rPr>
            </w:pPr>
            <w:r>
              <w:rPr>
                <w:rFonts w:ascii="Times New Roman" w:hAnsi="Times New Roman"/>
                <w:sz w:val="24"/>
              </w:rPr>
              <w:t>Neid andmeid ei esitata riskipositsiooni väärtuste kohta, mille puhul ei võeta lõpptähta</w:t>
            </w:r>
            <w:r>
              <w:rPr>
                <w:rFonts w:ascii="Times New Roman" w:hAnsi="Times New Roman"/>
                <w:sz w:val="24"/>
              </w:rPr>
              <w:t>e</w:t>
            </w:r>
            <w:r>
              <w:rPr>
                <w:rFonts w:ascii="Times New Roman" w:hAnsi="Times New Roman"/>
                <w:sz w:val="24"/>
              </w:rPr>
              <w:lastRenderedPageBreak/>
              <w:t>ga riskiga kaalutud vara arvutamisel arvesse. See tähendab, et seda veergu ei täideta ri</w:t>
            </w:r>
            <w:r>
              <w:rPr>
                <w:rFonts w:ascii="Times New Roman" w:hAnsi="Times New Roman"/>
                <w:sz w:val="24"/>
              </w:rPr>
              <w:t>s</w:t>
            </w:r>
            <w:r>
              <w:rPr>
                <w:rFonts w:ascii="Times New Roman" w:hAnsi="Times New Roman"/>
                <w:sz w:val="24"/>
              </w:rPr>
              <w:t>kipositsiooni klassi „jaenõuded“ puhul.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RISKIGA KAALUTUD VARA ENNE VKE TOETUSKOEFITSIENDI KOHA</w:t>
            </w:r>
            <w:r>
              <w:rPr>
                <w:rFonts w:ascii="Times New Roman" w:hAnsi="Times New Roman"/>
                <w:b/>
                <w:sz w:val="24"/>
                <w:u w:val="single"/>
              </w:rPr>
              <w:t>L</w:t>
            </w:r>
            <w:r>
              <w:rPr>
                <w:rFonts w:ascii="Times New Roman" w:hAnsi="Times New Roman"/>
                <w:b/>
                <w:sz w:val="24"/>
                <w:u w:val="single"/>
              </w:rPr>
              <w:t>DAMIST</w:t>
            </w:r>
          </w:p>
          <w:p w:rsidR="001C7AB7" w:rsidRPr="00392FFD" w:rsidRDefault="001C7AB7" w:rsidP="001C7AB7">
            <w:pPr>
              <w:rPr>
                <w:rFonts w:ascii="Times New Roman" w:hAnsi="Times New Roman"/>
                <w:sz w:val="24"/>
              </w:rPr>
            </w:pPr>
            <w:r>
              <w:rPr>
                <w:rFonts w:ascii="Times New Roman" w:hAnsi="Times New Roman"/>
                <w:sz w:val="24"/>
              </w:rPr>
              <w:t xml:space="preserve">Keskvalitsuste ja keskpankade, krediidiasutuste ja investeerimisühingute ning äriühingute vastu olevate nõuete puhul vt kapitalinõuete määruse artikli 153 lõiked 1 ja 3. Jaenõuete puhul vt kapitalinõuete määruse artikli 154 lõige 1. </w:t>
            </w:r>
          </w:p>
          <w:p w:rsidR="001C7AB7" w:rsidRPr="00392FFD" w:rsidRDefault="001C7AB7" w:rsidP="00FD6CCB">
            <w:pPr>
              <w:rPr>
                <w:rFonts w:ascii="Times New Roman" w:hAnsi="Times New Roman"/>
                <w:b/>
                <w:sz w:val="24"/>
                <w:u w:val="single"/>
              </w:rPr>
            </w:pPr>
            <w:r>
              <w:rPr>
                <w:rFonts w:ascii="Times New Roman" w:hAnsi="Times New Roman"/>
                <w:sz w:val="24"/>
              </w:rPr>
              <w:t>Arvesse ei võeta kapitalinõuete määruse artikli 501 kohast VKE toetuskoefitsienti.</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RISKIGA KAALUTUD VARA PÄRAST VKE TOETUSKOEFITSIENDI K</w:t>
            </w:r>
            <w:r>
              <w:rPr>
                <w:rFonts w:ascii="Times New Roman" w:hAnsi="Times New Roman"/>
                <w:b/>
                <w:sz w:val="24"/>
                <w:u w:val="single"/>
              </w:rPr>
              <w:t>O</w:t>
            </w:r>
            <w:r>
              <w:rPr>
                <w:rFonts w:ascii="Times New Roman" w:hAnsi="Times New Roman"/>
                <w:b/>
                <w:sz w:val="24"/>
                <w:u w:val="single"/>
              </w:rPr>
              <w:t>HALDAMIST</w:t>
            </w:r>
          </w:p>
          <w:p w:rsidR="001C7AB7" w:rsidRPr="00392FFD" w:rsidRDefault="001C7AB7" w:rsidP="001C7AB7">
            <w:pPr>
              <w:rPr>
                <w:rFonts w:ascii="Times New Roman" w:hAnsi="Times New Roman"/>
                <w:sz w:val="24"/>
              </w:rPr>
            </w:pPr>
            <w:r>
              <w:rPr>
                <w:rFonts w:ascii="Times New Roman" w:hAnsi="Times New Roman"/>
                <w:sz w:val="24"/>
              </w:rPr>
              <w:t>Keskvalitsuste ja keskpankade, krediidiasutuste ja investeerimisühingute ning äriühingute vastu olevate nõuete puhul vt kapitalinõuete määruse artikli 153 lõiked 1 ja 3. Jaenõuete puhul vt kapitalinõuete määruse artikli 154 lõige 1.</w:t>
            </w:r>
          </w:p>
          <w:p w:rsidR="001C7AB7" w:rsidRPr="00392FFD" w:rsidRDefault="001C7AB7" w:rsidP="00FD6CCB">
            <w:pPr>
              <w:rPr>
                <w:rFonts w:ascii="Times New Roman" w:hAnsi="Times New Roman"/>
                <w:b/>
                <w:sz w:val="24"/>
                <w:u w:val="single"/>
              </w:rPr>
            </w:pPr>
            <w:r>
              <w:rPr>
                <w:rFonts w:ascii="Times New Roman" w:hAnsi="Times New Roman"/>
                <w:sz w:val="24"/>
              </w:rPr>
              <w:t>Arvesse võetakse kapitalinõuete määruse artikli 501 kohast VKE toetuskoefitsienti.</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MILLEST: NÕUDED SUURTE FINANTSSEKTORI ETTEVÕTJATE JA REG</w:t>
            </w:r>
            <w:r>
              <w:rPr>
                <w:rFonts w:ascii="Times New Roman" w:hAnsi="Times New Roman"/>
                <w:b/>
                <w:sz w:val="24"/>
                <w:u w:val="single"/>
              </w:rPr>
              <w:t>U</w:t>
            </w:r>
            <w:r>
              <w:rPr>
                <w:rFonts w:ascii="Times New Roman" w:hAnsi="Times New Roman"/>
                <w:b/>
                <w:sz w:val="24"/>
                <w:u w:val="single"/>
              </w:rPr>
              <w:t>LEERIMATA FINANTSETTEVÕTJATE VASTU</w:t>
            </w:r>
          </w:p>
          <w:p w:rsidR="001C7AB7" w:rsidRPr="00392FFD" w:rsidDel="005A2363" w:rsidRDefault="001C7AB7" w:rsidP="00FD6CCB">
            <w:pPr>
              <w:rPr>
                <w:rFonts w:ascii="Times New Roman" w:hAnsi="Times New Roman"/>
                <w:sz w:val="24"/>
              </w:rPr>
            </w:pPr>
            <w:r>
              <w:rPr>
                <w:rFonts w:ascii="Times New Roman" w:hAnsi="Times New Roman"/>
                <w:sz w:val="24"/>
              </w:rPr>
              <w:t>Riskiga kaalutud vara jaotus pärast VKE toetuskoefitsiendi kohaldamist kõigi riskiposi</w:t>
            </w:r>
            <w:r>
              <w:rPr>
                <w:rFonts w:ascii="Times New Roman" w:hAnsi="Times New Roman"/>
                <w:sz w:val="24"/>
              </w:rPr>
              <w:t>t</w:t>
            </w:r>
            <w:r>
              <w:rPr>
                <w:rFonts w:ascii="Times New Roman" w:hAnsi="Times New Roman"/>
                <w:sz w:val="24"/>
              </w:rPr>
              <w:t>sioonide puhul, mis on määratletud kapitalinõuete määruse artikli 142 lõigetes 4 ja 5 ning mille suhtes kohaldatakse vastavalt artikli 153 lõikele 2 suuremat korrelatsioonikordajat.</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OODATAV KAHJU</w:t>
            </w:r>
          </w:p>
          <w:p w:rsidR="001C7AB7" w:rsidRPr="00392FFD" w:rsidRDefault="001C7AB7" w:rsidP="00FD6CCB">
            <w:pPr>
              <w:jc w:val="left"/>
              <w:rPr>
                <w:rFonts w:ascii="Times New Roman" w:hAnsi="Times New Roman"/>
                <w:sz w:val="24"/>
              </w:rPr>
            </w:pPr>
            <w:r>
              <w:rPr>
                <w:rFonts w:ascii="Times New Roman" w:hAnsi="Times New Roman"/>
                <w:sz w:val="24"/>
              </w:rPr>
              <w:t>Oodatava kahju määr on määratletud kapitalinõuete määruse artikli 5 punktis 3 ja selle arvutamine on sätestatud kapitalinõuete määruse artiklis 158. Kajastatav oodatav kahju põhineb riskiparameetritel, mida tegelikult kasutatakse vastava pädeva asutuse poolt heaks kiidetud sisereitingute süsteemis.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VÄÄRTUSE KORRIGEERIMISED JA ERALDISED</w:t>
            </w:r>
          </w:p>
          <w:p w:rsidR="001C7AB7" w:rsidRPr="00392FFD" w:rsidRDefault="001C7AB7" w:rsidP="00FD6CCB">
            <w:pPr>
              <w:rPr>
                <w:rFonts w:ascii="Times New Roman" w:hAnsi="Times New Roman"/>
                <w:sz w:val="24"/>
              </w:rPr>
            </w:pPr>
            <w:r>
              <w:rPr>
                <w:rFonts w:ascii="Times New Roman" w:hAnsi="Times New Roman"/>
                <w:sz w:val="24"/>
              </w:rPr>
              <w:t>Kajastatakse kapitalinõuete määruse artikli 159 kohaseid väärtuse korrigeerimisi ning spetsiifilisi ja üldisi eraldisi. Üldiseid eraldisi kajastatakse selliselt, et summa määratakse proportsionaalselt vastavalt erinevate võlgniku reitinguklasside oodatava kahju määrale.</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VÕLGNIKE ARV</w:t>
            </w:r>
          </w:p>
          <w:p w:rsidR="001C7AB7" w:rsidRPr="00392FFD" w:rsidRDefault="001C7AB7" w:rsidP="001C7AB7">
            <w:pPr>
              <w:rPr>
                <w:rFonts w:ascii="Times New Roman" w:hAnsi="Times New Roman"/>
                <w:sz w:val="24"/>
              </w:rPr>
            </w:pPr>
            <w:r>
              <w:rPr>
                <w:rFonts w:ascii="Times New Roman" w:hAnsi="Times New Roman"/>
                <w:sz w:val="24"/>
              </w:rPr>
              <w:t>Kapitalinõuete määruse artikli 172 lõiked 1 ja 2</w:t>
            </w:r>
          </w:p>
          <w:p w:rsidR="001C7AB7" w:rsidRPr="00392FFD" w:rsidRDefault="001C7AB7" w:rsidP="001C7AB7">
            <w:pPr>
              <w:rPr>
                <w:rFonts w:ascii="Times New Roman" w:hAnsi="Times New Roman"/>
                <w:sz w:val="24"/>
              </w:rPr>
            </w:pPr>
            <w:r>
              <w:rPr>
                <w:rFonts w:ascii="Times New Roman" w:hAnsi="Times New Roman"/>
                <w:sz w:val="24"/>
              </w:rPr>
              <w:t>Kõigi riskipositsiooni klasside puhul, välja arvatud jaenõuded ja kapitalinõuete määruse artikli 172 lõike 1 punkti e teises lauses nimetatud klassid, kajastab krediidiasutus või i</w:t>
            </w:r>
            <w:r>
              <w:rPr>
                <w:rFonts w:ascii="Times New Roman" w:hAnsi="Times New Roman"/>
                <w:sz w:val="24"/>
              </w:rPr>
              <w:t>n</w:t>
            </w:r>
            <w:r>
              <w:rPr>
                <w:rFonts w:ascii="Times New Roman" w:hAnsi="Times New Roman"/>
                <w:sz w:val="24"/>
              </w:rPr>
              <w:t xml:space="preserve">vesteerimisühing selliste juriidiliste isikute / võlgnike arvu, kellele on eraldi määratud reiting, olenemata erinevate antud laenude või asjakohaste nõuete arvust. </w:t>
            </w:r>
          </w:p>
          <w:p w:rsidR="001C7AB7" w:rsidRPr="00392FFD" w:rsidRDefault="001C7AB7" w:rsidP="001C7AB7">
            <w:pPr>
              <w:rPr>
                <w:rFonts w:ascii="Times New Roman" w:hAnsi="Times New Roman"/>
                <w:sz w:val="24"/>
              </w:rPr>
            </w:pPr>
            <w:r>
              <w:rPr>
                <w:rFonts w:ascii="Times New Roman" w:hAnsi="Times New Roman"/>
                <w:sz w:val="24"/>
              </w:rPr>
              <w:t>Riskipositsiooni klassis „jaenõuded“ või juhul, kui eraldi nõuded sama võlgniku vastu on määratud erinevatesse võlgniku reitinguklassidesse vastavalt kapitalinõuete määruse a</w:t>
            </w:r>
            <w:r>
              <w:rPr>
                <w:rFonts w:ascii="Times New Roman" w:hAnsi="Times New Roman"/>
                <w:sz w:val="24"/>
              </w:rPr>
              <w:t>r</w:t>
            </w:r>
            <w:r>
              <w:rPr>
                <w:rFonts w:ascii="Times New Roman" w:hAnsi="Times New Roman"/>
                <w:sz w:val="24"/>
              </w:rPr>
              <w:t>tikli 172 lõike 1 punkti e teisele lausele, kajastab krediidiasutus või investeerimisühing selliste riskipositsioonide arvu, mis on eraldi määratud teatavasse reitinguklassi või k</w:t>
            </w:r>
            <w:r>
              <w:rPr>
                <w:rFonts w:ascii="Times New Roman" w:hAnsi="Times New Roman"/>
                <w:sz w:val="24"/>
              </w:rPr>
              <w:t>o</w:t>
            </w:r>
            <w:r>
              <w:rPr>
                <w:rFonts w:ascii="Times New Roman" w:hAnsi="Times New Roman"/>
                <w:sz w:val="24"/>
              </w:rPr>
              <w:t xml:space="preserve">gumisse. Kapitalinõuete määruse artikli 172 lõike 2 kohaldamise korral võib võlgnik kuuluda mitmesse reitinguklassi. </w:t>
            </w:r>
          </w:p>
          <w:p w:rsidR="001C7AB7" w:rsidRPr="00392FFD" w:rsidRDefault="001C7AB7" w:rsidP="00241845">
            <w:pPr>
              <w:rPr>
                <w:rFonts w:ascii="Times New Roman" w:hAnsi="Times New Roman"/>
                <w:sz w:val="24"/>
              </w:rPr>
            </w:pPr>
            <w:r>
              <w:rPr>
                <w:rStyle w:val="InstructionsTabelleText"/>
                <w:rFonts w:ascii="Times New Roman" w:hAnsi="Times New Roman"/>
                <w:sz w:val="24"/>
              </w:rPr>
              <w:lastRenderedPageBreak/>
              <w:t>Kuna selles veerus käsitletakse reitingusüsteemide struktuuri elementi, on see seotud se</w:t>
            </w:r>
            <w:r>
              <w:rPr>
                <w:rStyle w:val="InstructionsTabelleText"/>
                <w:rFonts w:ascii="Times New Roman" w:hAnsi="Times New Roman"/>
                <w:sz w:val="24"/>
              </w:rPr>
              <w:t>l</w:t>
            </w:r>
            <w:r>
              <w:rPr>
                <w:rStyle w:val="InstructionsTabelleText"/>
                <w:rFonts w:ascii="Times New Roman" w:hAnsi="Times New Roman"/>
                <w:sz w:val="24"/>
              </w:rPr>
              <w:t>liste esmaste riskipositsioonidega enne ümberhindlusteguri kohaldamist, mis on määratud igasse võlgnikku reitinguklassi või kogumisse, võtmata arvesse krediidiriski maandamise tehnikate mõju (eelkõige ümberjaotamise mõju).</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Rida</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Juhised</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KOGURISKIPOSITSIOON</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millest: nõuded, mille suhtes kohaldatakse VKE toetuskoefitsienti</w:t>
            </w:r>
          </w:p>
          <w:p w:rsidR="00785F3E" w:rsidRPr="00392FFD" w:rsidRDefault="00785F3E" w:rsidP="00785F3E">
            <w:pPr>
              <w:rPr>
                <w:rFonts w:ascii="Times New Roman" w:hAnsi="Times New Roman"/>
                <w:sz w:val="24"/>
              </w:rPr>
            </w:pPr>
            <w:r>
              <w:rPr>
                <w:rFonts w:ascii="Times New Roman" w:hAnsi="Times New Roman"/>
                <w:sz w:val="24"/>
              </w:rPr>
              <w:t>Sellel real kajastatakse ainult selliseid nõudeid, mis vastavad kapitalinõuete määruse a</w:t>
            </w:r>
            <w:r>
              <w:rPr>
                <w:rFonts w:ascii="Times New Roman" w:hAnsi="Times New Roman"/>
                <w:sz w:val="24"/>
              </w:rPr>
              <w:t>r</w:t>
            </w:r>
            <w:r>
              <w:rPr>
                <w:rFonts w:ascii="Times New Roman" w:hAnsi="Times New Roman"/>
                <w:sz w:val="24"/>
              </w:rPr>
              <w:t>tiklis 501 sätestatud nõuetele.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KOGURISKIPOSITSIOONI JAOTUS RISKIPOSITSIOONI LIIKIDE LÕIKES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Bilansilised krediidiriskiga kirjed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Kapitalinõuete määruse artiklis 24 osutatud varad, mida ei võeta arvesse üheski muus kategoorias.</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Riskipositsioone, mis on bilansilised kirjed ja mida kajastatakse väärtpaberite kaudu f</w:t>
            </w:r>
            <w:r>
              <w:rPr>
                <w:rStyle w:val="InstructionsTabelleText"/>
                <w:rFonts w:ascii="Times New Roman" w:hAnsi="Times New Roman"/>
                <w:sz w:val="24"/>
              </w:rPr>
              <w:t>i</w:t>
            </w:r>
            <w:r>
              <w:rPr>
                <w:rStyle w:val="InstructionsTabelleText"/>
                <w:rFonts w:ascii="Times New Roman" w:hAnsi="Times New Roman"/>
                <w:sz w:val="24"/>
              </w:rPr>
              <w:t>nantseerimise tehingutena, tuletisinstrumentidena ja pika arveldustähtajaga tehingutena või lepingujärgsetest toodetevahelistest tasaarvestuskokkulepetest tulenevate riskiposi</w:t>
            </w:r>
            <w:r>
              <w:rPr>
                <w:rStyle w:val="InstructionsTabelleText"/>
                <w:rFonts w:ascii="Times New Roman" w:hAnsi="Times New Roman"/>
                <w:sz w:val="24"/>
              </w:rPr>
              <w:t>t</w:t>
            </w:r>
            <w:r>
              <w:rPr>
                <w:rStyle w:val="InstructionsTabelleText"/>
                <w:rFonts w:ascii="Times New Roman" w:hAnsi="Times New Roman"/>
                <w:sz w:val="24"/>
              </w:rPr>
              <w:t>sioonidena, kajastatakse ridadel 040–060 ning seega ei kajastata neid sellel real.</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Kapitalinõuete määruse artikli 379 lõike 1 kohased reguleerimata väärtpaberiülekanded (kui neid ei ole maha arvatud) ei ole bilansilised kirjed, kuid sellest hoolimata kajast</w:t>
            </w:r>
            <w:r>
              <w:rPr>
                <w:rStyle w:val="InstructionsTabelleText"/>
                <w:rFonts w:ascii="Times New Roman" w:hAnsi="Times New Roman"/>
                <w:sz w:val="24"/>
              </w:rPr>
              <w:t>a</w:t>
            </w:r>
            <w:r>
              <w:rPr>
                <w:rStyle w:val="InstructionsTabelleText"/>
                <w:rFonts w:ascii="Times New Roman" w:hAnsi="Times New Roman"/>
                <w:sz w:val="24"/>
              </w:rPr>
              <w:t>takse neid sellel real.</w:t>
            </w:r>
          </w:p>
          <w:p w:rsidR="001C7AB7" w:rsidRPr="00392FFD" w:rsidRDefault="001C7AB7" w:rsidP="001C7AB7">
            <w:pPr>
              <w:rPr>
                <w:rFonts w:ascii="Times New Roman" w:hAnsi="Times New Roman"/>
                <w:sz w:val="24"/>
              </w:rPr>
            </w:pPr>
            <w:r>
              <w:rPr>
                <w:rStyle w:val="InstructionsTabelleText"/>
                <w:rFonts w:ascii="Times New Roman" w:hAnsi="Times New Roman"/>
                <w:sz w:val="24"/>
              </w:rPr>
              <w:t>Riskipositsioone, mis tulenevad osamaksudest kesksele vastaspoolele vastavalt kapital</w:t>
            </w:r>
            <w:r>
              <w:rPr>
                <w:rStyle w:val="InstructionsTabelleText"/>
                <w:rFonts w:ascii="Times New Roman" w:hAnsi="Times New Roman"/>
                <w:sz w:val="24"/>
              </w:rPr>
              <w:t>i</w:t>
            </w:r>
            <w:r>
              <w:rPr>
                <w:rStyle w:val="InstructionsTabelleText"/>
                <w:rFonts w:ascii="Times New Roman" w:hAnsi="Times New Roman"/>
                <w:sz w:val="24"/>
              </w:rPr>
              <w:t xml:space="preserve">nõuete määruse artikli 4 lõike 1 punktile 91, ja keskse vastaspoole tagatisfondiga seotud riskipositsioone vastavalt kapitalinõuete määruse artikli 4 lõike 1 punktile 89 võetakse arvesse, kui neid ei kajastata real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Bilansivälised krediidiriskiga kirjed</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Bilansivälised riskipositsioonid hõlmavad kapitalinõuete määruse I lisas loetletud ki</w:t>
            </w:r>
            <w:r>
              <w:rPr>
                <w:rStyle w:val="InstructionsTabelleText"/>
                <w:rFonts w:ascii="Times New Roman" w:hAnsi="Times New Roman"/>
                <w:sz w:val="24"/>
              </w:rPr>
              <w:t>r</w:t>
            </w:r>
            <w:r>
              <w:rPr>
                <w:rStyle w:val="InstructionsTabelleText"/>
                <w:rFonts w:ascii="Times New Roman" w:hAnsi="Times New Roman"/>
                <w:sz w:val="24"/>
              </w:rPr>
              <w:t>jeid.</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Riskipositsioone, mis on bilansivälised kirjed ja mida kajastatakse väärtpaberite kaudu finantseerimise tehingutena, tuletisinstrumentidena ja pika arveldustähtajaga tehingutena või lepingujärgsetest toodetevahelistest tasaarvestuskokkulepetest tulenevate riskiposi</w:t>
            </w:r>
            <w:r>
              <w:rPr>
                <w:rStyle w:val="InstructionsTabelleText"/>
                <w:rFonts w:ascii="Times New Roman" w:hAnsi="Times New Roman"/>
                <w:sz w:val="24"/>
              </w:rPr>
              <w:t>t</w:t>
            </w:r>
            <w:r>
              <w:rPr>
                <w:rStyle w:val="InstructionsTabelleText"/>
                <w:rFonts w:ascii="Times New Roman" w:hAnsi="Times New Roman"/>
                <w:sz w:val="24"/>
              </w:rPr>
              <w:t>sioonidena, kajastatakse ridadel 040–060 ning seega ei kajastata neid sellel real.</w:t>
            </w:r>
          </w:p>
          <w:p w:rsidR="001C7AB7" w:rsidRPr="00392FFD" w:rsidRDefault="001C7AB7" w:rsidP="001C7AB7">
            <w:pPr>
              <w:rPr>
                <w:rFonts w:ascii="Times New Roman" w:hAnsi="Times New Roman"/>
                <w:sz w:val="24"/>
              </w:rPr>
            </w:pPr>
            <w:r>
              <w:rPr>
                <w:rStyle w:val="InstructionsTabelleText"/>
                <w:rFonts w:ascii="Times New Roman" w:hAnsi="Times New Roman"/>
                <w:sz w:val="24"/>
              </w:rPr>
              <w:t>Riskipositsioone, mis tulenevad osamaksudest kesksele vastaspoolele vastavalt kapital</w:t>
            </w:r>
            <w:r>
              <w:rPr>
                <w:rStyle w:val="InstructionsTabelleText"/>
                <w:rFonts w:ascii="Times New Roman" w:hAnsi="Times New Roman"/>
                <w:sz w:val="24"/>
              </w:rPr>
              <w:t>i</w:t>
            </w:r>
            <w:r>
              <w:rPr>
                <w:rStyle w:val="InstructionsTabelleText"/>
                <w:rFonts w:ascii="Times New Roman" w:hAnsi="Times New Roman"/>
                <w:sz w:val="24"/>
              </w:rPr>
              <w:t xml:space="preserve">nõuete määruse artikli 4 lõike 1 punktile 91, ja keskse vastaspoole tagatisfondiga seotud riskipositsioone vastavalt kapitalinõuete määruse artikli 4 lõike 1 punktile 89 võetakse arvesse, kui neid käsitatakse bilansiväliste kirjetena.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Vastaspoole krediidiriskiga riskipositsioonid/tehingud</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Väärtpaberite kaudu finantseerimise tehingud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lastRenderedPageBreak/>
              <w:t>Väärtpaberite kaudu finantseerimise tehingud hõlmavad Baseli komitee dokumendi „Basel II kohaldamine kauplemistegevuse suhtes ja topeltmakseviivituse mõju käsitl</w:t>
            </w:r>
            <w:r>
              <w:rPr>
                <w:rStyle w:val="InstructionsTabelleText"/>
                <w:rFonts w:ascii="Times New Roman" w:hAnsi="Times New Roman"/>
                <w:sz w:val="24"/>
              </w:rPr>
              <w:t>e</w:t>
            </w:r>
            <w:r>
              <w:rPr>
                <w:rStyle w:val="InstructionsTabelleText"/>
                <w:rFonts w:ascii="Times New Roman" w:hAnsi="Times New Roman"/>
                <w:sz w:val="24"/>
              </w:rPr>
              <w:t>mine“ punktis 17 esitatud määratluse kohaselt järgmist: i) kapitalinõuete määruse artikli 4 lõike 1 punktis 82 määratletud repolepingud ja pöördrepolepingud, samuti väärtpab</w:t>
            </w:r>
            <w:r>
              <w:rPr>
                <w:rStyle w:val="InstructionsTabelleText"/>
                <w:rFonts w:ascii="Times New Roman" w:hAnsi="Times New Roman"/>
                <w:sz w:val="24"/>
              </w:rPr>
              <w:t>e</w:t>
            </w:r>
            <w:r>
              <w:rPr>
                <w:rStyle w:val="InstructionsTabelleText"/>
                <w:rFonts w:ascii="Times New Roman" w:hAnsi="Times New Roman"/>
                <w:sz w:val="24"/>
              </w:rPr>
              <w:t>rite või kaupade laenuks andmise või võtmise tehingud ja ii) kapitalinõuete määruse a</w:t>
            </w:r>
            <w:r>
              <w:rPr>
                <w:rStyle w:val="InstructionsTabelleText"/>
                <w:rFonts w:ascii="Times New Roman" w:hAnsi="Times New Roman"/>
                <w:sz w:val="24"/>
              </w:rPr>
              <w:t>r</w:t>
            </w:r>
            <w:r>
              <w:rPr>
                <w:rStyle w:val="InstructionsTabelleText"/>
                <w:rFonts w:ascii="Times New Roman" w:hAnsi="Times New Roman"/>
                <w:sz w:val="24"/>
              </w:rPr>
              <w:t>tikli 272 punktis 3 määratletud võimenduslaenu tehingud.</w:t>
            </w:r>
          </w:p>
          <w:p w:rsidR="001C7AB7" w:rsidRPr="00392FFD" w:rsidRDefault="001C7AB7" w:rsidP="00FD6CCB">
            <w:pPr>
              <w:rPr>
                <w:rFonts w:ascii="Times New Roman" w:hAnsi="Times New Roman"/>
                <w:sz w:val="24"/>
              </w:rPr>
            </w:pPr>
            <w:r>
              <w:rPr>
                <w:rStyle w:val="InstructionsTabelleText"/>
                <w:rFonts w:ascii="Times New Roman" w:hAnsi="Times New Roman"/>
                <w:sz w:val="24"/>
              </w:rPr>
              <w:t>Väärtpaberite kaudu finantseerimise tehinguid, mis on hõlmatud toodetevaheliste tasaa</w:t>
            </w:r>
            <w:r>
              <w:rPr>
                <w:rStyle w:val="InstructionsTabelleText"/>
                <w:rFonts w:ascii="Times New Roman" w:hAnsi="Times New Roman"/>
                <w:sz w:val="24"/>
              </w:rPr>
              <w:t>r</w:t>
            </w:r>
            <w:r>
              <w:rPr>
                <w:rStyle w:val="InstructionsTabelleText"/>
                <w:rFonts w:ascii="Times New Roman" w:hAnsi="Times New Roman"/>
                <w:sz w:val="24"/>
              </w:rPr>
              <w:t>vestuskokkulepetega ja mida seega kajastatakse real 060, ei kajastata sellel real.</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Tuletisinstrumendid ja pika arveldustähtajaga tehingud</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Tuletisinstrumendid hõlmavad kapitalinõuete määruse II lisas loetletud lepinguid. Tul</w:t>
            </w:r>
            <w:r>
              <w:rPr>
                <w:rStyle w:val="InstructionsTabelleText"/>
                <w:rFonts w:ascii="Times New Roman" w:hAnsi="Times New Roman"/>
                <w:sz w:val="24"/>
              </w:rPr>
              <w:t>e</w:t>
            </w:r>
            <w:r>
              <w:rPr>
                <w:rStyle w:val="InstructionsTabelleText"/>
                <w:rFonts w:ascii="Times New Roman" w:hAnsi="Times New Roman"/>
                <w:sz w:val="24"/>
              </w:rPr>
              <w:t>tisinstrumente ja pika arveldustähtajaga tehinguid, mis on hõlmatud toodetevaheliste t</w:t>
            </w:r>
            <w:r>
              <w:rPr>
                <w:rStyle w:val="InstructionsTabelleText"/>
                <w:rFonts w:ascii="Times New Roman" w:hAnsi="Times New Roman"/>
                <w:sz w:val="24"/>
              </w:rPr>
              <w:t>a</w:t>
            </w:r>
            <w:r>
              <w:rPr>
                <w:rStyle w:val="InstructionsTabelleText"/>
                <w:rFonts w:ascii="Times New Roman" w:hAnsi="Times New Roman"/>
                <w:sz w:val="24"/>
              </w:rPr>
              <w:t>saarvestuskokkulepetega ja mida seega kajastatakse real 060, ei kajastata sellel real.</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Lepingujärgsetest toodetevahelistest tasaarvestuskokkulepetest tulenevad riskip</w:t>
            </w:r>
            <w:r>
              <w:rPr>
                <w:rFonts w:ascii="Times New Roman" w:hAnsi="Times New Roman"/>
                <w:b/>
                <w:sz w:val="24"/>
                <w:u w:val="single"/>
              </w:rPr>
              <w:t>o</w:t>
            </w:r>
            <w:r>
              <w:rPr>
                <w:rFonts w:ascii="Times New Roman" w:hAnsi="Times New Roman"/>
                <w:b/>
                <w:sz w:val="24"/>
                <w:u w:val="single"/>
              </w:rPr>
              <w:t>sitsioonid</w:t>
            </w:r>
          </w:p>
          <w:p w:rsidR="001C7AB7" w:rsidRPr="00392FFD" w:rsidRDefault="00FD6CCB" w:rsidP="001C7AB7">
            <w:pPr>
              <w:rPr>
                <w:rFonts w:ascii="Times New Roman" w:hAnsi="Times New Roman"/>
                <w:sz w:val="24"/>
              </w:rPr>
            </w:pPr>
            <w:r>
              <w:rPr>
                <w:rFonts w:ascii="Times New Roman" w:hAnsi="Times New Roman"/>
                <w:sz w:val="24"/>
              </w:rPr>
              <w:t>Vt vormi CR SA juhised.</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VÕLGNIKU REITINGUKLASSIDESSE VÕI KOGUMITESSE MÄÄRATUD RISKIPOSITSIOONID: KOKKU</w:t>
            </w:r>
          </w:p>
          <w:p w:rsidR="001C7AB7" w:rsidRPr="00392FFD" w:rsidRDefault="001C7AB7" w:rsidP="001C7AB7">
            <w:pPr>
              <w:rPr>
                <w:rFonts w:ascii="Times New Roman" w:hAnsi="Times New Roman"/>
                <w:sz w:val="24"/>
              </w:rPr>
            </w:pPr>
            <w:r>
              <w:rPr>
                <w:rFonts w:ascii="Times New Roman" w:hAnsi="Times New Roman"/>
                <w:sz w:val="24"/>
              </w:rPr>
              <w:t>Äriühingute, krediidiasutuste ja investeerimisühingute ning keskvalitsuste ja keskpank</w:t>
            </w:r>
            <w:r>
              <w:rPr>
                <w:rFonts w:ascii="Times New Roman" w:hAnsi="Times New Roman"/>
                <w:sz w:val="24"/>
              </w:rPr>
              <w:t>a</w:t>
            </w:r>
            <w:r>
              <w:rPr>
                <w:rFonts w:ascii="Times New Roman" w:hAnsi="Times New Roman"/>
                <w:sz w:val="24"/>
              </w:rPr>
              <w:t>de vastu olevate nõuete puhul vt kapitalinõuete määruse artikli 142 lõike 1 punkt 6 ja a</w:t>
            </w:r>
            <w:r>
              <w:rPr>
                <w:rFonts w:ascii="Times New Roman" w:hAnsi="Times New Roman"/>
                <w:sz w:val="24"/>
              </w:rPr>
              <w:t>r</w:t>
            </w:r>
            <w:r>
              <w:rPr>
                <w:rFonts w:ascii="Times New Roman" w:hAnsi="Times New Roman"/>
                <w:sz w:val="24"/>
              </w:rPr>
              <w:t xml:space="preserve">tikli 170 lõike 1 punkt c. </w:t>
            </w:r>
          </w:p>
          <w:p w:rsidR="001C7AB7" w:rsidRPr="00392FFD" w:rsidRDefault="001C7AB7" w:rsidP="001C7AB7">
            <w:pPr>
              <w:rPr>
                <w:rFonts w:ascii="Times New Roman" w:hAnsi="Times New Roman"/>
                <w:sz w:val="24"/>
              </w:rPr>
            </w:pPr>
            <w:r>
              <w:rPr>
                <w:rFonts w:ascii="Times New Roman" w:hAnsi="Times New Roman"/>
                <w:sz w:val="24"/>
              </w:rPr>
              <w:t xml:space="preserve">Jaenõuete puhul vt kapitalinõuete määruse artikli 170 lõike 3 punkt b. Ostetud nõuetest tulenevate riskipositsioonide puhul vt kapitalinõuete määruse artikli 166 lõige 6. </w:t>
            </w:r>
          </w:p>
          <w:p w:rsidR="001C7AB7" w:rsidRPr="00392FFD" w:rsidRDefault="001C7AB7" w:rsidP="001C7AB7">
            <w:pPr>
              <w:rPr>
                <w:rFonts w:ascii="Times New Roman" w:hAnsi="Times New Roman"/>
                <w:sz w:val="24"/>
              </w:rPr>
            </w:pPr>
            <w:r>
              <w:rPr>
                <w:rFonts w:ascii="Times New Roman" w:hAnsi="Times New Roman"/>
                <w:sz w:val="24"/>
              </w:rPr>
              <w:t>Ostetud nõuete lahjendusriski riskipositsioone ei kajastata võlgniku reitinguklassides või kogumites, vaid real 180.</w:t>
            </w:r>
          </w:p>
          <w:p w:rsidR="001C7AB7" w:rsidRPr="00392FFD" w:rsidRDefault="001C7AB7" w:rsidP="001C7AB7">
            <w:pPr>
              <w:rPr>
                <w:rFonts w:ascii="Times New Roman" w:hAnsi="Times New Roman"/>
                <w:sz w:val="24"/>
              </w:rPr>
            </w:pPr>
            <w:r>
              <w:rPr>
                <w:rFonts w:ascii="Times New Roman" w:hAnsi="Times New Roman"/>
                <w:sz w:val="24"/>
              </w:rPr>
              <w:t>Kui krediidiasutus või investeerimisühing kasutab paljusid reitinguklasse või kogumeid, võib ta pädeva asutuse nõusolekul kajastada väiksemat arvu reitinguklasse või kog</w:t>
            </w:r>
            <w:r>
              <w:rPr>
                <w:rFonts w:ascii="Times New Roman" w:hAnsi="Times New Roman"/>
                <w:sz w:val="24"/>
              </w:rPr>
              <w:t>u</w:t>
            </w:r>
            <w:r>
              <w:rPr>
                <w:rFonts w:ascii="Times New Roman" w:hAnsi="Times New Roman"/>
                <w:sz w:val="24"/>
              </w:rPr>
              <w:t xml:space="preserve">meid. </w:t>
            </w:r>
          </w:p>
          <w:p w:rsidR="001C7AB7" w:rsidRPr="00392FFD" w:rsidRDefault="00C93697" w:rsidP="00FD6CCB">
            <w:pPr>
              <w:rPr>
                <w:rFonts w:ascii="Times New Roman" w:hAnsi="Times New Roman"/>
                <w:sz w:val="24"/>
              </w:rPr>
            </w:pPr>
            <w:r>
              <w:rPr>
                <w:rFonts w:ascii="Times New Roman" w:hAnsi="Times New Roman"/>
                <w:sz w:val="24"/>
              </w:rPr>
              <w:t>Põhiskaalat ei kasutata. Selle asemel määravad kasutatava skaala krediidiasutused ja i</w:t>
            </w:r>
            <w:r>
              <w:rPr>
                <w:rFonts w:ascii="Times New Roman" w:hAnsi="Times New Roman"/>
                <w:sz w:val="24"/>
              </w:rPr>
              <w:t>n</w:t>
            </w:r>
            <w:r>
              <w:rPr>
                <w:rFonts w:ascii="Times New Roman" w:hAnsi="Times New Roman"/>
                <w:sz w:val="24"/>
              </w:rPr>
              <w:t xml:space="preserve">vesteerimisühingud ise.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ERIOTSTARBELISTELE NÕUETELE RISKIKAALU MÄÄRAMISE KRITE</w:t>
            </w:r>
            <w:r>
              <w:rPr>
                <w:rFonts w:ascii="Times New Roman" w:hAnsi="Times New Roman"/>
                <w:b/>
                <w:sz w:val="24"/>
                <w:u w:val="single"/>
              </w:rPr>
              <w:t>E</w:t>
            </w:r>
            <w:r>
              <w:rPr>
                <w:rFonts w:ascii="Times New Roman" w:hAnsi="Times New Roman"/>
                <w:b/>
                <w:sz w:val="24"/>
                <w:u w:val="single"/>
              </w:rPr>
              <w:t>RIUMID: KOKKU</w:t>
            </w:r>
          </w:p>
          <w:p w:rsidR="001C7AB7" w:rsidRPr="00392FFD" w:rsidRDefault="001C7AB7" w:rsidP="00FD6CCB">
            <w:pPr>
              <w:rPr>
                <w:rFonts w:ascii="Times New Roman" w:hAnsi="Times New Roman"/>
                <w:sz w:val="24"/>
              </w:rPr>
            </w:pPr>
            <w:r>
              <w:rPr>
                <w:rFonts w:ascii="Times New Roman" w:hAnsi="Times New Roman"/>
                <w:sz w:val="24"/>
              </w:rPr>
              <w:t>Kapitalinõuete määruse artikli 153 lõige 5 Kohaldatakse ainult äriühingute, krediidias</w:t>
            </w:r>
            <w:r>
              <w:rPr>
                <w:rFonts w:ascii="Times New Roman" w:hAnsi="Times New Roman"/>
                <w:sz w:val="24"/>
              </w:rPr>
              <w:t>u</w:t>
            </w:r>
            <w:r>
              <w:rPr>
                <w:rFonts w:ascii="Times New Roman" w:hAnsi="Times New Roman"/>
                <w:sz w:val="24"/>
              </w:rPr>
              <w:t xml:space="preserve">tuste ja investeerimisühingute ning keskvalitsuste ja keskpankade vastu olevate nõuete puhul.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ERIOTSTARBELISTELE NÕUETELE RISKIKAALU MÄÄRAMISE KRITE</w:t>
            </w:r>
            <w:r>
              <w:rPr>
                <w:rStyle w:val="InstructionsTabelleberschrift"/>
                <w:rFonts w:ascii="Times New Roman" w:hAnsi="Times New Roman"/>
                <w:sz w:val="24"/>
              </w:rPr>
              <w:t>E</w:t>
            </w:r>
            <w:r>
              <w:rPr>
                <w:rStyle w:val="InstructionsTabelleberschrift"/>
                <w:rFonts w:ascii="Times New Roman" w:hAnsi="Times New Roman"/>
                <w:sz w:val="24"/>
              </w:rPr>
              <w:t>RIUMIDE ALUSEL KÄSITLETAVA KOGURISKIPOSITSIOONI JAOTUS RISKIKAALUDE LÕIKES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millest: 1. kategoorias </w:t>
            </w:r>
          </w:p>
          <w:p w:rsidR="001C7AB7" w:rsidRPr="00392FFD" w:rsidRDefault="001C7AB7" w:rsidP="001C7AB7">
            <w:pPr>
              <w:rPr>
                <w:rFonts w:ascii="Times New Roman" w:hAnsi="Times New Roman"/>
                <w:sz w:val="24"/>
              </w:rPr>
            </w:pPr>
            <w:r>
              <w:rPr>
                <w:rFonts w:ascii="Times New Roman" w:hAnsi="Times New Roman"/>
                <w:sz w:val="24"/>
              </w:rPr>
              <w:t>Kapitalinõuete määruse artikli 153 lõike 5 tabel 1.</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ALTERNATIIVNE KÄSITLUS: TAGATUD KINNISVARAGA</w:t>
            </w:r>
          </w:p>
          <w:p w:rsidR="001C7AB7" w:rsidRPr="00392FFD" w:rsidRDefault="001C7AB7" w:rsidP="001C7AB7">
            <w:pPr>
              <w:rPr>
                <w:rFonts w:ascii="Times New Roman" w:hAnsi="Times New Roman"/>
                <w:sz w:val="24"/>
              </w:rPr>
            </w:pPr>
            <w:r>
              <w:rPr>
                <w:rFonts w:ascii="Times New Roman" w:hAnsi="Times New Roman"/>
                <w:sz w:val="24"/>
              </w:rPr>
              <w:t>Kapitalinõuete määruse artikli 193 lõiked 1 ja 2, artikli 194 lõiked 1–7 ja artikli 230 lõ</w:t>
            </w:r>
            <w:r>
              <w:rPr>
                <w:rFonts w:ascii="Times New Roman" w:hAnsi="Times New Roman"/>
                <w:sz w:val="24"/>
              </w:rPr>
              <w:t>i</w:t>
            </w:r>
            <w:r>
              <w:rPr>
                <w:rFonts w:ascii="Times New Roman" w:hAnsi="Times New Roman"/>
                <w:sz w:val="24"/>
              </w:rPr>
              <w:t>ge 3</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REGULEERIMATA VÄÄRTPABERIÜLEKANNETEST TULENEVAD RISK</w:t>
            </w:r>
            <w:r>
              <w:rPr>
                <w:rStyle w:val="InstructionsTabelleberschrift"/>
                <w:rFonts w:ascii="Times New Roman" w:hAnsi="Times New Roman"/>
                <w:sz w:val="24"/>
              </w:rPr>
              <w:t>I</w:t>
            </w:r>
            <w:r>
              <w:rPr>
                <w:rStyle w:val="InstructionsTabelleberschrift"/>
                <w:rFonts w:ascii="Times New Roman" w:hAnsi="Times New Roman"/>
                <w:sz w:val="24"/>
              </w:rPr>
              <w:t>POSITSIOONID, MILLE SUHTES KOHALDATAKSE RISKIKAALUSID A</w:t>
            </w:r>
            <w:r>
              <w:rPr>
                <w:rStyle w:val="InstructionsTabelleberschrift"/>
                <w:rFonts w:ascii="Times New Roman" w:hAnsi="Times New Roman"/>
                <w:sz w:val="24"/>
              </w:rPr>
              <w:t>L</w:t>
            </w:r>
            <w:r>
              <w:rPr>
                <w:rStyle w:val="InstructionsTabelleberschrift"/>
                <w:rFonts w:ascii="Times New Roman" w:hAnsi="Times New Roman"/>
                <w:sz w:val="24"/>
              </w:rPr>
              <w:t>TERNATIIVSE KÄSITLUSE KOHASELT VÕI RISKIKAALU 100 %, NING MUUD RISKIPOSITSIOONID, MILLE SUHTES KOHALDATAKSE RISK</w:t>
            </w:r>
            <w:r>
              <w:rPr>
                <w:rStyle w:val="InstructionsTabelleberschrift"/>
                <w:rFonts w:ascii="Times New Roman" w:hAnsi="Times New Roman"/>
                <w:sz w:val="24"/>
              </w:rPr>
              <w:t>I</w:t>
            </w:r>
            <w:r>
              <w:rPr>
                <w:rStyle w:val="InstructionsTabelleberschrift"/>
                <w:rFonts w:ascii="Times New Roman" w:hAnsi="Times New Roman"/>
                <w:sz w:val="24"/>
              </w:rPr>
              <w:t>KAALUSID</w:t>
            </w:r>
          </w:p>
          <w:p w:rsidR="001C7AB7" w:rsidRPr="00392FFD" w:rsidRDefault="001C7AB7" w:rsidP="00417984">
            <w:pPr>
              <w:rPr>
                <w:rFonts w:ascii="Times New Roman" w:hAnsi="Times New Roman"/>
                <w:sz w:val="24"/>
              </w:rPr>
            </w:pPr>
            <w:r>
              <w:rPr>
                <w:rFonts w:ascii="Times New Roman" w:hAnsi="Times New Roman"/>
                <w:sz w:val="24"/>
              </w:rPr>
              <w:t>Reguleerimata väärtpaberiülekannetest tulenevad riskipositsioonid, mille puhul kasut</w:t>
            </w:r>
            <w:r>
              <w:rPr>
                <w:rFonts w:ascii="Times New Roman" w:hAnsi="Times New Roman"/>
                <w:sz w:val="24"/>
              </w:rPr>
              <w:t>a</w:t>
            </w:r>
            <w:r>
              <w:rPr>
                <w:rFonts w:ascii="Times New Roman" w:hAnsi="Times New Roman"/>
                <w:sz w:val="24"/>
              </w:rPr>
              <w:t>takse kapitalinõuete määruse artikli 379 lõike 2 esimese lõigu viimases lauses osutatud alternatiivset käsitlust või mille suhtes vastavalt kapitalinõuete määruse artikli 379 lõike 2 viimasele lõigule kohaldatakse riskikaalu 100 %. Sellel real kajastatakse kapitalinõuete määruse artikli 153 lõike 8 kohaseid reitinguta n-arvu järjekohaga makseviivituse juhu tagamise krediidituletisinstrumente ning mis tahes muid riskipositsioone, mille suhtes kohaldatakse riskikaalusid ja mida ei kajastata ühelgi muul real.</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LAHJENDUSRISK: OSTETUD NÕUDED KOKKU</w:t>
            </w:r>
          </w:p>
          <w:p w:rsidR="001C7AB7" w:rsidRPr="00392FFD" w:rsidRDefault="001C7AB7" w:rsidP="001C7AB7">
            <w:pPr>
              <w:rPr>
                <w:rFonts w:ascii="Times New Roman" w:hAnsi="Times New Roman"/>
                <w:sz w:val="24"/>
              </w:rPr>
            </w:pPr>
            <w:r>
              <w:rPr>
                <w:rFonts w:ascii="Times New Roman" w:hAnsi="Times New Roman"/>
                <w:sz w:val="24"/>
              </w:rPr>
              <w:t>Lahjendusrisk on määratletud kapitalinõuete määruse artikli 4 lõike 1 punktis 53. Risk</w:t>
            </w:r>
            <w:r>
              <w:rPr>
                <w:rFonts w:ascii="Times New Roman" w:hAnsi="Times New Roman"/>
                <w:sz w:val="24"/>
              </w:rPr>
              <w:t>i</w:t>
            </w:r>
            <w:r>
              <w:rPr>
                <w:rFonts w:ascii="Times New Roman" w:hAnsi="Times New Roman"/>
                <w:sz w:val="24"/>
              </w:rPr>
              <w:t>kaalu arvutamine lahjendusriski puhul on sätestatud kapitalinõuete määruse artikli 157 lõikes 1.</w:t>
            </w:r>
          </w:p>
          <w:p w:rsidR="001C7AB7" w:rsidRPr="00392FFD" w:rsidRDefault="001C7AB7" w:rsidP="00FD6CCB">
            <w:pPr>
              <w:rPr>
                <w:rFonts w:ascii="Times New Roman" w:hAnsi="Times New Roman"/>
                <w:sz w:val="24"/>
              </w:rPr>
            </w:pPr>
            <w:r>
              <w:rPr>
                <w:rFonts w:ascii="Times New Roman" w:hAnsi="Times New Roman"/>
                <w:sz w:val="24"/>
              </w:rPr>
              <w:t>Vastavalt kapitalinõuete määruse artikli 166 lõikele 6 on ostetud nõuete riskipositsiooni väärtus võrdne tagasimaksmata nõuetega, millest on maha arvatud riskiga kaalutud vara lahjendusriski puhul enne krediidiriski maandamist.</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336" w:name="_Toc120327823"/>
      <w:bookmarkStart w:id="337" w:name="_Toc120072325"/>
      <w:bookmarkStart w:id="338" w:name="_Toc294280272"/>
      <w:bookmarkStart w:id="339" w:name="_Toc294281597"/>
      <w:bookmarkStart w:id="340" w:name="_Toc294281817"/>
      <w:bookmarkStart w:id="341" w:name="_Toc294282031"/>
      <w:bookmarkStart w:id="342" w:name="_Toc294282234"/>
      <w:bookmarkStart w:id="343" w:name="_Toc294714169"/>
      <w:bookmarkStart w:id="344" w:name="_Toc295314195"/>
      <w:bookmarkStart w:id="345" w:name="_Toc295829584"/>
      <w:bookmarkStart w:id="346" w:name="_Toc295829867"/>
      <w:bookmarkStart w:id="347" w:name="_Toc301772755"/>
      <w:bookmarkStart w:id="348" w:name="_Toc301772833"/>
      <w:bookmarkStart w:id="349" w:name="_Toc302657772"/>
      <w:bookmarkStart w:id="350" w:name="_Toc302657891"/>
      <w:bookmarkStart w:id="351" w:name="_Toc294280294"/>
      <w:bookmarkStart w:id="352" w:name="_Toc294281619"/>
      <w:bookmarkStart w:id="353" w:name="_Toc294281839"/>
      <w:bookmarkStart w:id="354" w:name="_Toc294282053"/>
      <w:bookmarkStart w:id="355" w:name="_Toc294282256"/>
      <w:bookmarkStart w:id="356" w:name="_Toc294714191"/>
      <w:bookmarkStart w:id="357" w:name="_Toc295314217"/>
      <w:bookmarkStart w:id="358" w:name="_Toc295829606"/>
      <w:bookmarkStart w:id="359" w:name="_Toc295829889"/>
      <w:bookmarkStart w:id="360" w:name="_Toc301772777"/>
      <w:bookmarkStart w:id="361" w:name="_Toc301772855"/>
      <w:bookmarkStart w:id="362" w:name="_Toc302657794"/>
      <w:bookmarkStart w:id="363" w:name="_Toc302657913"/>
      <w:bookmarkStart w:id="364" w:name="_Toc294280312"/>
      <w:bookmarkStart w:id="365" w:name="_Toc294281637"/>
      <w:bookmarkStart w:id="366" w:name="_Toc294281857"/>
      <w:bookmarkStart w:id="367" w:name="_Toc294282071"/>
      <w:bookmarkStart w:id="368" w:name="_Toc294282274"/>
      <w:bookmarkStart w:id="369" w:name="_Toc294714209"/>
      <w:bookmarkStart w:id="370" w:name="_Toc295314235"/>
      <w:bookmarkStart w:id="371" w:name="_Toc295829624"/>
      <w:bookmarkStart w:id="372" w:name="_Toc295829907"/>
      <w:bookmarkStart w:id="373" w:name="_Toc301772795"/>
      <w:bookmarkStart w:id="374" w:name="_Toc301772873"/>
      <w:bookmarkStart w:id="375" w:name="_Toc302657812"/>
      <w:bookmarkStart w:id="376" w:name="_Toc302657931"/>
      <w:bookmarkStart w:id="377" w:name="_Toc294280316"/>
      <w:bookmarkStart w:id="378" w:name="_Toc294281641"/>
      <w:bookmarkStart w:id="379" w:name="_Toc294281861"/>
      <w:bookmarkStart w:id="380" w:name="_Toc294282075"/>
      <w:bookmarkStart w:id="381" w:name="_Toc294282278"/>
      <w:bookmarkStart w:id="382" w:name="_Toc294714213"/>
      <w:bookmarkStart w:id="383" w:name="_Toc295314239"/>
      <w:bookmarkStart w:id="384" w:name="_Toc295829628"/>
      <w:bookmarkStart w:id="385" w:name="_Toc295829911"/>
      <w:bookmarkStart w:id="386" w:name="_Toc301772799"/>
      <w:bookmarkStart w:id="387" w:name="_Toc301772877"/>
      <w:bookmarkStart w:id="388" w:name="_Toc302657816"/>
      <w:bookmarkStart w:id="389" w:name="_Toc302657935"/>
      <w:bookmarkStart w:id="390" w:name="_Toc294280319"/>
      <w:bookmarkStart w:id="391" w:name="_Toc294281644"/>
      <w:bookmarkStart w:id="392" w:name="_Toc294281864"/>
      <w:bookmarkStart w:id="393" w:name="_Toc294282078"/>
      <w:bookmarkStart w:id="394" w:name="_Toc294282281"/>
      <w:bookmarkStart w:id="395" w:name="_Toc294714216"/>
      <w:bookmarkStart w:id="396" w:name="_Toc295314242"/>
      <w:bookmarkStart w:id="397" w:name="_Toc295829631"/>
      <w:bookmarkStart w:id="398" w:name="_Toc295829914"/>
      <w:bookmarkStart w:id="399" w:name="_Toc301772802"/>
      <w:bookmarkStart w:id="400" w:name="_Toc301772880"/>
      <w:bookmarkStart w:id="401" w:name="_Toc302657819"/>
      <w:bookmarkStart w:id="402" w:name="_Toc302657938"/>
      <w:bookmarkStart w:id="403" w:name="_Toc294280322"/>
      <w:bookmarkStart w:id="404" w:name="_Toc294281647"/>
      <w:bookmarkStart w:id="405" w:name="_Toc294281867"/>
      <w:bookmarkStart w:id="406" w:name="_Toc294282081"/>
      <w:bookmarkStart w:id="407" w:name="_Toc294282284"/>
      <w:bookmarkStart w:id="408" w:name="_Toc294714219"/>
      <w:bookmarkStart w:id="409" w:name="_Toc295314245"/>
      <w:bookmarkStart w:id="410" w:name="_Toc295829634"/>
      <w:bookmarkStart w:id="411" w:name="_Toc295829917"/>
      <w:bookmarkStart w:id="412" w:name="_Toc301772805"/>
      <w:bookmarkStart w:id="413" w:name="_Toc301772883"/>
      <w:bookmarkStart w:id="414" w:name="_Toc302657822"/>
      <w:bookmarkStart w:id="415" w:name="_Toc302657941"/>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416" w:name="_Toc516210646"/>
      <w:bookmarkStart w:id="417" w:name="_Toc473560911"/>
      <w:bookmarkStart w:id="418" w:name="_Toc524000689"/>
      <w:bookmarkStart w:id="419" w:name="_Toc524012614"/>
      <w:r>
        <w:rPr>
          <w:rFonts w:ascii="Times New Roman" w:hAnsi="Times New Roman"/>
          <w:sz w:val="24"/>
          <w:u w:val="none"/>
        </w:rPr>
        <w:t>3.3.4.</w:t>
      </w:r>
      <w:r w:rsidRPr="00442D52">
        <w:rPr>
          <w:u w:val="none"/>
        </w:rPr>
        <w:tab/>
      </w:r>
      <w:r>
        <w:rPr>
          <w:rFonts w:ascii="Times New Roman" w:hAnsi="Times New Roman"/>
          <w:sz w:val="24"/>
        </w:rPr>
        <w:t>C 08.02 – Krediidirisk, vastaspoole krediidirisk ja reguleerimata väärtpaberiüleka</w:t>
      </w:r>
      <w:r>
        <w:rPr>
          <w:rFonts w:ascii="Times New Roman" w:hAnsi="Times New Roman"/>
          <w:sz w:val="24"/>
        </w:rPr>
        <w:t>n</w:t>
      </w:r>
      <w:r>
        <w:rPr>
          <w:rFonts w:ascii="Times New Roman" w:hAnsi="Times New Roman"/>
          <w:sz w:val="24"/>
        </w:rPr>
        <w:t>ded: omavahendite nõuete arvutamine sisereitingute meetodi kohaselt (jaotus võlgniku re</w:t>
      </w:r>
      <w:r>
        <w:rPr>
          <w:rFonts w:ascii="Times New Roman" w:hAnsi="Times New Roman"/>
          <w:sz w:val="24"/>
        </w:rPr>
        <w:t>i</w:t>
      </w:r>
      <w:r>
        <w:rPr>
          <w:rFonts w:ascii="Times New Roman" w:hAnsi="Times New Roman"/>
          <w:sz w:val="24"/>
        </w:rPr>
        <w:t>tinguklasside või kogumite lõikes (vorm CR IRB 2)</w:t>
      </w:r>
      <w:bookmarkEnd w:id="416"/>
      <w:bookmarkEnd w:id="417"/>
      <w:bookmarkEnd w:id="418"/>
      <w:bookmarkEnd w:id="4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Veerg</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Juhised</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Võlgniku reitinguklass (rea tunnus)</w:t>
            </w:r>
          </w:p>
          <w:p w:rsidR="00E97CD2" w:rsidRPr="00392FFD" w:rsidRDefault="00E97CD2" w:rsidP="003F05A0">
            <w:pPr>
              <w:rPr>
                <w:rFonts w:ascii="Times New Roman" w:hAnsi="Times New Roman"/>
                <w:sz w:val="24"/>
              </w:rPr>
            </w:pPr>
            <w:r>
              <w:rPr>
                <w:rFonts w:ascii="Times New Roman" w:hAnsi="Times New Roman"/>
                <w:sz w:val="24"/>
              </w:rPr>
              <w:t>See on rea tunnus ja see peab tabeli konkreetse lehe iga rea puhul olema ko</w:t>
            </w:r>
            <w:r>
              <w:rPr>
                <w:rFonts w:ascii="Times New Roman" w:hAnsi="Times New Roman"/>
                <w:sz w:val="24"/>
              </w:rPr>
              <w:t>r</w:t>
            </w:r>
            <w:r>
              <w:rPr>
                <w:rFonts w:ascii="Times New Roman" w:hAnsi="Times New Roman"/>
                <w:sz w:val="24"/>
              </w:rPr>
              <w:t>dumatu. See on numbrilises järjestuses 1, 2, 3 jne.</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Juhised iga asjaomase veeru kohta on samad, mis tabeli CR IRB 1 vastavate nummerdatud veergude kohta.</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Rida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Juhised</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Nendes ridades kajastatavad väärtused tuleb järjestada väiksemast suuremani vastavalt võlgniku reitinguklassile või kogumile määratud makseviivituse tõ</w:t>
            </w:r>
            <w:r>
              <w:rPr>
                <w:rFonts w:ascii="Times New Roman" w:hAnsi="Times New Roman"/>
                <w:sz w:val="24"/>
              </w:rPr>
              <w:t>e</w:t>
            </w:r>
            <w:r>
              <w:rPr>
                <w:rFonts w:ascii="Times New Roman" w:hAnsi="Times New Roman"/>
                <w:sz w:val="24"/>
              </w:rPr>
              <w:t>näosusele. Makseviivituses olevate võlgnike makseviivituse tõenäosus on 100 %. Riskipositsioone, mille suhtes kohaldatakse alternatiivset käsitlust ki</w:t>
            </w:r>
            <w:r>
              <w:rPr>
                <w:rFonts w:ascii="Times New Roman" w:hAnsi="Times New Roman"/>
                <w:sz w:val="24"/>
              </w:rPr>
              <w:t>n</w:t>
            </w:r>
            <w:r>
              <w:rPr>
                <w:rFonts w:ascii="Times New Roman" w:hAnsi="Times New Roman"/>
                <w:sz w:val="24"/>
              </w:rPr>
              <w:lastRenderedPageBreak/>
              <w:t>nisvara tagatise puhul (võimalik ainult juhul, kui ei kasutata makseviivitusest tingitud kahjumäära sisehinnanguid), ei määrata vastavalt võlgniku maksevi</w:t>
            </w:r>
            <w:r>
              <w:rPr>
                <w:rFonts w:ascii="Times New Roman" w:hAnsi="Times New Roman"/>
                <w:sz w:val="24"/>
              </w:rPr>
              <w:t>i</w:t>
            </w:r>
            <w:r>
              <w:rPr>
                <w:rFonts w:ascii="Times New Roman" w:hAnsi="Times New Roman"/>
                <w:sz w:val="24"/>
              </w:rPr>
              <w:t>vituse tõenäosusele ega kajastata käesolevas vormis.</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20" w:name="_Toc360188361"/>
      <w:bookmarkStart w:id="421" w:name="_Toc516210647"/>
      <w:bookmarkStart w:id="422" w:name="_Toc473560912"/>
      <w:bookmarkStart w:id="423" w:name="_Toc524000690"/>
      <w:bookmarkStart w:id="424" w:name="_Toc524012615"/>
      <w:r>
        <w:rPr>
          <w:rFonts w:ascii="Times New Roman" w:hAnsi="Times New Roman"/>
          <w:sz w:val="24"/>
          <w:u w:val="none"/>
        </w:rPr>
        <w:t>3.4.</w:t>
      </w:r>
      <w:r w:rsidRPr="00442D52">
        <w:rPr>
          <w:u w:val="none"/>
        </w:rPr>
        <w:tab/>
      </w:r>
      <w:r>
        <w:rPr>
          <w:rFonts w:ascii="Times New Roman" w:hAnsi="Times New Roman"/>
          <w:sz w:val="24"/>
        </w:rPr>
        <w:t>Krediidirisk, vastaspoole krediidirisk ja reguleerimata väärtpaberiülekanded: teave geograafilise jaotuse kohta</w:t>
      </w:r>
      <w:bookmarkEnd w:id="420"/>
      <w:bookmarkEnd w:id="421"/>
      <w:bookmarkEnd w:id="422"/>
      <w:bookmarkEnd w:id="423"/>
      <w:bookmarkEnd w:id="424"/>
    </w:p>
    <w:p w:rsidR="004357B9" w:rsidRPr="00392FFD" w:rsidRDefault="00125707" w:rsidP="00C37B29">
      <w:pPr>
        <w:pStyle w:val="InstructionsText2"/>
        <w:numPr>
          <w:ilvl w:val="0"/>
          <w:numId w:val="0"/>
        </w:numPr>
        <w:ind w:left="993"/>
      </w:pPr>
      <w:r>
        <w:t>79.</w:t>
      </w:r>
      <w:r>
        <w:tab/>
        <w:t>Kõik krediidiasutused ja investeerimisühingud esitavad kogunäitajate tasandil agregeeritud teabe. Käesoleva määruse artikli 5 punkti a alapunktis 4 sätestatud künnist ületavad krediidiasutused ja investeerimisühingud esitavad lisaks teabe k</w:t>
      </w:r>
      <w:r>
        <w:t>o</w:t>
      </w:r>
      <w:r>
        <w:t>duriigi ja mis tahes välisriigi kaupa. Kõnealust künnist kohaldatakse ainult tabelite 1 ja 2 suhtes. Rahvusüleste organisatsioonide vastu olevad nõuded määratakse ge</w:t>
      </w:r>
      <w:r>
        <w:t>o</w:t>
      </w:r>
      <w:r>
        <w:t>graafilise piirkonna „Muud riigid“ alla.</w:t>
      </w:r>
    </w:p>
    <w:p w:rsidR="004357B9" w:rsidRPr="00392FFD" w:rsidRDefault="00125707" w:rsidP="00C37B29">
      <w:pPr>
        <w:pStyle w:val="InstructionsText2"/>
        <w:numPr>
          <w:ilvl w:val="0"/>
          <w:numId w:val="0"/>
        </w:numPr>
        <w:ind w:left="993"/>
      </w:pPr>
      <w:r>
        <w:t>80.</w:t>
      </w:r>
      <w:r>
        <w:tab/>
        <w:t>Mõiste „võlgniku asukoht“ osutab riigile, kus võlgnik on asutatud. Seda kon</w:t>
      </w:r>
      <w:r>
        <w:t>t</w:t>
      </w:r>
      <w:r>
        <w:t>septsiooni saab kohaldada lõppriski ja vahetu võlgniku alusel. Seega saab krediid</w:t>
      </w:r>
      <w:r>
        <w:t>i</w:t>
      </w:r>
      <w:r>
        <w:t>riski maandamise tehnikatega, millel on riskipositsioonile asendusmõju, muuta ri</w:t>
      </w:r>
      <w:r>
        <w:t>s</w:t>
      </w:r>
      <w:r>
        <w:t>kipositsiooni jaotust riikide lõikes. Rahvusüleste organisatsioonide vastu olevaid nõudeid ei määrata krediidiasutuse või investeerimisühingu asukohariigi alla, vaid geograafilise piirkonna „Muud riigid“ alla, olenemata riskipositsiooni klassist, kuhu rahvusüleste organisatsioonide vastu olevad nõuded on määratud.</w:t>
      </w:r>
    </w:p>
    <w:p w:rsidR="0096378F" w:rsidRPr="00392FFD" w:rsidRDefault="00125707" w:rsidP="00C37B29">
      <w:pPr>
        <w:pStyle w:val="InstructionsText2"/>
        <w:numPr>
          <w:ilvl w:val="0"/>
          <w:numId w:val="0"/>
        </w:numPr>
        <w:ind w:left="993"/>
      </w:pPr>
      <w:r>
        <w:t>81.</w:t>
      </w:r>
      <w:r>
        <w:tab/>
        <w:t>Kirjet „esmane riskipositsioon enne ümberhindlustegurite kohaldamist“ käsi</w:t>
      </w:r>
      <w:r>
        <w:t>t</w:t>
      </w:r>
      <w:r>
        <w:t>levate andmete kajastamisel võetakse aluseks vahetu võlgniku asukohariik. Kirjeid „riskipositsiooni väärtus“ ja „riskiga kaalutud vara“ käsitlevate andmete kajastam</w:t>
      </w:r>
      <w:r>
        <w:t>i</w:t>
      </w:r>
      <w:r>
        <w:t>sel võetakse aluseks lõpliku võlgniku asukohariik.</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25" w:name="_Toc360188362"/>
      <w:bookmarkStart w:id="426" w:name="_Toc516210648"/>
      <w:bookmarkStart w:id="427" w:name="_Toc473560913"/>
      <w:bookmarkStart w:id="428" w:name="_Toc524000691"/>
      <w:bookmarkStart w:id="429" w:name="_Toc524012616"/>
      <w:r>
        <w:rPr>
          <w:rFonts w:ascii="Times New Roman" w:hAnsi="Times New Roman"/>
          <w:sz w:val="24"/>
          <w:u w:val="none"/>
        </w:rPr>
        <w:t>3.4.1.</w:t>
      </w:r>
      <w:r w:rsidRPr="00442D52">
        <w:rPr>
          <w:u w:val="none"/>
        </w:rPr>
        <w:tab/>
      </w:r>
      <w:r>
        <w:rPr>
          <w:rFonts w:ascii="Times New Roman" w:hAnsi="Times New Roman"/>
          <w:sz w:val="24"/>
        </w:rPr>
        <w:t>C 09.01 – Riskipositsioonide geograafiline jaotus võlgniku asukoha lõikes: standar</w:t>
      </w:r>
      <w:r>
        <w:rPr>
          <w:rFonts w:ascii="Times New Roman" w:hAnsi="Times New Roman"/>
          <w:sz w:val="24"/>
        </w:rPr>
        <w:t>d</w:t>
      </w:r>
      <w:r>
        <w:rPr>
          <w:rFonts w:ascii="Times New Roman" w:hAnsi="Times New Roman"/>
          <w:sz w:val="24"/>
        </w:rPr>
        <w:t>meetodikohased riskipositsioonid (CR GB 1)</w:t>
      </w:r>
      <w:bookmarkEnd w:id="425"/>
      <w:bookmarkEnd w:id="426"/>
      <w:bookmarkEnd w:id="427"/>
      <w:bookmarkEnd w:id="428"/>
      <w:bookmarkEnd w:id="42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30" w:name="_Toc360188363"/>
      <w:bookmarkStart w:id="431" w:name="_Toc516210649"/>
      <w:bookmarkStart w:id="432" w:name="_Toc473560914"/>
      <w:bookmarkStart w:id="433" w:name="_Toc524000692"/>
      <w:bookmarkStart w:id="434" w:name="_Toc524012617"/>
      <w:r>
        <w:rPr>
          <w:rFonts w:ascii="Times New Roman" w:hAnsi="Times New Roman"/>
          <w:sz w:val="24"/>
          <w:u w:val="none"/>
        </w:rPr>
        <w:t>3.4.1.1.</w:t>
      </w:r>
      <w:r w:rsidRPr="00442D52">
        <w:rPr>
          <w:u w:val="none"/>
        </w:rPr>
        <w:tab/>
      </w:r>
      <w:r>
        <w:rPr>
          <w:rFonts w:ascii="Times New Roman" w:hAnsi="Times New Roman"/>
          <w:sz w:val="24"/>
        </w:rPr>
        <w:t>Juhised konkreetsete kirjete kohta</w:t>
      </w:r>
      <w:bookmarkEnd w:id="430"/>
      <w:bookmarkEnd w:id="431"/>
      <w:bookmarkEnd w:id="432"/>
      <w:bookmarkEnd w:id="433"/>
      <w:bookmarkEnd w:id="43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Veerg</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ESMANE RISKIPOSITSIOON ENNE ÜMBERHINDLUSTEGURITE K</w:t>
            </w:r>
            <w:r>
              <w:rPr>
                <w:rFonts w:ascii="Times New Roman" w:hAnsi="Times New Roman"/>
                <w:b/>
                <w:sz w:val="24"/>
                <w:u w:val="single"/>
              </w:rPr>
              <w:t>O</w:t>
            </w:r>
            <w:r>
              <w:rPr>
                <w:rFonts w:ascii="Times New Roman" w:hAnsi="Times New Roman"/>
                <w:b/>
                <w:sz w:val="24"/>
                <w:u w:val="single"/>
              </w:rPr>
              <w:t>HALDAMIST</w:t>
            </w:r>
          </w:p>
          <w:p w:rsidR="004357B9" w:rsidRPr="00392FFD" w:rsidRDefault="004357B9" w:rsidP="004357B9">
            <w:pPr>
              <w:rPr>
                <w:rFonts w:ascii="Times New Roman" w:hAnsi="Times New Roman"/>
                <w:sz w:val="24"/>
              </w:rPr>
            </w:pPr>
            <w:r>
              <w:rPr>
                <w:rFonts w:ascii="Times New Roman" w:hAnsi="Times New Roman"/>
                <w:sz w:val="24"/>
              </w:rPr>
              <w:t>Määratletud vormi CR SA veerus 010.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Makseviivituses olevad riskipositsioonid</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Esmane riskipositsioon enne ümberhindlustegurite kohaldamist nende riskipositsioon</w:t>
            </w:r>
            <w:r>
              <w:rPr>
                <w:rStyle w:val="InstructionsTabelleText"/>
                <w:rFonts w:ascii="Times New Roman" w:hAnsi="Times New Roman"/>
                <w:sz w:val="24"/>
              </w:rPr>
              <w:t>i</w:t>
            </w:r>
            <w:r>
              <w:rPr>
                <w:rStyle w:val="InstructionsTabelleText"/>
                <w:rFonts w:ascii="Times New Roman" w:hAnsi="Times New Roman"/>
                <w:sz w:val="24"/>
              </w:rPr>
              <w:t>de puhul, mis on liigitatud kirje „makseviivituses olevad riskipositsioonid“ alla, ja makseviivituses olevate riskipositsioonide puhul, mis on määratud riskipositsiooni klassidesse „eriti suure riskiga seotud riskipositsioonid“ või „omakapitali investeeri</w:t>
            </w:r>
            <w:r>
              <w:rPr>
                <w:rStyle w:val="InstructionsTabelleText"/>
                <w:rFonts w:ascii="Times New Roman" w:hAnsi="Times New Roman"/>
                <w:sz w:val="24"/>
              </w:rPr>
              <w:t>n</w:t>
            </w:r>
            <w:r>
              <w:rPr>
                <w:rStyle w:val="InstructionsTabelleText"/>
                <w:rFonts w:ascii="Times New Roman" w:hAnsi="Times New Roman"/>
                <w:sz w:val="24"/>
              </w:rPr>
              <w:t>gud“.</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See memokirje annab täiendavat teavet makseviivituses olevad riskipositsioonide võlgnike struktuuri kohta. Kajastatakse riskipositsioone, mis on vastavalt kapitalinõu</w:t>
            </w:r>
            <w:r>
              <w:rPr>
                <w:rStyle w:val="InstructionsTabelleText"/>
                <w:rFonts w:ascii="Times New Roman" w:hAnsi="Times New Roman"/>
                <w:sz w:val="24"/>
              </w:rPr>
              <w:t>e</w:t>
            </w:r>
            <w:r>
              <w:rPr>
                <w:rStyle w:val="InstructionsTabelleText"/>
                <w:rFonts w:ascii="Times New Roman" w:hAnsi="Times New Roman"/>
                <w:sz w:val="24"/>
              </w:rPr>
              <w:t>te määruse artikli 112 punktile j liigitatud „makseviivituses olevateks riskipositsioon</w:t>
            </w:r>
            <w:r>
              <w:rPr>
                <w:rStyle w:val="InstructionsTabelleText"/>
                <w:rFonts w:ascii="Times New Roman" w:hAnsi="Times New Roman"/>
                <w:sz w:val="24"/>
              </w:rPr>
              <w:t>i</w:t>
            </w:r>
            <w:r>
              <w:rPr>
                <w:rStyle w:val="InstructionsTabelleText"/>
                <w:rFonts w:ascii="Times New Roman" w:hAnsi="Times New Roman"/>
                <w:sz w:val="24"/>
              </w:rPr>
              <w:t>deks“ ja mille puhul võlgnikke oleks</w:t>
            </w:r>
            <w:r>
              <w:rPr>
                <w:rStyle w:val="InstructionsTabelleText"/>
                <w:rFonts w:ascii="Times New Roman" w:hAnsi="Times New Roman"/>
                <w:sz w:val="24"/>
              </w:rPr>
              <w:br/>
            </w:r>
            <w:r>
              <w:rPr>
                <w:rStyle w:val="InstructionsTabelleText"/>
                <w:rFonts w:ascii="Times New Roman" w:hAnsi="Times New Roman"/>
                <w:sz w:val="24"/>
              </w:rPr>
              <w:lastRenderedPageBreak/>
              <w:t xml:space="preserve">kajastatud juhul, kui kõnealused riskipositsioonid ei oleks määratud riskipositsiooni klassi „makseviivituses olevad riskipositsioonid“. </w:t>
            </w:r>
          </w:p>
          <w:p w:rsidR="004357B9" w:rsidRPr="00392FFD" w:rsidRDefault="004357B9" w:rsidP="004357B9">
            <w:pPr>
              <w:rPr>
                <w:rFonts w:ascii="Times New Roman" w:hAnsi="Times New Roman"/>
                <w:sz w:val="24"/>
              </w:rPr>
            </w:pPr>
            <w:r>
              <w:rPr>
                <w:rStyle w:val="InstructionsTabelleText"/>
                <w:rFonts w:ascii="Times New Roman" w:hAnsi="Times New Roman"/>
                <w:sz w:val="24"/>
              </w:rPr>
              <w:t>Kõnealune teave on memokirje ja seega ei mõjuta see riskipositsiooni klasside „ma</w:t>
            </w:r>
            <w:r>
              <w:rPr>
                <w:rStyle w:val="InstructionsTabelleText"/>
                <w:rFonts w:ascii="Times New Roman" w:hAnsi="Times New Roman"/>
                <w:sz w:val="24"/>
              </w:rPr>
              <w:t>k</w:t>
            </w:r>
            <w:r>
              <w:rPr>
                <w:rStyle w:val="InstructionsTabelleText"/>
                <w:rFonts w:ascii="Times New Roman" w:hAnsi="Times New Roman"/>
                <w:sz w:val="24"/>
              </w:rPr>
              <w:t>seviivituses olevad riskipositsioonid“, „eriti suure riskiga seotud riskipositsioonid“ või „omakapitali investeeringud“ riskiga kaalutud vara arvutamist vastavalt kapitalinõuete määruse artikli 112 punktile j, k või p.</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Perioodi jooksul täheldatud uued makseviivitused</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Esmaseid riskipositsioone, mis on kantud üle riskipositsiooni klassi „makseviivituses olevad riskipositsioonid“ kolme kuu jooksul pärast viimast aruandekuupäeva, kajast</w:t>
            </w:r>
            <w:r>
              <w:rPr>
                <w:rStyle w:val="InstructionsTabelleText"/>
                <w:rFonts w:ascii="Times New Roman" w:hAnsi="Times New Roman"/>
                <w:sz w:val="24"/>
              </w:rPr>
              <w:t>a</w:t>
            </w:r>
            <w:r>
              <w:rPr>
                <w:rStyle w:val="InstructionsTabelleText"/>
                <w:rFonts w:ascii="Times New Roman" w:hAnsi="Times New Roman"/>
                <w:sz w:val="24"/>
              </w:rPr>
              <w:t>takse vastavalt riskipositsiooni klassile, millesse võlgnik algselt kuulus.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Üldised krediidiriskiga korrigeerimised</w:t>
            </w:r>
          </w:p>
          <w:p w:rsidR="004357B9" w:rsidRDefault="004357B9" w:rsidP="004357B9">
            <w:pPr>
              <w:rPr>
                <w:rFonts w:ascii="Times New Roman" w:hAnsi="Times New Roman"/>
                <w:sz w:val="24"/>
              </w:rPr>
            </w:pPr>
            <w:r>
              <w:rPr>
                <w:rFonts w:ascii="Times New Roman" w:hAnsi="Times New Roman"/>
                <w:sz w:val="24"/>
              </w:rPr>
              <w:t xml:space="preserve">Krediidiriskiga korrigeerimised vastavalt kapitalinõuete määruse artiklile 110. </w:t>
            </w:r>
          </w:p>
          <w:p w:rsidR="00D95045" w:rsidRPr="00AE7CD3" w:rsidRDefault="00D95045" w:rsidP="00D95045">
            <w:pPr>
              <w:rPr>
                <w:rFonts w:ascii="Times New Roman" w:hAnsi="Times New Roman"/>
                <w:sz w:val="24"/>
              </w:rPr>
            </w:pPr>
            <w:r>
              <w:rPr>
                <w:rFonts w:ascii="Times New Roman" w:hAnsi="Times New Roman"/>
                <w:sz w:val="24"/>
              </w:rPr>
              <w:t>See kirje hõlmab teise taseme omavahenditena aktsepteeritavaid üldiseid krediidirisk</w:t>
            </w:r>
            <w:r>
              <w:rPr>
                <w:rFonts w:ascii="Times New Roman" w:hAnsi="Times New Roman"/>
                <w:sz w:val="24"/>
              </w:rPr>
              <w:t>i</w:t>
            </w:r>
            <w:r>
              <w:rPr>
                <w:rFonts w:ascii="Times New Roman" w:hAnsi="Times New Roman"/>
                <w:sz w:val="24"/>
              </w:rPr>
              <w:t>ga korrigeerimisi enne kapitalinõuete määruse artikli 62 punktis c osutatud ülempiiri kohaldamist.</w:t>
            </w:r>
          </w:p>
          <w:p w:rsidR="00D95045" w:rsidRPr="00392FFD" w:rsidRDefault="00D95045" w:rsidP="00D95045">
            <w:pPr>
              <w:rPr>
                <w:rFonts w:ascii="Times New Roman" w:hAnsi="Times New Roman"/>
                <w:b/>
                <w:sz w:val="24"/>
                <w:u w:val="single"/>
              </w:rPr>
            </w:pPr>
            <w:r>
              <w:rPr>
                <w:rFonts w:ascii="Times New Roman" w:hAnsi="Times New Roman"/>
                <w:sz w:val="24"/>
              </w:rPr>
              <w:t>Kajastatakse brutosummana enne maksumõju mahaarvamist.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Spetsiifilised krediidiriskiga korrigeerimised</w:t>
            </w:r>
          </w:p>
          <w:p w:rsidR="004357B9" w:rsidRPr="00392FFD" w:rsidRDefault="004357B9" w:rsidP="004357B9">
            <w:pPr>
              <w:rPr>
                <w:rFonts w:ascii="Times New Roman" w:hAnsi="Times New Roman"/>
                <w:b/>
                <w:sz w:val="24"/>
                <w:u w:val="single"/>
              </w:rPr>
            </w:pPr>
            <w:r>
              <w:rPr>
                <w:rFonts w:ascii="Times New Roman" w:hAnsi="Times New Roman"/>
                <w:sz w:val="24"/>
              </w:rPr>
              <w:t>Krediidiriskiga korrigeerimised vastavalt kapitalinõuete määruse artiklile 110.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Mahakandmised</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Mahakandmised hõlmavad nii langenud väärtusega finantsvara bilansilise väärtuse (IFRSi kohaselt „(jääk)maksumus“) vähendamist, mida kajastatakse otse kasumis või kahjumis [IFRS 7 paragrahvi B5 punkti d alapunkt i], kui ka langenud väärtusega f</w:t>
            </w:r>
            <w:r>
              <w:rPr>
                <w:rStyle w:val="InstructionsTabelleText"/>
                <w:rFonts w:ascii="Times New Roman" w:hAnsi="Times New Roman"/>
                <w:sz w:val="24"/>
              </w:rPr>
              <w:t>i</w:t>
            </w:r>
            <w:r>
              <w:rPr>
                <w:rStyle w:val="InstructionsTabelleText"/>
                <w:rFonts w:ascii="Times New Roman" w:hAnsi="Times New Roman"/>
                <w:sz w:val="24"/>
              </w:rPr>
              <w:t>nantsvara bilansilise väärtuse allahindluse kontole kantud summade vähendamist [IFRS 7 paragrahvi B5 punkti d alapunkt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Krediidiriskiga korrigeerimised / mahakandmised täheldatud uute makseviivitu</w:t>
            </w:r>
            <w:r>
              <w:rPr>
                <w:rFonts w:ascii="Times New Roman" w:hAnsi="Times New Roman"/>
                <w:b/>
                <w:sz w:val="24"/>
                <w:u w:val="single"/>
              </w:rPr>
              <w:t>s</w:t>
            </w:r>
            <w:r>
              <w:rPr>
                <w:rFonts w:ascii="Times New Roman" w:hAnsi="Times New Roman"/>
                <w:b/>
                <w:sz w:val="24"/>
                <w:u w:val="single"/>
              </w:rPr>
              <w:t>te puhul</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Krediidiriskiga korrigeerimiste ja mahakandmiste summa nende riskipositsioonide p</w:t>
            </w:r>
            <w:r>
              <w:rPr>
                <w:rStyle w:val="InstructionsTabelleText"/>
                <w:rFonts w:ascii="Times New Roman" w:hAnsi="Times New Roman"/>
                <w:sz w:val="24"/>
              </w:rPr>
              <w:t>u</w:t>
            </w:r>
            <w:r>
              <w:rPr>
                <w:rStyle w:val="InstructionsTabelleText"/>
                <w:rFonts w:ascii="Times New Roman" w:hAnsi="Times New Roman"/>
                <w:sz w:val="24"/>
              </w:rPr>
              <w:t>hul, mis on määratud riskipositsiooni klassi „makseviivituses olevad riskipositsioonid“ kolme kuu jooksul pärast viimast andmete esitamist.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Riskipositsiooni väärtus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SA veerus 200.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RISKIGA KAALUTUD VARA ENNE VKE TOETUSKOEFITSIENDI K</w:t>
            </w:r>
            <w:r>
              <w:rPr>
                <w:rFonts w:ascii="Times New Roman" w:hAnsi="Times New Roman"/>
                <w:b/>
                <w:sz w:val="24"/>
                <w:u w:val="single"/>
              </w:rPr>
              <w:t>O</w:t>
            </w:r>
            <w:r>
              <w:rPr>
                <w:rFonts w:ascii="Times New Roman" w:hAnsi="Times New Roman"/>
                <w:b/>
                <w:sz w:val="24"/>
                <w:u w:val="single"/>
              </w:rPr>
              <w:t>HALDAMIST</w:t>
            </w:r>
          </w:p>
          <w:p w:rsidR="004357B9" w:rsidRPr="00392FFD" w:rsidRDefault="004357B9" w:rsidP="004357B9">
            <w:pPr>
              <w:rPr>
                <w:rFonts w:ascii="Times New Roman" w:hAnsi="Times New Roman"/>
                <w:b/>
                <w:sz w:val="24"/>
                <w:u w:val="single"/>
              </w:rPr>
            </w:pPr>
            <w:r>
              <w:rPr>
                <w:rFonts w:ascii="Times New Roman" w:hAnsi="Times New Roman"/>
                <w:sz w:val="24"/>
              </w:rPr>
              <w:t>Määratletud vormi CR SA veerus 215.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RISKIGA KAALUTUD VARA PÄRAST VKE TOETUSKOEFITSIENDI K</w:t>
            </w:r>
            <w:r>
              <w:rPr>
                <w:rFonts w:ascii="Times New Roman" w:hAnsi="Times New Roman"/>
                <w:b/>
                <w:sz w:val="24"/>
                <w:u w:val="single"/>
              </w:rPr>
              <w:t>O</w:t>
            </w:r>
            <w:r>
              <w:rPr>
                <w:rFonts w:ascii="Times New Roman" w:hAnsi="Times New Roman"/>
                <w:b/>
                <w:sz w:val="24"/>
                <w:u w:val="single"/>
              </w:rPr>
              <w:t>HALDAMIST</w:t>
            </w:r>
          </w:p>
          <w:p w:rsidR="004357B9" w:rsidRPr="00392FFD" w:rsidRDefault="004357B9" w:rsidP="004357B9">
            <w:pPr>
              <w:rPr>
                <w:rFonts w:ascii="Times New Roman" w:hAnsi="Times New Roman"/>
                <w:b/>
                <w:sz w:val="24"/>
                <w:u w:val="single"/>
              </w:rPr>
            </w:pPr>
            <w:r>
              <w:rPr>
                <w:rFonts w:ascii="Times New Roman" w:hAnsi="Times New Roman"/>
                <w:sz w:val="24"/>
              </w:rPr>
              <w:t>Määratletud vormi CR SA veerus 220.</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Rida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keskvalitsuste või keskpankade vastu</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Kapitalinõuete määruse artikli 112 punkt 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piirkondlike valitsuste või kohalike omavalitsuste vastu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b</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avaliku sektori asutuste vastu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mitmepoolsete arengupankade vastu</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Kapitalinõuete määruse artikli 112 punkt d</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rahvusvaheliste organisatsioonide vastu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e</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krediidiasutuste ja investeerimisühingute vastu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f</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Nõuded äriühingute vastu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g</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real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Jaenõuded</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real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Kinnisvarale seatud hüpoteegiga tagatud riskipositsioonid</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Kapitalinõuete määruse artikli 112 punkt i</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real 020.</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Makseviivituses olevad riskipositsioonid</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j</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Eriti suure riskiga seotud kirjed</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Kapitalinõuete määruse artikli 112 punkt k</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Pandikirjadest tulenevad riskipositsioonid</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Kapitalinõuete määruse artikli 112 punkt l</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Nõuded lühiajalise krediidikvaliteedi hinnanguga krediidiasutuste ja investeer</w:t>
            </w:r>
            <w:r>
              <w:rPr>
                <w:rStyle w:val="InstructionsTabelleberschrift"/>
                <w:rFonts w:ascii="Times New Roman" w:hAnsi="Times New Roman"/>
                <w:sz w:val="24"/>
              </w:rPr>
              <w:t>i</w:t>
            </w:r>
            <w:r>
              <w:rPr>
                <w:rStyle w:val="InstructionsTabelleberschrift"/>
                <w:rFonts w:ascii="Times New Roman" w:hAnsi="Times New Roman"/>
                <w:sz w:val="24"/>
              </w:rPr>
              <w:t>misühingute ja äriühingute vastu</w:t>
            </w:r>
          </w:p>
          <w:p w:rsidR="004357B9" w:rsidRPr="00392FFD" w:rsidRDefault="004357B9" w:rsidP="004357B9">
            <w:pPr>
              <w:ind w:left="72"/>
              <w:rPr>
                <w:rFonts w:ascii="Times New Roman" w:hAnsi="Times New Roman"/>
                <w:sz w:val="24"/>
              </w:rPr>
            </w:pPr>
            <w:r>
              <w:rPr>
                <w:rFonts w:ascii="Times New Roman" w:hAnsi="Times New Roman"/>
                <w:sz w:val="24"/>
              </w:rPr>
              <w:t>Kapitalinõuete määruse artikli 112 punkt n</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Ühiseks investeerimiseks loodud ettevõtja aktsiatest ja osakutest tulenevad risk</w:t>
            </w:r>
            <w:r>
              <w:rPr>
                <w:rStyle w:val="InstructionsTabelleberschrift"/>
                <w:rFonts w:ascii="Times New Roman" w:hAnsi="Times New Roman"/>
                <w:sz w:val="24"/>
              </w:rPr>
              <w:t>i</w:t>
            </w:r>
            <w:r>
              <w:rPr>
                <w:rStyle w:val="InstructionsTabelleberschrift"/>
                <w:rFonts w:ascii="Times New Roman" w:hAnsi="Times New Roman"/>
                <w:sz w:val="24"/>
              </w:rPr>
              <w:t>positsioonid</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Kapitalinõuete määruse artikli 112 punkt o</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Omakapitali investeeringud</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p</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Muud kirjed</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Kapitalinõuete määruse artikli 112 punkt q</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Koguriskipositsioon</w:t>
            </w:r>
          </w:p>
        </w:tc>
      </w:tr>
    </w:tbl>
    <w:p w:rsidR="004357B9" w:rsidRPr="00392FFD" w:rsidRDefault="004357B9" w:rsidP="004357B9">
      <w:pPr>
        <w:spacing w:before="0" w:after="200" w:line="312" w:lineRule="auto"/>
        <w:jc w:val="left"/>
        <w:rPr>
          <w:rFonts w:ascii="Times New Roman" w:hAnsi="Times New Roman"/>
          <w:sz w:val="24"/>
        </w:rPr>
      </w:pPr>
      <w:bookmarkStart w:id="435"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36" w:name="_Toc360188364"/>
      <w:bookmarkStart w:id="437" w:name="_Toc516210650"/>
      <w:bookmarkStart w:id="438" w:name="_Toc473560915"/>
      <w:bookmarkStart w:id="439" w:name="_Toc524000693"/>
      <w:bookmarkStart w:id="440" w:name="_Toc524012618"/>
      <w:r>
        <w:rPr>
          <w:rFonts w:ascii="Times New Roman" w:hAnsi="Times New Roman"/>
          <w:sz w:val="24"/>
          <w:u w:val="none"/>
        </w:rPr>
        <w:t>3.4.2.</w:t>
      </w:r>
      <w:r w:rsidRPr="00442D52">
        <w:rPr>
          <w:u w:val="none"/>
        </w:rPr>
        <w:tab/>
      </w:r>
      <w:r>
        <w:rPr>
          <w:rFonts w:ascii="Times New Roman" w:hAnsi="Times New Roman"/>
          <w:sz w:val="24"/>
        </w:rPr>
        <w:t>C 09.02 – Riskipositsioonide geograafiline jaotus võlgniku asukoha lõikes: sisereiti</w:t>
      </w:r>
      <w:r>
        <w:rPr>
          <w:rFonts w:ascii="Times New Roman" w:hAnsi="Times New Roman"/>
          <w:sz w:val="24"/>
        </w:rPr>
        <w:t>n</w:t>
      </w:r>
      <w:r>
        <w:rPr>
          <w:rFonts w:ascii="Times New Roman" w:hAnsi="Times New Roman"/>
          <w:sz w:val="24"/>
        </w:rPr>
        <w:t>gute meetodi kohased riskipositsioonid</w:t>
      </w:r>
      <w:bookmarkEnd w:id="436"/>
      <w:r>
        <w:rPr>
          <w:rFonts w:ascii="Times New Roman" w:hAnsi="Times New Roman"/>
          <w:sz w:val="24"/>
        </w:rPr>
        <w:t xml:space="preserve"> (CR GB 2)</w:t>
      </w:r>
      <w:bookmarkEnd w:id="437"/>
      <w:bookmarkEnd w:id="438"/>
      <w:bookmarkEnd w:id="439"/>
      <w:bookmarkEnd w:id="44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41" w:name="_Toc360188365"/>
      <w:bookmarkStart w:id="442" w:name="_Toc516210651"/>
      <w:bookmarkStart w:id="443" w:name="_Toc473560916"/>
      <w:bookmarkStart w:id="444" w:name="_Toc524000694"/>
      <w:bookmarkStart w:id="445" w:name="_Toc524012619"/>
      <w:r>
        <w:rPr>
          <w:rFonts w:ascii="Times New Roman" w:hAnsi="Times New Roman"/>
          <w:sz w:val="24"/>
          <w:u w:val="none"/>
        </w:rPr>
        <w:t>3.4.2.1.</w:t>
      </w:r>
      <w:r w:rsidRPr="00442D52">
        <w:rPr>
          <w:u w:val="none"/>
        </w:rPr>
        <w:tab/>
      </w:r>
      <w:r>
        <w:rPr>
          <w:rFonts w:ascii="Times New Roman" w:hAnsi="Times New Roman"/>
          <w:sz w:val="24"/>
        </w:rPr>
        <w:t>Juhised konkreetsete kirjete kohta</w:t>
      </w:r>
      <w:bookmarkEnd w:id="441"/>
      <w:bookmarkEnd w:id="442"/>
      <w:bookmarkEnd w:id="443"/>
      <w:bookmarkEnd w:id="444"/>
      <w:bookmarkEnd w:id="44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Veerg</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w:t>
            </w:r>
            <w:r>
              <w:rPr>
                <w:rStyle w:val="InstructionsTabelleberschrift"/>
                <w:rFonts w:ascii="Times New Roman" w:hAnsi="Times New Roman"/>
                <w:sz w:val="24"/>
              </w:rPr>
              <w:t>O</w:t>
            </w:r>
            <w:r>
              <w:rPr>
                <w:rStyle w:val="InstructionsTabelleberschrift"/>
                <w:rFonts w:ascii="Times New Roman" w:hAnsi="Times New Roman"/>
                <w:sz w:val="24"/>
              </w:rPr>
              <w:t>HALDAMIST</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Määratletud vormi CR IRB veerus 020.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millest: makseviivituses olevad riskipositsioonid</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Esmane riskipositsioon nende riskipositsioonide puhul, mis on liigitatud kirje „maks</w:t>
            </w:r>
            <w:r>
              <w:rPr>
                <w:rStyle w:val="InstructionsTabelleText"/>
                <w:rFonts w:ascii="Times New Roman" w:hAnsi="Times New Roman"/>
                <w:sz w:val="24"/>
              </w:rPr>
              <w:t>e</w:t>
            </w:r>
            <w:r>
              <w:rPr>
                <w:rStyle w:val="InstructionsTabelleText"/>
                <w:rFonts w:ascii="Times New Roman" w:hAnsi="Times New Roman"/>
                <w:sz w:val="24"/>
              </w:rPr>
              <w:t>viivituses olevad riskipositsioonid“ alla vastavalt kapitalinõuete määruse artiklile 178.</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Perioodi jooksul täheldatud uued makseviivitused</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Esmaseid riskipositsioone, mis on kantud üle riskipositsiooni klassi „makseviivituses olevad riskipositsioonid“ kolme kuu jooksul pärast viimast aruandekuupäeva, kajast</w:t>
            </w:r>
            <w:r>
              <w:rPr>
                <w:rStyle w:val="InstructionsTabelleText"/>
                <w:rFonts w:ascii="Times New Roman" w:hAnsi="Times New Roman"/>
                <w:sz w:val="24"/>
              </w:rPr>
              <w:t>a</w:t>
            </w:r>
            <w:r>
              <w:rPr>
                <w:rStyle w:val="InstructionsTabelleText"/>
                <w:rFonts w:ascii="Times New Roman" w:hAnsi="Times New Roman"/>
                <w:sz w:val="24"/>
              </w:rPr>
              <w:t>takse vastavalt riskipositsiooni klassile, millesse võlgnik algselt kuulus.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Üldised krediidiriskiga korrigeerimised</w:t>
            </w:r>
          </w:p>
          <w:p w:rsidR="004357B9" w:rsidRPr="00392FFD" w:rsidRDefault="004357B9" w:rsidP="00D82B60">
            <w:pPr>
              <w:rPr>
                <w:rFonts w:ascii="Times New Roman" w:hAnsi="Times New Roman"/>
                <w:b/>
                <w:sz w:val="24"/>
                <w:u w:val="single"/>
              </w:rPr>
            </w:pPr>
            <w:r>
              <w:rPr>
                <w:rFonts w:ascii="Times New Roman" w:hAnsi="Times New Roman"/>
                <w:sz w:val="24"/>
              </w:rPr>
              <w:t xml:space="preserve">Krediidiriskiga korrigeerimised vastavalt kapitalinõuete määruse artiklile 110.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Spetsiifilised krediidiriskiga korrigeerimised</w:t>
            </w:r>
          </w:p>
          <w:p w:rsidR="004357B9" w:rsidRPr="00392FFD" w:rsidRDefault="004357B9" w:rsidP="004357B9">
            <w:pPr>
              <w:rPr>
                <w:rFonts w:ascii="Times New Roman" w:hAnsi="Times New Roman"/>
                <w:b/>
                <w:sz w:val="24"/>
                <w:u w:val="single"/>
              </w:rPr>
            </w:pPr>
            <w:r>
              <w:rPr>
                <w:rFonts w:ascii="Times New Roman" w:hAnsi="Times New Roman"/>
                <w:sz w:val="24"/>
              </w:rPr>
              <w:t>Krediidiriskiga korrigeerimised vastavalt kapitalinõuete määruse artiklile 110.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Mahakandmised</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Mahakandmised hõlmavad nii langenud väärtusega finantsvara bilansilise väärtuse (IFRSi kohaselt „(jääk)maksumus“) vähendamist, mida kajastatakse otse kasumis või kahjumis [IFRS 7 paragrahvi B5 punkti d alapunkt i], kui ka langenud väärtusega f</w:t>
            </w:r>
            <w:r>
              <w:rPr>
                <w:rStyle w:val="InstructionsTabelleText"/>
                <w:rFonts w:ascii="Times New Roman" w:hAnsi="Times New Roman"/>
                <w:sz w:val="24"/>
              </w:rPr>
              <w:t>i</w:t>
            </w:r>
            <w:r>
              <w:rPr>
                <w:rStyle w:val="InstructionsTabelleText"/>
                <w:rFonts w:ascii="Times New Roman" w:hAnsi="Times New Roman"/>
                <w:sz w:val="24"/>
              </w:rPr>
              <w:t>nantsvara bilansilise väärtuse allahindluse kontole kantud summade vähendamist [IFRS 7 paragrahvi B5 punkti d alapunkt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Krediidiriskiga korrigeerimised / mahakandmised täheldatud uute makseviivitu</w:t>
            </w:r>
            <w:r>
              <w:rPr>
                <w:rFonts w:ascii="Times New Roman" w:hAnsi="Times New Roman"/>
                <w:b/>
                <w:sz w:val="24"/>
                <w:u w:val="single"/>
              </w:rPr>
              <w:t>s</w:t>
            </w:r>
            <w:r>
              <w:rPr>
                <w:rFonts w:ascii="Times New Roman" w:hAnsi="Times New Roman"/>
                <w:b/>
                <w:sz w:val="24"/>
                <w:u w:val="single"/>
              </w:rPr>
              <w:t>te puhul</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Krediidiriskiga korrigeerimiste ja mahakandmiste summa nende riskipositsioonide p</w:t>
            </w:r>
            <w:r>
              <w:rPr>
                <w:rStyle w:val="InstructionsTabelleText"/>
                <w:rFonts w:ascii="Times New Roman" w:hAnsi="Times New Roman"/>
                <w:sz w:val="24"/>
              </w:rPr>
              <w:t>u</w:t>
            </w:r>
            <w:r>
              <w:rPr>
                <w:rStyle w:val="InstructionsTabelleText"/>
                <w:rFonts w:ascii="Times New Roman" w:hAnsi="Times New Roman"/>
                <w:sz w:val="24"/>
              </w:rPr>
              <w:t>hul, mis on määratud riskipositsiooni klassi „makseviivituses olevad riskipositsioonid“ kolme kuu jooksul pärast viimast andmete esitamist.</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SISEREITINGUTE SÜSTEEM / VÕLGNIKU REITINGUKLASSIDELE VÕI KOGUMITELE MÄÄRATUD MAKSEVIIVITUSE TÕENÄOSUS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RISKIPOSITSIOONIDEGA KAALUTUD KESKMINE MAKSEVIIVITUSEST TINGITUD KAHJUMÄÄR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Määratletud vormi CR IRB veergudes 230 ja 240: riskipositsioonidega kaalutud kes</w:t>
            </w:r>
            <w:r>
              <w:rPr>
                <w:rStyle w:val="InstructionsTabelleText"/>
                <w:rFonts w:ascii="Times New Roman" w:hAnsi="Times New Roman"/>
                <w:sz w:val="24"/>
              </w:rPr>
              <w:t>k</w:t>
            </w:r>
            <w:r>
              <w:rPr>
                <w:rStyle w:val="InstructionsTabelleText"/>
                <w:rFonts w:ascii="Times New Roman" w:hAnsi="Times New Roman"/>
                <w:sz w:val="24"/>
              </w:rPr>
              <w:t>mise makseviivitusest tingitud kahjumäära (%) puhul võetakse arvesse kõiki riskiposi</w:t>
            </w:r>
            <w:r>
              <w:rPr>
                <w:rStyle w:val="InstructionsTabelleText"/>
                <w:rFonts w:ascii="Times New Roman" w:hAnsi="Times New Roman"/>
                <w:sz w:val="24"/>
              </w:rPr>
              <w:t>t</w:t>
            </w:r>
            <w:r>
              <w:rPr>
                <w:rStyle w:val="InstructionsTabelleText"/>
                <w:rFonts w:ascii="Times New Roman" w:hAnsi="Times New Roman"/>
                <w:sz w:val="24"/>
              </w:rPr>
              <w:t>sioone, sealhulgas nõudeid suurte finantssektori ettevõtjate ja reguleerimata finantse</w:t>
            </w:r>
            <w:r>
              <w:rPr>
                <w:rStyle w:val="InstructionsTabelleText"/>
                <w:rFonts w:ascii="Times New Roman" w:hAnsi="Times New Roman"/>
                <w:sz w:val="24"/>
              </w:rPr>
              <w:t>t</w:t>
            </w:r>
            <w:r>
              <w:rPr>
                <w:rStyle w:val="InstructionsTabelleText"/>
                <w:rFonts w:ascii="Times New Roman" w:hAnsi="Times New Roman"/>
                <w:sz w:val="24"/>
              </w:rPr>
              <w:t>tevõtjate vastu. Kohaldatakse kapitalinõuete määruse artikli 181 lõike 1 punkti h sä</w:t>
            </w:r>
            <w:r>
              <w:rPr>
                <w:rStyle w:val="InstructionsTabelleText"/>
                <w:rFonts w:ascii="Times New Roman" w:hAnsi="Times New Roman"/>
                <w:sz w:val="24"/>
              </w:rPr>
              <w:t>t</w:t>
            </w:r>
            <w:r>
              <w:rPr>
                <w:rStyle w:val="InstructionsTabelleText"/>
                <w:rFonts w:ascii="Times New Roman" w:hAnsi="Times New Roman"/>
                <w:sz w:val="24"/>
              </w:rPr>
              <w:t>teid.</w:t>
            </w:r>
          </w:p>
          <w:p w:rsidR="0042766A" w:rsidRPr="00392FFD" w:rsidRDefault="0042766A" w:rsidP="0042766A">
            <w:pPr>
              <w:rPr>
                <w:rFonts w:ascii="Times New Roman" w:hAnsi="Times New Roman"/>
                <w:b/>
                <w:sz w:val="24"/>
                <w:u w:val="single"/>
              </w:rPr>
            </w:pPr>
            <w:r>
              <w:rPr>
                <w:rFonts w:ascii="Times New Roman" w:hAnsi="Times New Roman"/>
                <w:sz w:val="24"/>
              </w:rPr>
              <w:t>Andmeid ei esitata artikli 153 lõikes 5 osutatud eriotstarbeliste nõuete kohta.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millest: makseviivituses olevad riskipositsioonid</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Riskipositsiooniga kaalutud keskmine makseviivitusest tingitud kahjumäär nende ri</w:t>
            </w:r>
            <w:r>
              <w:rPr>
                <w:rStyle w:val="InstructionsTabelleText"/>
                <w:rFonts w:ascii="Times New Roman" w:hAnsi="Times New Roman"/>
                <w:sz w:val="24"/>
              </w:rPr>
              <w:t>s</w:t>
            </w:r>
            <w:r>
              <w:rPr>
                <w:rStyle w:val="InstructionsTabelleText"/>
                <w:rFonts w:ascii="Times New Roman" w:hAnsi="Times New Roman"/>
                <w:sz w:val="24"/>
              </w:rPr>
              <w:t>kipositsioonide puhul, mis on liigitatud riskipositsiooni klassi „makseviivituses olevad riskipositsioonid“ vastavalt kapitalinõuete määruse artiklile 178.</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Riskipositsiooni väärtus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110.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RISKIGA KAALUTUD VARA ENNE VKE TOETUSKOEFITSIENDI K</w:t>
            </w:r>
            <w:r>
              <w:rPr>
                <w:rFonts w:ascii="Times New Roman" w:hAnsi="Times New Roman"/>
                <w:b/>
                <w:sz w:val="24"/>
                <w:u w:val="single"/>
              </w:rPr>
              <w:t>O</w:t>
            </w:r>
            <w:r>
              <w:rPr>
                <w:rFonts w:ascii="Times New Roman" w:hAnsi="Times New Roman"/>
                <w:b/>
                <w:sz w:val="24"/>
                <w:u w:val="single"/>
              </w:rPr>
              <w:t>HALDAMIST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255.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millest: makseviivituses olevad riskipositsioonid</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Riskiga kaalutud vara nende riskipositsioonide puhul, mis on liigitatud riskipositsiooni klassi „makseviivituses olevad riskipositsioonid“ vastavalt kapitalinõuete määruse a</w:t>
            </w:r>
            <w:r>
              <w:rPr>
                <w:rStyle w:val="InstructionsTabelleText"/>
                <w:rFonts w:ascii="Times New Roman" w:hAnsi="Times New Roman"/>
                <w:sz w:val="24"/>
              </w:rPr>
              <w:t>r</w:t>
            </w:r>
            <w:r>
              <w:rPr>
                <w:rStyle w:val="InstructionsTabelleText"/>
                <w:rFonts w:ascii="Times New Roman" w:hAnsi="Times New Roman"/>
                <w:sz w:val="24"/>
              </w:rPr>
              <w:t>tiklile 178.</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RISKIGA KAALUTUD VARA PÄRAST VKE TOETUSKOEFITSIENDI K</w:t>
            </w:r>
            <w:r>
              <w:rPr>
                <w:rFonts w:ascii="Times New Roman" w:hAnsi="Times New Roman"/>
                <w:b/>
                <w:sz w:val="24"/>
                <w:u w:val="single"/>
              </w:rPr>
              <w:t>O</w:t>
            </w:r>
            <w:r>
              <w:rPr>
                <w:rFonts w:ascii="Times New Roman" w:hAnsi="Times New Roman"/>
                <w:b/>
                <w:sz w:val="24"/>
                <w:u w:val="single"/>
              </w:rPr>
              <w:t>HALDAMIST</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260.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OODATAV KAHJU</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280.</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Rida</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Nõuded keskvalitsuste ja keskpankade vastu </w:t>
            </w:r>
          </w:p>
          <w:p w:rsidR="004357B9" w:rsidRPr="00392FFD" w:rsidRDefault="004357B9" w:rsidP="004357B9">
            <w:pPr>
              <w:rPr>
                <w:rFonts w:ascii="Times New Roman" w:hAnsi="Times New Roman"/>
                <w:sz w:val="24"/>
              </w:rPr>
            </w:pPr>
            <w:r>
              <w:rPr>
                <w:rFonts w:ascii="Times New Roman" w:hAnsi="Times New Roman"/>
                <w:sz w:val="24"/>
              </w:rPr>
              <w:t>(Kapitalinõuete määruse artikli 147 lõike 2 punkt a)</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Nõuded krediidiasutuste ja investeerimisühingute vastu</w:t>
            </w:r>
          </w:p>
          <w:p w:rsidR="004357B9" w:rsidRPr="0023700C" w:rsidRDefault="004357B9" w:rsidP="004357B9">
            <w:pPr>
              <w:rPr>
                <w:rFonts w:ascii="Times New Roman" w:hAnsi="Times New Roman"/>
                <w:sz w:val="24"/>
              </w:rPr>
            </w:pPr>
            <w:r>
              <w:rPr>
                <w:rFonts w:ascii="Times New Roman" w:hAnsi="Times New Roman"/>
                <w:sz w:val="24"/>
              </w:rPr>
              <w:t>(Kapitalinõuete määruse artikli 147 lõike 2 punkt 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Nõuded äriühingute vastu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(Nõuded mis tahes äriühingute vastu vastavalt kapitalinõuete määruse artikli 147 lõike 2 punktile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millest: eriotstarbelised nõuded (v.a eriotstarbelised nõuded, mille suhtes koha</w:t>
            </w:r>
            <w:r>
              <w:rPr>
                <w:rFonts w:ascii="Times New Roman" w:hAnsi="Times New Roman"/>
                <w:b/>
                <w:sz w:val="24"/>
                <w:u w:val="single"/>
              </w:rPr>
              <w:t>l</w:t>
            </w:r>
            <w:r>
              <w:rPr>
                <w:rFonts w:ascii="Times New Roman" w:hAnsi="Times New Roman"/>
                <w:b/>
                <w:sz w:val="24"/>
                <w:u w:val="single"/>
              </w:rPr>
              <w:t>datakse riskikaalu määramise kriteeriume)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(Kapitalinõuete määruse artikli 147 lõike 8 punkt a)</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Andmeid ei esitata artikli 153 lõikes 5 osutatud eriotstarbeliste nõuete kohta.</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millest: eriotstarbelised nõuded, mille suhtes kohaldatakse riskikaalu määramise kriteeriume</w:t>
            </w:r>
          </w:p>
          <w:p w:rsidR="000E093A" w:rsidRPr="00392FFD" w:rsidRDefault="000E093A" w:rsidP="00FD54FC">
            <w:pPr>
              <w:rPr>
                <w:rFonts w:ascii="Times New Roman" w:hAnsi="Times New Roman"/>
                <w:b/>
                <w:sz w:val="24"/>
                <w:u w:val="single"/>
              </w:rPr>
            </w:pPr>
            <w:r>
              <w:rPr>
                <w:rFonts w:ascii="Times New Roman" w:hAnsi="Times New Roman"/>
                <w:sz w:val="24"/>
              </w:rPr>
              <w:t>Kapitalinõuete määruse artikli 147 lõike 8 punkt a ja artikli 153 lõige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millest: VKEd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(Kapitalinõuete määruse artikli 147 lõike 2 punkt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Jaenõuded</w:t>
            </w:r>
          </w:p>
          <w:p w:rsidR="004357B9" w:rsidRPr="00392FFD" w:rsidRDefault="004357B9" w:rsidP="004357B9">
            <w:pPr>
              <w:rPr>
                <w:rFonts w:ascii="Times New Roman" w:hAnsi="Times New Roman"/>
                <w:sz w:val="24"/>
              </w:rPr>
            </w:pPr>
            <w:r>
              <w:rPr>
                <w:rFonts w:ascii="Times New Roman" w:hAnsi="Times New Roman"/>
                <w:sz w:val="24"/>
              </w:rPr>
              <w:t>Mis tahes jaenõuded vastavalt kapitalinõuete määruse artikli 147 lõike 2 punktile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Jaenõuded – tagatud kinnisvaraga</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Kapitalinõuete määruse artikli 147 lõike 2 punkti d kohased nõuded, mis on tagatud kinnisvaraga.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VKEd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Kapitalinõuete määruse artikli 147 lõike 2 punkti d kohased ja artikli 153 lõikega 3 kooskõlas olevad jaenõuded, mis on tagatud kinnisvaraga.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muud kui VKEd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Kapitalinõuete määruse artikli 147 lõike 2 punkti d kohased jaenõuded, mis on tagatud kinnisvaraga.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Jaenõuded – kvalifitseeruvad uuenevad jaenõuded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lastRenderedPageBreak/>
              <w:t xml:space="preserve">(Kapitalinõuete määruse artikli 147 lõike 2 punkt d koostoimes artikli 154 lõikega 4).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Muud jaenõuded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Muud kapitalinõuete määruse artikli 147 lõike 2 punkti d kohased jaenõuded, mida ei kajastata ridades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VKEd</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Muud kapitalinõuete määruse artikli 147 lõike 2 punkt d kohased ja artikli 153 lõikega 3 kooskõlas olevad jaenõuded.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muud kui VKEd</w:t>
            </w:r>
          </w:p>
          <w:p w:rsidR="004357B9" w:rsidRPr="00392FFD" w:rsidRDefault="004357B9" w:rsidP="004357B9">
            <w:pPr>
              <w:rPr>
                <w:rFonts w:ascii="Times New Roman" w:hAnsi="Times New Roman"/>
                <w:sz w:val="24"/>
              </w:rPr>
            </w:pPr>
            <w:r>
              <w:rPr>
                <w:rFonts w:ascii="Times New Roman" w:hAnsi="Times New Roman"/>
                <w:sz w:val="24"/>
              </w:rPr>
              <w:t>Muud kapitalinõuete määruse artikli 147 lõike 2 punkti d kohased jaenõuded.</w:t>
            </w:r>
          </w:p>
        </w:tc>
      </w:tr>
      <w:bookmarkEnd w:id="435"/>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Omakapitali investeeringud</w:t>
            </w:r>
          </w:p>
          <w:p w:rsidR="004357B9" w:rsidRPr="00392FFD" w:rsidRDefault="004357B9" w:rsidP="004357B9">
            <w:pPr>
              <w:rPr>
                <w:rFonts w:ascii="Times New Roman" w:hAnsi="Times New Roman"/>
                <w:b/>
                <w:sz w:val="24"/>
                <w:u w:val="single"/>
              </w:rPr>
            </w:pPr>
            <w:r>
              <w:rPr>
                <w:rFonts w:ascii="Times New Roman" w:hAnsi="Times New Roman"/>
                <w:sz w:val="24"/>
              </w:rPr>
              <w:t>Kapitalinõuete määruse artikli 147 lõike 2 punkti e kohased omakapitali investeeri</w:t>
            </w:r>
            <w:r>
              <w:rPr>
                <w:rFonts w:ascii="Times New Roman" w:hAnsi="Times New Roman"/>
                <w:sz w:val="24"/>
              </w:rPr>
              <w:t>n</w:t>
            </w:r>
            <w:r>
              <w:rPr>
                <w:rFonts w:ascii="Times New Roman" w:hAnsi="Times New Roman"/>
                <w:sz w:val="24"/>
              </w:rPr>
              <w:t>gud.</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Koguriskipositsioon</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46" w:name="_Toc360188366"/>
      <w:bookmarkStart w:id="447" w:name="_Toc516210652"/>
      <w:bookmarkStart w:id="448" w:name="_Toc473560917"/>
      <w:bookmarkStart w:id="449" w:name="_Toc524000695"/>
      <w:bookmarkStart w:id="450" w:name="_Toc524012620"/>
      <w:r>
        <w:rPr>
          <w:rFonts w:ascii="Times New Roman" w:hAnsi="Times New Roman"/>
          <w:sz w:val="24"/>
          <w:u w:val="none"/>
        </w:rPr>
        <w:t>3.4.3.</w:t>
      </w:r>
      <w:r w:rsidRPr="00442D52">
        <w:rPr>
          <w:u w:val="none"/>
        </w:rPr>
        <w:tab/>
      </w:r>
      <w:r>
        <w:rPr>
          <w:rFonts w:ascii="Times New Roman" w:hAnsi="Times New Roman"/>
          <w:sz w:val="24"/>
        </w:rPr>
        <w:t>C 09.04 – Riikide vastutsüklilise kapitalipuhvri arvutamisel ja krediidiasutuse- või i</w:t>
      </w:r>
      <w:r>
        <w:rPr>
          <w:rFonts w:ascii="Times New Roman" w:hAnsi="Times New Roman"/>
          <w:sz w:val="24"/>
        </w:rPr>
        <w:t>n</w:t>
      </w:r>
      <w:r>
        <w:rPr>
          <w:rFonts w:ascii="Times New Roman" w:hAnsi="Times New Roman"/>
          <w:sz w:val="24"/>
        </w:rPr>
        <w:t>vesteerimisühingupõhise vastutsüklilise kapitalipuhvri määra arvutamisel asjakohaste kr</w:t>
      </w:r>
      <w:r>
        <w:rPr>
          <w:rFonts w:ascii="Times New Roman" w:hAnsi="Times New Roman"/>
          <w:sz w:val="24"/>
        </w:rPr>
        <w:t>e</w:t>
      </w:r>
      <w:r>
        <w:rPr>
          <w:rFonts w:ascii="Times New Roman" w:hAnsi="Times New Roman"/>
          <w:sz w:val="24"/>
        </w:rPr>
        <w:t>diidiriski positsioonide jaotus</w:t>
      </w:r>
      <w:bookmarkEnd w:id="446"/>
      <w:r>
        <w:rPr>
          <w:rFonts w:ascii="Times New Roman" w:hAnsi="Times New Roman"/>
          <w:sz w:val="24"/>
        </w:rPr>
        <w:t xml:space="preserve"> (CCB)</w:t>
      </w:r>
      <w:bookmarkEnd w:id="447"/>
      <w:bookmarkEnd w:id="448"/>
      <w:bookmarkEnd w:id="449"/>
      <w:bookmarkEnd w:id="45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451" w:name="_Toc360188367"/>
      <w:bookmarkStart w:id="452" w:name="_Toc516210653"/>
      <w:bookmarkStart w:id="453" w:name="_Toc473560918"/>
      <w:bookmarkStart w:id="454" w:name="_Toc524000696"/>
      <w:bookmarkStart w:id="455" w:name="_Toc524012621"/>
      <w:r>
        <w:rPr>
          <w:rFonts w:ascii="Times New Roman" w:hAnsi="Times New Roman"/>
          <w:sz w:val="24"/>
          <w:u w:val="none"/>
        </w:rPr>
        <w:t>3.4.3.1.</w:t>
      </w:r>
      <w:r w:rsidRPr="00442D52">
        <w:rPr>
          <w:u w:val="none"/>
        </w:rPr>
        <w:tab/>
      </w:r>
      <w:r>
        <w:rPr>
          <w:rFonts w:ascii="Times New Roman" w:hAnsi="Times New Roman"/>
          <w:sz w:val="24"/>
        </w:rPr>
        <w:t>Üldised märkused</w:t>
      </w:r>
      <w:bookmarkEnd w:id="451"/>
      <w:bookmarkEnd w:id="452"/>
      <w:bookmarkEnd w:id="453"/>
      <w:bookmarkEnd w:id="454"/>
      <w:bookmarkEnd w:id="455"/>
    </w:p>
    <w:p w:rsidR="00430F6F" w:rsidRPr="00392FFD" w:rsidRDefault="00125707" w:rsidP="00C37B29">
      <w:pPr>
        <w:pStyle w:val="InstructionsText2"/>
        <w:numPr>
          <w:ilvl w:val="0"/>
          <w:numId w:val="0"/>
        </w:numPr>
        <w:ind w:left="993"/>
      </w:pPr>
      <w:r>
        <w:t>82.</w:t>
      </w:r>
      <w:r>
        <w:tab/>
        <w:t>Seda tabelit kasutatakse selleks, et saada rohkem teavet krediidiasutuse- või i</w:t>
      </w:r>
      <w:r>
        <w:t>n</w:t>
      </w:r>
      <w:r>
        <w:t>vesteerimisühingupõhise vastutsüklilise kapitalipuhvri elementide kohta. Nõutav teave kajastab selliste krediidiriski positsioonide, väärtpaberistamise positsioonide ja kauplemisportfelli riskipositsioonide kapitalinõuete määruse III osa II ja IV jaot</w:t>
      </w:r>
      <w:r>
        <w:t>i</w:t>
      </w:r>
      <w:r>
        <w:t>se kohaselt kindlaks määratud omavahendite nõudeid ja geograafilist asukohta, mis on olulised krediidiasutuse- või investeerimisühingupõhise vastutsüklilise kapital</w:t>
      </w:r>
      <w:r>
        <w:t>i</w:t>
      </w:r>
      <w:r>
        <w:t>puhvri arvutamise jaoks vastavalt kapitalinõuete direktiivi artiklile 140 (asjakoh</w:t>
      </w:r>
      <w:r>
        <w:t>a</w:t>
      </w:r>
      <w:r>
        <w:t xml:space="preserve">sed krediidiriski positsioonid). </w:t>
      </w:r>
    </w:p>
    <w:p w:rsidR="00430F6F" w:rsidRPr="00392FFD" w:rsidRDefault="00125707" w:rsidP="00C37B29">
      <w:pPr>
        <w:pStyle w:val="InstructionsText2"/>
        <w:numPr>
          <w:ilvl w:val="0"/>
          <w:numId w:val="0"/>
        </w:numPr>
        <w:ind w:left="993"/>
      </w:pPr>
      <w:r>
        <w:t>83.</w:t>
      </w:r>
      <w:r>
        <w:tab/>
        <w:t>Vormis C 09.04 esitatakse koondteave kõigi selliste jurisdiktsioonide kõigi a</w:t>
      </w:r>
      <w:r>
        <w:t>s</w:t>
      </w:r>
      <w:r>
        <w:t xml:space="preserve">jakohaste krediidiriski positsioonide kohta, kus need positsioonid asuvad, ja eraldi teave iga jurisdiktsiooni kohta, kus asjakohased krediidiriski positsioonid asuvad. Koondandmed ja teave iga jurisdiktsiooni kohta kajastatakse eri mõõtmes. </w:t>
      </w:r>
    </w:p>
    <w:p w:rsidR="007463E2" w:rsidRPr="00392FFD" w:rsidRDefault="00125707" w:rsidP="00C37B29">
      <w:pPr>
        <w:pStyle w:val="InstructionsText2"/>
        <w:numPr>
          <w:ilvl w:val="0"/>
          <w:numId w:val="0"/>
        </w:numPr>
        <w:ind w:left="993"/>
      </w:pPr>
      <w:r>
        <w:t>84.</w:t>
      </w:r>
      <w:r>
        <w:tab/>
        <w:t>Kõnealuse jaotuse kajastamisel ei kohaldata käesoleva määruse artikli 5 punkti a alapunktis 4 sätestatud künnist.</w:t>
      </w:r>
    </w:p>
    <w:p w:rsidR="005A7CA9" w:rsidRPr="00392FFD" w:rsidRDefault="00125707" w:rsidP="00C37B29">
      <w:pPr>
        <w:pStyle w:val="InstructionsText2"/>
        <w:numPr>
          <w:ilvl w:val="0"/>
          <w:numId w:val="0"/>
        </w:numPr>
        <w:ind w:left="993"/>
      </w:pPr>
      <w:r>
        <w:t>85.</w:t>
      </w:r>
      <w:r>
        <w:tab/>
        <w:t>Geograafilise asukoha kindlaksmääramiseks jaotatakse riskipositsioonid vahetu võlgniku alusel, nagu on nähtud ette komisjoni 4. juuni 2014. aasta delegeeritud määruses (EL) nr 1152/2014 regulatiivsete tehniliste standardite kohta, mis käsitl</w:t>
      </w:r>
      <w:r>
        <w:t>e</w:t>
      </w:r>
      <w:r>
        <w:t xml:space="preserve">vad asjakohaste krediidiriski positsioonide geograafilise asukoha kindlakstegemist </w:t>
      </w:r>
      <w:r>
        <w:lastRenderedPageBreak/>
        <w:t>krediidiasutuse- või investeerimisühingupõhise vastutsüklilise kapitalipuhvri mä</w:t>
      </w:r>
      <w:r>
        <w:t>ä</w:t>
      </w:r>
      <w:r>
        <w:t>rade arvutamiseks. Seepärast ei muuda krediidiriski maandamise tehnikate kasut</w:t>
      </w:r>
      <w:r>
        <w:t>a</w:t>
      </w:r>
      <w:r>
        <w:t>mine riskipositsioonide jaotust geograafilise asukoha alusel selles vormis nõutava teabe esitamisel.</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56" w:name="_Toc360188368"/>
      <w:bookmarkStart w:id="457" w:name="_Toc516210654"/>
      <w:bookmarkStart w:id="458" w:name="_Toc473560919"/>
      <w:bookmarkStart w:id="459" w:name="_Toc524000697"/>
      <w:bookmarkStart w:id="460" w:name="_Toc524012622"/>
      <w:r>
        <w:rPr>
          <w:rFonts w:ascii="Times New Roman" w:hAnsi="Times New Roman"/>
          <w:sz w:val="24"/>
          <w:u w:val="none"/>
        </w:rPr>
        <w:t>3.4.3.2.</w:t>
      </w:r>
      <w:r w:rsidRPr="00442D52">
        <w:rPr>
          <w:u w:val="none"/>
        </w:rPr>
        <w:tab/>
      </w:r>
      <w:r>
        <w:rPr>
          <w:rFonts w:ascii="Times New Roman" w:hAnsi="Times New Roman"/>
          <w:sz w:val="24"/>
        </w:rPr>
        <w:t>Juhised konkreetsete kirjete kohta</w:t>
      </w:r>
      <w:bookmarkEnd w:id="456"/>
      <w:bookmarkEnd w:id="457"/>
      <w:bookmarkEnd w:id="458"/>
      <w:bookmarkEnd w:id="459"/>
      <w:bookmarkEnd w:id="46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Veerg</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Summa</w:t>
            </w:r>
          </w:p>
          <w:p w:rsidR="00154859" w:rsidRPr="00392FFD" w:rsidRDefault="006E3440" w:rsidP="00535A98">
            <w:pPr>
              <w:rPr>
                <w:rFonts w:ascii="Times New Roman" w:hAnsi="Times New Roman"/>
                <w:b/>
                <w:sz w:val="24"/>
                <w:u w:val="single"/>
              </w:rPr>
            </w:pPr>
            <w:r>
              <w:rPr>
                <w:rFonts w:ascii="Times New Roman" w:hAnsi="Times New Roman"/>
                <w:sz w:val="24"/>
              </w:rPr>
              <w:t>Asjakohaste krediidiriski positsioonide väärtus ja seonduvad omavahendite nõ</w:t>
            </w:r>
            <w:r>
              <w:rPr>
                <w:rFonts w:ascii="Times New Roman" w:hAnsi="Times New Roman"/>
                <w:sz w:val="24"/>
              </w:rPr>
              <w:t>u</w:t>
            </w:r>
            <w:r>
              <w:rPr>
                <w:rFonts w:ascii="Times New Roman" w:hAnsi="Times New Roman"/>
                <w:sz w:val="24"/>
              </w:rPr>
              <w:t>ded, mis on määratud kindlaks vastavalt asjaomase rea juhistele.</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Protsent</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Kvalitatiivne teave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See teave esitatakse ainult krediidiasutuse või investeerimisühingu asukohariigi (päritoluliikmesriigile vastav jurisdiktsioon) kohta ja kõigi riikide kohta koond</w:t>
            </w:r>
            <w:r>
              <w:rPr>
                <w:rFonts w:ascii="Times New Roman" w:hAnsi="Times New Roman"/>
                <w:sz w:val="24"/>
              </w:rPr>
              <w:t>a</w:t>
            </w:r>
            <w:r>
              <w:rPr>
                <w:rFonts w:ascii="Times New Roman" w:hAnsi="Times New Roman"/>
                <w:sz w:val="24"/>
              </w:rPr>
              <w:t xml:space="preserve">tult.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Krediidiasutused ja investeerimisühingud märgivad kooskõlas asjakohase rea j</w:t>
            </w:r>
            <w:r>
              <w:rPr>
                <w:rFonts w:ascii="Times New Roman" w:hAnsi="Times New Roman"/>
                <w:sz w:val="24"/>
              </w:rPr>
              <w:t>u</w:t>
            </w:r>
            <w:r>
              <w:rPr>
                <w:rFonts w:ascii="Times New Roman" w:hAnsi="Times New Roman"/>
                <w:sz w:val="24"/>
              </w:rPr>
              <w:t>histega kas {y}</w:t>
            </w:r>
            <w:r w:rsidR="008F4865">
              <w:rPr>
                <w:rFonts w:ascii="Times New Roman" w:hAnsi="Times New Roman"/>
                <w:sz w:val="24"/>
              </w:rPr>
              <w:t xml:space="preserve"> </w:t>
            </w:r>
            <w:r>
              <w:rPr>
                <w:rFonts w:ascii="Times New Roman" w:hAnsi="Times New Roman"/>
                <w:sz w:val="24"/>
              </w:rPr>
              <w:t>või {n}.</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Rida</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Asjakohased krediidiriski positsioonid – krediidirisk</w:t>
            </w:r>
          </w:p>
          <w:p w:rsidR="00BD5485" w:rsidRPr="00392FFD" w:rsidRDefault="00BD5485" w:rsidP="00BD5485">
            <w:pPr>
              <w:rPr>
                <w:rFonts w:ascii="Times New Roman" w:hAnsi="Times New Roman"/>
                <w:b/>
                <w:sz w:val="24"/>
                <w:u w:val="single"/>
              </w:rPr>
            </w:pPr>
            <w:r>
              <w:rPr>
                <w:rFonts w:ascii="Times New Roman" w:hAnsi="Times New Roman"/>
                <w:sz w:val="24"/>
              </w:rPr>
              <w:t>Kapitalinõuete direktiivi artikli 140 lõike 4 punkti a kohaselt määratletud asjak</w:t>
            </w:r>
            <w:r>
              <w:rPr>
                <w:rFonts w:ascii="Times New Roman" w:hAnsi="Times New Roman"/>
                <w:sz w:val="24"/>
              </w:rPr>
              <w:t>o</w:t>
            </w:r>
            <w:r>
              <w:rPr>
                <w:rFonts w:ascii="Times New Roman" w:hAnsi="Times New Roman"/>
                <w:sz w:val="24"/>
              </w:rPr>
              <w:t>hased krediidiriski positsioonid.</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Riskipositsiooni väärtus standardmeetodi kohaselt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Kapitalinõuete määruse artikli 111 kohaselt kindlaks määratud riskipositsiooni väärtus kapitalinõuete direktiivi artikli 140 lõike 4 punkti a kohaselt määratletud asjakohaste krediidiriski positsioonide puhul.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Selles reas ei kajastata kauplemisportfelliväliste väärtpaberistamise positsioonide riskipositsiooni väärtust standardmeetodi kohaselt; seda kajastatakse real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Riskipositsiooni väärtus sisereitingute meetodi kohaselt</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Kapitalinõuete määruse artikli 166 kohaselt kindlaks määratud riskipositsiooni väärtus kapitalinõuete direktiivi artikli 140 lõike 4 punkti a kohaselt määratletud asjakohaste krediidiriski positsioonide puhul. </w:t>
            </w:r>
          </w:p>
          <w:p w:rsidR="00BD5485" w:rsidRPr="00392FFD" w:rsidRDefault="00BD5485" w:rsidP="00BD5485">
            <w:pPr>
              <w:rPr>
                <w:rFonts w:ascii="Times New Roman" w:hAnsi="Times New Roman"/>
                <w:b/>
                <w:bCs/>
                <w:sz w:val="24"/>
                <w:u w:val="single"/>
              </w:rPr>
            </w:pPr>
            <w:r>
              <w:rPr>
                <w:rFonts w:ascii="Times New Roman" w:hAnsi="Times New Roman"/>
                <w:sz w:val="24"/>
              </w:rPr>
              <w:t>Selles reas ei kajastata kauplemisportfelliväliste väärtpaberistamise positsioonide riskipositsiooni väärtust sisereitingute meetodi kohaselt; seda kajastatakse real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Asjakohased krediidiriski positsioonid – tururisk</w:t>
            </w:r>
          </w:p>
          <w:p w:rsidR="00BD5485" w:rsidRPr="00392FFD" w:rsidRDefault="00BD5485" w:rsidP="00BD5485">
            <w:pPr>
              <w:rPr>
                <w:rFonts w:ascii="Times New Roman" w:hAnsi="Times New Roman"/>
                <w:b/>
                <w:bCs/>
                <w:sz w:val="24"/>
                <w:u w:val="single"/>
              </w:rPr>
            </w:pPr>
            <w:r>
              <w:rPr>
                <w:rFonts w:ascii="Times New Roman" w:hAnsi="Times New Roman"/>
                <w:sz w:val="24"/>
              </w:rPr>
              <w:lastRenderedPageBreak/>
              <w:t>Kapitalinõuete direktiivi artikli 140 lõike 4 punkti b kohaselt määratletud asjak</w:t>
            </w:r>
            <w:r>
              <w:rPr>
                <w:rFonts w:ascii="Times New Roman" w:hAnsi="Times New Roman"/>
                <w:sz w:val="24"/>
              </w:rPr>
              <w:t>o</w:t>
            </w:r>
            <w:r>
              <w:rPr>
                <w:rFonts w:ascii="Times New Roman" w:hAnsi="Times New Roman"/>
                <w:sz w:val="24"/>
              </w:rPr>
              <w:t>hased krediidiriski positsioonid.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Kauplemisportfelli kuuluvate pikkade ja lühikeste riskipositsioonide summa standardmeetodite puhul</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Kapitalinõuete direktiivi artikli 140 lõike 4 punkti b kohaselt määratletud asjak</w:t>
            </w:r>
            <w:r>
              <w:rPr>
                <w:rFonts w:ascii="Times New Roman" w:hAnsi="Times New Roman"/>
                <w:sz w:val="24"/>
              </w:rPr>
              <w:t>o</w:t>
            </w:r>
            <w:r>
              <w:rPr>
                <w:rFonts w:ascii="Times New Roman" w:hAnsi="Times New Roman"/>
                <w:sz w:val="24"/>
              </w:rPr>
              <w:t xml:space="preserve">haste krediidiriski positsioonide pikkade ja lühikeste netopositsioonide summa vastavalt kapitalinõuete määruse III osa IV jaotise 2. peatüki artiklile 327: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positsioonid võlainstrumentides, v.a väärtpaberistamine;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positsioonid kauplemisportfelli väärtpaberistamise positsioonides;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korrelatsioonil põhinevates kauplemisportfellides;</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kapitaliväärtpaberites ja</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ühiseks investeerimiseks loodud ettevõtjates olevad positsioonid, kui omav</w:t>
            </w:r>
            <w:r>
              <w:rPr>
                <w:rFonts w:ascii="Times New Roman" w:hAnsi="Times New Roman"/>
                <w:sz w:val="24"/>
              </w:rPr>
              <w:t>a</w:t>
            </w:r>
            <w:r>
              <w:rPr>
                <w:rFonts w:ascii="Times New Roman" w:hAnsi="Times New Roman"/>
                <w:sz w:val="24"/>
              </w:rPr>
              <w:t>hendite nõuded on arvutatud kapitalinõuete määruse artikli 348 kohaselt.</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Kauplemisportfelli kuuluvate riskipositsioonide väärtus sisemudelite puhul</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Kapitalinõuete direktiivi III osa IV jaotise 2. peatüki artikli 140 lõike 4 punkti b ja kapitalinõuete määruse 5. peatuki kohaselt määratletud asjakohaste krediidiriski positsioonide puhul esitatakse järgmiste elementide summa:</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selliste mittetuletisinstrumentide positsioonide õiglane väärtus kapitalinõuete määruse artikli 104 kohaselt, mis kujutavad endast asjakohaseid krediidiriski positsioone vastavalt kapitalinõuete direktiivi artikli 140 lõike 4 punkti b k</w:t>
            </w:r>
            <w:r>
              <w:rPr>
                <w:rFonts w:ascii="Times New Roman" w:hAnsi="Times New Roman"/>
                <w:sz w:val="24"/>
              </w:rPr>
              <w:t>o</w:t>
            </w:r>
            <w:r>
              <w:rPr>
                <w:rFonts w:ascii="Times New Roman" w:hAnsi="Times New Roman"/>
                <w:sz w:val="24"/>
              </w:rPr>
              <w:t>hasele määratlusele;</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selliste tuletisinstrumentide tinglik väärtus, mis kujutavad endast asjakohaseid krediidiriski positsioone vastavalt kapitalinõuete direktiivi artikli 140 lõike 4 punkti b kohasele määratlusele.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Asjakohased krediidiriski positsioonid – kauplemisportfellivälised väärtpaberistamise positsioonid</w:t>
            </w:r>
          </w:p>
          <w:p w:rsidR="00BD5485" w:rsidRPr="00392FFD" w:rsidRDefault="00BD5485" w:rsidP="00BD5485">
            <w:pPr>
              <w:rPr>
                <w:rFonts w:ascii="Times New Roman" w:hAnsi="Times New Roman"/>
                <w:b/>
                <w:bCs/>
                <w:sz w:val="24"/>
                <w:u w:val="single"/>
              </w:rPr>
            </w:pPr>
            <w:r>
              <w:rPr>
                <w:rFonts w:ascii="Times New Roman" w:hAnsi="Times New Roman"/>
                <w:sz w:val="24"/>
              </w:rPr>
              <w:t>Kapitalinõuete direktiivi artikli 140 lõike 4 punkti c kohaselt määratletud asjak</w:t>
            </w:r>
            <w:r>
              <w:rPr>
                <w:rFonts w:ascii="Times New Roman" w:hAnsi="Times New Roman"/>
                <w:sz w:val="24"/>
              </w:rPr>
              <w:t>o</w:t>
            </w:r>
            <w:r>
              <w:rPr>
                <w:rFonts w:ascii="Times New Roman" w:hAnsi="Times New Roman"/>
                <w:sz w:val="24"/>
              </w:rPr>
              <w:t>hased krediidiriski positsioonid.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Kauplemisportfelliväliste väärtpaberistamise positsioonide riskipositsiooni väärtus standardmeetodi kohaselt</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Kapitalinõuete määruse artikli 246 kohaselt kindlaks määratud riskipositsiooni väärtus kapitalinõuete direktiivi artikli 140 lõike 4 punkti c kohaselt määratletud asjakohaste krediidiriski positsioonide puhul.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Kauplemisportfelliväliste väärtpaberistamise positsioonide riskipositsiooni väärtus sisereitingute meetodi kohaselt</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Kapitalinõuete määruse artikli 246 kohaselt kindlaks määratud riskipositsiooni väärtus kapitalinõuete direktiivi artikli 140 lõike 4 punkti c kohaselt määratletud asjakohaste krediidiriski positsioonide puhul.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Omavahendite nõuded ja kaalud</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OMAVAHENDITE NÕUDED KOKKU VASTUTSÜKLILISE KAPITAL</w:t>
            </w:r>
            <w:r>
              <w:rPr>
                <w:rFonts w:ascii="Times New Roman" w:hAnsi="Times New Roman"/>
                <w:b/>
                <w:sz w:val="24"/>
                <w:u w:val="single"/>
              </w:rPr>
              <w:t>I</w:t>
            </w:r>
            <w:r>
              <w:rPr>
                <w:rFonts w:ascii="Times New Roman" w:hAnsi="Times New Roman"/>
                <w:b/>
                <w:sz w:val="24"/>
                <w:u w:val="single"/>
              </w:rPr>
              <w:t>PUHVRI PUHUL</w:t>
            </w:r>
          </w:p>
          <w:p w:rsidR="00BD5485" w:rsidRPr="00392FFD" w:rsidRDefault="00BD5485" w:rsidP="00BD5485">
            <w:pPr>
              <w:rPr>
                <w:rFonts w:ascii="Times New Roman" w:hAnsi="Times New Roman"/>
                <w:b/>
                <w:bCs/>
                <w:sz w:val="24"/>
                <w:u w:val="single"/>
              </w:rPr>
            </w:pPr>
            <w:r>
              <w:rPr>
                <w:rFonts w:ascii="Times New Roman" w:hAnsi="Times New Roman"/>
                <w:sz w:val="24"/>
              </w:rPr>
              <w:lastRenderedPageBreak/>
              <w:t>Ridade 080, 090 ja 100 summa.</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Asjakohaste krediidiriski positsioonide</w:t>
            </w:r>
            <w:r>
              <w:rPr>
                <w:rFonts w:ascii="Times New Roman" w:hAnsi="Times New Roman"/>
                <w:b/>
                <w:sz w:val="24"/>
              </w:rPr>
              <w:t xml:space="preserve"> omavahendite nõuded – </w:t>
            </w:r>
            <w:r>
              <w:rPr>
                <w:rFonts w:ascii="Times New Roman" w:hAnsi="Times New Roman"/>
                <w:b/>
                <w:sz w:val="24"/>
                <w:u w:val="single"/>
              </w:rPr>
              <w:t xml:space="preserve">krediidirisk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Asjaomase riigi puhul kapitalinõuete direktiivi artikli 140 lõike 4 punkti a koh</w:t>
            </w:r>
            <w:r>
              <w:rPr>
                <w:rFonts w:ascii="Times New Roman" w:hAnsi="Times New Roman"/>
                <w:sz w:val="24"/>
              </w:rPr>
              <w:t>a</w:t>
            </w:r>
            <w:r>
              <w:rPr>
                <w:rFonts w:ascii="Times New Roman" w:hAnsi="Times New Roman"/>
                <w:sz w:val="24"/>
              </w:rPr>
              <w:t xml:space="preserve">selt määratletud asjakohaste krediidiriski positsioonide omavahendite nõuded, mis on määratud kindlaks vastavalt kapitalinõuete määruse III osa II jaotise 1.–4. ja 6. peatükile.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Selles reas ei kajastata kauplemisportfelliväliste väärtpaberistamise positsioonide omavahendite nõudeid; neid kajastatakse real 100.</w:t>
            </w:r>
          </w:p>
          <w:p w:rsidR="00BD5485" w:rsidRPr="00392FFD" w:rsidRDefault="00BD5485" w:rsidP="00255BA9">
            <w:pPr>
              <w:rPr>
                <w:rFonts w:ascii="Times New Roman" w:hAnsi="Times New Roman"/>
                <w:b/>
                <w:bCs/>
                <w:sz w:val="24"/>
                <w:u w:val="single"/>
              </w:rPr>
            </w:pPr>
            <w:r>
              <w:rPr>
                <w:rFonts w:ascii="Times New Roman" w:hAnsi="Times New Roman"/>
                <w:sz w:val="24"/>
              </w:rPr>
              <w:t>Omavahendite nõuded moodustavad 8 % riskiga kaalutud varast ja need määr</w:t>
            </w:r>
            <w:r>
              <w:rPr>
                <w:rFonts w:ascii="Times New Roman" w:hAnsi="Times New Roman"/>
                <w:sz w:val="24"/>
              </w:rPr>
              <w:t>a</w:t>
            </w:r>
            <w:r>
              <w:rPr>
                <w:rFonts w:ascii="Times New Roman" w:hAnsi="Times New Roman"/>
                <w:sz w:val="24"/>
              </w:rPr>
              <w:t>takse kindlaks vastavalt kapitalinõuete määruse III osa II jaotise 1.–4. ja 6. peat</w:t>
            </w:r>
            <w:r>
              <w:rPr>
                <w:rFonts w:ascii="Times New Roman" w:hAnsi="Times New Roman"/>
                <w:sz w:val="24"/>
              </w:rPr>
              <w:t>ü</w:t>
            </w:r>
            <w:r>
              <w:rPr>
                <w:rFonts w:ascii="Times New Roman" w:hAnsi="Times New Roman"/>
                <w:sz w:val="24"/>
              </w:rPr>
              <w:t>ki sätetele.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Asjakohaste krediidiriski positsioonide</w:t>
            </w:r>
            <w:r>
              <w:rPr>
                <w:rFonts w:ascii="Times New Roman" w:hAnsi="Times New Roman"/>
                <w:b/>
                <w:sz w:val="24"/>
              </w:rPr>
              <w:t xml:space="preserve"> omavahendite nõuded – </w:t>
            </w:r>
            <w:r>
              <w:rPr>
                <w:rFonts w:ascii="Times New Roman" w:hAnsi="Times New Roman"/>
                <w:b/>
                <w:sz w:val="24"/>
                <w:u w:val="single"/>
              </w:rPr>
              <w:t xml:space="preserve">tururisk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Asjaomase riigi puhul kapitalinõuete direktiivi artikli 140 lõike 4 punkti b koh</w:t>
            </w:r>
            <w:r>
              <w:rPr>
                <w:rFonts w:ascii="Times New Roman" w:hAnsi="Times New Roman"/>
                <w:sz w:val="24"/>
              </w:rPr>
              <w:t>a</w:t>
            </w:r>
            <w:r>
              <w:rPr>
                <w:rFonts w:ascii="Times New Roman" w:hAnsi="Times New Roman"/>
                <w:sz w:val="24"/>
              </w:rPr>
              <w:t xml:space="preserve">selt määratletud asjakohaste krediidiriski positsioonide omavahendite nõuded, mis on spetsiifilise riski puhul määratud kindlaks vastavalt kapitalinõuete määruse III osa IV jaotise 2. peatükile ning täiendava makseviivituse ja reitingute muutumise riski puhul vastavalt kapitalinõuete määruse III osa IV jaotise 5. peatükile.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Asjakohaste krediidiriski positsioonide omavahendite nõuded tururiski raamistiku alusel hõlmavad muu hulgas väärtpaberistamise positsioonide omavahendite nõ</w:t>
            </w:r>
            <w:r>
              <w:rPr>
                <w:rFonts w:ascii="Times New Roman" w:hAnsi="Times New Roman"/>
                <w:sz w:val="24"/>
              </w:rPr>
              <w:t>u</w:t>
            </w:r>
            <w:r>
              <w:rPr>
                <w:rFonts w:ascii="Times New Roman" w:hAnsi="Times New Roman"/>
                <w:sz w:val="24"/>
              </w:rPr>
              <w:t>deid kooskõlas kapitalinõuete määruse III osa IV jaotise 2. peatükiga ja ühiseks investeerimiseks loodud ettevõtjate suhtes olevate riskipositsioonide omavahend</w:t>
            </w:r>
            <w:r>
              <w:rPr>
                <w:rFonts w:ascii="Times New Roman" w:hAnsi="Times New Roman"/>
                <w:sz w:val="24"/>
              </w:rPr>
              <w:t>i</w:t>
            </w:r>
            <w:r>
              <w:rPr>
                <w:rFonts w:ascii="Times New Roman" w:hAnsi="Times New Roman"/>
                <w:sz w:val="24"/>
              </w:rPr>
              <w:t>te nõudeid, mis on määratud kindlaks vastavalt kapitalinõuete määruse artiklile 348.</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Asjakohaste krediidiriski positsioonide</w:t>
            </w:r>
            <w:r>
              <w:rPr>
                <w:rFonts w:ascii="Times New Roman" w:hAnsi="Times New Roman"/>
                <w:b/>
                <w:sz w:val="24"/>
              </w:rPr>
              <w:t xml:space="preserve"> omavahendite nõuded – kauplemi</w:t>
            </w:r>
            <w:r>
              <w:rPr>
                <w:rFonts w:ascii="Times New Roman" w:hAnsi="Times New Roman"/>
                <w:b/>
                <w:sz w:val="24"/>
              </w:rPr>
              <w:t>s</w:t>
            </w:r>
            <w:r>
              <w:rPr>
                <w:rFonts w:ascii="Times New Roman" w:hAnsi="Times New Roman"/>
                <w:b/>
                <w:sz w:val="24"/>
              </w:rPr>
              <w:t>portfellivälised väärtpaberistamise positsioonid</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Asjaomase riigi puhul kapitalinõuete direktiivi artikli 140 lõike 4 punkti c koh</w:t>
            </w:r>
            <w:r>
              <w:rPr>
                <w:rFonts w:ascii="Times New Roman" w:hAnsi="Times New Roman"/>
                <w:sz w:val="24"/>
              </w:rPr>
              <w:t>a</w:t>
            </w:r>
            <w:r>
              <w:rPr>
                <w:rFonts w:ascii="Times New Roman" w:hAnsi="Times New Roman"/>
                <w:sz w:val="24"/>
              </w:rPr>
              <w:t>selt määratletud asjakohaste krediidiriski positsioonide omavahendite nõuded, mis on määratud kindlaks vastavalt kapitalinõuete määruse III osa II jaotise 5. peat</w:t>
            </w:r>
            <w:r>
              <w:rPr>
                <w:rFonts w:ascii="Times New Roman" w:hAnsi="Times New Roman"/>
                <w:sz w:val="24"/>
              </w:rPr>
              <w:t>ü</w:t>
            </w:r>
            <w:r>
              <w:rPr>
                <w:rFonts w:ascii="Times New Roman" w:hAnsi="Times New Roman"/>
                <w:sz w:val="24"/>
              </w:rPr>
              <w:t>kile.</w:t>
            </w:r>
          </w:p>
          <w:p w:rsidR="00BD5485" w:rsidRPr="00392FFD" w:rsidRDefault="00BD5485" w:rsidP="00BD5485">
            <w:pPr>
              <w:rPr>
                <w:rFonts w:ascii="Times New Roman" w:hAnsi="Times New Roman"/>
                <w:b/>
                <w:bCs/>
                <w:sz w:val="24"/>
                <w:u w:val="single"/>
              </w:rPr>
            </w:pPr>
            <w:r>
              <w:rPr>
                <w:rFonts w:ascii="Times New Roman" w:hAnsi="Times New Roman"/>
                <w:sz w:val="24"/>
              </w:rPr>
              <w:t>Om</w:t>
            </w:r>
            <w:r w:rsidR="00CC74B3">
              <w:rPr>
                <w:rFonts w:ascii="Times New Roman" w:hAnsi="Times New Roman"/>
                <w:sz w:val="24"/>
              </w:rPr>
              <w:t>avahendite nõuded moodustavad 8 </w:t>
            </w:r>
            <w:r>
              <w:rPr>
                <w:rFonts w:ascii="Times New Roman" w:hAnsi="Times New Roman"/>
                <w:sz w:val="24"/>
              </w:rPr>
              <w:t>% riskiga kaalutud varast ja need määr</w:t>
            </w:r>
            <w:r>
              <w:rPr>
                <w:rFonts w:ascii="Times New Roman" w:hAnsi="Times New Roman"/>
                <w:sz w:val="24"/>
              </w:rPr>
              <w:t>a</w:t>
            </w:r>
            <w:r>
              <w:rPr>
                <w:rFonts w:ascii="Times New Roman" w:hAnsi="Times New Roman"/>
                <w:sz w:val="24"/>
              </w:rPr>
              <w:t>takse kindlaks vastavalt kapitalinõuete määruse III osa II jaotise 5. peatüki sätet</w:t>
            </w:r>
            <w:r>
              <w:rPr>
                <w:rFonts w:ascii="Times New Roman" w:hAnsi="Times New Roman"/>
                <w:sz w:val="24"/>
              </w:rPr>
              <w:t>e</w:t>
            </w:r>
            <w:r>
              <w:rPr>
                <w:rFonts w:ascii="Times New Roman" w:hAnsi="Times New Roman"/>
                <w:sz w:val="24"/>
              </w:rPr>
              <w:t>le.</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Omavahendite nõuete kaalud</w:t>
            </w:r>
          </w:p>
          <w:p w:rsidR="00966663" w:rsidRPr="00392FFD" w:rsidRDefault="00966663" w:rsidP="00966663">
            <w:pPr>
              <w:rPr>
                <w:rFonts w:ascii="Times New Roman" w:hAnsi="Times New Roman"/>
                <w:sz w:val="24"/>
              </w:rPr>
            </w:pPr>
            <w:r>
              <w:rPr>
                <w:rFonts w:ascii="Times New Roman" w:hAnsi="Times New Roman"/>
                <w:sz w:val="24"/>
              </w:rPr>
              <w:t>Igas riigis vastutsüklilise kapitalipuhvri määra suhtes kohaldatav kaal arvutatakse omavahendite nõuete suhtarvuna, mis leitakse järgmiselt.</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Lugeja: asjakohaste krediidiriski positsioonidega asjaomases riigis seotud omavahendite nõuded kokku [rid</w:t>
            </w:r>
            <w:r w:rsidR="00CC74B3">
              <w:rPr>
                <w:rFonts w:ascii="Times New Roman" w:hAnsi="Times New Roman"/>
                <w:sz w:val="24"/>
              </w:rPr>
              <w:t>a 070; veerg 010; riigi leht].</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Nimetaja: kõigi krediidiriski positsioonidega, mis on asjakohased vast</w:t>
            </w:r>
            <w:r>
              <w:rPr>
                <w:rFonts w:ascii="Times New Roman" w:hAnsi="Times New Roman"/>
                <w:sz w:val="24"/>
              </w:rPr>
              <w:t>u</w:t>
            </w:r>
            <w:r>
              <w:rPr>
                <w:rFonts w:ascii="Times New Roman" w:hAnsi="Times New Roman"/>
                <w:sz w:val="24"/>
              </w:rPr>
              <w:t>tsüklilise kapitalipuhvri arvutamiseks vastavalt kapitalinõuete direktiivi artikli 140 lõikele 4, seotud omavahendite nõuded kokku [rida 070; veerg 010; kokku].</w:t>
            </w:r>
          </w:p>
          <w:p w:rsidR="003B00F4" w:rsidRPr="00392FFD" w:rsidRDefault="003B00F4" w:rsidP="003B00F4">
            <w:pPr>
              <w:rPr>
                <w:rFonts w:ascii="Times New Roman" w:hAnsi="Times New Roman"/>
                <w:b/>
                <w:bCs/>
                <w:sz w:val="24"/>
                <w:u w:val="single"/>
              </w:rPr>
            </w:pPr>
            <w:r>
              <w:rPr>
                <w:rFonts w:ascii="Times New Roman" w:hAnsi="Times New Roman"/>
                <w:sz w:val="24"/>
              </w:rPr>
              <w:t>Kõigi riikide koondteavet omavahendite nõuete kaalude kohta ei esitata.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Vastutsüklilise puhvri määrad</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Määratud asutuse kehtestatud vastutsüklilise kapitalipuhvri määr</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Vastutsüklilise kapitalipuhvri määr, mille on asjaomasele riigile kehtestanud selle riigi määratud asutus vastavalt kapitalinõuete direktiivi artiklitele 136, 137, 138 ja 139.</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Kui asjaomase riigi määratud asutus ei ole sellele riigile vastutsüklilise kapital</w:t>
            </w:r>
            <w:r>
              <w:rPr>
                <w:rFonts w:ascii="Times New Roman" w:hAnsi="Times New Roman"/>
                <w:sz w:val="24"/>
              </w:rPr>
              <w:t>i</w:t>
            </w:r>
            <w:r>
              <w:rPr>
                <w:rFonts w:ascii="Times New Roman" w:hAnsi="Times New Roman"/>
                <w:sz w:val="24"/>
              </w:rPr>
              <w:t>puhvri määra kehtestanud, tuleb see rida tühjaks jätta.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Vastutsüklilise kapitalipuhvri määrasid, mille määratud asutus on kehtestanud, kuid mis ei ole aruandekuupäeva seisuga asjaomases riigis veel kohaldatavad, ei kajastata.</w:t>
            </w:r>
          </w:p>
          <w:p w:rsidR="00966663" w:rsidRPr="00392FFD" w:rsidRDefault="00966663" w:rsidP="000E6835">
            <w:pPr>
              <w:rPr>
                <w:rFonts w:ascii="Times New Roman" w:hAnsi="Times New Roman"/>
                <w:b/>
                <w:bCs/>
                <w:sz w:val="24"/>
                <w:u w:val="single"/>
              </w:rPr>
            </w:pPr>
            <w:r>
              <w:rPr>
                <w:rFonts w:ascii="Times New Roman" w:hAnsi="Times New Roman"/>
                <w:sz w:val="24"/>
              </w:rPr>
              <w:t>Kõigi riikide koondteavet määratud asutuse kehtestatud vastutsüklilise kapital</w:t>
            </w:r>
            <w:r>
              <w:rPr>
                <w:rFonts w:ascii="Times New Roman" w:hAnsi="Times New Roman"/>
                <w:sz w:val="24"/>
              </w:rPr>
              <w:t>i</w:t>
            </w:r>
            <w:r>
              <w:rPr>
                <w:rFonts w:ascii="Times New Roman" w:hAnsi="Times New Roman"/>
                <w:sz w:val="24"/>
              </w:rPr>
              <w:t xml:space="preserve">puhvri määra kohta ei esitata.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Krediidiasutuse või investeerimisühingu riigi puhul kohaldatav vastutsüklil</w:t>
            </w:r>
            <w:r>
              <w:rPr>
                <w:rFonts w:ascii="Times New Roman" w:hAnsi="Times New Roman"/>
                <w:b/>
                <w:sz w:val="24"/>
                <w:u w:val="single"/>
              </w:rPr>
              <w:t>i</w:t>
            </w:r>
            <w:r>
              <w:rPr>
                <w:rFonts w:ascii="Times New Roman" w:hAnsi="Times New Roman"/>
                <w:b/>
                <w:sz w:val="24"/>
                <w:u w:val="single"/>
              </w:rPr>
              <w:t>se kapitalipuhvri määr</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Krediidiasutuse või investeerimisühingu asukohariigi puhul kohaldatav vastutsü</w:t>
            </w:r>
            <w:r>
              <w:rPr>
                <w:rFonts w:ascii="Times New Roman" w:hAnsi="Times New Roman"/>
                <w:sz w:val="24"/>
              </w:rPr>
              <w:t>k</w:t>
            </w:r>
            <w:r>
              <w:rPr>
                <w:rFonts w:ascii="Times New Roman" w:hAnsi="Times New Roman"/>
                <w:sz w:val="24"/>
              </w:rPr>
              <w:t>lilise kapitalipuhvri määr, mille on kehtestanud selle riigi määratud asutus vast</w:t>
            </w:r>
            <w:r>
              <w:rPr>
                <w:rFonts w:ascii="Times New Roman" w:hAnsi="Times New Roman"/>
                <w:sz w:val="24"/>
              </w:rPr>
              <w:t>a</w:t>
            </w:r>
            <w:r>
              <w:rPr>
                <w:rFonts w:ascii="Times New Roman" w:hAnsi="Times New Roman"/>
                <w:sz w:val="24"/>
              </w:rPr>
              <w:t>valt kapitalinõuete direktiivi artiklitele 137, 138, 139 ning artikli 140 lõigetele 1, 2 ja 3. Vastutsüklilise kapitalipuhvri määrasid, mis ei ole aruandekuupäeva seis</w:t>
            </w:r>
            <w:r>
              <w:rPr>
                <w:rFonts w:ascii="Times New Roman" w:hAnsi="Times New Roman"/>
                <w:sz w:val="24"/>
              </w:rPr>
              <w:t>u</w:t>
            </w:r>
            <w:r>
              <w:rPr>
                <w:rFonts w:ascii="Times New Roman" w:hAnsi="Times New Roman"/>
                <w:sz w:val="24"/>
              </w:rPr>
              <w:t>ga veel kohaldatavad, ei kajastata.</w:t>
            </w:r>
          </w:p>
          <w:p w:rsidR="00966663" w:rsidRPr="00392FFD" w:rsidRDefault="00966663" w:rsidP="00133107">
            <w:pPr>
              <w:rPr>
                <w:rFonts w:ascii="Times New Roman" w:hAnsi="Times New Roman"/>
                <w:b/>
                <w:bCs/>
                <w:sz w:val="24"/>
                <w:u w:val="single"/>
              </w:rPr>
            </w:pPr>
            <w:r>
              <w:rPr>
                <w:rFonts w:ascii="Times New Roman" w:hAnsi="Times New Roman"/>
                <w:sz w:val="24"/>
              </w:rPr>
              <w:t>Kõigi riikide koondteavet krediidiasutuse või investeerimisühingu riigi puhul k</w:t>
            </w:r>
            <w:r>
              <w:rPr>
                <w:rFonts w:ascii="Times New Roman" w:hAnsi="Times New Roman"/>
                <w:sz w:val="24"/>
              </w:rPr>
              <w:t>o</w:t>
            </w:r>
            <w:r>
              <w:rPr>
                <w:rFonts w:ascii="Times New Roman" w:hAnsi="Times New Roman"/>
                <w:sz w:val="24"/>
              </w:rPr>
              <w:t>haldatava vastutsüklilise kapitalipuhvri määra kohta ei esitata.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Krediidiasutuse- või investeerimisühingupõhise vastutsüklilise kapitalipuhvri määr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Krediidiasutuse- või investeerimisühingupõhise vastutsüklilise kapitalipuhvri määr, mis on määratud kindlaks vastavalt kapitalinõuete direktiivi artikli 140 lõ</w:t>
            </w:r>
            <w:r>
              <w:rPr>
                <w:rFonts w:ascii="Times New Roman" w:hAnsi="Times New Roman"/>
                <w:sz w:val="24"/>
              </w:rPr>
              <w:t>i</w:t>
            </w:r>
            <w:r>
              <w:rPr>
                <w:rFonts w:ascii="Times New Roman" w:hAnsi="Times New Roman"/>
                <w:sz w:val="24"/>
              </w:rPr>
              <w:t xml:space="preserve">kele 1.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Krediidiasutuse- või investeerimisühingupõhise vastutsüklilise kapitalipuhvri määr on selliste vastutsükliliste puhvrite määrade kaalutud keskmine, mida k</w:t>
            </w:r>
            <w:r>
              <w:rPr>
                <w:rFonts w:ascii="Times New Roman" w:hAnsi="Times New Roman"/>
                <w:sz w:val="24"/>
              </w:rPr>
              <w:t>o</w:t>
            </w:r>
            <w:r>
              <w:rPr>
                <w:rFonts w:ascii="Times New Roman" w:hAnsi="Times New Roman"/>
                <w:sz w:val="24"/>
              </w:rPr>
              <w:t>haldatakse krediidiasutuse või investeerimisühingu asjakohaste krediidiriskiposi</w:t>
            </w:r>
            <w:r>
              <w:rPr>
                <w:rFonts w:ascii="Times New Roman" w:hAnsi="Times New Roman"/>
                <w:sz w:val="24"/>
              </w:rPr>
              <w:t>t</w:t>
            </w:r>
            <w:r>
              <w:rPr>
                <w:rFonts w:ascii="Times New Roman" w:hAnsi="Times New Roman"/>
                <w:sz w:val="24"/>
              </w:rPr>
              <w:t>sioonide asukoha jurisdiktsioonides või mida kohaldatakse kapitalinõuete dire</w:t>
            </w:r>
            <w:r>
              <w:rPr>
                <w:rFonts w:ascii="Times New Roman" w:hAnsi="Times New Roman"/>
                <w:sz w:val="24"/>
              </w:rPr>
              <w:t>k</w:t>
            </w:r>
            <w:r>
              <w:rPr>
                <w:rFonts w:ascii="Times New Roman" w:hAnsi="Times New Roman"/>
                <w:sz w:val="24"/>
              </w:rPr>
              <w:t>tiivi artikli 140 kohaldamisel selle direktiivi artikli 139 lõike 2 või 3 alusel. Va</w:t>
            </w:r>
            <w:r>
              <w:rPr>
                <w:rFonts w:ascii="Times New Roman" w:hAnsi="Times New Roman"/>
                <w:sz w:val="24"/>
              </w:rPr>
              <w:t>s</w:t>
            </w:r>
            <w:r>
              <w:rPr>
                <w:rFonts w:ascii="Times New Roman" w:hAnsi="Times New Roman"/>
                <w:sz w:val="24"/>
              </w:rPr>
              <w:t>tutsüklilise kapitalipuhvri määr esitatakse väljal [rida 120; veerg 020; riigi leht] või [rida 130; veerg 020; riigi leht], nagu on asjakohane.</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Igas riigis vastutsüklilise kapitalipuhvri määra suhtes kohaldatav kaal on omav</w:t>
            </w:r>
            <w:r>
              <w:rPr>
                <w:rFonts w:ascii="Times New Roman" w:hAnsi="Times New Roman"/>
                <w:sz w:val="24"/>
              </w:rPr>
              <w:t>a</w:t>
            </w:r>
            <w:r>
              <w:rPr>
                <w:rFonts w:ascii="Times New Roman" w:hAnsi="Times New Roman"/>
                <w:sz w:val="24"/>
              </w:rPr>
              <w:t xml:space="preserve">hendite nõuete osakaal omavahendite nõuetes kokku ja see esitatakse väljal [rida 110; veerg 020; riigi leht]. </w:t>
            </w:r>
          </w:p>
          <w:p w:rsidR="00966663" w:rsidRPr="00392FFD" w:rsidRDefault="00966663" w:rsidP="00B816A3">
            <w:pPr>
              <w:rPr>
                <w:rFonts w:ascii="Times New Roman" w:hAnsi="Times New Roman"/>
                <w:b/>
                <w:bCs/>
                <w:sz w:val="24"/>
                <w:u w:val="single"/>
              </w:rPr>
            </w:pPr>
            <w:r>
              <w:rPr>
                <w:rFonts w:ascii="Times New Roman" w:hAnsi="Times New Roman"/>
                <w:sz w:val="24"/>
              </w:rPr>
              <w:t>Krediidiasutuse- või investeerimisühingupõhise vastutsüklilise kapitalipuhvri määra kohta esitatakse ainult kõigi riikide koondteave, mitte eraldi iga riigi teave.</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2 % künnise kasutamine</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CC74B3" w:rsidP="006A3A82">
            <w:pPr>
              <w:autoSpaceDE w:val="0"/>
              <w:autoSpaceDN w:val="0"/>
              <w:adjustRightInd w:val="0"/>
              <w:rPr>
                <w:rFonts w:ascii="Times New Roman" w:hAnsi="Times New Roman"/>
                <w:sz w:val="24"/>
              </w:rPr>
            </w:pPr>
            <w:r>
              <w:rPr>
                <w:rFonts w:ascii="Times New Roman" w:hAnsi="Times New Roman"/>
                <w:b/>
                <w:sz w:val="24"/>
                <w:u w:val="single"/>
              </w:rPr>
              <w:t>2 </w:t>
            </w:r>
            <w:r w:rsidR="00FC0B81">
              <w:rPr>
                <w:rFonts w:ascii="Times New Roman" w:hAnsi="Times New Roman"/>
                <w:b/>
                <w:sz w:val="24"/>
                <w:u w:val="single"/>
              </w:rPr>
              <w:t>% künnise kasutamine üldise krediidiriskipositsiooni puhul</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Kooskõlas komisjoni delegeeritud määruse (EL) nr 1152/2014 artikli 2 lõike 5 punktiga b võib selliste üldiste välismaiste riskipositsioonide asukoh</w:t>
            </w:r>
            <w:r w:rsidR="00CC74B3">
              <w:rPr>
                <w:rFonts w:ascii="Times New Roman" w:hAnsi="Times New Roman"/>
                <w:sz w:val="24"/>
              </w:rPr>
              <w:t>aks, mille kogusumma ei ületa 2 </w:t>
            </w:r>
            <w:r>
              <w:rPr>
                <w:rFonts w:ascii="Times New Roman" w:hAnsi="Times New Roman"/>
                <w:sz w:val="24"/>
              </w:rPr>
              <w:t>% asjaomase krediidiasutuse või investeerimisühingu üldi</w:t>
            </w:r>
            <w:r>
              <w:rPr>
                <w:rFonts w:ascii="Times New Roman" w:hAnsi="Times New Roman"/>
                <w:sz w:val="24"/>
              </w:rPr>
              <w:t>s</w:t>
            </w:r>
            <w:r>
              <w:rPr>
                <w:rFonts w:ascii="Times New Roman" w:hAnsi="Times New Roman"/>
                <w:sz w:val="24"/>
              </w:rPr>
              <w:t>te krediidiriskipositsioonide, kauplemisportfelli kuuluvate riskipositsioonide ja väärtpaberistamise positsioonide kogusummast, määrata krediidiasutuse või i</w:t>
            </w:r>
            <w:r>
              <w:rPr>
                <w:rFonts w:ascii="Times New Roman" w:hAnsi="Times New Roman"/>
                <w:sz w:val="24"/>
              </w:rPr>
              <w:t>n</w:t>
            </w:r>
            <w:r>
              <w:rPr>
                <w:rFonts w:ascii="Times New Roman" w:hAnsi="Times New Roman"/>
                <w:sz w:val="24"/>
              </w:rPr>
              <w:t>vesteerimisühingu päritoluliikmesriigi. Üldiste krediidiriskipositsioonide, kau</w:t>
            </w:r>
            <w:r>
              <w:rPr>
                <w:rFonts w:ascii="Times New Roman" w:hAnsi="Times New Roman"/>
                <w:sz w:val="24"/>
              </w:rPr>
              <w:t>p</w:t>
            </w:r>
            <w:r>
              <w:rPr>
                <w:rFonts w:ascii="Times New Roman" w:hAnsi="Times New Roman"/>
                <w:sz w:val="24"/>
              </w:rPr>
              <w:t>lemisportfelli kuuluvate riskipositsioonide ja väärtpaberistamise positsioonide kogusumma arvutatakse nii, et jäetakse kõrvale üldised krediidiriskipositsioonid, mille asukoht määrati komisjoni delegeeritud määruse (EL) nr 1152/2014 artikli 2 lõike 5 punkti ja artikli 2 lõike 4 kohaselt.</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Kui krediidiasutus või investeerimisühing teeb kõnealuse erandi, märgib ta oma päritoluliikmesriigile vastava jurisdiktsiooni tabelisse ja kõigi riikide koondteabe väljale „y“.</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Kui krediidiasutus või investeerimisühing kõnealust erandit ei tee, märgib ta asj</w:t>
            </w:r>
            <w:r>
              <w:rPr>
                <w:rFonts w:ascii="Times New Roman" w:hAnsi="Times New Roman"/>
                <w:sz w:val="24"/>
              </w:rPr>
              <w:t>a</w:t>
            </w:r>
            <w:r>
              <w:rPr>
                <w:rFonts w:ascii="Times New Roman" w:hAnsi="Times New Roman"/>
                <w:sz w:val="24"/>
              </w:rPr>
              <w:t>kohasele väljale „n“.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160</w:t>
            </w:r>
          </w:p>
        </w:tc>
        <w:tc>
          <w:tcPr>
            <w:tcW w:w="8131" w:type="dxa"/>
          </w:tcPr>
          <w:p w:rsidR="00535A98" w:rsidRPr="00392FFD" w:rsidRDefault="00CC74B3" w:rsidP="006A3A82">
            <w:pPr>
              <w:autoSpaceDE w:val="0"/>
              <w:autoSpaceDN w:val="0"/>
              <w:adjustRightInd w:val="0"/>
              <w:rPr>
                <w:rFonts w:ascii="Times New Roman" w:hAnsi="Times New Roman"/>
                <w:sz w:val="24"/>
              </w:rPr>
            </w:pPr>
            <w:r>
              <w:rPr>
                <w:rFonts w:ascii="Times New Roman" w:hAnsi="Times New Roman"/>
                <w:b/>
                <w:sz w:val="24"/>
                <w:u w:val="single"/>
              </w:rPr>
              <w:t>2 </w:t>
            </w:r>
            <w:r w:rsidR="00FC0B81">
              <w:rPr>
                <w:rFonts w:ascii="Times New Roman" w:hAnsi="Times New Roman"/>
                <w:b/>
                <w:sz w:val="24"/>
                <w:u w:val="single"/>
              </w:rPr>
              <w:t>% künnise kasutamine kauplemisportfelli kuuluva riskipositsiooni puhul</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Kooskõlas komisjoni delegeeritud määruse (EL) nr 1152/2014 artikli 3 lõikega 3 võivad krediidiasutused ja investeerimisühingud määrata kauplemisportfelli ku</w:t>
            </w:r>
            <w:r>
              <w:rPr>
                <w:rFonts w:ascii="Times New Roman" w:hAnsi="Times New Roman"/>
                <w:sz w:val="24"/>
              </w:rPr>
              <w:t>u</w:t>
            </w:r>
            <w:r>
              <w:rPr>
                <w:rFonts w:ascii="Times New Roman" w:hAnsi="Times New Roman"/>
                <w:sz w:val="24"/>
              </w:rPr>
              <w:t>luvate riskipositsioonide asukohaks krediidiasutuse või investeerimisühingu p</w:t>
            </w:r>
            <w:r>
              <w:rPr>
                <w:rFonts w:ascii="Times New Roman" w:hAnsi="Times New Roman"/>
                <w:sz w:val="24"/>
              </w:rPr>
              <w:t>ä</w:t>
            </w:r>
            <w:r>
              <w:rPr>
                <w:rFonts w:ascii="Times New Roman" w:hAnsi="Times New Roman"/>
                <w:sz w:val="24"/>
              </w:rPr>
              <w:t>ritoluliikmesriigi, kui kauplemisportfelli kuuluvad ris</w:t>
            </w:r>
            <w:r w:rsidR="00CC74B3">
              <w:rPr>
                <w:rFonts w:ascii="Times New Roman" w:hAnsi="Times New Roman"/>
                <w:sz w:val="24"/>
              </w:rPr>
              <w:t>kipositsioonid kokku ei ületa 2 </w:t>
            </w:r>
            <w:r>
              <w:rPr>
                <w:rFonts w:ascii="Times New Roman" w:hAnsi="Times New Roman"/>
                <w:sz w:val="24"/>
              </w:rPr>
              <w:t>% nende üldiste krediidiriskipositsioonide, kauplemisportfelli kuuluvate risk</w:t>
            </w:r>
            <w:r>
              <w:rPr>
                <w:rFonts w:ascii="Times New Roman" w:hAnsi="Times New Roman"/>
                <w:sz w:val="24"/>
              </w:rPr>
              <w:t>i</w:t>
            </w:r>
            <w:r>
              <w:rPr>
                <w:rFonts w:ascii="Times New Roman" w:hAnsi="Times New Roman"/>
                <w:sz w:val="24"/>
              </w:rPr>
              <w:t>positsioonide ja väärtpaberistamise positsioonide kogusummast.</w:t>
            </w:r>
          </w:p>
          <w:p w:rsidR="006A3A82" w:rsidRPr="00392FFD" w:rsidRDefault="006A3A82" w:rsidP="006A3A82">
            <w:pPr>
              <w:rPr>
                <w:rFonts w:ascii="Times New Roman" w:hAnsi="Times New Roman"/>
                <w:sz w:val="24"/>
              </w:rPr>
            </w:pPr>
            <w:r>
              <w:rPr>
                <w:rFonts w:ascii="Times New Roman" w:hAnsi="Times New Roman"/>
                <w:sz w:val="24"/>
              </w:rPr>
              <w:t>Kui krediidiasutus või investeerimisühing teeb kõnealuse erandi, märgib ta oma päritoluliikmesriigile vastava jurisdiktsiooni tabelisse ja kõigi riikide koondteabe väljale „y“.</w:t>
            </w:r>
          </w:p>
          <w:p w:rsidR="00966663" w:rsidRPr="00392FFD" w:rsidRDefault="006A3A82" w:rsidP="006A3A82">
            <w:pPr>
              <w:rPr>
                <w:rFonts w:ascii="Times New Roman" w:hAnsi="Times New Roman"/>
                <w:b/>
                <w:bCs/>
                <w:sz w:val="24"/>
                <w:u w:val="single"/>
              </w:rPr>
            </w:pPr>
            <w:r>
              <w:rPr>
                <w:rFonts w:ascii="Times New Roman" w:hAnsi="Times New Roman"/>
                <w:sz w:val="24"/>
              </w:rPr>
              <w:t>Kui krediidiasutus või investeerimisühing kõnealust erandit ei tee, märgib ta asj</w:t>
            </w:r>
            <w:r>
              <w:rPr>
                <w:rFonts w:ascii="Times New Roman" w:hAnsi="Times New Roman"/>
                <w:sz w:val="24"/>
              </w:rPr>
              <w:t>a</w:t>
            </w:r>
            <w:r>
              <w:rPr>
                <w:rFonts w:ascii="Times New Roman" w:hAnsi="Times New Roman"/>
                <w:sz w:val="24"/>
              </w:rPr>
              <w:t>kohasele väljale „n“.</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61" w:name="_Toc295829919"/>
      <w:bookmarkStart w:id="462" w:name="_Toc310415031"/>
      <w:bookmarkStart w:id="463" w:name="_Toc360188369"/>
      <w:bookmarkStart w:id="464" w:name="_Toc516210655"/>
      <w:bookmarkStart w:id="465" w:name="_Toc473560920"/>
      <w:bookmarkStart w:id="466" w:name="_Toc524000698"/>
      <w:bookmarkStart w:id="467" w:name="_Toc524012623"/>
      <w:r>
        <w:rPr>
          <w:rFonts w:ascii="Times New Roman" w:hAnsi="Times New Roman"/>
          <w:sz w:val="24"/>
          <w:u w:val="none"/>
        </w:rPr>
        <w:t>3.5.</w:t>
      </w:r>
      <w:r w:rsidRPr="00442D52">
        <w:rPr>
          <w:u w:val="none"/>
        </w:rPr>
        <w:tab/>
      </w:r>
      <w:r>
        <w:rPr>
          <w:rFonts w:ascii="Times New Roman" w:hAnsi="Times New Roman"/>
          <w:sz w:val="24"/>
        </w:rPr>
        <w:t>C 10.01 ja C 10.02 – Sisereitingute meetodi kohaselt käsitletavad omakapitali inve</w:t>
      </w:r>
      <w:r>
        <w:rPr>
          <w:rFonts w:ascii="Times New Roman" w:hAnsi="Times New Roman"/>
          <w:sz w:val="24"/>
        </w:rPr>
        <w:t>s</w:t>
      </w:r>
      <w:r>
        <w:rPr>
          <w:rFonts w:ascii="Times New Roman" w:hAnsi="Times New Roman"/>
          <w:sz w:val="24"/>
        </w:rPr>
        <w:t>teeringud</w:t>
      </w:r>
      <w:bookmarkEnd w:id="461"/>
      <w:bookmarkEnd w:id="462"/>
      <w:bookmarkEnd w:id="463"/>
      <w:r>
        <w:rPr>
          <w:rFonts w:ascii="Times New Roman" w:hAnsi="Times New Roman"/>
          <w:sz w:val="24"/>
        </w:rPr>
        <w:t xml:space="preserve"> (vormid CR EQU IRB 1 ja CR EQU IRB 2)</w:t>
      </w:r>
      <w:bookmarkEnd w:id="464"/>
      <w:bookmarkEnd w:id="465"/>
      <w:bookmarkEnd w:id="466"/>
      <w:bookmarkEnd w:id="467"/>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68" w:name="_Toc239157382"/>
      <w:bookmarkStart w:id="469" w:name="_Toc295829920"/>
      <w:bookmarkStart w:id="470" w:name="_Toc310415032"/>
      <w:bookmarkStart w:id="471" w:name="_Toc360188370"/>
      <w:bookmarkStart w:id="472" w:name="_Toc516210656"/>
      <w:bookmarkStart w:id="473" w:name="_Toc473560921"/>
      <w:bookmarkStart w:id="474" w:name="_Toc524000699"/>
      <w:bookmarkStart w:id="475" w:name="_Toc524012624"/>
      <w:r>
        <w:rPr>
          <w:rFonts w:ascii="Times New Roman" w:hAnsi="Times New Roman"/>
          <w:sz w:val="24"/>
          <w:u w:val="none"/>
        </w:rPr>
        <w:t>3.5.1.</w:t>
      </w:r>
      <w:r w:rsidRPr="00442D52">
        <w:rPr>
          <w:u w:val="none"/>
        </w:rPr>
        <w:tab/>
      </w:r>
      <w:r>
        <w:rPr>
          <w:rFonts w:ascii="Times New Roman" w:hAnsi="Times New Roman"/>
          <w:sz w:val="24"/>
        </w:rPr>
        <w:t>Üldised märkused</w:t>
      </w:r>
      <w:bookmarkEnd w:id="468"/>
      <w:bookmarkEnd w:id="469"/>
      <w:bookmarkEnd w:id="470"/>
      <w:bookmarkEnd w:id="471"/>
      <w:bookmarkEnd w:id="472"/>
      <w:bookmarkEnd w:id="473"/>
      <w:bookmarkEnd w:id="474"/>
      <w:bookmarkEnd w:id="475"/>
    </w:p>
    <w:p w:rsidR="00C61FF5" w:rsidRPr="00392FFD" w:rsidRDefault="00125707" w:rsidP="00C37B29">
      <w:pPr>
        <w:pStyle w:val="InstructionsText2"/>
        <w:numPr>
          <w:ilvl w:val="0"/>
          <w:numId w:val="0"/>
        </w:numPr>
        <w:ind w:left="993"/>
      </w:pPr>
      <w:r>
        <w:t>86.</w:t>
      </w:r>
      <w:r>
        <w:tab/>
        <w:t>Vorm CR EQU IRB koosneb kahest vormist. Vormis CR EQU IRB 1 esitata</w:t>
      </w:r>
      <w:r>
        <w:t>k</w:t>
      </w:r>
      <w:r>
        <w:t>se üldine ülevaade omakapitali investeeringute riskipositsiooni klassi sisereitingute meetodi kohastest riskipositsioonidest ja koguriskipositsiooni arvutamiseks kasut</w:t>
      </w:r>
      <w:r>
        <w:t>a</w:t>
      </w:r>
      <w:r>
        <w:t>tavatest erinevatest meetoditest. Vormis CR EQU IRB 2 esitatakse riskiparameetr</w:t>
      </w:r>
      <w:r>
        <w:t>i</w:t>
      </w:r>
      <w:r>
        <w:t>tel põhineva meetodi kohase koguriskipositsiooni jaotus võlgniku reitinguklasside lõikes. Järgnevates juhistes tähendab „vorm CR EQU IRB“ vastavalt vajadusele nii vormi CR EQU IRB 1 kui ka CR EQU IRB 2.</w:t>
      </w:r>
    </w:p>
    <w:p w:rsidR="00C61FF5" w:rsidRPr="00392FFD" w:rsidRDefault="00125707" w:rsidP="00C37B29">
      <w:pPr>
        <w:pStyle w:val="InstructionsText2"/>
        <w:numPr>
          <w:ilvl w:val="0"/>
          <w:numId w:val="0"/>
        </w:numPr>
        <w:ind w:left="993"/>
      </w:pPr>
      <w:r>
        <w:t>87.</w:t>
      </w:r>
      <w:r>
        <w:tab/>
        <w:t>Vormis CR EQU IRB esitatakse teave, mis käsitleb sisereitingute meetodi (k</w:t>
      </w:r>
      <w:r>
        <w:t>a</w:t>
      </w:r>
      <w:r>
        <w:t>pitalinõuete määruse III osa II jaotise 3. peatükk) kohast riskiga kaalutud vara arv</w:t>
      </w:r>
      <w:r>
        <w:t>u</w:t>
      </w:r>
      <w:r>
        <w:t>tamist kapitalinõuete määruse artikli 147 lõike 2 punktis e osutatud omakapitali i</w:t>
      </w:r>
      <w:r>
        <w:t>n</w:t>
      </w:r>
      <w:r>
        <w:t>vesteeringute krediidiriski puhul (kapitalinõuete määruse artikli 92 lõike 3 punkt a).</w:t>
      </w:r>
    </w:p>
    <w:p w:rsidR="00C61FF5" w:rsidRPr="00392FFD" w:rsidRDefault="00125707" w:rsidP="00C37B29">
      <w:pPr>
        <w:pStyle w:val="InstructionsText2"/>
        <w:numPr>
          <w:ilvl w:val="0"/>
          <w:numId w:val="0"/>
        </w:numPr>
        <w:ind w:left="993"/>
      </w:pPr>
      <w:r>
        <w:lastRenderedPageBreak/>
        <w:t>88.</w:t>
      </w:r>
      <w:r>
        <w:tab/>
        <w:t>Vastavalt kapitalinõuete määruse artikli 147 lõikele 6 määratakse omakapitali investeeringute riskipositsiooni klassi järgmised riskipositsioonid:</w:t>
      </w:r>
    </w:p>
    <w:p w:rsidR="00C61FF5" w:rsidRPr="00392FFD" w:rsidRDefault="00125707" w:rsidP="00C37B29">
      <w:pPr>
        <w:pStyle w:val="InstructionsText2"/>
        <w:numPr>
          <w:ilvl w:val="0"/>
          <w:numId w:val="0"/>
        </w:numPr>
        <w:ind w:left="993"/>
      </w:pPr>
      <w:r>
        <w:t>a)</w:t>
      </w:r>
      <w:r>
        <w:tab/>
        <w:t>muud nõuded kui võlanõuded, kui selliste nõuetega kaasneb allutatud jääknõ</w:t>
      </w:r>
      <w:r>
        <w:t>u</w:t>
      </w:r>
      <w:r>
        <w:t>deõigus emitendi varale või tulule; või</w:t>
      </w:r>
    </w:p>
    <w:p w:rsidR="00C61FF5" w:rsidRPr="00392FFD" w:rsidRDefault="00125707" w:rsidP="00C37B29">
      <w:pPr>
        <w:pStyle w:val="InstructionsText2"/>
        <w:numPr>
          <w:ilvl w:val="0"/>
          <w:numId w:val="0"/>
        </w:numPr>
        <w:ind w:left="993"/>
      </w:pPr>
      <w:r>
        <w:t>b)</w:t>
      </w:r>
      <w:r>
        <w:tab/>
        <w:t>võlanõuded ja muud väärtpaberid, partnerlused, tuletisinstrumendid või muud vahendid, mille majanduslik sisu on samalaadne kui punktis a määratletud nõuete puhul.</w:t>
      </w:r>
    </w:p>
    <w:p w:rsidR="00C61FF5" w:rsidRPr="00392FFD" w:rsidRDefault="00125707" w:rsidP="00C37B29">
      <w:pPr>
        <w:pStyle w:val="InstructionsText2"/>
        <w:numPr>
          <w:ilvl w:val="0"/>
          <w:numId w:val="0"/>
        </w:numPr>
        <w:ind w:left="993"/>
      </w:pPr>
      <w:r>
        <w:t>89.</w:t>
      </w:r>
      <w:r>
        <w:tab/>
        <w:t>Ühiseks investeerimiseks loodud ettevõtja aktsiatest ja osakutest tulenevaid riskipositsioone, mida käsitletakse kapitalinõuete määruse artiklis 152 osutatud lih</w:t>
      </w:r>
      <w:r>
        <w:t>t</w:t>
      </w:r>
      <w:r>
        <w:t>sustatud riskikaalu meetodi kohaselt, kajastatakse samuti vormis CR EQU IRB.</w:t>
      </w:r>
    </w:p>
    <w:p w:rsidR="00C61FF5" w:rsidRPr="00392FFD" w:rsidRDefault="00125707" w:rsidP="00C37B29">
      <w:pPr>
        <w:pStyle w:val="InstructionsText2"/>
        <w:numPr>
          <w:ilvl w:val="0"/>
          <w:numId w:val="0"/>
        </w:numPr>
        <w:ind w:left="993"/>
      </w:pPr>
      <w:r>
        <w:t>90.</w:t>
      </w:r>
      <w:r>
        <w:tab/>
        <w:t>Vastavalt kapitalinõuete määruse artikli 151 lõikele 1 esitavad krediidiasutused ja investeerimisühingud vormi CR EQU IRB, kui nad kohaldavad ühte kolmest k</w:t>
      </w:r>
      <w:r>
        <w:t>a</w:t>
      </w:r>
      <w:r>
        <w:t xml:space="preserve">pitalinõuete määruse artiklis 155 osutatud meetodist: </w:t>
      </w:r>
    </w:p>
    <w:p w:rsidR="00C61FF5" w:rsidRPr="00392FFD" w:rsidRDefault="00C61FF5" w:rsidP="00FD239F">
      <w:pPr>
        <w:pStyle w:val="InstructionsText"/>
      </w:pPr>
      <w:r>
        <w:t xml:space="preserve">- lihtsustatud riskikaalu meetod, </w:t>
      </w:r>
    </w:p>
    <w:p w:rsidR="00C61FF5" w:rsidRPr="00392FFD" w:rsidRDefault="00C61FF5" w:rsidP="00FD239F">
      <w:pPr>
        <w:pStyle w:val="InstructionsText"/>
      </w:pPr>
      <w:r>
        <w:t xml:space="preserve">- riskiparameetritel põhinev meetod või </w:t>
      </w:r>
    </w:p>
    <w:p w:rsidR="00C61FF5" w:rsidRPr="00392FFD" w:rsidRDefault="00C61FF5" w:rsidP="00FD239F">
      <w:pPr>
        <w:pStyle w:val="InstructionsText"/>
      </w:pPr>
      <w:r>
        <w:t>- sisemudelitel põhinev meetod.</w:t>
      </w:r>
    </w:p>
    <w:p w:rsidR="00C61FF5" w:rsidRPr="00392FFD" w:rsidRDefault="00C61FF5" w:rsidP="00FD239F">
      <w:pPr>
        <w:pStyle w:val="InstructionsText"/>
      </w:pPr>
      <w:r>
        <w:t>Lisaks kajastavad sisereitingute meetodit kohaldavad krediidiasutused ja investeerimisühi</w:t>
      </w:r>
      <w:r>
        <w:t>n</w:t>
      </w:r>
      <w:r>
        <w:t>gud vormis CR EQU IRB riskiga kaalutud vara selliste omakapitali investeeringute puhul, mille suhtes kohaldatakse püsiva riskikaalu käsitlust (ilma et neid siiski otseselt käsitletaks lihtsustatud riskikaalu meetodi kohaselt või (ajutiselt või alaliselt) osaliselt krediidiriski sta</w:t>
      </w:r>
      <w:r>
        <w:t>n</w:t>
      </w:r>
      <w:r>
        <w:t>dardmeetodi kohaselt (nt omakapitali investeeringud, millele on määratud vastavalt riskikaal 250 % kapitalinõuete määruse artikli 48 lõike 4 kohaselt või riskikaal 370 % kapitalinõuete määruse artikli 471 lõike 2 kohaselt)).</w:t>
      </w:r>
    </w:p>
    <w:p w:rsidR="00C61FF5" w:rsidRPr="00392FFD" w:rsidRDefault="00125707" w:rsidP="00C37B29">
      <w:pPr>
        <w:pStyle w:val="InstructionsText2"/>
        <w:numPr>
          <w:ilvl w:val="0"/>
          <w:numId w:val="0"/>
        </w:numPr>
        <w:ind w:left="993"/>
      </w:pPr>
      <w:r>
        <w:t>91.</w:t>
      </w:r>
      <w:r>
        <w:tab/>
        <w:t>Vormis CR EQU IRB ei kajastata järgmisi omakapitali investeeringuid.</w:t>
      </w:r>
    </w:p>
    <w:p w:rsidR="00C61FF5" w:rsidRPr="00392FFD" w:rsidRDefault="00C61FF5" w:rsidP="00FD239F">
      <w:pPr>
        <w:pStyle w:val="InstructionsText"/>
      </w:pPr>
      <w:r>
        <w:t>- Kauplemisportfelli kuuluvad omakapitali investeeringud (juhul, kui krediidiasutus või inve</w:t>
      </w:r>
      <w:r>
        <w:t>s</w:t>
      </w:r>
      <w:r>
        <w:t>teerimisühing ei ole vabastatud kauplemisportfelli positsioonide omavahendite nõuete arv</w:t>
      </w:r>
      <w:r>
        <w:t>u</w:t>
      </w:r>
      <w:r>
        <w:t xml:space="preserve">tamisest vastavalt kapitalinõuete määruse artiklile 94). </w:t>
      </w:r>
    </w:p>
    <w:p w:rsidR="00C61FF5" w:rsidRPr="00392FFD" w:rsidRDefault="00C61FF5" w:rsidP="00FD239F">
      <w:pPr>
        <w:pStyle w:val="InstructionsText"/>
      </w:pPr>
      <w:r>
        <w:t>- Omakapitali investeeringud, mille suhtes osaliselt kohaldatakse standardmeetodit (kapital</w:t>
      </w:r>
      <w:r>
        <w:t>i</w:t>
      </w:r>
      <w:r>
        <w:t>nõuete määruse artikkel 150), sealhulgas:</w:t>
      </w:r>
    </w:p>
    <w:p w:rsidR="00C61FF5" w:rsidRPr="00392FFD" w:rsidRDefault="00C61FF5" w:rsidP="00FD239F">
      <w:pPr>
        <w:pStyle w:val="InstructionsText"/>
      </w:pPr>
      <w:r>
        <w:t>- omakapitali investeeringud, mille suhtes ajutiselt kohaldatakse varasemalt kehtinud nõudeid vastavalt kapitalinõuete määruse artikli 495 lõikele 1;</w:t>
      </w:r>
    </w:p>
    <w:p w:rsidR="00C61FF5" w:rsidRPr="00392FFD" w:rsidRDefault="00C61FF5" w:rsidP="00FD239F">
      <w:pPr>
        <w:pStyle w:val="InstructionsText"/>
      </w:pPr>
      <w:r>
        <w:t>- omakapitali investeeringud ettevõtjatesse, kelle vastu olevatele krediidi iseloomuga nõuetele on standardmeetod</w:t>
      </w:r>
      <w:r w:rsidR="00CC74B3">
        <w:t>i kohaselt määratud riskikaal 0 </w:t>
      </w:r>
      <w:r>
        <w:t>%, sealhulgas avaliku sektori rahastatav</w:t>
      </w:r>
      <w:r>
        <w:t>a</w:t>
      </w:r>
      <w:r>
        <w:t>tesse ettevõtjatesse, mille suhtes võib koha</w:t>
      </w:r>
      <w:r w:rsidR="00CC74B3">
        <w:t>ldada riskikaalu 0 </w:t>
      </w:r>
      <w:r>
        <w:t>% (kapitalinõuete määruse artikli 150 lõike 1 punkt g);</w:t>
      </w:r>
    </w:p>
    <w:p w:rsidR="00C61FF5" w:rsidRPr="00392FFD" w:rsidRDefault="00C61FF5" w:rsidP="00FD239F">
      <w:pPr>
        <w:pStyle w:val="InstructionsText"/>
      </w:pPr>
      <w:r>
        <w:t>- omakapitali investeeringud, mida tehakse teatavate majandussektorite edendamiseks õigu</w:t>
      </w:r>
      <w:r>
        <w:t>s</w:t>
      </w:r>
      <w:r>
        <w:t>aktidega ette nähtud selliste kavade kohaselt, mis pakuvad krediidiasutusele või investeer</w:t>
      </w:r>
      <w:r>
        <w:t>i</w:t>
      </w:r>
      <w:r>
        <w:t>misühingule olulisi investeeringutoetusi ning millega kaasnevad teatav valitsuse poolne jär</w:t>
      </w:r>
      <w:r>
        <w:t>e</w:t>
      </w:r>
      <w:r>
        <w:t>levalve ja omakapitali investeeringute piirangud (kapitalinõuete määruse artikli 150 lõike 1 punkt h);</w:t>
      </w:r>
    </w:p>
    <w:p w:rsidR="00C61FF5" w:rsidRPr="00392FFD" w:rsidRDefault="00C61FF5" w:rsidP="00FD239F">
      <w:pPr>
        <w:pStyle w:val="InstructionsText"/>
      </w:pPr>
      <w:r>
        <w:lastRenderedPageBreak/>
        <w:t>- omakapitali investeeringud abiettevõtjasse, kelle riskiga kaalutud vara võib arvutada nii n</w:t>
      </w:r>
      <w:r>
        <w:t>a</w:t>
      </w:r>
      <w:r>
        <w:t xml:space="preserve">gu „muid varasid, mis ei ole krediidi iseloomuga“ (vastavalt kapitalinõuete määruse artikli 155 lõikele 1); </w:t>
      </w:r>
    </w:p>
    <w:p w:rsidR="00C61FF5" w:rsidRPr="00392FFD" w:rsidRDefault="00C61FF5" w:rsidP="00FD239F">
      <w:pPr>
        <w:pStyle w:val="InstructionsText"/>
      </w:pPr>
      <w:r>
        <w:t>- omakapitali investeeringud, mis on maha arvatud omavahenditest vastavalt kapitalinõuete määruse artiklitele 46 ja 48.</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76" w:name="_Toc295829921"/>
      <w:bookmarkStart w:id="477" w:name="_Toc310415033"/>
      <w:bookmarkStart w:id="478" w:name="_Toc360188371"/>
      <w:bookmarkStart w:id="479" w:name="_Toc516210657"/>
      <w:bookmarkStart w:id="480" w:name="_Toc473560922"/>
      <w:bookmarkStart w:id="481" w:name="_Toc524000700"/>
      <w:bookmarkStart w:id="482" w:name="_Toc524012625"/>
      <w:r>
        <w:rPr>
          <w:rFonts w:ascii="Times New Roman" w:hAnsi="Times New Roman"/>
          <w:sz w:val="24"/>
          <w:u w:val="none"/>
        </w:rPr>
        <w:t>3.5.2.</w:t>
      </w:r>
      <w:r w:rsidRPr="00442D52">
        <w:rPr>
          <w:u w:val="none"/>
        </w:rPr>
        <w:tab/>
      </w:r>
      <w:r>
        <w:rPr>
          <w:rFonts w:ascii="Times New Roman" w:hAnsi="Times New Roman"/>
          <w:sz w:val="24"/>
        </w:rPr>
        <w:t>Juhised konkreetsete kirjete kohta</w:t>
      </w:r>
      <w:bookmarkEnd w:id="476"/>
      <w:bookmarkEnd w:id="477"/>
      <w:r>
        <w:rPr>
          <w:rFonts w:ascii="Times New Roman" w:hAnsi="Times New Roman"/>
          <w:sz w:val="24"/>
        </w:rPr>
        <w:t xml:space="preserve"> (kehtivad nii vormi CR EQU IRB 1 kui ka vormi CR EQU IRB 2 kohta)</w:t>
      </w:r>
      <w:bookmarkEnd w:id="478"/>
      <w:bookmarkEnd w:id="479"/>
      <w:bookmarkEnd w:id="480"/>
      <w:bookmarkEnd w:id="481"/>
      <w:bookmarkEnd w:id="482"/>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Veerg</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VÕLGNIKU REITINGUKLASS (REA TUNNUS)</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Võlgniku reitinguklass on rea tunnus ja see peab tabeli iga rea puhul olema ko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dumatu. </w:t>
            </w:r>
            <w:r>
              <w:rPr>
                <w:rFonts w:ascii="Times New Roman" w:hAnsi="Times New Roman"/>
                <w:sz w:val="24"/>
              </w:rPr>
              <w:t>See on numbrilises järjestuses 1, 2, 3 jne.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SISEREITINGUTE SÜSTEEM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VÕLGNIKU REITINGUKLASSIDELE MÄÄRATUD MAKSEVIIVIT</w:t>
            </w:r>
            <w:r>
              <w:rPr>
                <w:rStyle w:val="InstructionsTabelleberschrift"/>
                <w:rFonts w:ascii="Times New Roman" w:hAnsi="Times New Roman"/>
                <w:sz w:val="24"/>
              </w:rPr>
              <w:t>U</w:t>
            </w:r>
            <w:r>
              <w:rPr>
                <w:rStyle w:val="InstructionsTabelleberschrift"/>
                <w:rFonts w:ascii="Times New Roman" w:hAnsi="Times New Roman"/>
                <w:sz w:val="24"/>
              </w:rPr>
              <w:t>SE TÕENÄOSUS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kohaldavad krediidiasutused ja investe</w:t>
            </w:r>
            <w:r>
              <w:rPr>
                <w:rStyle w:val="InstructionsTabelleText"/>
                <w:rFonts w:ascii="Times New Roman" w:hAnsi="Times New Roman"/>
                <w:sz w:val="24"/>
              </w:rPr>
              <w:t>e</w:t>
            </w:r>
            <w:r>
              <w:rPr>
                <w:rStyle w:val="InstructionsTabelleText"/>
                <w:rFonts w:ascii="Times New Roman" w:hAnsi="Times New Roman"/>
                <w:sz w:val="24"/>
              </w:rPr>
              <w:t>rimisühingud kajastavad veerus 010 makseviivituse tõenäosust, mis on arvutatud vastavalt kapitalinõuete määruse artikli 165 lõike 1 sätetele.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Võlgniku reitinguklassile või kogumile määratud makseviivituse tõenäosust k</w:t>
            </w:r>
            <w:r>
              <w:rPr>
                <w:rStyle w:val="InstructionsTabelleText"/>
                <w:rFonts w:ascii="Times New Roman" w:hAnsi="Times New Roman"/>
                <w:sz w:val="24"/>
              </w:rPr>
              <w:t>a</w:t>
            </w:r>
            <w:r>
              <w:rPr>
                <w:rStyle w:val="InstructionsTabelleText"/>
                <w:rFonts w:ascii="Times New Roman" w:hAnsi="Times New Roman"/>
                <w:sz w:val="24"/>
              </w:rPr>
              <w:t>jastatakse kooskõlas kapitalinõuete määruse III osa II jaotise 3. peatüki 6. jaos sätestatud miinimumnõuetega. Iga üksiku reitinguklassi või kogumi puhul kaja</w:t>
            </w:r>
            <w:r>
              <w:rPr>
                <w:rStyle w:val="InstructionsTabelleText"/>
                <w:rFonts w:ascii="Times New Roman" w:hAnsi="Times New Roman"/>
                <w:sz w:val="24"/>
              </w:rPr>
              <w:t>s</w:t>
            </w:r>
            <w:r>
              <w:rPr>
                <w:rStyle w:val="InstructionsTabelleText"/>
                <w:rFonts w:ascii="Times New Roman" w:hAnsi="Times New Roman"/>
                <w:sz w:val="24"/>
              </w:rPr>
              <w:t>tatakse asjaomasele konkreetsele võlgniku reitinguklassile või kogumile määr</w:t>
            </w:r>
            <w:r>
              <w:rPr>
                <w:rStyle w:val="InstructionsTabelleText"/>
                <w:rFonts w:ascii="Times New Roman" w:hAnsi="Times New Roman"/>
                <w:sz w:val="24"/>
              </w:rPr>
              <w:t>a</w:t>
            </w:r>
            <w:r>
              <w:rPr>
                <w:rStyle w:val="InstructionsTabelleText"/>
                <w:rFonts w:ascii="Times New Roman" w:hAnsi="Times New Roman"/>
                <w:sz w:val="24"/>
              </w:rPr>
              <w:t>tud makseviivituse tõenäosust. Kõik kajastatavad riskiparameetrid tuletatakse riskiparameetritest, mida kasutatakse vastava pädeva asutuse poolt heaks kiid</w:t>
            </w:r>
            <w:r>
              <w:rPr>
                <w:rStyle w:val="InstructionsTabelleText"/>
                <w:rFonts w:ascii="Times New Roman" w:hAnsi="Times New Roman"/>
                <w:sz w:val="24"/>
              </w:rPr>
              <w:t>e</w:t>
            </w:r>
            <w:r>
              <w:rPr>
                <w:rStyle w:val="InstructionsTabelleText"/>
                <w:rFonts w:ascii="Times New Roman" w:hAnsi="Times New Roman"/>
                <w:sz w:val="24"/>
              </w:rPr>
              <w:t>tud sisereitingute süsteemi puhul.</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Võlgniku reitinguklasside või kogumite agregeerimisele vastavate andmete (nt koguriskipositsioon) puhul esitatakse agregeeritud võlgniku reitinguklassidele või kogumitele määratud makseviivituse tõenäosuste riskipositsioonidega kaal</w:t>
            </w:r>
            <w:r>
              <w:rPr>
                <w:rStyle w:val="InstructionsTabelleText"/>
                <w:rFonts w:ascii="Times New Roman" w:hAnsi="Times New Roman"/>
                <w:sz w:val="24"/>
              </w:rPr>
              <w:t>u</w:t>
            </w:r>
            <w:r>
              <w:rPr>
                <w:rStyle w:val="InstructionsTabelleText"/>
                <w:rFonts w:ascii="Times New Roman" w:hAnsi="Times New Roman"/>
                <w:sz w:val="24"/>
              </w:rPr>
              <w:t>tud keskmine. Riskipositsioonidega kaalutud keskmise makseviivituse tõenäos</w:t>
            </w:r>
            <w:r>
              <w:rPr>
                <w:rStyle w:val="InstructionsTabelleText"/>
                <w:rFonts w:ascii="Times New Roman" w:hAnsi="Times New Roman"/>
                <w:sz w:val="24"/>
              </w:rPr>
              <w:t>u</w:t>
            </w:r>
            <w:r>
              <w:rPr>
                <w:rStyle w:val="InstructionsTabelleText"/>
                <w:rFonts w:ascii="Times New Roman" w:hAnsi="Times New Roman"/>
                <w:sz w:val="24"/>
              </w:rPr>
              <w:t>se arvutamisel võetakse arvesse kõiki riskipositsioone, sealhulgas makseviivit</w:t>
            </w:r>
            <w:r>
              <w:rPr>
                <w:rStyle w:val="InstructionsTabelleText"/>
                <w:rFonts w:ascii="Times New Roman" w:hAnsi="Times New Roman"/>
                <w:sz w:val="24"/>
              </w:rPr>
              <w:t>u</w:t>
            </w:r>
            <w:r>
              <w:rPr>
                <w:rStyle w:val="InstructionsTabelleText"/>
                <w:rFonts w:ascii="Times New Roman" w:hAnsi="Times New Roman"/>
                <w:sz w:val="24"/>
              </w:rPr>
              <w:t>ses olevaid riskipositsioone. Riskipositsioonidega kaalutud keskmise maksevi</w:t>
            </w:r>
            <w:r>
              <w:rPr>
                <w:rStyle w:val="InstructionsTabelleText"/>
                <w:rFonts w:ascii="Times New Roman" w:hAnsi="Times New Roman"/>
                <w:sz w:val="24"/>
              </w:rPr>
              <w:t>i</w:t>
            </w:r>
            <w:r>
              <w:rPr>
                <w:rStyle w:val="InstructionsTabelleText"/>
                <w:rFonts w:ascii="Times New Roman" w:hAnsi="Times New Roman"/>
                <w:sz w:val="24"/>
              </w:rPr>
              <w:t xml:space="preserve">vituse tõenäosuse arvutamisel kasutatakse kaalumiseks riskipositsiooni väärtust, milles on arvesse võetud kaudset krediidiriski kaitset (veerg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KOHALDAMIST</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020 esmase riskip</w:t>
            </w:r>
            <w:r>
              <w:rPr>
                <w:rStyle w:val="InstructionsTabelleText"/>
                <w:rFonts w:ascii="Times New Roman" w:hAnsi="Times New Roman"/>
                <w:sz w:val="24"/>
              </w:rPr>
              <w:t>o</w:t>
            </w:r>
            <w:r>
              <w:rPr>
                <w:rStyle w:val="InstructionsTabelleText"/>
                <w:rFonts w:ascii="Times New Roman" w:hAnsi="Times New Roman"/>
                <w:sz w:val="24"/>
              </w:rPr>
              <w:t>sitsiooni väärtust (enne ümberhindlustegurite kohaldamist). Vastavalt kapital</w:t>
            </w:r>
            <w:r>
              <w:rPr>
                <w:rStyle w:val="InstructionsTabelleText"/>
                <w:rFonts w:ascii="Times New Roman" w:hAnsi="Times New Roman"/>
                <w:sz w:val="24"/>
              </w:rPr>
              <w:t>i</w:t>
            </w:r>
            <w:r>
              <w:rPr>
                <w:rStyle w:val="InstructionsTabelleText"/>
                <w:rFonts w:ascii="Times New Roman" w:hAnsi="Times New Roman"/>
                <w:sz w:val="24"/>
              </w:rPr>
              <w:t>nõuete määruse artikli 167 sätetele on omakapitali investeeringute riskiposi</w:t>
            </w:r>
            <w:r>
              <w:rPr>
                <w:rStyle w:val="InstructionsTabelleText"/>
                <w:rFonts w:ascii="Times New Roman" w:hAnsi="Times New Roman"/>
                <w:sz w:val="24"/>
              </w:rPr>
              <w:t>t</w:t>
            </w:r>
            <w:r>
              <w:rPr>
                <w:rStyle w:val="InstructionsTabelleText"/>
                <w:rFonts w:ascii="Times New Roman" w:hAnsi="Times New Roman"/>
                <w:sz w:val="24"/>
              </w:rPr>
              <w:t>siooni väärtuseks bilansiline väärtus pärast spetsiifilisi krediidiriskiga korrige</w:t>
            </w:r>
            <w:r>
              <w:rPr>
                <w:rStyle w:val="InstructionsTabelleText"/>
                <w:rFonts w:ascii="Times New Roman" w:hAnsi="Times New Roman"/>
                <w:sz w:val="24"/>
              </w:rPr>
              <w:t>e</w:t>
            </w:r>
            <w:r>
              <w:rPr>
                <w:rStyle w:val="InstructionsTabelleText"/>
                <w:rFonts w:ascii="Times New Roman" w:hAnsi="Times New Roman"/>
                <w:sz w:val="24"/>
              </w:rPr>
              <w:t xml:space="preserve">rimisi. </w:t>
            </w:r>
            <w:r>
              <w:rPr>
                <w:rFonts w:ascii="Times New Roman" w:hAnsi="Times New Roman"/>
                <w:sz w:val="24"/>
              </w:rPr>
              <w:t>Bilansiväliste omakapitali investeeringute riskipositsiooni väärtuseks on nimiväärtus pärast spetsiifilisi krediidiriskiga korrigeerimisi.</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Krediidiasutused ja investeerimisühingud kajastavad veerus 020 ka kapitalinõu</w:t>
            </w:r>
            <w:r>
              <w:rPr>
                <w:rStyle w:val="InstructionsTabelleText"/>
                <w:rFonts w:ascii="Times New Roman" w:hAnsi="Times New Roman"/>
                <w:sz w:val="24"/>
              </w:rPr>
              <w:t>e</w:t>
            </w:r>
            <w:r>
              <w:rPr>
                <w:rStyle w:val="InstructionsTabelleText"/>
                <w:rFonts w:ascii="Times New Roman" w:hAnsi="Times New Roman"/>
                <w:sz w:val="24"/>
              </w:rPr>
              <w:t>te määruse I lisa kohaseid bilansiväliseid kirjeid, mis on määratud omakapitali investeeringute riskipositsiooni klassi (nt osaliselt tasutud aktsiate ja osade t</w:t>
            </w:r>
            <w:r>
              <w:rPr>
                <w:rStyle w:val="InstructionsTabelleText"/>
                <w:rFonts w:ascii="Times New Roman" w:hAnsi="Times New Roman"/>
                <w:sz w:val="24"/>
              </w:rPr>
              <w:t>a</w:t>
            </w:r>
            <w:r>
              <w:rPr>
                <w:rStyle w:val="InstructionsTabelleText"/>
                <w:rFonts w:ascii="Times New Roman" w:hAnsi="Times New Roman"/>
                <w:sz w:val="24"/>
              </w:rPr>
              <w:t>sumata osa).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Lihtsustatud riskikaalu meetodit või riskiparameetritel põhinevat meetodit k</w:t>
            </w:r>
            <w:r>
              <w:rPr>
                <w:rStyle w:val="InstructionsTabelleText"/>
                <w:rFonts w:ascii="Times New Roman" w:hAnsi="Times New Roman"/>
                <w:sz w:val="24"/>
              </w:rPr>
              <w:t>o</w:t>
            </w:r>
            <w:r>
              <w:rPr>
                <w:rStyle w:val="InstructionsTabelleText"/>
                <w:rFonts w:ascii="Times New Roman" w:hAnsi="Times New Roman"/>
                <w:sz w:val="24"/>
              </w:rPr>
              <w:t xml:space="preserve">haldavad krediidiasutused ja investeerimisühingud (nagu on osutatud artikli 165 lõikes 1) võtavad arvesse ka kapitalinõuete määruse artikli 155 lõikes 2 osutatud tasakaalustavaid positsioone.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w:t>
            </w:r>
            <w:r>
              <w:rPr>
                <w:rStyle w:val="InstructionsTabelleberschrift"/>
                <w:rFonts w:ascii="Times New Roman" w:hAnsi="Times New Roman"/>
                <w:sz w:val="24"/>
              </w:rPr>
              <w:t>O</w:t>
            </w:r>
            <w:r>
              <w:rPr>
                <w:rStyle w:val="InstructionsTabelleberschrift"/>
                <w:rFonts w:ascii="Times New Roman" w:hAnsi="Times New Roman"/>
                <w:sz w:val="24"/>
              </w:rPr>
              <w:t>SITSIOONILE ASENDUSMÕJU</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KAUDNE KREDIIDIRISKI KAITSE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GARANTIID</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KREDIIDITULETISINSTRUMENDID</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Olenemata omakapitali investeeringute riskiga kaalutud vara arvutamiseks kas</w:t>
            </w:r>
            <w:r>
              <w:rPr>
                <w:rStyle w:val="InstructionsTabelleText"/>
                <w:rFonts w:ascii="Times New Roman" w:hAnsi="Times New Roman"/>
                <w:sz w:val="24"/>
              </w:rPr>
              <w:t>u</w:t>
            </w:r>
            <w:r>
              <w:rPr>
                <w:rStyle w:val="InstructionsTabelleText"/>
                <w:rFonts w:ascii="Times New Roman" w:hAnsi="Times New Roman"/>
                <w:sz w:val="24"/>
              </w:rPr>
              <w:t>tatavast meetodist võivad krediidiasutused ja investeerimisühingud arvesse võtta omakapitali investeeringule saadud kaudset krediidiriski kaitset (kapitalinõuete määruse artikli 155 lõiked 2, 3 ja 4). Lihtsustatud riskikaalu meetodit või risk</w:t>
            </w:r>
            <w:r>
              <w:rPr>
                <w:rStyle w:val="InstructionsTabelleText"/>
                <w:rFonts w:ascii="Times New Roman" w:hAnsi="Times New Roman"/>
                <w:sz w:val="24"/>
              </w:rPr>
              <w:t>i</w:t>
            </w:r>
            <w:r>
              <w:rPr>
                <w:rStyle w:val="InstructionsTabelleText"/>
                <w:rFonts w:ascii="Times New Roman" w:hAnsi="Times New Roman"/>
                <w:sz w:val="24"/>
              </w:rPr>
              <w:t>parameetritel põhinevat meetodit kohaldavad krediidiasutused ja investeerimi</w:t>
            </w:r>
            <w:r>
              <w:rPr>
                <w:rStyle w:val="InstructionsTabelleText"/>
                <w:rFonts w:ascii="Times New Roman" w:hAnsi="Times New Roman"/>
                <w:sz w:val="24"/>
              </w:rPr>
              <w:t>s</w:t>
            </w:r>
            <w:r>
              <w:rPr>
                <w:rStyle w:val="InstructionsTabelleText"/>
                <w:rFonts w:ascii="Times New Roman" w:hAnsi="Times New Roman"/>
                <w:sz w:val="24"/>
              </w:rPr>
              <w:t>ühingud kajastavad veergudes 030 ja 040 kaudset krediidiriski kaitset, mis on garantiide (veerg 030) või krediidituletisinstrumentide (veerg 040) vormis ja m</w:t>
            </w:r>
            <w:r>
              <w:rPr>
                <w:rStyle w:val="InstructionsTabelleText"/>
                <w:rFonts w:ascii="Times New Roman" w:hAnsi="Times New Roman"/>
                <w:sz w:val="24"/>
              </w:rPr>
              <w:t>i</w:t>
            </w:r>
            <w:r>
              <w:rPr>
                <w:rStyle w:val="InstructionsTabelleText"/>
                <w:rFonts w:ascii="Times New Roman" w:hAnsi="Times New Roman"/>
                <w:sz w:val="24"/>
              </w:rPr>
              <w:t>da võetakse arvesse vastavalt kapitalinõuete määruse III osa II jaotise 4. peatükis sätestatud meetoditele.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w:t>
            </w:r>
            <w:r>
              <w:rPr>
                <w:rStyle w:val="InstructionsTabelleberschrift"/>
                <w:rFonts w:ascii="Times New Roman" w:hAnsi="Times New Roman"/>
                <w:sz w:val="24"/>
              </w:rPr>
              <w:t>O</w:t>
            </w:r>
            <w:r>
              <w:rPr>
                <w:rStyle w:val="InstructionsTabelleberschrift"/>
                <w:rFonts w:ascii="Times New Roman" w:hAnsi="Times New Roman"/>
                <w:sz w:val="24"/>
              </w:rPr>
              <w:t>SITSIOONILE ASENDUSMÕJU</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TEHNIKATE KOHALDAMISEST TULENEV RISKIPOSITSIOONI ASENDAMINE</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KOGUVÄLJAVOOL</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050 esmase riskip</w:t>
            </w:r>
            <w:r>
              <w:rPr>
                <w:rStyle w:val="InstructionsTabelleText"/>
                <w:rFonts w:ascii="Times New Roman" w:hAnsi="Times New Roman"/>
                <w:sz w:val="24"/>
              </w:rPr>
              <w:t>o</w:t>
            </w:r>
            <w:r>
              <w:rPr>
                <w:rStyle w:val="InstructionsTabelleText"/>
                <w:rFonts w:ascii="Times New Roman" w:hAnsi="Times New Roman"/>
                <w:sz w:val="24"/>
              </w:rPr>
              <w:t>sitsiooni sellist osa enne ümberhindlustegurite kohaldamist, mis on kaetud kau</w:t>
            </w:r>
            <w:r>
              <w:rPr>
                <w:rStyle w:val="InstructionsTabelleText"/>
                <w:rFonts w:ascii="Times New Roman" w:hAnsi="Times New Roman"/>
                <w:sz w:val="24"/>
              </w:rPr>
              <w:t>d</w:t>
            </w:r>
            <w:r>
              <w:rPr>
                <w:rStyle w:val="InstructionsTabelleText"/>
                <w:rFonts w:ascii="Times New Roman" w:hAnsi="Times New Roman"/>
                <w:sz w:val="24"/>
              </w:rPr>
              <w:t>se krediidiriski kaitsega, mida võetakse arvesse vastavalt kapitalinõuete määruse III osa II jaotise 4. peatükis sätestatud meetoditele.</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RISKIPOSITSIOONI VÄÄRTUS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Lihtsustatud riskikaalu meetodit või riskiparameetritel põhinevat meetodit k</w:t>
            </w:r>
            <w:r>
              <w:rPr>
                <w:rStyle w:val="InstructionsTabelleText"/>
                <w:rFonts w:ascii="Times New Roman" w:hAnsi="Times New Roman"/>
                <w:sz w:val="24"/>
              </w:rPr>
              <w:t>o</w:t>
            </w:r>
            <w:r>
              <w:rPr>
                <w:rStyle w:val="InstructionsTabelleText"/>
                <w:rFonts w:ascii="Times New Roman" w:hAnsi="Times New Roman"/>
                <w:sz w:val="24"/>
              </w:rPr>
              <w:t>haldavad krediidiasutused ja investeerimisühingud kajastavad veerus 060 risk</w:t>
            </w:r>
            <w:r>
              <w:rPr>
                <w:rStyle w:val="InstructionsTabelleText"/>
                <w:rFonts w:ascii="Times New Roman" w:hAnsi="Times New Roman"/>
                <w:sz w:val="24"/>
              </w:rPr>
              <w:t>i</w:t>
            </w:r>
            <w:r>
              <w:rPr>
                <w:rStyle w:val="InstructionsTabelleText"/>
                <w:rFonts w:ascii="Times New Roman" w:hAnsi="Times New Roman"/>
                <w:sz w:val="24"/>
              </w:rPr>
              <w:t>positsiooni väärtust, võttes arvesse kaudsest krediidiriski kaitsest tulenevat ase</w:t>
            </w:r>
            <w:r>
              <w:rPr>
                <w:rStyle w:val="InstructionsTabelleText"/>
                <w:rFonts w:ascii="Times New Roman" w:hAnsi="Times New Roman"/>
                <w:sz w:val="24"/>
              </w:rPr>
              <w:t>n</w:t>
            </w:r>
            <w:r>
              <w:rPr>
                <w:rStyle w:val="InstructionsTabelleText"/>
                <w:rFonts w:ascii="Times New Roman" w:hAnsi="Times New Roman"/>
                <w:sz w:val="24"/>
              </w:rPr>
              <w:t xml:space="preserve">dusmõju (kapitalinõuete määruse artikli 155 lõiked 2 ja 3 ning artikkel 167).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Meeldetuletuseks: bilansiväliste omakapitali investeeringute puhul on riskiposi</w:t>
            </w:r>
            <w:r>
              <w:rPr>
                <w:rStyle w:val="InstructionsTabelleText"/>
                <w:rFonts w:ascii="Times New Roman" w:hAnsi="Times New Roman"/>
                <w:sz w:val="24"/>
              </w:rPr>
              <w:t>t</w:t>
            </w:r>
            <w:r>
              <w:rPr>
                <w:rStyle w:val="InstructionsTabelleText"/>
                <w:rFonts w:ascii="Times New Roman" w:hAnsi="Times New Roman"/>
                <w:sz w:val="24"/>
              </w:rPr>
              <w:t>siooni väärtuseks nimiväärtus pärast spetsiifilisi krediidiriskiga korrigeerimisi (kapitalinõuete määruse artikkel 167).</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RISKIPOSITSIOONIDEGA KAALUTUD KESKMINE MAKSEVIIV</w:t>
            </w:r>
            <w:r>
              <w:rPr>
                <w:rStyle w:val="InstructionsTabelleberschrift"/>
                <w:rFonts w:ascii="Times New Roman" w:hAnsi="Times New Roman"/>
                <w:sz w:val="24"/>
              </w:rPr>
              <w:t>I</w:t>
            </w:r>
            <w:r>
              <w:rPr>
                <w:rStyle w:val="InstructionsTabelleberschrift"/>
                <w:rFonts w:ascii="Times New Roman" w:hAnsi="Times New Roman"/>
                <w:sz w:val="24"/>
              </w:rPr>
              <w:t>TUSEST TINGITUD KAHJUMÄÄR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kohaldavad krediidiasutused ja investe</w:t>
            </w:r>
            <w:r>
              <w:rPr>
                <w:rStyle w:val="InstructionsTabelleText"/>
                <w:rFonts w:ascii="Times New Roman" w:hAnsi="Times New Roman"/>
                <w:sz w:val="24"/>
              </w:rPr>
              <w:t>e</w:t>
            </w:r>
            <w:r>
              <w:rPr>
                <w:rStyle w:val="InstructionsTabelleText"/>
                <w:rFonts w:ascii="Times New Roman" w:hAnsi="Times New Roman"/>
                <w:sz w:val="24"/>
              </w:rPr>
              <w:t>rimisühingud kajastavad vormi CR EQU IRB 2 veerus 070 selliste makseviivit</w:t>
            </w:r>
            <w:r>
              <w:rPr>
                <w:rStyle w:val="InstructionsTabelleText"/>
                <w:rFonts w:ascii="Times New Roman" w:hAnsi="Times New Roman"/>
                <w:sz w:val="24"/>
              </w:rPr>
              <w:t>u</w:t>
            </w:r>
            <w:r>
              <w:rPr>
                <w:rStyle w:val="InstructionsTabelleText"/>
                <w:rFonts w:ascii="Times New Roman" w:hAnsi="Times New Roman"/>
                <w:sz w:val="24"/>
              </w:rPr>
              <w:t>sest tingitud kahjumäärade riskipositsioonidega kaalutud keskmist kahjumäära, mis on määratud agregeeritud võlgniku reitinguklassidele või kogumitele. Sama kehtib vormi CR EQU IRB rea 020 kohta. Riskipositsioonidega kaalutud kes</w:t>
            </w:r>
            <w:r>
              <w:rPr>
                <w:rStyle w:val="InstructionsTabelleText"/>
                <w:rFonts w:ascii="Times New Roman" w:hAnsi="Times New Roman"/>
                <w:sz w:val="24"/>
              </w:rPr>
              <w:t>k</w:t>
            </w:r>
            <w:r>
              <w:rPr>
                <w:rStyle w:val="InstructionsTabelleText"/>
                <w:rFonts w:ascii="Times New Roman" w:hAnsi="Times New Roman"/>
                <w:sz w:val="24"/>
              </w:rPr>
              <w:t>mise makseviivitusest tingitud kahjumäära arvutamisel kasutatakse riskiposi</w:t>
            </w:r>
            <w:r>
              <w:rPr>
                <w:rStyle w:val="InstructionsTabelleText"/>
                <w:rFonts w:ascii="Times New Roman" w:hAnsi="Times New Roman"/>
                <w:sz w:val="24"/>
              </w:rPr>
              <w:t>t</w:t>
            </w:r>
            <w:r>
              <w:rPr>
                <w:rStyle w:val="InstructionsTabelleText"/>
                <w:rFonts w:ascii="Times New Roman" w:hAnsi="Times New Roman"/>
                <w:sz w:val="24"/>
              </w:rPr>
              <w:t>siooni väärtust, võttes arvesse kaudset krediidiriski kaitset (veerg 060). Krediid</w:t>
            </w:r>
            <w:r>
              <w:rPr>
                <w:rStyle w:val="InstructionsTabelleText"/>
                <w:rFonts w:ascii="Times New Roman" w:hAnsi="Times New Roman"/>
                <w:sz w:val="24"/>
              </w:rPr>
              <w:t>i</w:t>
            </w:r>
            <w:r>
              <w:rPr>
                <w:rStyle w:val="InstructionsTabelleText"/>
                <w:rFonts w:ascii="Times New Roman" w:hAnsi="Times New Roman"/>
                <w:sz w:val="24"/>
              </w:rPr>
              <w:t>asutused ja investeerimisühingud võtavad arvesse kapitalinõuete määruse artikli 165 lõike 2 sätteid.</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RISKIGA KAALUTUD VARA</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080 omakapitali i</w:t>
            </w:r>
            <w:r>
              <w:rPr>
                <w:rStyle w:val="InstructionsTabelleText"/>
                <w:rFonts w:ascii="Times New Roman" w:hAnsi="Times New Roman"/>
                <w:sz w:val="24"/>
              </w:rPr>
              <w:t>n</w:t>
            </w:r>
            <w:r>
              <w:rPr>
                <w:rStyle w:val="InstructionsTabelleText"/>
                <w:rFonts w:ascii="Times New Roman" w:hAnsi="Times New Roman"/>
                <w:sz w:val="24"/>
              </w:rPr>
              <w:t>vesteeringute riskiga kaalutud vara, mis arvutatakse vastavalt kapitalinõuete määruse artikli 155 sätetele.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Juhul kui riskiparameetritel põhinevat meetodit kohaldavatel krediidiasutustel ja investeerimisühingutel ei ole piisavalt teavet kapitalinõuete määruse artikli 178 kohase makseviivituse määratluse kasutamiseks, kohaldatakse riskiga kaalutud vara arvutamisel riskikaalude suhtes korrigeerimistegurit 1,5 (kapitalinõuete määruse artikli 155 lõige 3).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Seoses riskikaalu funktsiooni sisendparameetriga M (lõpptähtaeg) määratakse omakapitali investeeringutele lõpptähtajaks 5 aastat (kapitalinõuete määruse a</w:t>
            </w:r>
            <w:r>
              <w:rPr>
                <w:rStyle w:val="InstructionsTabelleText"/>
                <w:rFonts w:ascii="Times New Roman" w:hAnsi="Times New Roman"/>
                <w:sz w:val="24"/>
              </w:rPr>
              <w:t>r</w:t>
            </w:r>
            <w:r>
              <w:rPr>
                <w:rStyle w:val="InstructionsTabelleText"/>
                <w:rFonts w:ascii="Times New Roman" w:hAnsi="Times New Roman"/>
                <w:sz w:val="24"/>
              </w:rPr>
              <w:t>tikli 165 lõige 3).</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MEMOKIRJE: OODATAV KAHJU</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090 omakapitali i</w:t>
            </w:r>
            <w:r>
              <w:rPr>
                <w:rStyle w:val="InstructionsTabelleText"/>
                <w:rFonts w:ascii="Times New Roman" w:hAnsi="Times New Roman"/>
                <w:sz w:val="24"/>
              </w:rPr>
              <w:t>n</w:t>
            </w:r>
            <w:r>
              <w:rPr>
                <w:rStyle w:val="InstructionsTabelleText"/>
                <w:rFonts w:ascii="Times New Roman" w:hAnsi="Times New Roman"/>
                <w:sz w:val="24"/>
              </w:rPr>
              <w:t>vesteeringute oodatavat kahju, mis on arvutatud vastavalt kapitalinõuete määr</w:t>
            </w:r>
            <w:r>
              <w:rPr>
                <w:rStyle w:val="InstructionsTabelleText"/>
                <w:rFonts w:ascii="Times New Roman" w:hAnsi="Times New Roman"/>
                <w:sz w:val="24"/>
              </w:rPr>
              <w:t>u</w:t>
            </w:r>
            <w:r>
              <w:rPr>
                <w:rStyle w:val="InstructionsTabelleText"/>
                <w:rFonts w:ascii="Times New Roman" w:hAnsi="Times New Roman"/>
                <w:sz w:val="24"/>
              </w:rPr>
              <w:t xml:space="preserve">se artikli 158 lõigetele 4, 7, 8 ja 9.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Vastavalt kapitalinõuete määruse artiklile 155 võivad krediidiasutused ja inve</w:t>
      </w:r>
      <w:r>
        <w:t>s</w:t>
      </w:r>
      <w:r>
        <w:t>teerimisühingud kasutada erinevate portfellide puhul erinevaid meetodeid (lihtsu</w:t>
      </w:r>
      <w:r>
        <w:t>s</w:t>
      </w:r>
      <w:r>
        <w:t>tatud riskikaalu meetod, riskiparameetritel põhinev meetod või sisemudelitel põh</w:t>
      </w:r>
      <w:r>
        <w:t>i</w:t>
      </w:r>
      <w:r>
        <w:t>nev meetod), kui nad kasutavad kõnealuseid erinevaid meetodeid sisemise riskiju</w:t>
      </w:r>
      <w:r>
        <w:t>h</w:t>
      </w:r>
      <w:r>
        <w:t>timisega seotud eesmärkidel. Krediidiasutused ja investeerimisühingud kajastavad vormis CR EQU IRB 1 riskiga kaalutud vara ka selliste omakapitali investeeringute puhul, mille suhtes kohaldatakse püsiva riskikaalu käsitlust (ilma et neid siiski ots</w:t>
      </w:r>
      <w:r>
        <w:t>e</w:t>
      </w:r>
      <w:r>
        <w:t>selt käsitletaks lihtsustatud riskikaalu meetodi kohaselt või (ajutiselt või alaliselt) osaliselt krediidiriski standardmeetodi kohaselt).</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Rida</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Vormi CR EQU IRB 1 rida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RISKIPARAMEETRITEL PÕHINEV MEETOD: KOKKU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(kapitalinõuete määruse artikli 155 lõige 3) kohaldavad krediidiasutused ja investeerimisühingud kajastavad nõutud te</w:t>
            </w:r>
            <w:r>
              <w:rPr>
                <w:rStyle w:val="InstructionsTabelleText"/>
                <w:rFonts w:ascii="Times New Roman" w:hAnsi="Times New Roman"/>
                <w:sz w:val="24"/>
              </w:rPr>
              <w:t>a</w:t>
            </w:r>
            <w:r>
              <w:rPr>
                <w:rStyle w:val="InstructionsTabelleText"/>
                <w:rFonts w:ascii="Times New Roman" w:hAnsi="Times New Roman"/>
                <w:sz w:val="24"/>
              </w:rPr>
              <w:lastRenderedPageBreak/>
              <w:t>vet vormi CR EQU IRB 1 real 020.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Vormi CR EQU IRB 1 read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LIHTSUSTATUD RISKIKAALU MEETOD: KOKKU</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LIHTSUSTATUD RISKIKAALU MEETODI KOHASE KOGURISK</w:t>
            </w:r>
            <w:r>
              <w:rPr>
                <w:rStyle w:val="InstructionsTabelleText"/>
                <w:rFonts w:ascii="Times New Roman" w:hAnsi="Times New Roman"/>
                <w:b/>
                <w:sz w:val="24"/>
                <w:u w:val="single"/>
              </w:rPr>
              <w:t>I</w:t>
            </w:r>
            <w:r>
              <w:rPr>
                <w:rStyle w:val="InstructionsTabelleText"/>
                <w:rFonts w:ascii="Times New Roman" w:hAnsi="Times New Roman"/>
                <w:b/>
                <w:sz w:val="24"/>
                <w:u w:val="single"/>
              </w:rPr>
              <w:t>POSITSIOONI JAOTUS RISKIKAALUDE LÕIKES</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Lihtsustatud riskikaalu meetodit (kapitalinõuete määruse artikli 155 lõige 2) kohaldavad krediidiasutused ja investeerimisühingud kajastavad nõutud teavet vastavalt aluspositsiooni tunnustele ridadel 050–090.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Vormi CR EQU IRB 1 rida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SISEMUDELITEL PÕHINEV MEETOD</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Sisemudelitel põhinevat meetodit (kapitalinõuete määruse artikli 155 lõige 4) kohaldavad krediidiasutused ja investeerimisühingud kajastavad nõutud teavet real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Vormi CR EQU IRB 1 rida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OMAKAPITALI INVESTEERINGUD, MILLE SUHTES KOHALD</w:t>
            </w:r>
            <w:r>
              <w:rPr>
                <w:rStyle w:val="InstructionsTabelleberschrift"/>
                <w:rFonts w:ascii="Times New Roman" w:hAnsi="Times New Roman"/>
                <w:sz w:val="24"/>
              </w:rPr>
              <w:t>A</w:t>
            </w:r>
            <w:r>
              <w:rPr>
                <w:rStyle w:val="InstructionsTabelleberschrift"/>
                <w:rFonts w:ascii="Times New Roman" w:hAnsi="Times New Roman"/>
                <w:sz w:val="24"/>
              </w:rPr>
              <w:t>TAKSE RISKIKAALUSID</w:t>
            </w:r>
          </w:p>
          <w:p w:rsidR="00C61FF5" w:rsidRPr="00392FFD" w:rsidRDefault="00C61FF5" w:rsidP="00C61FF5">
            <w:pPr>
              <w:rPr>
                <w:rFonts w:ascii="Times New Roman" w:hAnsi="Times New Roman"/>
                <w:sz w:val="24"/>
              </w:rPr>
            </w:pPr>
            <w:r>
              <w:rPr>
                <w:rFonts w:ascii="Times New Roman" w:hAnsi="Times New Roman"/>
                <w:sz w:val="24"/>
              </w:rPr>
              <w:t>Sisereitingute meetodit kasutavad krediidiasutused ja investeerimisühingud k</w:t>
            </w:r>
            <w:r>
              <w:rPr>
                <w:rFonts w:ascii="Times New Roman" w:hAnsi="Times New Roman"/>
                <w:sz w:val="24"/>
              </w:rPr>
              <w:t>a</w:t>
            </w:r>
            <w:r>
              <w:rPr>
                <w:rFonts w:ascii="Times New Roman" w:hAnsi="Times New Roman"/>
                <w:sz w:val="24"/>
              </w:rPr>
              <w:t>jastavad riskiga kaalutud vara selliste omakapitali investeeringute puhul, mille suhtes kohaldatakse püsiva riskikaalu käsitlust (ilma et neid siiski otseselt käsi</w:t>
            </w:r>
            <w:r>
              <w:rPr>
                <w:rFonts w:ascii="Times New Roman" w:hAnsi="Times New Roman"/>
                <w:sz w:val="24"/>
              </w:rPr>
              <w:t>t</w:t>
            </w:r>
            <w:r>
              <w:rPr>
                <w:rFonts w:ascii="Times New Roman" w:hAnsi="Times New Roman"/>
                <w:sz w:val="24"/>
              </w:rPr>
              <w:t>letaks lihtsustatud riskikaalu meetodi kohaselt või (ajutiselt või alaliselt) osal</w:t>
            </w:r>
            <w:r>
              <w:rPr>
                <w:rFonts w:ascii="Times New Roman" w:hAnsi="Times New Roman"/>
                <w:sz w:val="24"/>
              </w:rPr>
              <w:t>i</w:t>
            </w:r>
            <w:r>
              <w:rPr>
                <w:rFonts w:ascii="Times New Roman" w:hAnsi="Times New Roman"/>
                <w:sz w:val="24"/>
              </w:rPr>
              <w:t xml:space="preserve">selt krediidiriski standardmeetodi kohaselt). Näiteks: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finantssektori ettevõtjates olevate omakapitali investeeringute riskiga kaalutud vara, mida käsitletakse vastavalt kapitalinõuete määruse artikli 48 lõikele 4, samuti</w:t>
            </w:r>
            <w:r>
              <w:rPr>
                <w:rStyle w:val="FormatvorlageInstructionsTabelleText"/>
                <w:rFonts w:ascii="Times New Roman" w:hAnsi="Times New Roman"/>
                <w:sz w:val="24"/>
              </w:rPr>
              <w:t xml:space="preserve">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omakapitali investeeringuid, millele määratakse riskikaal 370 % vastavalt k</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pitalinõuete määruse artikli 471 lõikele 2,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kajastatakse real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Vorm 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RISKIPARAMEETRITEL PÕHINEVA MEETODI KOHASE KOG</w:t>
            </w:r>
            <w:r>
              <w:rPr>
                <w:rStyle w:val="InstructionsTabelleberschrift"/>
                <w:rFonts w:ascii="Times New Roman" w:hAnsi="Times New Roman"/>
                <w:sz w:val="24"/>
              </w:rPr>
              <w:t>U</w:t>
            </w:r>
            <w:r>
              <w:rPr>
                <w:rStyle w:val="InstructionsTabelleberschrift"/>
                <w:rFonts w:ascii="Times New Roman" w:hAnsi="Times New Roman"/>
                <w:sz w:val="24"/>
              </w:rPr>
              <w:t>RISKIPOSITSIOONI JAOTUS VÕLGNIKU REITINGUKLASSIDE LÕIKES</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(kapitalinõuete määruse artikli 155 lõige 3) kohaldavad krediidiasutused ja investeerimisühingud kajastavad nõutud te</w:t>
            </w:r>
            <w:r>
              <w:rPr>
                <w:rStyle w:val="InstructionsTabelleText"/>
                <w:rFonts w:ascii="Times New Roman" w:hAnsi="Times New Roman"/>
                <w:sz w:val="24"/>
              </w:rPr>
              <w:t>a</w:t>
            </w:r>
            <w:r>
              <w:rPr>
                <w:rStyle w:val="InstructionsTabelleText"/>
                <w:rFonts w:ascii="Times New Roman" w:hAnsi="Times New Roman"/>
                <w:sz w:val="24"/>
              </w:rPr>
              <w:t>vet vormis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Kui riskiparameetritel põhinevat meetodit kasutavad krediidiasutused ja inve</w:t>
            </w:r>
            <w:r>
              <w:rPr>
                <w:rStyle w:val="InstructionsTabelleText"/>
                <w:rFonts w:ascii="Times New Roman" w:hAnsi="Times New Roman"/>
                <w:sz w:val="24"/>
              </w:rPr>
              <w:t>s</w:t>
            </w:r>
            <w:r>
              <w:rPr>
                <w:rStyle w:val="InstructionsTabelleText"/>
                <w:rFonts w:ascii="Times New Roman" w:hAnsi="Times New Roman"/>
                <w:sz w:val="24"/>
              </w:rPr>
              <w:t>teerimisühingud kohaldavad ainulaadset reitingusüsteemi või saavad andmeid kajastada vastavalt sisemisele põhiskaalale, kajastavad nad vormis CR EQU IRB 2 asjaomase ainulaadse reitingusüsteemi või põhiskaalaga seotud reiting</w:t>
            </w:r>
            <w:r>
              <w:rPr>
                <w:rStyle w:val="InstructionsTabelleText"/>
                <w:rFonts w:ascii="Times New Roman" w:hAnsi="Times New Roman"/>
                <w:sz w:val="24"/>
              </w:rPr>
              <w:t>u</w:t>
            </w:r>
            <w:r>
              <w:rPr>
                <w:rStyle w:val="InstructionsTabelleText"/>
                <w:rFonts w:ascii="Times New Roman" w:hAnsi="Times New Roman"/>
                <w:sz w:val="24"/>
              </w:rPr>
              <w:t>klasse või kogumeid. Mis tahes muul juhul erinevad reitingusüsteemid ühend</w:t>
            </w:r>
            <w:r>
              <w:rPr>
                <w:rStyle w:val="InstructionsTabelleText"/>
                <w:rFonts w:ascii="Times New Roman" w:hAnsi="Times New Roman"/>
                <w:sz w:val="24"/>
              </w:rPr>
              <w:t>a</w:t>
            </w:r>
            <w:r>
              <w:rPr>
                <w:rStyle w:val="InstructionsTabelleText"/>
                <w:rFonts w:ascii="Times New Roman" w:hAnsi="Times New Roman"/>
                <w:sz w:val="24"/>
              </w:rPr>
              <w:t>takse ja järjestatakse vastavalt järgmistele kriteeriumidele. Erinevate reiting</w:t>
            </w:r>
            <w:r>
              <w:rPr>
                <w:rStyle w:val="InstructionsTabelleText"/>
                <w:rFonts w:ascii="Times New Roman" w:hAnsi="Times New Roman"/>
                <w:sz w:val="24"/>
              </w:rPr>
              <w:t>u</w:t>
            </w:r>
            <w:r>
              <w:rPr>
                <w:rStyle w:val="InstructionsTabelleText"/>
                <w:rFonts w:ascii="Times New Roman" w:hAnsi="Times New Roman"/>
                <w:sz w:val="24"/>
              </w:rPr>
              <w:t>süsteemide võlgnike reitinguklassid või kogumid koondatakse ja järjestatakse igale võlgniku reitinguklassile määratud madalaimast makseviivituse tõenäos</w:t>
            </w:r>
            <w:r>
              <w:rPr>
                <w:rStyle w:val="InstructionsTabelleText"/>
                <w:rFonts w:ascii="Times New Roman" w:hAnsi="Times New Roman"/>
                <w:sz w:val="24"/>
              </w:rPr>
              <w:t>u</w:t>
            </w:r>
            <w:r>
              <w:rPr>
                <w:rStyle w:val="InstructionsTabelleText"/>
                <w:rFonts w:ascii="Times New Roman" w:hAnsi="Times New Roman"/>
                <w:sz w:val="24"/>
              </w:rPr>
              <w:t>sest kõrgeima makseviivituse tõenäosuseni.</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35"/>
      <w:bookmarkStart w:id="484" w:name="_Toc360188372"/>
      <w:bookmarkStart w:id="485" w:name="_Toc516210658"/>
      <w:bookmarkStart w:id="486" w:name="_Toc473560923"/>
      <w:bookmarkStart w:id="487" w:name="_Toc524000701"/>
      <w:bookmarkStart w:id="488" w:name="_Toc524012626"/>
      <w:r>
        <w:rPr>
          <w:rFonts w:ascii="Times New Roman" w:hAnsi="Times New Roman"/>
          <w:sz w:val="24"/>
          <w:u w:val="none"/>
        </w:rPr>
        <w:lastRenderedPageBreak/>
        <w:t>3.6.</w:t>
      </w:r>
      <w:r w:rsidRPr="00442D52">
        <w:rPr>
          <w:u w:val="none"/>
        </w:rPr>
        <w:tab/>
      </w:r>
      <w:r>
        <w:rPr>
          <w:rFonts w:ascii="Times New Roman" w:hAnsi="Times New Roman"/>
          <w:sz w:val="24"/>
        </w:rPr>
        <w:t>C 11.00 – Arveldus-/ülekanderisk</w:t>
      </w:r>
      <w:bookmarkEnd w:id="483"/>
      <w:bookmarkEnd w:id="484"/>
      <w:r>
        <w:rPr>
          <w:rFonts w:ascii="Times New Roman" w:hAnsi="Times New Roman"/>
          <w:sz w:val="24"/>
        </w:rPr>
        <w:t xml:space="preserve"> (CR SETT)</w:t>
      </w:r>
      <w:bookmarkEnd w:id="485"/>
      <w:bookmarkEnd w:id="486"/>
      <w:bookmarkEnd w:id="487"/>
      <w:bookmarkEnd w:id="48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9" w:name="_Toc262568045"/>
      <w:bookmarkStart w:id="490" w:name="_Toc295829924"/>
      <w:bookmarkStart w:id="491" w:name="_Toc310415036"/>
      <w:bookmarkStart w:id="492" w:name="_Toc360188373"/>
      <w:bookmarkStart w:id="493" w:name="_Toc516210659"/>
      <w:bookmarkStart w:id="494" w:name="_Toc473560924"/>
      <w:bookmarkStart w:id="495" w:name="_Toc524000702"/>
      <w:bookmarkStart w:id="496" w:name="_Toc524012627"/>
      <w:r>
        <w:rPr>
          <w:rFonts w:ascii="Times New Roman" w:hAnsi="Times New Roman"/>
          <w:sz w:val="24"/>
          <w:u w:val="none"/>
        </w:rPr>
        <w:t>3.6.1.</w:t>
      </w:r>
      <w:r w:rsidRPr="00442D52">
        <w:rPr>
          <w:u w:val="none"/>
        </w:rPr>
        <w:tab/>
      </w:r>
      <w:r>
        <w:rPr>
          <w:rFonts w:ascii="Times New Roman" w:hAnsi="Times New Roman"/>
          <w:sz w:val="24"/>
        </w:rPr>
        <w:t>Üldised märkused</w:t>
      </w:r>
      <w:bookmarkEnd w:id="489"/>
      <w:bookmarkEnd w:id="490"/>
      <w:bookmarkEnd w:id="491"/>
      <w:bookmarkEnd w:id="492"/>
      <w:bookmarkEnd w:id="493"/>
      <w:bookmarkEnd w:id="494"/>
      <w:bookmarkEnd w:id="495"/>
      <w:bookmarkEnd w:id="496"/>
    </w:p>
    <w:p w:rsidR="00612780" w:rsidRPr="00392FFD" w:rsidRDefault="00125707" w:rsidP="00C37B29">
      <w:pPr>
        <w:pStyle w:val="InstructionsText2"/>
        <w:numPr>
          <w:ilvl w:val="0"/>
          <w:numId w:val="0"/>
        </w:numPr>
        <w:ind w:left="993"/>
      </w:pPr>
      <w:r>
        <w:t>93.</w:t>
      </w:r>
      <w:r>
        <w:tab/>
        <w:t>Käesolevas vormis esitatakse teave nii kauplemisportfelli kui ka kauplemi</w:t>
      </w:r>
      <w:r>
        <w:t>s</w:t>
      </w:r>
      <w:r>
        <w:t>portfelliväliste tehingute kohta, mis on pärast nende ettenähtud ülekandepäeva a</w:t>
      </w:r>
      <w:r>
        <w:t>r</w:t>
      </w:r>
      <w:r>
        <w:t>veldamata, ja nende vastavad arveldusriski omavahendite nõuded vastavalt kapit</w:t>
      </w:r>
      <w:r>
        <w:t>a</w:t>
      </w:r>
      <w:r>
        <w:t xml:space="preserve">linõuete määruse artikli 92 lõike 3 punkti c alapunktile ii ja artiklile 378. </w:t>
      </w:r>
    </w:p>
    <w:p w:rsidR="00612780" w:rsidRPr="00392FFD" w:rsidRDefault="00125707" w:rsidP="00C37B29">
      <w:pPr>
        <w:pStyle w:val="InstructionsText2"/>
        <w:numPr>
          <w:ilvl w:val="0"/>
          <w:numId w:val="0"/>
        </w:numPr>
        <w:ind w:left="993"/>
      </w:pPr>
      <w:r>
        <w:t>94.</w:t>
      </w:r>
      <w:r>
        <w:tab/>
        <w:t xml:space="preserve">Krediidiasutused ja investeerimisühingud kajastavad vormis CR SETT teavet arveldus-/ülekanderiski kohta seoses nii nende kauplemisportfelli kuuluvate kui ka kauplemisportfelliväliste võlainstrumentide, aktsiate, välisvaluuta ja kaupadega. </w:t>
      </w:r>
    </w:p>
    <w:p w:rsidR="00612780" w:rsidRPr="00392FFD" w:rsidRDefault="00125707" w:rsidP="00C37B29">
      <w:pPr>
        <w:pStyle w:val="InstructionsText2"/>
        <w:numPr>
          <w:ilvl w:val="0"/>
          <w:numId w:val="0"/>
        </w:numPr>
        <w:ind w:left="993"/>
      </w:pPr>
      <w:r>
        <w:t>95.</w:t>
      </w:r>
      <w:r>
        <w:tab/>
        <w:t>Vastavalt kapitalinõuete määruse artiklile 378 ei võeta arveldus-/ülekanderiski arvesse võlainstrumentide, aktsiate, välisvaluuta ja kaupadega seotud repotehingute ning väärtpaberite või kaupade laenuks andmise ja võtmise puhul. Tuleb siiski täh</w:t>
      </w:r>
      <w:r>
        <w:t>e</w:t>
      </w:r>
      <w:r>
        <w:t>le panna, et tuletisinstrumentide ja pika arveldustähtajaga tehingute suhtes, mis on pärast nende ettenähtud ülekandepäeva arveldamata, kohaldatakse arveldus-/ülekanderiski omavahendite nõudeid vastavalt kapitalinõuete määruse artiklile 378.</w:t>
      </w:r>
    </w:p>
    <w:p w:rsidR="00612780" w:rsidRPr="00392FFD" w:rsidRDefault="00125707" w:rsidP="00C37B29">
      <w:pPr>
        <w:pStyle w:val="InstructionsText2"/>
        <w:numPr>
          <w:ilvl w:val="0"/>
          <w:numId w:val="0"/>
        </w:numPr>
        <w:ind w:left="993"/>
      </w:pPr>
      <w:r>
        <w:t>96.</w:t>
      </w:r>
      <w:r>
        <w:tab/>
        <w:t>Pärast ettenähtud ülekandepäeva arveldamata tehingute puhul arvutavad kr</w:t>
      </w:r>
      <w:r>
        <w:t>e</w:t>
      </w:r>
      <w:r>
        <w:t xml:space="preserve">diidiasutused ja investeerimisühingud hinnavahe, mille raames nad võivad saada kahju. Hinnavahe arvutatakse asjaomase võlainstrumendi, aktsia, välisvaluuta või kauba kokkulepitud arveldushinna ja tema praeguse turuväärtuse vahena, mis võib põhjustada krediidiasutusele või investeerimisühingule kahju. </w:t>
      </w:r>
    </w:p>
    <w:p w:rsidR="00612780" w:rsidRPr="00392FFD" w:rsidRDefault="00125707" w:rsidP="00C37B29">
      <w:pPr>
        <w:pStyle w:val="InstructionsText2"/>
        <w:numPr>
          <w:ilvl w:val="0"/>
          <w:numId w:val="0"/>
        </w:numPr>
        <w:ind w:left="993"/>
      </w:pPr>
      <w:r>
        <w:t>97.</w:t>
      </w:r>
      <w:r>
        <w:tab/>
        <w:t>Krediidiasutused ja investeerimisühingud korrutavad selle hinnavahe kapital</w:t>
      </w:r>
      <w:r>
        <w:t>i</w:t>
      </w:r>
      <w:r>
        <w:t>nõuete määruse artikli 378 tabelis 1 esitatud asjakohase teguriga, et määrata kin</w:t>
      </w:r>
      <w:r>
        <w:t>d</w:t>
      </w:r>
      <w:r>
        <w:t>laks vastavad omavahendite nõuded.</w:t>
      </w:r>
    </w:p>
    <w:p w:rsidR="00612780" w:rsidRPr="00392FFD" w:rsidRDefault="00125707" w:rsidP="00C37B29">
      <w:pPr>
        <w:pStyle w:val="InstructionsText2"/>
        <w:numPr>
          <w:ilvl w:val="0"/>
          <w:numId w:val="0"/>
        </w:numPr>
        <w:ind w:left="993"/>
      </w:pPr>
      <w:r>
        <w:t>98.</w:t>
      </w:r>
      <w:r>
        <w:tab/>
        <w:t>Riskipositsiooni arvutamiseks korrutatakse vastavalt kapitalinõuete määruse a</w:t>
      </w:r>
      <w:r>
        <w:t>r</w:t>
      </w:r>
      <w:r>
        <w:t>tikli 92 lõike 4 punktile b arveldus-/ülekanderiski omavahendite nõuded 12,5ga.</w:t>
      </w:r>
    </w:p>
    <w:p w:rsidR="00612780" w:rsidRPr="00392FFD" w:rsidRDefault="00125707" w:rsidP="00C37B29">
      <w:pPr>
        <w:pStyle w:val="InstructionsText2"/>
        <w:numPr>
          <w:ilvl w:val="0"/>
          <w:numId w:val="0"/>
        </w:numPr>
        <w:ind w:left="993"/>
      </w:pPr>
      <w:r>
        <w:t>99.</w:t>
      </w:r>
      <w:r>
        <w:tab/>
        <w:t>Tuleb silmas pidada, et kapitalinõuete määruse artikli 379 kohaste reguleerim</w:t>
      </w:r>
      <w:r>
        <w:t>a</w:t>
      </w:r>
      <w:r>
        <w:t>ta väärtpaberiülekannete omavahendite nõudeid ei kajastata vormis CR SETT, vaid krediidiriski vormides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97" w:name="_Toc310415037"/>
      <w:bookmarkStart w:id="498" w:name="_Toc360188374"/>
      <w:bookmarkStart w:id="499" w:name="_Toc516210660"/>
      <w:bookmarkStart w:id="500" w:name="_Toc473560925"/>
      <w:bookmarkStart w:id="501" w:name="_Toc524000703"/>
      <w:bookmarkStart w:id="502" w:name="_Toc524012628"/>
      <w:r>
        <w:rPr>
          <w:rFonts w:ascii="Times New Roman" w:hAnsi="Times New Roman"/>
          <w:sz w:val="24"/>
          <w:u w:val="none"/>
        </w:rPr>
        <w:t>3.6.2.</w:t>
      </w:r>
      <w:r w:rsidRPr="00442D52">
        <w:rPr>
          <w:u w:val="none"/>
        </w:rPr>
        <w:tab/>
      </w:r>
      <w:r>
        <w:rPr>
          <w:rFonts w:ascii="Times New Roman" w:hAnsi="Times New Roman"/>
          <w:sz w:val="24"/>
        </w:rPr>
        <w:t>Juhised konkreetsete kirjete kohta</w:t>
      </w:r>
      <w:bookmarkEnd w:id="497"/>
      <w:bookmarkEnd w:id="498"/>
      <w:bookmarkEnd w:id="499"/>
      <w:bookmarkEnd w:id="500"/>
      <w:bookmarkEnd w:id="501"/>
      <w:bookmarkEnd w:id="5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Veerg</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ARVELDAMATA TEHINGUD ARVELDUSHINNAS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Vastavalt kapitalinõuete määruse artiklile 378 kajastavad krediidiasutused ja i</w:t>
            </w:r>
            <w:r>
              <w:rPr>
                <w:rFonts w:ascii="Times New Roman" w:hAnsi="Times New Roman"/>
                <w:sz w:val="24"/>
              </w:rPr>
              <w:t>n</w:t>
            </w:r>
            <w:r>
              <w:rPr>
                <w:rFonts w:ascii="Times New Roman" w:hAnsi="Times New Roman"/>
                <w:sz w:val="24"/>
              </w:rPr>
              <w:t>vesteerimisühingud veerus 010 pärast ettenähtud ülekandepäeva arveldamata t</w:t>
            </w:r>
            <w:r>
              <w:rPr>
                <w:rFonts w:ascii="Times New Roman" w:hAnsi="Times New Roman"/>
                <w:sz w:val="24"/>
              </w:rPr>
              <w:t>e</w:t>
            </w:r>
            <w:r>
              <w:rPr>
                <w:rFonts w:ascii="Times New Roman" w:hAnsi="Times New Roman"/>
                <w:sz w:val="24"/>
              </w:rPr>
              <w:t xml:space="preserve">hinguid vastavas kokkulepitud arveldushinnas.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Veerus 010 võetakse arvesse</w:t>
            </w:r>
            <w:r>
              <w:rPr>
                <w:rFonts w:ascii="Times New Roman" w:hAnsi="Times New Roman"/>
                <w:i/>
                <w:sz w:val="24"/>
              </w:rPr>
              <w:t xml:space="preserve"> kõiki arveldamata tehinguid</w:t>
            </w:r>
            <w:r>
              <w:rPr>
                <w:rFonts w:ascii="Times New Roman" w:hAnsi="Times New Roman"/>
                <w:sz w:val="24"/>
              </w:rPr>
              <w:t>, olenemata sellest, kas need on pärast ettenähtud arvelduspäeva kasumis või kahjumis.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ARVELDAMATA TEHINGUTEST TULENEVA HINNAVAHE RISK</w:t>
            </w:r>
            <w:r>
              <w:rPr>
                <w:rStyle w:val="InstructionsTabelleberschrift"/>
                <w:rFonts w:ascii="Times New Roman" w:hAnsi="Times New Roman"/>
                <w:sz w:val="24"/>
              </w:rPr>
              <w:t>I</w:t>
            </w:r>
            <w:r>
              <w:rPr>
                <w:rStyle w:val="InstructionsTabelleberschrift"/>
                <w:rFonts w:ascii="Times New Roman" w:hAnsi="Times New Roman"/>
                <w:sz w:val="24"/>
              </w:rPr>
              <w:lastRenderedPageBreak/>
              <w:t>POSITSIOON</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Vastavalt kapitalinõuete määruse artiklile 378 kajastavad krediidiasutused ja i</w:t>
            </w:r>
            <w:r>
              <w:rPr>
                <w:rFonts w:ascii="Times New Roman" w:hAnsi="Times New Roman"/>
                <w:sz w:val="24"/>
              </w:rPr>
              <w:t>n</w:t>
            </w:r>
            <w:r>
              <w:rPr>
                <w:rFonts w:ascii="Times New Roman" w:hAnsi="Times New Roman"/>
                <w:sz w:val="24"/>
              </w:rPr>
              <w:t xml:space="preserve">vesteerimisühingud veerus 020 asjaomase võlainstrumendi, aktsia, välisvaluuta või kauba kokkulepitud arveldushinna ja tema praeguse turuväärtuse </w:t>
            </w:r>
            <w:r>
              <w:rPr>
                <w:rFonts w:ascii="Times New Roman" w:hAnsi="Times New Roman"/>
                <w:i/>
                <w:sz w:val="24"/>
              </w:rPr>
              <w:t>hinnavahet, mis võib põhjustada krediidiasutusele või investeerimisühingule kahju</w:t>
            </w:r>
            <w:r>
              <w:rPr>
                <w:rFonts w:ascii="Times New Roman" w:hAnsi="Times New Roman"/>
                <w:sz w:val="24"/>
              </w:rPr>
              <w:t xml:space="preserv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Veerus 020 kajastatakse ainult pärast ettenähtud arvelduspäeva </w:t>
            </w:r>
            <w:r>
              <w:rPr>
                <w:rFonts w:ascii="Times New Roman" w:hAnsi="Times New Roman"/>
                <w:i/>
                <w:sz w:val="24"/>
              </w:rPr>
              <w:t>kahjumis olevaid arveldamata tehinguid</w:t>
            </w:r>
            <w:r>
              <w:rPr>
                <w:rFonts w:ascii="Times New Roman" w:hAnsi="Times New Roman"/>
                <w:sz w:val="24"/>
              </w:rPr>
              <w:t>.</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OMAVAHENDITE NÕUDED</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veerus 030 omavahendite nõudeid, mis on arvutatud vastavalt kapitalinõuete määruse artiklile 378.</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ARVELDUSRISKI KOGURISKIPOSITSIOON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Arveldusriski riskipositsiooni arvutamiseks korrutavad krediidiasutused ja inve</w:t>
            </w:r>
            <w:r>
              <w:rPr>
                <w:rFonts w:ascii="Times New Roman" w:hAnsi="Times New Roman"/>
                <w:sz w:val="24"/>
              </w:rPr>
              <w:t>s</w:t>
            </w:r>
            <w:r>
              <w:rPr>
                <w:rFonts w:ascii="Times New Roman" w:hAnsi="Times New Roman"/>
                <w:sz w:val="24"/>
              </w:rPr>
              <w:t>teerimisühingud veerus 030 kajastatavad omavahendite nõuded 12,5ga vastavalt kapitalinõuete määruse artikli 92 lõike 4 punktile b.</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Rida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Kauplemisportfellivälised arveldamata tehingud kokku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real 010 agregeeritud teavet seoses kauplemisportfelliväliste positsioonide arveldus-/ülekanderiskiga (vast</w:t>
            </w:r>
            <w:r>
              <w:rPr>
                <w:rFonts w:ascii="Times New Roman" w:hAnsi="Times New Roman"/>
                <w:sz w:val="24"/>
              </w:rPr>
              <w:t>a</w:t>
            </w:r>
            <w:r>
              <w:rPr>
                <w:rFonts w:ascii="Times New Roman" w:hAnsi="Times New Roman"/>
                <w:sz w:val="24"/>
              </w:rPr>
              <w:t>valt kapitalinõuete määruse artikli 92 lõike 3 punkti c alapunktile ii ja artiklile 378).</w:t>
            </w:r>
          </w:p>
          <w:p w:rsidR="00745369" w:rsidRPr="00392FFD" w:rsidRDefault="00612780" w:rsidP="00450A2E">
            <w:pPr>
              <w:spacing w:beforeLines="60" w:before="144"/>
              <w:rPr>
                <w:rFonts w:ascii="Times New Roman" w:hAnsi="Times New Roman"/>
                <w:sz w:val="24"/>
              </w:rPr>
            </w:pPr>
            <w:r>
              <w:rPr>
                <w:rFonts w:ascii="Times New Roman" w:hAnsi="Times New Roman"/>
                <w:sz w:val="24"/>
              </w:rPr>
              <w:t>Krediidiasutused ja investeerimisühingud kajastavad andmeväljal 010/010 pärast ettenähtud ülekandepäeva arveldamata tehingute kogusummat vastavates kokk</w:t>
            </w:r>
            <w:r>
              <w:rPr>
                <w:rFonts w:ascii="Times New Roman" w:hAnsi="Times New Roman"/>
                <w:sz w:val="24"/>
              </w:rPr>
              <w:t>u</w:t>
            </w:r>
            <w:r>
              <w:rPr>
                <w:rFonts w:ascii="Times New Roman" w:hAnsi="Times New Roman"/>
                <w:sz w:val="24"/>
              </w:rPr>
              <w:t>lepitud arveldushindades.</w:t>
            </w:r>
          </w:p>
          <w:p w:rsidR="00745369" w:rsidRPr="00392FFD" w:rsidRDefault="00612780" w:rsidP="00450A2E">
            <w:pPr>
              <w:spacing w:beforeLines="60" w:before="144"/>
              <w:rPr>
                <w:rFonts w:ascii="Times New Roman" w:hAnsi="Times New Roman"/>
                <w:sz w:val="24"/>
              </w:rPr>
            </w:pPr>
            <w:r>
              <w:rPr>
                <w:rFonts w:ascii="Times New Roman" w:hAnsi="Times New Roman"/>
                <w:sz w:val="24"/>
              </w:rPr>
              <w:t>Krediidiasutused ja investeerimisühingud kajastavad andmeväljal 010/020 agr</w:t>
            </w:r>
            <w:r>
              <w:rPr>
                <w:rFonts w:ascii="Times New Roman" w:hAnsi="Times New Roman"/>
                <w:sz w:val="24"/>
              </w:rPr>
              <w:t>e</w:t>
            </w:r>
            <w:r>
              <w:rPr>
                <w:rFonts w:ascii="Times New Roman" w:hAnsi="Times New Roman"/>
                <w:sz w:val="24"/>
              </w:rPr>
              <w:t>geeritud teavet kahjumis olevatest arveldamata tehingutest tuleneva hinnavahe riskipositsiooni kohta.</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010/030 agr</w:t>
            </w:r>
            <w:r>
              <w:rPr>
                <w:rFonts w:ascii="Times New Roman" w:hAnsi="Times New Roman"/>
                <w:sz w:val="24"/>
              </w:rPr>
              <w:t>e</w:t>
            </w:r>
            <w:r>
              <w:rPr>
                <w:rFonts w:ascii="Times New Roman" w:hAnsi="Times New Roman"/>
                <w:sz w:val="24"/>
              </w:rPr>
              <w:t>geeritud omavahendite nõudeid, mis tulenevad arveldamata tehingute omav</w:t>
            </w:r>
            <w:r>
              <w:rPr>
                <w:rFonts w:ascii="Times New Roman" w:hAnsi="Times New Roman"/>
                <w:sz w:val="24"/>
              </w:rPr>
              <w:t>a</w:t>
            </w:r>
            <w:r>
              <w:rPr>
                <w:rFonts w:ascii="Times New Roman" w:hAnsi="Times New Roman"/>
                <w:sz w:val="24"/>
              </w:rPr>
              <w:t>hendite nõuete summeerimisest, korrutades veerus 020 kajastatud hinnavahe a</w:t>
            </w:r>
            <w:r>
              <w:rPr>
                <w:rFonts w:ascii="Times New Roman" w:hAnsi="Times New Roman"/>
                <w:sz w:val="24"/>
              </w:rPr>
              <w:t>s</w:t>
            </w:r>
            <w:r>
              <w:rPr>
                <w:rFonts w:ascii="Times New Roman" w:hAnsi="Times New Roman"/>
                <w:sz w:val="24"/>
              </w:rPr>
              <w:t>jakohase teguriga, mis põhineb ettenähtud arvelduspäevale järgnevate tööpäev</w:t>
            </w:r>
            <w:r>
              <w:rPr>
                <w:rFonts w:ascii="Times New Roman" w:hAnsi="Times New Roman"/>
                <w:sz w:val="24"/>
              </w:rPr>
              <w:t>a</w:t>
            </w:r>
            <w:r>
              <w:rPr>
                <w:rFonts w:ascii="Times New Roman" w:hAnsi="Times New Roman"/>
                <w:sz w:val="24"/>
              </w:rPr>
              <w:t>de arvul (kapitalinõuete määruse artikli 378 tabelis 1 osutatud kategooriad).</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Kuni 4 päeva arveldamata tehingud (tegur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 kuni 15 päeva arveldamata tehingud (tegur 8</w:t>
            </w:r>
            <w:r w:rsidR="00CC74B3">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 kuni 30 päeva arveldamata tehingud (tegur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 kuni 45 päeva arveldamata tehingud (tegur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46 päeva või rohkem arveldamata tehingud (tegur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Krediidiasutused ja investeerimisühingud kajastavad ridades 020–060 teavet seoses kauplemisportfelliväliste positsioonide arveldus-/ülekanderiskiga vast</w:t>
            </w:r>
            <w:r>
              <w:rPr>
                <w:rFonts w:ascii="Times New Roman" w:hAnsi="Times New Roman"/>
                <w:sz w:val="24"/>
              </w:rPr>
              <w:t>a</w:t>
            </w:r>
            <w:r>
              <w:rPr>
                <w:rFonts w:ascii="Times New Roman" w:hAnsi="Times New Roman"/>
                <w:sz w:val="24"/>
              </w:rPr>
              <w:t xml:space="preserve">valt kapitalinõuete määruse artikli 378 tabelis 1 osutatud kategooriatele.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Arveldus-/ülekanderiski omavahendite nõudeid ei pea kajastama tehingute p</w:t>
            </w:r>
            <w:r>
              <w:rPr>
                <w:rFonts w:ascii="Times New Roman" w:hAnsi="Times New Roman"/>
                <w:sz w:val="24"/>
              </w:rPr>
              <w:t>u</w:t>
            </w:r>
            <w:r>
              <w:rPr>
                <w:rFonts w:ascii="Times New Roman" w:hAnsi="Times New Roman"/>
                <w:sz w:val="24"/>
              </w:rPr>
              <w:t>hul, mis on arveldamata vähem kui 5 tööpäeva pärast ettenähtud arvelduspäeva.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Kauplemisportfelli arveldamata tehingud kokku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real 070 agregeeritud teavet seoses kauplemisportfelli positsioonide arveldus-/ülekanderiskiga (vastavalt k</w:t>
            </w:r>
            <w:r>
              <w:rPr>
                <w:rFonts w:ascii="Times New Roman" w:hAnsi="Times New Roman"/>
                <w:sz w:val="24"/>
              </w:rPr>
              <w:t>a</w:t>
            </w:r>
            <w:r>
              <w:rPr>
                <w:rFonts w:ascii="Times New Roman" w:hAnsi="Times New Roman"/>
                <w:sz w:val="24"/>
              </w:rPr>
              <w:t>pitalinõuete määruse artikli 92 lõike 3 punkti c alapunktile ii ja artiklile 378).</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070/010 pärast ettenähtud ülekandepäeva arveldamata tehingute kogusummat vastavates kokk</w:t>
            </w:r>
            <w:r>
              <w:rPr>
                <w:rFonts w:ascii="Times New Roman" w:hAnsi="Times New Roman"/>
                <w:sz w:val="24"/>
              </w:rPr>
              <w:t>u</w:t>
            </w:r>
            <w:r>
              <w:rPr>
                <w:rFonts w:ascii="Times New Roman" w:hAnsi="Times New Roman"/>
                <w:sz w:val="24"/>
              </w:rPr>
              <w:t>lepitud arveldushindades.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070/020 agr</w:t>
            </w:r>
            <w:r>
              <w:rPr>
                <w:rFonts w:ascii="Times New Roman" w:hAnsi="Times New Roman"/>
                <w:sz w:val="24"/>
              </w:rPr>
              <w:t>e</w:t>
            </w:r>
            <w:r>
              <w:rPr>
                <w:rFonts w:ascii="Times New Roman" w:hAnsi="Times New Roman"/>
                <w:sz w:val="24"/>
              </w:rPr>
              <w:t>geeritud teavet kahjumis olevatest arveldamata tehingutest tuleneva hinnavahe riskipositsiooni kohta.</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Krediidiasutused ja investeerimisühingud kajastavad andmeväljal 070/030 agr</w:t>
            </w:r>
            <w:r>
              <w:rPr>
                <w:rFonts w:ascii="Times New Roman" w:hAnsi="Times New Roman"/>
                <w:sz w:val="24"/>
              </w:rPr>
              <w:t>e</w:t>
            </w:r>
            <w:r>
              <w:rPr>
                <w:rFonts w:ascii="Times New Roman" w:hAnsi="Times New Roman"/>
                <w:sz w:val="24"/>
              </w:rPr>
              <w:t>geeritud omavahendite nõudeid, mis tulenevad arveldamata tehingute omav</w:t>
            </w:r>
            <w:r>
              <w:rPr>
                <w:rFonts w:ascii="Times New Roman" w:hAnsi="Times New Roman"/>
                <w:sz w:val="24"/>
              </w:rPr>
              <w:t>a</w:t>
            </w:r>
            <w:r>
              <w:rPr>
                <w:rFonts w:ascii="Times New Roman" w:hAnsi="Times New Roman"/>
                <w:sz w:val="24"/>
              </w:rPr>
              <w:t>hendite nõuete summeerimisest, korrutades veerus 020 kajastatud hinnavahe a</w:t>
            </w:r>
            <w:r>
              <w:rPr>
                <w:rFonts w:ascii="Times New Roman" w:hAnsi="Times New Roman"/>
                <w:sz w:val="24"/>
              </w:rPr>
              <w:t>s</w:t>
            </w:r>
            <w:r>
              <w:rPr>
                <w:rFonts w:ascii="Times New Roman" w:hAnsi="Times New Roman"/>
                <w:sz w:val="24"/>
              </w:rPr>
              <w:t>jakohase teguriga, mis põhineb ettenähtud arvelduspäevale järgnevate tööpäev</w:t>
            </w:r>
            <w:r>
              <w:rPr>
                <w:rFonts w:ascii="Times New Roman" w:hAnsi="Times New Roman"/>
                <w:sz w:val="24"/>
              </w:rPr>
              <w:t>a</w:t>
            </w:r>
            <w:r>
              <w:rPr>
                <w:rFonts w:ascii="Times New Roman" w:hAnsi="Times New Roman"/>
                <w:sz w:val="24"/>
              </w:rPr>
              <w:t>de arvul (kapitalinõuete määruse artikli 378 tabelis 1 osutatud kategooriad).</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Kuni 4 päeva arveldamata tehingud (tegur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 kuni 15 päeva arveldamata tehingud (tegur 8</w:t>
            </w:r>
            <w:r w:rsidR="00CC74B3">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 kuni 30 päeva arveldamata tehingud (tegur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 kuni 45 päeva arveldamata tehingud (tegur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46 päeva või rohkem arveldamata tehingud (tegur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ridades 080–120 teavet seoses kauplemisportfelli positsioonide arveldus-/ülekanderiskiga vastavalt kap</w:t>
            </w:r>
            <w:r>
              <w:rPr>
                <w:rFonts w:ascii="Times New Roman" w:hAnsi="Times New Roman"/>
                <w:sz w:val="24"/>
              </w:rPr>
              <w:t>i</w:t>
            </w:r>
            <w:r>
              <w:rPr>
                <w:rFonts w:ascii="Times New Roman" w:hAnsi="Times New Roman"/>
                <w:sz w:val="24"/>
              </w:rPr>
              <w:t xml:space="preserve">talinõuete määruse artikli 378 tabelis 1 osutatud kategooriatele.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Arveldus-/ülekanderiski omavahendite nõudeid ei pea kajastama tehingute p</w:t>
            </w:r>
            <w:r>
              <w:rPr>
                <w:rFonts w:ascii="Times New Roman" w:hAnsi="Times New Roman"/>
                <w:sz w:val="24"/>
              </w:rPr>
              <w:t>u</w:t>
            </w:r>
            <w:r>
              <w:rPr>
                <w:rFonts w:ascii="Times New Roman" w:hAnsi="Times New Roman"/>
                <w:sz w:val="24"/>
              </w:rPr>
              <w:t>hul, mis on arveldamata vähem kui 5 tööpäeva pärast ettenähtud arvelduspäeva.</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03" w:name="_Toc310415038"/>
      <w:bookmarkStart w:id="504" w:name="_Toc360188375"/>
      <w:bookmarkStart w:id="505" w:name="_Toc516210661"/>
      <w:bookmarkStart w:id="506" w:name="_Toc473560926"/>
      <w:bookmarkStart w:id="507" w:name="_Toc524000704"/>
      <w:bookmarkStart w:id="508" w:name="_Toc524012629"/>
      <w:r>
        <w:rPr>
          <w:rFonts w:ascii="Times New Roman" w:hAnsi="Times New Roman"/>
          <w:sz w:val="24"/>
          <w:u w:val="none"/>
        </w:rPr>
        <w:lastRenderedPageBreak/>
        <w:t>3.7.</w:t>
      </w:r>
      <w:r w:rsidRPr="00442D52">
        <w:rPr>
          <w:u w:val="none"/>
        </w:rPr>
        <w:tab/>
      </w:r>
      <w:r>
        <w:rPr>
          <w:rFonts w:ascii="Times New Roman" w:hAnsi="Times New Roman"/>
          <w:sz w:val="24"/>
        </w:rPr>
        <w:t>C 12.00 – Krediidirisk: väärtpaberistamine – standardmeetodikohased omavahendite nõuded</w:t>
      </w:r>
      <w:bookmarkEnd w:id="503"/>
      <w:bookmarkEnd w:id="504"/>
      <w:r>
        <w:rPr>
          <w:rFonts w:ascii="Times New Roman" w:hAnsi="Times New Roman"/>
          <w:sz w:val="24"/>
        </w:rPr>
        <w:t xml:space="preserve"> (CR SEC SA)</w:t>
      </w:r>
      <w:bookmarkEnd w:id="505"/>
      <w:bookmarkEnd w:id="506"/>
      <w:bookmarkEnd w:id="507"/>
      <w:bookmarkEnd w:id="50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09" w:name="_Toc239157385"/>
      <w:bookmarkStart w:id="510" w:name="_Toc310415039"/>
      <w:bookmarkStart w:id="511" w:name="_Toc360188376"/>
      <w:bookmarkStart w:id="512" w:name="_Toc516210662"/>
      <w:bookmarkStart w:id="513" w:name="_Toc473560927"/>
      <w:bookmarkStart w:id="514" w:name="_Toc524000705"/>
      <w:bookmarkStart w:id="515" w:name="_Toc524012630"/>
      <w:r>
        <w:rPr>
          <w:rFonts w:ascii="Times New Roman" w:hAnsi="Times New Roman"/>
          <w:sz w:val="24"/>
          <w:u w:val="none"/>
        </w:rPr>
        <w:t>3.7.1.</w:t>
      </w:r>
      <w:r w:rsidRPr="00442D52">
        <w:rPr>
          <w:u w:val="none"/>
        </w:rPr>
        <w:tab/>
      </w:r>
      <w:r>
        <w:rPr>
          <w:rFonts w:ascii="Times New Roman" w:hAnsi="Times New Roman"/>
          <w:sz w:val="24"/>
        </w:rPr>
        <w:t>Üldised märkused</w:t>
      </w:r>
      <w:bookmarkEnd w:id="509"/>
      <w:bookmarkEnd w:id="510"/>
      <w:bookmarkEnd w:id="511"/>
      <w:bookmarkEnd w:id="512"/>
      <w:bookmarkEnd w:id="513"/>
      <w:bookmarkEnd w:id="514"/>
      <w:bookmarkEnd w:id="515"/>
    </w:p>
    <w:p w:rsidR="00C67004" w:rsidRDefault="00125707" w:rsidP="00C37B29">
      <w:pPr>
        <w:pStyle w:val="InstructionsText2"/>
        <w:numPr>
          <w:ilvl w:val="0"/>
          <w:numId w:val="0"/>
        </w:numPr>
        <w:ind w:left="993"/>
      </w:pPr>
      <w:r>
        <w:t>100.</w:t>
      </w:r>
      <w:r>
        <w:tab/>
        <w:t>Käesolevas vormis esitatakse teave kõigi väärtpaberistamiste kohta, mille p</w:t>
      </w:r>
      <w:r>
        <w:t>u</w:t>
      </w:r>
      <w:r>
        <w:t>hul võetakse arvesse riski olulise osa ülekandmist ja mille puhul on aruandev kr</w:t>
      </w:r>
      <w:r>
        <w:t>e</w:t>
      </w:r>
      <w:r>
        <w:t>diidiasutus või investeerimisühing seotud väärtpaberistamisega, mida käsitletakse standardmeetodi kohaselt. Aruandekuupäevadel, mis on pärast 1. jaanuari 2019, ei kajastata väärtpaberistamisi, mille riskiga kaalutud vara määratakse kindlaks läb</w:t>
      </w:r>
      <w:r>
        <w:t>i</w:t>
      </w:r>
      <w:r>
        <w:t>vaadatud väärtpaberistamisraamistiku kohaselt, selles vormis, vaid üksnes vormis C 02.00. Aruandekuupäevadel, mis on pärast 1. jaanuari 2019, ei kajastata väärtpaberistamise positsioone, mille suhtes kohaldatakse riskikaalu 1 250 % vast</w:t>
      </w:r>
      <w:r>
        <w:t>a</w:t>
      </w:r>
      <w:r>
        <w:t>valt läbivaadatud väärtpaberistamisraamistikule ja mis on maha arvatud esimese t</w:t>
      </w:r>
      <w:r>
        <w:t>a</w:t>
      </w:r>
      <w:r>
        <w:t>seme põhiomavahenditest vastavalt kapitalinõuete määruse artikli 36 lõike 1 punkti k alapunktile ii, selles vormis, vaid üksnes vormis C 01.00.</w:t>
      </w:r>
    </w:p>
    <w:p w:rsidR="00C67004" w:rsidRDefault="00C67004" w:rsidP="00C37B29">
      <w:pPr>
        <w:pStyle w:val="InstructionsText2"/>
        <w:numPr>
          <w:ilvl w:val="0"/>
          <w:numId w:val="0"/>
        </w:numPr>
        <w:ind w:left="993"/>
      </w:pPr>
      <w:r>
        <w:t>100a. Selle vormi puhul käsitatakse kõiki viiteid kapitalinõuete määruse III osa II jaotise 5. peatüki artiklitele viidetena kapitalinõuete määruse versioonile, mida k</w:t>
      </w:r>
      <w:r>
        <w:t>o</w:t>
      </w:r>
      <w:r>
        <w:t>haldatakse 31. detsembri 2018. aasta seisuga.</w:t>
      </w:r>
    </w:p>
    <w:p w:rsidR="00612780" w:rsidRPr="00392FFD" w:rsidRDefault="00C67004" w:rsidP="00C37B29">
      <w:pPr>
        <w:pStyle w:val="InstructionsText2"/>
        <w:numPr>
          <w:ilvl w:val="0"/>
          <w:numId w:val="0"/>
        </w:numPr>
        <w:ind w:left="993"/>
      </w:pPr>
      <w:r>
        <w:t>100b. Kajastatav teave sõltub krediidiasutuse või investeerimisühingu rollist väärtpaberistamises. Seega kohaldatakse väärtpaberistamise tehingu algatajate, sponsorite ja investorite suhtes asjakohaseid aruandluskirjeid.</w:t>
      </w:r>
    </w:p>
    <w:p w:rsidR="00612780" w:rsidRPr="00392FFD" w:rsidRDefault="00125707" w:rsidP="00C37B29">
      <w:pPr>
        <w:pStyle w:val="InstructionsText2"/>
        <w:numPr>
          <w:ilvl w:val="0"/>
          <w:numId w:val="0"/>
        </w:numPr>
        <w:ind w:left="993"/>
      </w:pPr>
      <w:r>
        <w:t>101.</w:t>
      </w:r>
      <w:r>
        <w:tab/>
        <w:t>Vormis CR SEC SA kogutakse koondteavet kauplemisportfelliväliste tradi</w:t>
      </w:r>
      <w:r>
        <w:t>t</w:t>
      </w:r>
      <w:r>
        <w:t>siooniliste väärtpaberistamiste ja sünteetiliste väärtpaberistamiste kohta, mis on määratletud vastavalt kapitalinõuete määruse artikli 242 punktides 10 ja 11.</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16" w:name="_Toc239157386"/>
      <w:bookmarkStart w:id="517" w:name="_Toc310415040"/>
      <w:bookmarkStart w:id="518" w:name="_Toc360188377"/>
      <w:bookmarkStart w:id="519" w:name="_Toc516210663"/>
      <w:bookmarkStart w:id="520" w:name="_Toc473560928"/>
      <w:bookmarkStart w:id="521" w:name="_Toc524000706"/>
      <w:bookmarkStart w:id="522" w:name="_Toc524012631"/>
      <w:r>
        <w:rPr>
          <w:rFonts w:ascii="Times New Roman" w:hAnsi="Times New Roman"/>
          <w:sz w:val="24"/>
          <w:u w:val="none"/>
        </w:rPr>
        <w:t>3.7.2.</w:t>
      </w:r>
      <w:r w:rsidRPr="00442D52">
        <w:rPr>
          <w:u w:val="none"/>
        </w:rPr>
        <w:tab/>
      </w:r>
      <w:r>
        <w:rPr>
          <w:rFonts w:ascii="Times New Roman" w:hAnsi="Times New Roman"/>
          <w:sz w:val="24"/>
        </w:rPr>
        <w:t>Juhised konkreetsete kirjete kohta</w:t>
      </w:r>
      <w:bookmarkEnd w:id="516"/>
      <w:bookmarkEnd w:id="517"/>
      <w:bookmarkEnd w:id="518"/>
      <w:bookmarkEnd w:id="519"/>
      <w:bookmarkEnd w:id="520"/>
      <w:bookmarkEnd w:id="521"/>
      <w:bookmarkEnd w:id="522"/>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ALGATATUD VÄÄRTPABERISTAMISE POSITSIOONID KOKKU</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Väärtpaberistamise tehingu algatanud krediidiasutus või investeerimisühing peab kajastama kõigi väärtpaberistamise tehingus algatatud olemasolevate väärtpaberistamise avatud positsioonide summat aruandekuupäeva seisuga, olenemata sellest, kellele positsioonid kuuluvad. Seega kajastatakse bilansilisi väärtpaberistamise positsioone (nt võlakirjad, allutatud laenud) ning bilansiv</w:t>
            </w:r>
            <w:r>
              <w:rPr>
                <w:rFonts w:ascii="Times New Roman" w:hAnsi="Times New Roman"/>
                <w:sz w:val="24"/>
              </w:rPr>
              <w:t>ä</w:t>
            </w:r>
            <w:r>
              <w:rPr>
                <w:rFonts w:ascii="Times New Roman" w:hAnsi="Times New Roman"/>
                <w:sz w:val="24"/>
              </w:rPr>
              <w:t>liseid positsioone ja tuletisinstrumente (nt allutatud krediidiliinid, likviidsuse tagamise tehingud, intressimäära vahetustehingud, krediidiriski vahetustehi</w:t>
            </w:r>
            <w:r>
              <w:rPr>
                <w:rFonts w:ascii="Times New Roman" w:hAnsi="Times New Roman"/>
                <w:sz w:val="24"/>
              </w:rPr>
              <w:t>n</w:t>
            </w:r>
            <w:r>
              <w:rPr>
                <w:rFonts w:ascii="Times New Roman" w:hAnsi="Times New Roman"/>
                <w:sz w:val="24"/>
              </w:rPr>
              <w:t xml:space="preserve">gud jne), mis on väärtpaberistamises algatatud.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Traditsiooniliste väärtpaberistamiste puhul, kus väärtpaberistamise tehingu a</w:t>
            </w:r>
            <w:r>
              <w:rPr>
                <w:rFonts w:ascii="Times New Roman" w:hAnsi="Times New Roman"/>
                <w:sz w:val="24"/>
              </w:rPr>
              <w:t>l</w:t>
            </w:r>
            <w:r>
              <w:rPr>
                <w:rFonts w:ascii="Times New Roman" w:hAnsi="Times New Roman"/>
                <w:sz w:val="24"/>
              </w:rPr>
              <w:t>gatajal ei ole mingit positsiooni, ei võta väärtpaberistamise tehingu algataja a</w:t>
            </w:r>
            <w:r>
              <w:rPr>
                <w:rFonts w:ascii="Times New Roman" w:hAnsi="Times New Roman"/>
                <w:sz w:val="24"/>
              </w:rPr>
              <w:t>s</w:t>
            </w:r>
            <w:r>
              <w:rPr>
                <w:rFonts w:ascii="Times New Roman" w:hAnsi="Times New Roman"/>
                <w:sz w:val="24"/>
              </w:rPr>
              <w:t>jaomast väärtpaberistamist vormides CR SEC SA ja CR SEC IRB arvesse. Sel eesmärgil loetakse väärtpaberistamise tehingu algataja positsioonide hulka kuuluvaks kapitalinõuete määruse artikli 242 punkti 12 kohaste uuenevate nõuete väärtpaberistamisel kasutatavaid ennetähtaegse amortiseerimise klau</w:t>
            </w:r>
            <w:r>
              <w:rPr>
                <w:rFonts w:ascii="Times New Roman" w:hAnsi="Times New Roman"/>
                <w:sz w:val="24"/>
              </w:rPr>
              <w:t>s</w:t>
            </w:r>
            <w:r>
              <w:rPr>
                <w:rFonts w:ascii="Times New Roman" w:hAnsi="Times New Roman"/>
                <w:sz w:val="24"/>
              </w:rPr>
              <w:lastRenderedPageBreak/>
              <w:t>leid.</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SÜNTEETILISED VÄÄRTPABERISTAMISED: VÄÄRTPABERISTATUD RISKIPOSITSIOONIDE KREDIIDIRISKI KAITSE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Vastavalt kapitalinõuete määruse artiklitele 249 ja 250 käsitatakse väärtpaberistatud riskipositsioonide krediidiriski kaitset nii, nagu ei oleks lõp</w:t>
            </w:r>
            <w:r>
              <w:rPr>
                <w:rFonts w:ascii="Times New Roman" w:hAnsi="Times New Roman"/>
                <w:sz w:val="24"/>
              </w:rPr>
              <w:t>p</w:t>
            </w:r>
            <w:r>
              <w:rPr>
                <w:rFonts w:ascii="Times New Roman" w:hAnsi="Times New Roman"/>
                <w:sz w:val="24"/>
              </w:rPr>
              <w:t>tähtaegade mittevastavust.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OTSENE KREDIIDIRISKI KAITSE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223 lõikega 2 on ette nähtud üksikasjalik kord selles veerus kajastatava volatiilsusega korrigeeritud tagatise väärtuse (C</w:t>
            </w:r>
            <w:r>
              <w:rPr>
                <w:rFonts w:ascii="Times New Roman" w:hAnsi="Times New Roman"/>
                <w:sz w:val="24"/>
                <w:vertAlign w:val="subscript"/>
              </w:rPr>
              <w:t>VA</w:t>
            </w:r>
            <w:r>
              <w:rPr>
                <w:rFonts w:ascii="Times New Roman" w:hAnsi="Times New Roman"/>
                <w:sz w:val="24"/>
              </w:rPr>
              <w:t>) arvutamiseks.</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KOGUVÄLJAVOOL: KAUDSE KREDIIDIRISKI KAITSE KORR</w:t>
            </w:r>
            <w:r>
              <w:rPr>
                <w:rFonts w:ascii="Times New Roman" w:hAnsi="Times New Roman"/>
                <w:b/>
                <w:sz w:val="24"/>
                <w:u w:val="single"/>
              </w:rPr>
              <w:t>I</w:t>
            </w:r>
            <w:r>
              <w:rPr>
                <w:rFonts w:ascii="Times New Roman" w:hAnsi="Times New Roman"/>
                <w:b/>
                <w:sz w:val="24"/>
                <w:u w:val="single"/>
              </w:rPr>
              <w:t xml:space="preserve">GEERITUD VÄÄRTUS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„Sissevoolu“ ja „väljavoolu“ üldreegli kohaselt on selles veerus kajastatavad summad esitatud „sissevooluna“ vastavas krediidiriski vormis (CR SA või CR IRB) ja krediidiriski kaitse andja (st kolmas isik, kellele väärtpaberistamise seeria kaudse krediidiriski kaitse kaudu üle kantakse) asjakohases riskiposi</w:t>
            </w:r>
            <w:r>
              <w:rPr>
                <w:rFonts w:ascii="Times New Roman" w:hAnsi="Times New Roman"/>
                <w:sz w:val="24"/>
              </w:rPr>
              <w:t>t</w:t>
            </w:r>
            <w:r>
              <w:rPr>
                <w:rFonts w:ascii="Times New Roman" w:hAnsi="Times New Roman"/>
                <w:sz w:val="24"/>
              </w:rPr>
              <w:t>siooni klassis.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Valuutariskiga korrigeeritud krediidiriski kaitse nimiväärtuse (G*) arvutamise kord on kehtestatud kapitalinõuete määruse artikli 233 lõikes 3.</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KREDIIDIRISKI KAITSE SÄILITATUD VÕI TAGASI OSTETUD TINGLIK VÄÄRTUS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Kõiki säilitatud või tagasi ostetud väärtpaberistamise seeriaid (nt säilitatud esimese järjekoha kahju positsioonid) kajastatakse nimiväärtuses.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Krediidiriski kaitse säilitatud või tagasi ostetud väärtuse arvutamisel ei võeta arvesse järelevalvelisi krediidiriski kaitse väärtuskärpeid.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VÄÄRTPABERISTAMISE POSITSIOONID: ESMANE RISKIPOSI</w:t>
            </w:r>
            <w:r>
              <w:rPr>
                <w:rFonts w:ascii="Times New Roman" w:hAnsi="Times New Roman"/>
                <w:b/>
                <w:sz w:val="24"/>
                <w:u w:val="single"/>
              </w:rPr>
              <w:t>T</w:t>
            </w:r>
            <w:r>
              <w:rPr>
                <w:rFonts w:ascii="Times New Roman" w:hAnsi="Times New Roman"/>
                <w:b/>
                <w:sz w:val="24"/>
                <w:u w:val="single"/>
              </w:rPr>
              <w:t>SIOON ENNE ÜMBERHINDLUSTEGURITE KOHALDAMIST</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Aruandva krediidiasutuse või investeerimisühingu hoitavad väärtpaberistamise positsioonid, mis on arvutatud vastavalt kapitalinõuete määruse artikli 246 lõ</w:t>
            </w:r>
            <w:r>
              <w:rPr>
                <w:rFonts w:ascii="Times New Roman" w:hAnsi="Times New Roman"/>
                <w:sz w:val="24"/>
              </w:rPr>
              <w:t>i</w:t>
            </w:r>
            <w:r>
              <w:rPr>
                <w:rFonts w:ascii="Times New Roman" w:hAnsi="Times New Roman"/>
                <w:sz w:val="24"/>
              </w:rPr>
              <w:t>ke 1 punktidele a, c ja e ning lõikele 2, kohaldamata krediidiriski ümberhin</w:t>
            </w:r>
            <w:r>
              <w:rPr>
                <w:rFonts w:ascii="Times New Roman" w:hAnsi="Times New Roman"/>
                <w:sz w:val="24"/>
              </w:rPr>
              <w:t>d</w:t>
            </w:r>
            <w:r>
              <w:rPr>
                <w:rFonts w:ascii="Times New Roman" w:hAnsi="Times New Roman"/>
                <w:sz w:val="24"/>
              </w:rPr>
              <w:t>lustegureid ning mis tahes krediidiriski korrigeerimisi ja eraldisi. Tasaarvestus on asjakohane ainult samale väärtpaberistamise eriotstarbelisele ettevõtjatele antud mitme tuletislepingu puhul, mis on kaetud aktsepteeritud tasaarvestusl</w:t>
            </w:r>
            <w:r>
              <w:rPr>
                <w:rFonts w:ascii="Times New Roman" w:hAnsi="Times New Roman"/>
                <w:sz w:val="24"/>
              </w:rPr>
              <w:t>e</w:t>
            </w:r>
            <w:r>
              <w:rPr>
                <w:rFonts w:ascii="Times New Roman" w:hAnsi="Times New Roman"/>
                <w:sz w:val="24"/>
              </w:rPr>
              <w:t>pinguga.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kajastatavad väärtuse korrigeerimised ja eraldised on seotud a</w:t>
            </w:r>
            <w:r>
              <w:rPr>
                <w:rFonts w:ascii="Times New Roman" w:hAnsi="Times New Roman"/>
                <w:sz w:val="24"/>
              </w:rPr>
              <w:t>i</w:t>
            </w:r>
            <w:r>
              <w:rPr>
                <w:rFonts w:ascii="Times New Roman" w:hAnsi="Times New Roman"/>
                <w:sz w:val="24"/>
              </w:rPr>
              <w:lastRenderedPageBreak/>
              <w:t>nult väärtpaberistamise positsioonidega. Väärtpaberistatud positsioonide vää</w:t>
            </w:r>
            <w:r>
              <w:rPr>
                <w:rFonts w:ascii="Times New Roman" w:hAnsi="Times New Roman"/>
                <w:sz w:val="24"/>
              </w:rPr>
              <w:t>r</w:t>
            </w:r>
            <w:r>
              <w:rPr>
                <w:rFonts w:ascii="Times New Roman" w:hAnsi="Times New Roman"/>
                <w:sz w:val="24"/>
              </w:rPr>
              <w:t>tuse korrigeerimisi arvesse ei võeta.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Ennetähtaegse amortiseerimise klausli korral peavad krediidiasutused ja inve</w:t>
            </w:r>
            <w:r>
              <w:rPr>
                <w:rFonts w:ascii="Times New Roman" w:hAnsi="Times New Roman"/>
                <w:sz w:val="24"/>
              </w:rPr>
              <w:t>s</w:t>
            </w:r>
            <w:r>
              <w:rPr>
                <w:rFonts w:ascii="Times New Roman" w:hAnsi="Times New Roman"/>
                <w:sz w:val="24"/>
              </w:rPr>
              <w:t>teerimisühingud täpsustama kapitalinõuete määruse artikli 256 lõikes 2 määra</w:t>
            </w:r>
            <w:r>
              <w:rPr>
                <w:rFonts w:ascii="Times New Roman" w:hAnsi="Times New Roman"/>
                <w:sz w:val="24"/>
              </w:rPr>
              <w:t>t</w:t>
            </w:r>
            <w:r>
              <w:rPr>
                <w:rFonts w:ascii="Times New Roman" w:hAnsi="Times New Roman"/>
                <w:sz w:val="24"/>
              </w:rPr>
              <w:t xml:space="preserve">letud väärtpaberistamise tehingu algatajale kuuluva osaluse.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Sünteetiliste väärtpaberistamiste puhul võrduvad bilansiliste kirjete ja/või i</w:t>
            </w:r>
            <w:r>
              <w:rPr>
                <w:rFonts w:ascii="Times New Roman" w:hAnsi="Times New Roman"/>
                <w:sz w:val="24"/>
              </w:rPr>
              <w:t>n</w:t>
            </w:r>
            <w:r>
              <w:rPr>
                <w:rFonts w:ascii="Times New Roman" w:hAnsi="Times New Roman"/>
                <w:sz w:val="24"/>
              </w:rPr>
              <w:t>vestorite osaluste (ennetähtaegne amortiseerimine) vormis olevad väärtpaberistamise tehingu algataja hoitavad positsioonid veergude 010–040 summaga.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VÄÄRTUSE KORRIGEERIMISED JA ERALDISED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Krediidikahjude katteks tehtavad väärtuse korrigeerimised ja eraldised (kapit</w:t>
            </w:r>
            <w:r>
              <w:rPr>
                <w:rFonts w:ascii="Times New Roman" w:hAnsi="Times New Roman"/>
                <w:sz w:val="24"/>
              </w:rPr>
              <w:t>a</w:t>
            </w:r>
            <w:r>
              <w:rPr>
                <w:rFonts w:ascii="Times New Roman" w:hAnsi="Times New Roman"/>
                <w:sz w:val="24"/>
              </w:rPr>
              <w:t>linõuete määruse artikkel 159) vastavalt aruandava üksuse suhtes kohaldatav</w:t>
            </w:r>
            <w:r>
              <w:rPr>
                <w:rFonts w:ascii="Times New Roman" w:hAnsi="Times New Roman"/>
                <w:sz w:val="24"/>
              </w:rPr>
              <w:t>a</w:t>
            </w:r>
            <w:r>
              <w:rPr>
                <w:rFonts w:ascii="Times New Roman" w:hAnsi="Times New Roman"/>
                <w:sz w:val="24"/>
              </w:rPr>
              <w:t>tele raamatupidamistavadele. Väärtuse korrigeerimised hõlmavad kõiki su</w:t>
            </w:r>
            <w:r>
              <w:rPr>
                <w:rFonts w:ascii="Times New Roman" w:hAnsi="Times New Roman"/>
                <w:sz w:val="24"/>
              </w:rPr>
              <w:t>m</w:t>
            </w:r>
            <w:r>
              <w:rPr>
                <w:rFonts w:ascii="Times New Roman" w:hAnsi="Times New Roman"/>
                <w:sz w:val="24"/>
              </w:rPr>
              <w:t>masid, mida on võetud arvesse finantsvarade krediidikahjude kasumis või ka</w:t>
            </w:r>
            <w:r>
              <w:rPr>
                <w:rFonts w:ascii="Times New Roman" w:hAnsi="Times New Roman"/>
                <w:sz w:val="24"/>
              </w:rPr>
              <w:t>h</w:t>
            </w:r>
            <w:r>
              <w:rPr>
                <w:rFonts w:ascii="Times New Roman" w:hAnsi="Times New Roman"/>
                <w:sz w:val="24"/>
              </w:rPr>
              <w:t>jumis (sealhulgas õiglases väärtuses mõõdetud finantsvarade krediidiriskist t</w:t>
            </w:r>
            <w:r>
              <w:rPr>
                <w:rFonts w:ascii="Times New Roman" w:hAnsi="Times New Roman"/>
                <w:sz w:val="24"/>
              </w:rPr>
              <w:t>u</w:t>
            </w:r>
            <w:r>
              <w:rPr>
                <w:rFonts w:ascii="Times New Roman" w:hAnsi="Times New Roman"/>
                <w:sz w:val="24"/>
              </w:rPr>
              <w:t>lenevad kahjud, mida ei arvata maha riskipositsiooni väärtusest) alates nende esmasest bilansis kajastamisest pluss makseviivituses olevate ostetud nõuete allahindlus vastavalt kapitalinõuete määruse artikli 166 lõikele 1. Eraldised hõlmavad bilansiväliste kirjete akumuleeritud krediidikahjusid.</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 MILLEST ON MAHA ARVATUD VÄÄRTUSE KORRIGEERIMISED JA ERALDISED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lõigete 1 ja 2 kohased väärtpaberistamise positsioonid ilma ümberhindlustegurite kohaldamiseta.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Kõnealune teave on seotud vormi CR SA „Kokku“ veeruga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KREDIIDIRISKI MAANDAMISE TEHNIKAD, MILLEL ON RISK</w:t>
            </w:r>
            <w:r>
              <w:rPr>
                <w:rFonts w:ascii="Times New Roman" w:hAnsi="Times New Roman"/>
                <w:b/>
                <w:sz w:val="24"/>
                <w:u w:val="single"/>
              </w:rPr>
              <w:t>I</w:t>
            </w:r>
            <w:r>
              <w:rPr>
                <w:rFonts w:ascii="Times New Roman" w:hAnsi="Times New Roman"/>
                <w:b/>
                <w:sz w:val="24"/>
                <w:u w:val="single"/>
              </w:rPr>
              <w:t>POSITSIOONILE ASENDUSMÕJU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Kapitalinõuete määruse III osa II jaotise 4. peatükk ja artikli 4 lõike 1 punkt 57</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veergude kogumis kogutakse teavet krediidiriski maandamise tehnikate kohta, millega riskipositsiooni või riskipositsioonide krediidiriski vähendatakse riskipositsioonide asendamise teel (nagu märgitud allpool sissevoolu ja välj</w:t>
            </w:r>
            <w:r>
              <w:rPr>
                <w:rFonts w:ascii="Times New Roman" w:hAnsi="Times New Roman"/>
                <w:sz w:val="24"/>
              </w:rPr>
              <w:t>a</w:t>
            </w:r>
            <w:r>
              <w:rPr>
                <w:rFonts w:ascii="Times New Roman" w:hAnsi="Times New Roman"/>
                <w:sz w:val="24"/>
              </w:rPr>
              <w:t>voolu puhul).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523" w:name="_Toc262228334"/>
            <w:r>
              <w:rPr>
                <w:rFonts w:ascii="Times New Roman" w:hAnsi="Times New Roman"/>
                <w:sz w:val="24"/>
              </w:rPr>
              <w:t>Vt vormi CR SA juhiseid (selliste krediidiriski maandamise tehnikate kajast</w:t>
            </w:r>
            <w:r>
              <w:rPr>
                <w:rFonts w:ascii="Times New Roman" w:hAnsi="Times New Roman"/>
                <w:sz w:val="24"/>
              </w:rPr>
              <w:t>a</w:t>
            </w:r>
            <w:r>
              <w:rPr>
                <w:rFonts w:ascii="Times New Roman" w:hAnsi="Times New Roman"/>
                <w:sz w:val="24"/>
              </w:rPr>
              <w:t>mine, millel on asendusmõju</w:t>
            </w:r>
            <w:bookmarkEnd w:id="523"/>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KAUDNE KREDIIDIRISKI KAITSE: KORRIGEERITUD VÄÄ</w:t>
            </w:r>
            <w:r>
              <w:rPr>
                <w:rFonts w:ascii="Times New Roman" w:hAnsi="Times New Roman"/>
                <w:b/>
                <w:sz w:val="24"/>
                <w:u w:val="single"/>
              </w:rPr>
              <w:t>R</w:t>
            </w:r>
            <w:r>
              <w:rPr>
                <w:rFonts w:ascii="Times New Roman" w:hAnsi="Times New Roman"/>
                <w:b/>
                <w:sz w:val="24"/>
                <w:u w:val="single"/>
              </w:rPr>
              <w:t>TUS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Kaudne krediidiriski kaitse on määratletud kapitalinõuete määruse artikli 4 lõ</w:t>
            </w:r>
            <w:r>
              <w:rPr>
                <w:rFonts w:ascii="Times New Roman" w:hAnsi="Times New Roman"/>
                <w:sz w:val="24"/>
              </w:rPr>
              <w:t>i</w:t>
            </w:r>
            <w:r>
              <w:rPr>
                <w:rFonts w:ascii="Times New Roman" w:hAnsi="Times New Roman"/>
                <w:sz w:val="24"/>
              </w:rPr>
              <w:t>ke 1 punktis 59 ja seda reguleeritakse artikliga 235.</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Vt vormi CR SA juhiseid (selliste krediidiriski maandamise tehnikate kajast</w:t>
            </w:r>
            <w:r>
              <w:rPr>
                <w:rFonts w:ascii="Times New Roman" w:hAnsi="Times New Roman"/>
                <w:sz w:val="24"/>
              </w:rPr>
              <w:t>a</w:t>
            </w:r>
            <w:r>
              <w:rPr>
                <w:rFonts w:ascii="Times New Roman" w:hAnsi="Times New Roman"/>
                <w:sz w:val="24"/>
              </w:rPr>
              <w:t>mine, millel on asendusmõju).</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OTSENE KREDIIDIRISKI KAITSE</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Otsene krediidiriski kaitse on määratletud kapitalinõuete määruse artikli 4 lõ</w:t>
            </w:r>
            <w:r>
              <w:rPr>
                <w:rFonts w:ascii="Times New Roman" w:hAnsi="Times New Roman"/>
                <w:sz w:val="24"/>
              </w:rPr>
              <w:t>i</w:t>
            </w:r>
            <w:r>
              <w:rPr>
                <w:rFonts w:ascii="Times New Roman" w:hAnsi="Times New Roman"/>
                <w:sz w:val="24"/>
              </w:rPr>
              <w:t>ke 1 punktis 58 ja seda reguleeritakse artiklitega 195, 197 ja 200.</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Krediidiriski vahetustehingut sisaldavaid võlakirju ning kapitalinõuete määruse artiklite 218–236 kohaseid bilansilise tasaarvestuse kokkuleppeid käsitatakse rahalise tagatisena.</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Vt vormi CR SA juhiseid (selliste krediidiriski maandamise tehnikate kajast</w:t>
            </w:r>
            <w:r>
              <w:rPr>
                <w:rFonts w:ascii="Times New Roman" w:hAnsi="Times New Roman"/>
                <w:sz w:val="24"/>
              </w:rPr>
              <w:t>a</w:t>
            </w:r>
            <w:r>
              <w:rPr>
                <w:rFonts w:ascii="Times New Roman" w:hAnsi="Times New Roman"/>
                <w:sz w:val="24"/>
              </w:rPr>
              <w:t>mine, millel on asendusmõju).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KREDIIDIRISKI MAANDAMISE TEHNIKATE KOHALDAMISEST TULENEV RISKIPOSITSIOONI ASENDAMINE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Samuti kajastatakse samade riskipositsiooni klasside ning vajaduse korral ri</w:t>
            </w:r>
            <w:r>
              <w:rPr>
                <w:rFonts w:ascii="Times New Roman" w:hAnsi="Times New Roman"/>
                <w:sz w:val="24"/>
              </w:rPr>
              <w:t>s</w:t>
            </w:r>
            <w:r>
              <w:rPr>
                <w:rFonts w:ascii="Times New Roman" w:hAnsi="Times New Roman"/>
                <w:sz w:val="24"/>
              </w:rPr>
              <w:t>kikaalude või võlgniku reitinguklasside sisest sissevoolu ja väljavoolu.</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KOGUVÄLJAVOOL</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222 lõige 3 ning artikli 235 lõiked 1 ja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Väljavool vastab kirje „riskipositsioon, millest on maha arvatud väärtuse korr</w:t>
            </w:r>
            <w:r>
              <w:rPr>
                <w:rFonts w:ascii="Times New Roman" w:hAnsi="Times New Roman"/>
                <w:sz w:val="24"/>
              </w:rPr>
              <w:t>i</w:t>
            </w:r>
            <w:r>
              <w:rPr>
                <w:rFonts w:ascii="Times New Roman" w:hAnsi="Times New Roman"/>
                <w:sz w:val="24"/>
              </w:rPr>
              <w:t>geerimised ja eraldised“ kaetud osale, mis arvatakse maha võlgniku riskiposi</w:t>
            </w:r>
            <w:r>
              <w:rPr>
                <w:rFonts w:ascii="Times New Roman" w:hAnsi="Times New Roman"/>
                <w:sz w:val="24"/>
              </w:rPr>
              <w:t>t</w:t>
            </w:r>
            <w:r>
              <w:rPr>
                <w:rFonts w:ascii="Times New Roman" w:hAnsi="Times New Roman"/>
                <w:sz w:val="24"/>
              </w:rPr>
              <w:t xml:space="preserve">siooni klassist ja vajaduse korral riskikaalust või võlgniku reitinguklassist ning seejärel määratakse krediidiriski kaitse andja riskipositsiooni klassi ja vajaduse korral riskikaalu või võlgniku reitinguklassi.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Seda summat käsitatakse sissevooluna krediidiriski kaitse andja riskipositsio</w:t>
            </w:r>
            <w:r>
              <w:rPr>
                <w:rFonts w:ascii="Times New Roman" w:hAnsi="Times New Roman"/>
                <w:sz w:val="24"/>
              </w:rPr>
              <w:t>o</w:t>
            </w:r>
            <w:r>
              <w:rPr>
                <w:rFonts w:ascii="Times New Roman" w:hAnsi="Times New Roman"/>
                <w:sz w:val="24"/>
              </w:rPr>
              <w:t>ni klassi ja vajaduse korral riskikaalu või võlgniku reitinguklassi.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Kõnealune teave on seotud vormi CR SA „Kokku“ veeruga 090 [(–) koguvä</w:t>
            </w:r>
            <w:r>
              <w:rPr>
                <w:rFonts w:ascii="Times New Roman" w:hAnsi="Times New Roman"/>
                <w:sz w:val="24"/>
              </w:rPr>
              <w:t>l</w:t>
            </w:r>
            <w:r>
              <w:rPr>
                <w:rFonts w:ascii="Times New Roman" w:hAnsi="Times New Roman"/>
                <w:sz w:val="24"/>
              </w:rPr>
              <w:t>javool].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KOGUSISSEVOOL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Väärtpaberistamise positsioone, mis on võlaväärtpaberid ja aktsepteeritud f</w:t>
            </w:r>
            <w:r>
              <w:rPr>
                <w:rFonts w:ascii="Times New Roman" w:hAnsi="Times New Roman"/>
                <w:sz w:val="24"/>
              </w:rPr>
              <w:t>i</w:t>
            </w:r>
            <w:r>
              <w:rPr>
                <w:rFonts w:ascii="Times New Roman" w:hAnsi="Times New Roman"/>
                <w:sz w:val="24"/>
              </w:rPr>
              <w:t>nantstagatis vastavalt kapitalinõuete määruse artikli 197 lõikele 1, kajastatakse finantstagatise mõju arvutamise lihtmeetodi kasutamise korral sissevooluna selles veerus.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Kõnealune teave on seotud vormi CR SA „Kokku“ veeruga 100 (kogusiss</w:t>
            </w:r>
            <w:r>
              <w:rPr>
                <w:rFonts w:ascii="Times New Roman" w:hAnsi="Times New Roman"/>
                <w:sz w:val="24"/>
              </w:rPr>
              <w:t>e</w:t>
            </w:r>
            <w:r>
              <w:rPr>
                <w:rFonts w:ascii="Times New Roman" w:hAnsi="Times New Roman"/>
                <w:sz w:val="24"/>
              </w:rPr>
              <w:t xml:space="preserve">vool).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NETO RISKIPOSITSIOON PÄRAST KREDIIDIRISKI MAANDAMISE TEHNIKATE ASENDUSMÕJU ARVESSEVÕTMIST JA ENNE Ü</w:t>
            </w:r>
            <w:r>
              <w:rPr>
                <w:rFonts w:ascii="Times New Roman" w:hAnsi="Times New Roman"/>
                <w:b/>
                <w:sz w:val="24"/>
                <w:u w:val="single"/>
              </w:rPr>
              <w:t>M</w:t>
            </w:r>
            <w:r>
              <w:rPr>
                <w:rFonts w:ascii="Times New Roman" w:hAnsi="Times New Roman"/>
                <w:b/>
                <w:sz w:val="24"/>
                <w:u w:val="single"/>
              </w:rPr>
              <w:t>BERHINDLUSTEGURITE KOHALDAMIST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Vastavasse riskikaalu ja riskipositsiooni klassi määratud riskipositsioon pärast sellise sissevoolu ja väljavoolu arvessevõtmist, mis tuleneb krediidiriski maa</w:t>
            </w:r>
            <w:r>
              <w:rPr>
                <w:rFonts w:ascii="Times New Roman" w:hAnsi="Times New Roman"/>
                <w:sz w:val="24"/>
              </w:rPr>
              <w:t>n</w:t>
            </w:r>
            <w:r>
              <w:rPr>
                <w:rFonts w:ascii="Times New Roman" w:hAnsi="Times New Roman"/>
                <w:sz w:val="24"/>
              </w:rPr>
              <w:t>damise tehnikate kohaldamisest, millel on riskipositsioonile asendusmõju.</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Kõnealune teave on seotud vormi CR SA „Kokku“ veeruga 110.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KREDIIDIRISKI MAANDAMISE TEHNIKAD, MIS MÕJUTAVAD RISKIPOSITSIOONI: OTSESE KREDIIDIRISKI KAITSE KORR</w:t>
            </w:r>
            <w:r>
              <w:rPr>
                <w:rFonts w:ascii="Times New Roman" w:hAnsi="Times New Roman"/>
                <w:b/>
                <w:sz w:val="24"/>
                <w:u w:val="single"/>
              </w:rPr>
              <w:t>I</w:t>
            </w:r>
            <w:r>
              <w:rPr>
                <w:rFonts w:ascii="Times New Roman" w:hAnsi="Times New Roman"/>
                <w:b/>
                <w:sz w:val="24"/>
                <w:u w:val="single"/>
              </w:rPr>
              <w:t>GEERITUD VÄÄRTUS (C</w:t>
            </w:r>
            <w:r>
              <w:rPr>
                <w:rFonts w:ascii="Times New Roman" w:hAnsi="Times New Roman"/>
                <w:b/>
                <w:sz w:val="24"/>
                <w:u w:val="single"/>
                <w:vertAlign w:val="subscript"/>
              </w:rPr>
              <w:t>VAM</w:t>
            </w:r>
            <w:r>
              <w:rPr>
                <w:rFonts w:ascii="Times New Roman" w:hAnsi="Times New Roman"/>
                <w:b/>
                <w:sz w:val="24"/>
                <w:u w:val="single"/>
              </w:rPr>
              <w:t>) FINANTSTAGATISE MÕJU ARV</w:t>
            </w:r>
            <w:r>
              <w:rPr>
                <w:rFonts w:ascii="Times New Roman" w:hAnsi="Times New Roman"/>
                <w:b/>
                <w:sz w:val="24"/>
                <w:u w:val="single"/>
              </w:rPr>
              <w:t>U</w:t>
            </w:r>
            <w:r>
              <w:rPr>
                <w:rFonts w:ascii="Times New Roman" w:hAnsi="Times New Roman"/>
                <w:b/>
                <w:sz w:val="24"/>
                <w:u w:val="single"/>
              </w:rPr>
              <w:t>TAMISE ÜLDMEETODI ALUSEL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See kirje hõlmab ka krediidiriski vahetustehingut sisaldavaid võlakirju (kapit</w:t>
            </w:r>
            <w:r>
              <w:rPr>
                <w:rFonts w:ascii="Times New Roman" w:hAnsi="Times New Roman"/>
                <w:sz w:val="24"/>
              </w:rPr>
              <w:t>a</w:t>
            </w:r>
            <w:r>
              <w:rPr>
                <w:rFonts w:ascii="Times New Roman" w:hAnsi="Times New Roman"/>
                <w:sz w:val="24"/>
              </w:rPr>
              <w:t>linõuete määruse artikkel 218).</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Kõnealune teave on seotud vormi CR SA „Kokku“ veergudega 120 ja 130.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RISKIPOSITSIOONI TÄIELIKULT KORRIGEERITUD VÄÄRTUS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kohased väärtpaberistamise positsioonid, mille suhtes seega ei kohaldata artikli 246 lõike 1 punktis c sätestatud ümbe</w:t>
            </w:r>
            <w:r>
              <w:rPr>
                <w:rFonts w:ascii="Times New Roman" w:hAnsi="Times New Roman"/>
                <w:sz w:val="24"/>
              </w:rPr>
              <w:t>r</w:t>
            </w:r>
            <w:r>
              <w:rPr>
                <w:rFonts w:ascii="Times New Roman" w:hAnsi="Times New Roman"/>
                <w:sz w:val="24"/>
              </w:rPr>
              <w:t>hindlustegurit.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Kõnealune teave on seotud vormi CR SA „Kokku“ veeruga 150.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BILANSIVÄLISTE KIRJETE RISKIPOSITSIOONI TÄIELIKULT KORRIGEERITUD VÄÄRTUSE (E*) JAOTUS ÜMBERHINDLUST</w:t>
            </w:r>
            <w:r>
              <w:rPr>
                <w:rFonts w:ascii="Times New Roman" w:hAnsi="Times New Roman"/>
                <w:b/>
                <w:sz w:val="24"/>
                <w:u w:val="single"/>
              </w:rPr>
              <w:t>E</w:t>
            </w:r>
            <w:r>
              <w:rPr>
                <w:rFonts w:ascii="Times New Roman" w:hAnsi="Times New Roman"/>
                <w:b/>
                <w:sz w:val="24"/>
                <w:u w:val="single"/>
              </w:rPr>
              <w:t>GURITE LÕIKES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lõike 1 punktiga c on ette nähtud, et bila</w:t>
            </w:r>
            <w:r>
              <w:rPr>
                <w:rFonts w:ascii="Times New Roman" w:hAnsi="Times New Roman"/>
                <w:sz w:val="24"/>
              </w:rPr>
              <w:t>n</w:t>
            </w:r>
            <w:r>
              <w:rPr>
                <w:rFonts w:ascii="Times New Roman" w:hAnsi="Times New Roman"/>
                <w:sz w:val="24"/>
              </w:rPr>
              <w:t>sivälise väärtpaberistamise positsiooni riskipositsiooni väärtuseks on tema n</w:t>
            </w:r>
            <w:r>
              <w:rPr>
                <w:rFonts w:ascii="Times New Roman" w:hAnsi="Times New Roman"/>
                <w:sz w:val="24"/>
              </w:rPr>
              <w:t>i</w:t>
            </w:r>
            <w:r>
              <w:rPr>
                <w:rFonts w:ascii="Times New Roman" w:hAnsi="Times New Roman"/>
                <w:sz w:val="24"/>
              </w:rPr>
              <w:t>miväärtus, mida on korrutatud ümberhindlusteguriga. Kõnealune ümberhin</w:t>
            </w:r>
            <w:r>
              <w:rPr>
                <w:rFonts w:ascii="Times New Roman" w:hAnsi="Times New Roman"/>
                <w:sz w:val="24"/>
              </w:rPr>
              <w:t>d</w:t>
            </w:r>
            <w:r>
              <w:rPr>
                <w:rFonts w:ascii="Times New Roman" w:hAnsi="Times New Roman"/>
                <w:sz w:val="24"/>
              </w:rPr>
              <w:t>lustegur on 100 %, kui kapitalinõuete määruses ei ole teisiti ette nähtud.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Vt vormi CR SA „Kokku“ veerud 160–190.</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Aruandluse eesmärgil kajastatakse riskipositsiooni täielikult korrigeeritud vää</w:t>
            </w:r>
            <w:r>
              <w:rPr>
                <w:rFonts w:ascii="Times New Roman" w:hAnsi="Times New Roman"/>
                <w:sz w:val="24"/>
              </w:rPr>
              <w:t>r</w:t>
            </w:r>
            <w:r>
              <w:rPr>
                <w:rFonts w:ascii="Times New Roman" w:hAnsi="Times New Roman"/>
                <w:sz w:val="24"/>
              </w:rPr>
              <w:t>tust (E*) vastavalt järgmisele neljale üksteist välistavasse ümberhindlustegurite vahemikule: 0 %, ]0 %, 20 %], ]20 %, 50 %] ja ]50 %,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RISKIPOSITSIOONI VÄÄRTUS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kohased väärtpaberistamise positsioonid.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Kõnealune teave on seotud vormi CR SA „Kokku“ veeruga 200.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OMAVAHENDITEST MAHA ARVATUD RISKIPOSITSIOONI VÄÄRTUS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Kapitalinõuete määruse artikliga 258 on ette nähtud, et väärtpaberistamise p</w:t>
            </w:r>
            <w:r>
              <w:rPr>
                <w:rFonts w:ascii="Times New Roman" w:hAnsi="Times New Roman"/>
                <w:sz w:val="24"/>
              </w:rPr>
              <w:t>o</w:t>
            </w:r>
            <w:r>
              <w:rPr>
                <w:rFonts w:ascii="Times New Roman" w:hAnsi="Times New Roman"/>
                <w:sz w:val="24"/>
              </w:rPr>
              <w:t>sitsioonide puhul, millele on määratud riskikaal 1 250 %, võivad krediidiasut</w:t>
            </w:r>
            <w:r>
              <w:rPr>
                <w:rFonts w:ascii="Times New Roman" w:hAnsi="Times New Roman"/>
                <w:sz w:val="24"/>
              </w:rPr>
              <w:t>u</w:t>
            </w:r>
            <w:r>
              <w:rPr>
                <w:rFonts w:ascii="Times New Roman" w:hAnsi="Times New Roman"/>
                <w:sz w:val="24"/>
              </w:rPr>
              <w:t>sed ja investeerimisühingud alternatiivina positsiooni kaasamisele oma riskiga kaalutud vara arvutusse arvata positsiooni riskipositsiooni väärtuse omavahe</w:t>
            </w:r>
            <w:r>
              <w:rPr>
                <w:rFonts w:ascii="Times New Roman" w:hAnsi="Times New Roman"/>
                <w:sz w:val="24"/>
              </w:rPr>
              <w:t>n</w:t>
            </w:r>
            <w:r>
              <w:rPr>
                <w:rFonts w:ascii="Times New Roman" w:hAnsi="Times New Roman"/>
                <w:sz w:val="24"/>
              </w:rPr>
              <w:t>ditest maha.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RISKIPOSITSIOONI VÄÄRTUS, MILLE SUHTES KOHALDATAKSE RISKIKAALUSID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Riskipositsiooni väärtus, millest on lahutatud omavahenditest maha arvatud riskipositsiooni väärtus.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SELLISE RISKIPOSITSIOONI VÄÄRTUSE, MILLE SUHTES K</w:t>
            </w:r>
            <w:r>
              <w:rPr>
                <w:rFonts w:ascii="Times New Roman" w:hAnsi="Times New Roman"/>
                <w:b/>
                <w:sz w:val="24"/>
                <w:u w:val="single"/>
              </w:rPr>
              <w:t>O</w:t>
            </w:r>
            <w:r>
              <w:rPr>
                <w:rFonts w:ascii="Times New Roman" w:hAnsi="Times New Roman"/>
                <w:b/>
                <w:sz w:val="24"/>
                <w:u w:val="single"/>
              </w:rPr>
              <w:t>HALDATAKSE RISKIKAALUSID, JAOTUS RISKIKAALUDE LÕ</w:t>
            </w:r>
            <w:r>
              <w:rPr>
                <w:rFonts w:ascii="Times New Roman" w:hAnsi="Times New Roman"/>
                <w:b/>
                <w:sz w:val="24"/>
                <w:u w:val="single"/>
              </w:rPr>
              <w:t>I</w:t>
            </w:r>
            <w:r>
              <w:rPr>
                <w:rFonts w:ascii="Times New Roman" w:hAnsi="Times New Roman"/>
                <w:b/>
                <w:sz w:val="24"/>
                <w:u w:val="single"/>
              </w:rPr>
              <w:t>KES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REITINGU SAANUD POSITSIOONID</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Reitingu saanud positsioon on määratletud kapitalinõuete määruse artikli 242 punktis 8.</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Riskipositsiooni väärtus, mille suhtes kohaldatakse riskikaalusid, jaotatakse krediidikvaliteedi astmete lõikes, nagu on standardmeetodi puhul ette nähtud kapitalinõuete määruse artikliga 251 (tabel 1).</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RISKIKAAL 1 250 % (REITINGUTA POSITSIOONID)</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Reitinguta positsioon on määratletud kapitalinõuete määruse artikli 242 punktis 7.</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ALUSPOSITSIOONIDE ARVESSEVÕTMINE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artiklid 253 ja 254 ning artikli 256 lõige 5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Aluspositsioonide arvessevõtmist käsitlevates veergudes kajastatakse kõiki re</w:t>
            </w:r>
            <w:r>
              <w:rPr>
                <w:rFonts w:ascii="Times New Roman" w:hAnsi="Times New Roman"/>
                <w:sz w:val="24"/>
              </w:rPr>
              <w:t>i</w:t>
            </w:r>
            <w:r>
              <w:rPr>
                <w:rFonts w:ascii="Times New Roman" w:hAnsi="Times New Roman"/>
                <w:sz w:val="24"/>
              </w:rPr>
              <w:t>tinguta riskipositsioone, mille puhul riskikaal saadakse riskipositsioonide alu</w:t>
            </w:r>
            <w:r>
              <w:rPr>
                <w:rFonts w:ascii="Times New Roman" w:hAnsi="Times New Roman"/>
                <w:sz w:val="24"/>
              </w:rPr>
              <w:t>s</w:t>
            </w:r>
            <w:r>
              <w:rPr>
                <w:rFonts w:ascii="Times New Roman" w:hAnsi="Times New Roman"/>
                <w:sz w:val="24"/>
              </w:rPr>
              <w:t>portfellist (kogumi keskmine riskikaal, kogumi suurim riskikaal või kontsen</w:t>
            </w:r>
            <w:r>
              <w:rPr>
                <w:rFonts w:ascii="Times New Roman" w:hAnsi="Times New Roman"/>
                <w:sz w:val="24"/>
              </w:rPr>
              <w:t>t</w:t>
            </w:r>
            <w:r>
              <w:rPr>
                <w:rFonts w:ascii="Times New Roman" w:hAnsi="Times New Roman"/>
                <w:sz w:val="24"/>
              </w:rPr>
              <w:t>ratsiooni suhtarvu kasutamine).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ALUSPOSITSIOONIDE ARVESSEVÕTMINE – MILLEST: VARAGA TAGATUD KOMMERTSVÄÄRTPABERITE TEISE JÄRJEKOHA KAHJU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Riskipositsiooni väärtus, mille suhtes kohaldatakse teise või kõrgema järjekoha kahju väärtpaberistamise seeriasse kuuluvate väärtpaberistamise positsioonide käsitlust varaga tagatud kommertsväärtpaberite programmis, nagu on sätest</w:t>
            </w:r>
            <w:r>
              <w:rPr>
                <w:rFonts w:ascii="Times New Roman" w:hAnsi="Times New Roman"/>
                <w:sz w:val="24"/>
              </w:rPr>
              <w:t>a</w:t>
            </w:r>
            <w:r>
              <w:rPr>
                <w:rFonts w:ascii="Times New Roman" w:hAnsi="Times New Roman"/>
                <w:sz w:val="24"/>
              </w:rPr>
              <w:t>tud kapitalinõuete määruse artiklis 254.</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Varaga tagatud kommertsväärtpaberite programm on määratletud kapitalinõu</w:t>
            </w:r>
            <w:r>
              <w:rPr>
                <w:rFonts w:ascii="Times New Roman" w:hAnsi="Times New Roman"/>
                <w:sz w:val="24"/>
              </w:rPr>
              <w:t>e</w:t>
            </w:r>
            <w:r>
              <w:rPr>
                <w:rFonts w:ascii="Times New Roman" w:hAnsi="Times New Roman"/>
                <w:sz w:val="24"/>
              </w:rPr>
              <w:t xml:space="preserve">te määruse artikli 242 lõikes 9.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ALUSPOSITSIOONIDE ARVESSEVÕTMINE – MILLEST: KESKM</w:t>
            </w:r>
            <w:r>
              <w:rPr>
                <w:rFonts w:ascii="Times New Roman" w:hAnsi="Times New Roman"/>
                <w:b/>
                <w:sz w:val="24"/>
                <w:u w:val="single"/>
              </w:rPr>
              <w:t>I</w:t>
            </w:r>
            <w:r>
              <w:rPr>
                <w:rFonts w:ascii="Times New Roman" w:hAnsi="Times New Roman"/>
                <w:b/>
                <w:sz w:val="24"/>
                <w:u w:val="single"/>
              </w:rPr>
              <w:t>NE RISKIKAAL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Esitatakse riskipositsioonide väärtusega kaalutud keskmine riskikaal.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SISEMISEL HINNANGUL PÕHINEV MEETOD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Kapitalinõuete määruse artikli 109 lõige 1 ja artikli 259 lõige 3 Väärtpaberistamise </w:t>
            </w:r>
            <w:r>
              <w:rPr>
                <w:rFonts w:ascii="Times New Roman" w:hAnsi="Times New Roman"/>
                <w:sz w:val="24"/>
                <w:u w:val="single"/>
              </w:rPr>
              <w:t>positsioonide riskipositsiooni väärtus sisemisel hinnangul põhineva meetodi kohaselt.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SISEMISEL HINNANGUL PÕHINEV MEETOD: KESKMINE RISK</w:t>
            </w:r>
            <w:r>
              <w:rPr>
                <w:rFonts w:ascii="Times New Roman" w:hAnsi="Times New Roman"/>
                <w:b/>
                <w:sz w:val="24"/>
                <w:u w:val="single"/>
              </w:rPr>
              <w:t>I</w:t>
            </w:r>
            <w:r>
              <w:rPr>
                <w:rFonts w:ascii="Times New Roman" w:hAnsi="Times New Roman"/>
                <w:b/>
                <w:sz w:val="24"/>
                <w:u w:val="single"/>
              </w:rPr>
              <w:t>KAAL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Esitatakse riskipositsioonide väärtusega kaalutud keskmine riskikaal.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VARA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III osa II jaotise 5. peatüki 3. jao kohaselt arvutatav riskiga kaalutud koguvara enne lõpptähtaegade mittevastavustest või hooldu</w:t>
            </w:r>
            <w:r>
              <w:rPr>
                <w:rFonts w:ascii="Times New Roman" w:hAnsi="Times New Roman"/>
                <w:sz w:val="24"/>
              </w:rPr>
              <w:t>s</w:t>
            </w:r>
            <w:r>
              <w:rPr>
                <w:rFonts w:ascii="Times New Roman" w:hAnsi="Times New Roman"/>
                <w:sz w:val="24"/>
              </w:rPr>
              <w:t xml:space="preserve">kohustuste sätete rikkumisest tulenevaid korrigeerimisi, välja arvatud mis tahes riskiga kaalutud vara, mis vastab riskipositsioonidele, mis on väljavoolu kaudu teise vormi ümber jaotatud.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MILLEST: SÜNTEETILISED VÄÄRTPABERISTAMISED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Sünteetiliste väärtpaberistamiste kajastamisel selles veerus ei võeta arvesse mis tahes lõpptähtaegade mittevastavust.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HOOLSUSKOHUSTUSTE SÄTETE RIKKUMISEST TULENEV K</w:t>
            </w:r>
            <w:r>
              <w:rPr>
                <w:rFonts w:ascii="Times New Roman" w:hAnsi="Times New Roman"/>
                <w:b/>
                <w:sz w:val="24"/>
                <w:u w:val="single"/>
              </w:rPr>
              <w:t>O</w:t>
            </w:r>
            <w:r>
              <w:rPr>
                <w:rFonts w:ascii="Times New Roman" w:hAnsi="Times New Roman"/>
                <w:b/>
                <w:sz w:val="24"/>
                <w:u w:val="single"/>
              </w:rPr>
              <w:t>GUMÕJU (KORRIGEERIMINE)</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14 lõikega 2, artikli 406 lõikega 2 ja artikliga 407 on ette nähtud, et juhul, kui krediidiasutus või investeerimisühing ei täida kõnealuse määruse artiklite 405, 406 või 409 teatavaid nõudeid, tagavad lii</w:t>
            </w:r>
            <w:r>
              <w:rPr>
                <w:rStyle w:val="InstructionsTabelleText"/>
                <w:rFonts w:ascii="Times New Roman" w:hAnsi="Times New Roman"/>
                <w:sz w:val="24"/>
              </w:rPr>
              <w:t>k</w:t>
            </w:r>
            <w:r>
              <w:rPr>
                <w:rStyle w:val="InstructionsTabelleText"/>
                <w:rFonts w:ascii="Times New Roman" w:hAnsi="Times New Roman"/>
                <w:sz w:val="24"/>
              </w:rPr>
              <w:t>mesriigid, et pädevad asutused kehtestavad proportsionaalse täiendava risk</w:t>
            </w:r>
            <w:r>
              <w:rPr>
                <w:rStyle w:val="InstructionsTabelleText"/>
                <w:rFonts w:ascii="Times New Roman" w:hAnsi="Times New Roman"/>
                <w:sz w:val="24"/>
              </w:rPr>
              <w:t>i</w:t>
            </w:r>
            <w:r>
              <w:rPr>
                <w:rStyle w:val="InstructionsTabelleText"/>
                <w:rFonts w:ascii="Times New Roman" w:hAnsi="Times New Roman"/>
                <w:sz w:val="24"/>
              </w:rPr>
              <w:t>kaalu, mis on vähemalt 250 % riskikaalust (ülempiiriga 1 250 %), mida koha</w:t>
            </w:r>
            <w:r>
              <w:rPr>
                <w:rStyle w:val="InstructionsTabelleText"/>
                <w:rFonts w:ascii="Times New Roman" w:hAnsi="Times New Roman"/>
                <w:sz w:val="24"/>
              </w:rPr>
              <w:t>l</w:t>
            </w:r>
            <w:r>
              <w:rPr>
                <w:rStyle w:val="InstructionsTabelleText"/>
                <w:rFonts w:ascii="Times New Roman" w:hAnsi="Times New Roman"/>
                <w:sz w:val="24"/>
              </w:rPr>
              <w:t>dataks asjaomaste väärtpaberistamise positsioonide suhtes vastavalt kapital</w:t>
            </w:r>
            <w:r>
              <w:rPr>
                <w:rStyle w:val="InstructionsTabelleText"/>
                <w:rFonts w:ascii="Times New Roman" w:hAnsi="Times New Roman"/>
                <w:sz w:val="24"/>
              </w:rPr>
              <w:t>i</w:t>
            </w:r>
            <w:r>
              <w:rPr>
                <w:rStyle w:val="InstructionsTabelleText"/>
                <w:rFonts w:ascii="Times New Roman" w:hAnsi="Times New Roman"/>
                <w:sz w:val="24"/>
              </w:rPr>
              <w:t>nõuete määruse III osa II jaotise 5. peatüki 3. jaole. Sellise täiendava riskikaalu võib kehtestada mitte ainult investorist krediidiasutustele ja investeerimisühi</w:t>
            </w:r>
            <w:r>
              <w:rPr>
                <w:rStyle w:val="InstructionsTabelleText"/>
                <w:rFonts w:ascii="Times New Roman" w:hAnsi="Times New Roman"/>
                <w:sz w:val="24"/>
              </w:rPr>
              <w:t>n</w:t>
            </w:r>
            <w:r>
              <w:rPr>
                <w:rStyle w:val="InstructionsTabelleText"/>
                <w:rFonts w:ascii="Times New Roman" w:hAnsi="Times New Roman"/>
                <w:sz w:val="24"/>
              </w:rPr>
              <w:t>gutele, vaid ka väärtpaberistamise tehingu algatajatele, sponsoritele ja algsetele laenuandjatele.</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LÕPPTÄHTAEGADE MITTEVASTAVUSEST TULENEV RISKIGA KAALUTUD VARA KORRIGEERIMINE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Sünteetiliste väärtpaberistamiste lõpptähtaegade mittevastavuse puhul kajast</w:t>
            </w:r>
            <w:r>
              <w:rPr>
                <w:rStyle w:val="InstructionsTabelleText"/>
                <w:rFonts w:ascii="Times New Roman" w:hAnsi="Times New Roman"/>
                <w:sz w:val="24"/>
              </w:rPr>
              <w:t>a</w:t>
            </w:r>
            <w:r>
              <w:rPr>
                <w:rStyle w:val="InstructionsTabelleText"/>
                <w:rFonts w:ascii="Times New Roman" w:hAnsi="Times New Roman"/>
                <w:sz w:val="24"/>
              </w:rPr>
              <w:t>takse kapitalinõuete määruse artiklis 250 määratletud RW*-RW(SP), välja a</w:t>
            </w:r>
            <w:r>
              <w:rPr>
                <w:rStyle w:val="InstructionsTabelleText"/>
                <w:rFonts w:ascii="Times New Roman" w:hAnsi="Times New Roman"/>
                <w:sz w:val="24"/>
              </w:rPr>
              <w:t>r</w:t>
            </w:r>
            <w:r>
              <w:rPr>
                <w:rStyle w:val="InstructionsTabelleText"/>
                <w:rFonts w:ascii="Times New Roman" w:hAnsi="Times New Roman"/>
                <w:sz w:val="24"/>
              </w:rPr>
              <w:t xml:space="preserve">vatud väärtpaberistamise seeriate puhul, mille suhtes kohaldatakse riskikaalu </w:t>
            </w:r>
            <w:r>
              <w:rPr>
                <w:rStyle w:val="InstructionsTabelleText"/>
                <w:rFonts w:ascii="Times New Roman" w:hAnsi="Times New Roman"/>
                <w:sz w:val="24"/>
              </w:rPr>
              <w:lastRenderedPageBreak/>
              <w:t>1 250 % ja mille puhul on kajastatav summa võrdne nulliga. Tuleb tähele pa</w:t>
            </w:r>
            <w:r>
              <w:rPr>
                <w:rStyle w:val="InstructionsTabelleText"/>
                <w:rFonts w:ascii="Times New Roman" w:hAnsi="Times New Roman"/>
                <w:sz w:val="24"/>
              </w:rPr>
              <w:t>n</w:t>
            </w:r>
            <w:r>
              <w:rPr>
                <w:rStyle w:val="InstructionsTabelleText"/>
                <w:rFonts w:ascii="Times New Roman" w:hAnsi="Times New Roman"/>
                <w:sz w:val="24"/>
              </w:rPr>
              <w:t>na, et RW(SP) ei hõlma mitte ainult veerus 330 kajastatud riskiga kaalutud v</w:t>
            </w:r>
            <w:r>
              <w:rPr>
                <w:rStyle w:val="InstructionsTabelleText"/>
                <w:rFonts w:ascii="Times New Roman" w:hAnsi="Times New Roman"/>
                <w:sz w:val="24"/>
              </w:rPr>
              <w:t>a</w:t>
            </w:r>
            <w:r>
              <w:rPr>
                <w:rStyle w:val="InstructionsTabelleText"/>
                <w:rFonts w:ascii="Times New Roman" w:hAnsi="Times New Roman"/>
                <w:sz w:val="24"/>
              </w:rPr>
              <w:t>ra, vaid ka riskiga kaalutud vara, mis vastab riskipositsioonidele, mis on välj</w:t>
            </w:r>
            <w:r>
              <w:rPr>
                <w:rStyle w:val="InstructionsTabelleText"/>
                <w:rFonts w:ascii="Times New Roman" w:hAnsi="Times New Roman"/>
                <w:sz w:val="24"/>
              </w:rPr>
              <w:t>a</w:t>
            </w:r>
            <w:r>
              <w:rPr>
                <w:rStyle w:val="InstructionsTabelleText"/>
                <w:rFonts w:ascii="Times New Roman" w:hAnsi="Times New Roman"/>
                <w:sz w:val="24"/>
              </w:rPr>
              <w:t>voolu kaudu teise vormi ümber jaotatud.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KOGUVARA: ENNE ÜLEMPIIRI KOHA</w:t>
            </w:r>
            <w:r>
              <w:rPr>
                <w:rFonts w:ascii="Times New Roman" w:hAnsi="Times New Roman"/>
                <w:b/>
                <w:sz w:val="24"/>
                <w:u w:val="single"/>
              </w:rPr>
              <w:t>L</w:t>
            </w:r>
            <w:r>
              <w:rPr>
                <w:rFonts w:ascii="Times New Roman" w:hAnsi="Times New Roman"/>
                <w:b/>
                <w:sz w:val="24"/>
                <w:u w:val="single"/>
              </w:rPr>
              <w:t>DAMIST / PÄRAST ÜLEMPIIRI KOHALDAMIST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Kapitalinõuete määruse III osa II jaotise 5. peatüki 3. jao kohaselt arvutatav riskiga kaalutud koguvara enne (veerg 370) / pärast (veerg 380) kapitalinõuete määruse artiklis 252 (praegu makseviivituses olevate või eriti suure riskiga seotud riskipositsioonide väärtpaberistamine) või artikli 256 lõikes 4 (täiend</w:t>
            </w:r>
            <w:r>
              <w:rPr>
                <w:rFonts w:ascii="Times New Roman" w:hAnsi="Times New Roman"/>
                <w:sz w:val="24"/>
              </w:rPr>
              <w:t>a</w:t>
            </w:r>
            <w:r>
              <w:rPr>
                <w:rFonts w:ascii="Times New Roman" w:hAnsi="Times New Roman"/>
                <w:sz w:val="24"/>
              </w:rPr>
              <w:t>vad omavahendite nõuded ennetähtaegse amortiseerimise klausleid sisaldavate uuenevate nõuete väärtpaberistamiste puhul) sätestatud piirangute kohaldamist.</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MEMOKIRJE: RISKIGA KAALUTUD VARA, MIS VASTAB VÄLJ</w:t>
            </w:r>
            <w:r>
              <w:rPr>
                <w:rFonts w:ascii="Times New Roman" w:hAnsi="Times New Roman"/>
                <w:b/>
                <w:sz w:val="24"/>
                <w:u w:val="single"/>
              </w:rPr>
              <w:t>A</w:t>
            </w:r>
            <w:r>
              <w:rPr>
                <w:rFonts w:ascii="Times New Roman" w:hAnsi="Times New Roman"/>
                <w:b/>
                <w:sz w:val="24"/>
                <w:u w:val="single"/>
              </w:rPr>
              <w:t>VOOLULE STANDARDMEETODIKOHASEST VÄÄRTPABERISTAMISEST MUUDESSE RISKIPOSITSIOONI KLASSIDESSE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Riskiga kaalutud vara, mis tuleneb riskimaanduse andjale ümberjaotatud risk</w:t>
            </w:r>
            <w:r>
              <w:rPr>
                <w:rFonts w:ascii="Times New Roman" w:hAnsi="Times New Roman"/>
                <w:sz w:val="24"/>
              </w:rPr>
              <w:t>i</w:t>
            </w:r>
            <w:r>
              <w:rPr>
                <w:rFonts w:ascii="Times New Roman" w:hAnsi="Times New Roman"/>
                <w:sz w:val="24"/>
              </w:rPr>
              <w:t>positsioonidest (ja mida seepärast arvutatakse vastavas vormis), mida võetakse arvesse väärtpaberistamise positsioonide ülempiiri arvutamisel.</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Vorm CR SEC SA on jagatud kolme peamisse reakogumisse, milles esitatakse andmed väärtpaberistamise tehingu algatajate, sponsorite ja investorite algat</w:t>
      </w:r>
      <w:r>
        <w:t>a</w:t>
      </w:r>
      <w:r>
        <w:t>tud/sponsoreeritud/säilitatud või ostetud riskipositsioonide kohta. Neist igaühe p</w:t>
      </w:r>
      <w:r>
        <w:t>u</w:t>
      </w:r>
      <w:r>
        <w:t xml:space="preserve">hul on teave jaotatud bilansiliste ning bilansiväliste kirjete ja tuletisinstrumentide lõikes, samuti väärtpaberistamiste ja edasiväärtpaberistamiste lõikes. </w:t>
      </w:r>
    </w:p>
    <w:p w:rsidR="00612780" w:rsidRPr="00392FFD" w:rsidRDefault="00125707" w:rsidP="00C37B29">
      <w:pPr>
        <w:pStyle w:val="InstructionsText2"/>
        <w:numPr>
          <w:ilvl w:val="0"/>
          <w:numId w:val="0"/>
        </w:numPr>
        <w:ind w:left="993"/>
      </w:pPr>
      <w:r>
        <w:t>103.</w:t>
      </w:r>
      <w:r>
        <w:tab/>
        <w:t>Välisreitingu meetodi kohaselt käsitletavad positsioonid ja reitinguta positsio</w:t>
      </w:r>
      <w:r>
        <w:t>o</w:t>
      </w:r>
      <w:r>
        <w:t>nid (riskipositsioonid aruandekuupäeva seisuga) on jaotatud ka väärtpaberistamise alguses kohaldatud krediidikvaliteedi astmete lõikes (viimane reakogum). Kõn</w:t>
      </w:r>
      <w:r>
        <w:t>e</w:t>
      </w:r>
      <w:r>
        <w:t>alust teavet esitavad väärtpaberistamise tehingu algatajad, sponsorid ja investorid.</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Rida</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Koguriskipositsioon tähendab avatud väärtpaberistamise positsioonide kog</w:t>
            </w:r>
            <w:r>
              <w:rPr>
                <w:rFonts w:ascii="Times New Roman" w:hAnsi="Times New Roman"/>
                <w:sz w:val="24"/>
              </w:rPr>
              <w:t>u</w:t>
            </w:r>
            <w:r>
              <w:rPr>
                <w:rFonts w:ascii="Times New Roman" w:hAnsi="Times New Roman"/>
                <w:sz w:val="24"/>
              </w:rPr>
              <w:t>summat. Sellel real esitatakse kokkuvõtlikult kogu teave, mida väärtpaberistamise tehingu algatajad, sponsorid ja investorid on kajastanud järgnevates ridades.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MILLEST: EDASIVÄÄRTPABERISTAMISED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Avatud edasiväärtpaberistamise positsioonide kogusumma vastavalt kapital</w:t>
            </w:r>
            <w:r>
              <w:rPr>
                <w:rFonts w:ascii="Times New Roman" w:hAnsi="Times New Roman"/>
                <w:sz w:val="24"/>
              </w:rPr>
              <w:t>i</w:t>
            </w:r>
            <w:r>
              <w:rPr>
                <w:rFonts w:ascii="Times New Roman" w:hAnsi="Times New Roman"/>
                <w:sz w:val="24"/>
              </w:rPr>
              <w:t>nõuete määruse artikli 4 lõike 1 punktides 63 ja 64 sätestatud määratlustele.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TEHINGU ALGATAJA: KOGURISKIP</w:t>
            </w:r>
            <w:r>
              <w:rPr>
                <w:rFonts w:ascii="Times New Roman" w:hAnsi="Times New Roman"/>
                <w:b/>
                <w:sz w:val="24"/>
                <w:u w:val="single"/>
              </w:rPr>
              <w:t>O</w:t>
            </w:r>
            <w:r>
              <w:rPr>
                <w:rFonts w:ascii="Times New Roman" w:hAnsi="Times New Roman"/>
                <w:b/>
                <w:sz w:val="24"/>
                <w:u w:val="single"/>
              </w:rPr>
              <w:lastRenderedPageBreak/>
              <w:t xml:space="preserve">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Sellel real esitatakse kokkuvõtlikult teave selliste väärtpaberistamise positsio</w:t>
            </w:r>
            <w:r>
              <w:rPr>
                <w:rFonts w:ascii="Times New Roman" w:hAnsi="Times New Roman"/>
                <w:sz w:val="24"/>
              </w:rPr>
              <w:t>o</w:t>
            </w:r>
            <w:r>
              <w:rPr>
                <w:rFonts w:ascii="Times New Roman" w:hAnsi="Times New Roman"/>
                <w:sz w:val="24"/>
              </w:rPr>
              <w:t>nide bilansiliste ja bilansiväliste kirjete ning tuletisinstrumentide ja ennetäh</w:t>
            </w:r>
            <w:r>
              <w:rPr>
                <w:rFonts w:ascii="Times New Roman" w:hAnsi="Times New Roman"/>
                <w:sz w:val="24"/>
              </w:rPr>
              <w:t>t</w:t>
            </w:r>
            <w:r>
              <w:rPr>
                <w:rFonts w:ascii="Times New Roman" w:hAnsi="Times New Roman"/>
                <w:sz w:val="24"/>
              </w:rPr>
              <w:t>aegse amortiseerimise kohta, mille puhul krediidiasutus või investeerimisühing on kapitalinõuete määruse artikli 4 lõike 1 punktis 13 määratletud väärtpaberistamise tehingu algataja.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lõike 1 punktis a on sätestatud, et juhul kui krediidiasutus või investeerimisühing arvutab riskiga kaalutud vara standar</w:t>
            </w:r>
            <w:r>
              <w:rPr>
                <w:rFonts w:ascii="Times New Roman" w:hAnsi="Times New Roman"/>
                <w:sz w:val="24"/>
              </w:rPr>
              <w:t>d</w:t>
            </w:r>
            <w:r>
              <w:rPr>
                <w:rFonts w:ascii="Times New Roman" w:hAnsi="Times New Roman"/>
                <w:sz w:val="24"/>
              </w:rPr>
              <w:t>meetodi kohaselt, on bilansilise väärtpaberistamise positsiooni riskipositsiooni väärtuseks selle bilansiline väärtus pärast spetsiifilisi krediidiriskiga korrige</w:t>
            </w:r>
            <w:r>
              <w:rPr>
                <w:rFonts w:ascii="Times New Roman" w:hAnsi="Times New Roman"/>
                <w:sz w:val="24"/>
              </w:rPr>
              <w:t>e</w:t>
            </w:r>
            <w:r>
              <w:rPr>
                <w:rFonts w:ascii="Times New Roman" w:hAnsi="Times New Roman"/>
                <w:sz w:val="24"/>
              </w:rPr>
              <w:t>rimisi.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Bilansilised kirjed jaotatakse väärtpaberistamiste (rida 050) ja edasiväärtpaberistamiste (rida 060) lõikes.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Nendes ridades esitatakse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w:t>
            </w:r>
            <w:r>
              <w:rPr>
                <w:rFonts w:ascii="Times New Roman" w:hAnsi="Times New Roman"/>
                <w:sz w:val="24"/>
              </w:rPr>
              <w:t>d</w:t>
            </w:r>
            <w:r>
              <w:rPr>
                <w:rFonts w:ascii="Times New Roman" w:hAnsi="Times New Roman"/>
                <w:sz w:val="24"/>
              </w:rPr>
              <w:t>lusteguriga 100 %, kui ei ole ette nähtud teisiti.</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II lisas loetletud tuletisinstrumendiga seonduvast va</w:t>
            </w:r>
            <w:r>
              <w:rPr>
                <w:rFonts w:ascii="Times New Roman" w:hAnsi="Times New Roman"/>
                <w:sz w:val="24"/>
              </w:rPr>
              <w:t>s</w:t>
            </w:r>
            <w:r>
              <w:rPr>
                <w:rFonts w:ascii="Times New Roman" w:hAnsi="Times New Roman"/>
                <w:sz w:val="24"/>
              </w:rPr>
              <w:t xml:space="preserve">taspoole krediidiriskist tuleneva riskipositsiooni väärtus määratakse kindlaks vastavalt kapitalinõuete määruse III osa, II jaotise 6. peatükile.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Likviidsuse tagamise tehingute, krediidilimiitide ja maksete vahendajate rah</w:t>
            </w:r>
            <w:r>
              <w:rPr>
                <w:rFonts w:ascii="Times New Roman" w:hAnsi="Times New Roman"/>
                <w:sz w:val="24"/>
              </w:rPr>
              <w:t>a</w:t>
            </w:r>
            <w:r>
              <w:rPr>
                <w:rFonts w:ascii="Times New Roman" w:hAnsi="Times New Roman"/>
                <w:sz w:val="24"/>
              </w:rPr>
              <w:t>liste ettemaksete puhul kajastavad krediidiasutused ja investeerimisühingud k</w:t>
            </w:r>
            <w:r>
              <w:rPr>
                <w:rFonts w:ascii="Times New Roman" w:hAnsi="Times New Roman"/>
                <w:sz w:val="24"/>
              </w:rPr>
              <w:t>a</w:t>
            </w:r>
            <w:r>
              <w:rPr>
                <w:rFonts w:ascii="Times New Roman" w:hAnsi="Times New Roman"/>
                <w:sz w:val="24"/>
              </w:rPr>
              <w:t xml:space="preserve">sutamata osa.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Intressimäära ja valuutavahetustehingute puhul kajastavad krediidiasutused ja investeerimisühingud riskipositsiooni väärtust (vastavalt kapitalinõuete määr</w:t>
            </w:r>
            <w:r>
              <w:rPr>
                <w:rFonts w:ascii="Times New Roman" w:hAnsi="Times New Roman"/>
                <w:sz w:val="24"/>
              </w:rPr>
              <w:t>u</w:t>
            </w:r>
            <w:r>
              <w:rPr>
                <w:rFonts w:ascii="Times New Roman" w:hAnsi="Times New Roman"/>
                <w:sz w:val="24"/>
              </w:rPr>
              <w:t>se artikli 246 lõikele 1), mis on kindlaks määratud vormis CR SA „Kokku“.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Bilansivälised kirjed ja tuletisinstrumendid jaotatakse väärtpaberistamiste (veerg 080) ja edasiväärtpaberistamiste (veerg 090) lõikes vastavalt kapital</w:t>
            </w:r>
            <w:r>
              <w:rPr>
                <w:rFonts w:ascii="Times New Roman" w:hAnsi="Times New Roman"/>
                <w:sz w:val="24"/>
              </w:rPr>
              <w:t>i</w:t>
            </w:r>
            <w:r>
              <w:rPr>
                <w:rFonts w:ascii="Times New Roman" w:hAnsi="Times New Roman"/>
                <w:sz w:val="24"/>
              </w:rPr>
              <w:t>nõuete määruse artikli 251 tabelile 1.</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ENNETÄHTAEGNE AMORTISEERIMINE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Seda rida kohaldatakse ainult ennetähtaegse amortiseerimise klauslit sisaldav</w:t>
            </w:r>
            <w:r>
              <w:rPr>
                <w:rFonts w:ascii="Times New Roman" w:hAnsi="Times New Roman"/>
                <w:sz w:val="24"/>
              </w:rPr>
              <w:t>a</w:t>
            </w:r>
            <w:r>
              <w:rPr>
                <w:rFonts w:ascii="Times New Roman" w:hAnsi="Times New Roman"/>
                <w:sz w:val="24"/>
              </w:rPr>
              <w:t>te uuenevate nõuete väärtpaberistamise tehingute algatajate suhtes, nagu on määratletud kapitalinõuete määruse artikli 242 punktides 13 ja 14.</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Sellel real esitatakse kokkuvõtlikult teave selliste väärtpaberistamise positsio</w:t>
            </w:r>
            <w:r>
              <w:rPr>
                <w:rFonts w:ascii="Times New Roman" w:hAnsi="Times New Roman"/>
                <w:sz w:val="24"/>
              </w:rPr>
              <w:t>o</w:t>
            </w:r>
            <w:r>
              <w:rPr>
                <w:rFonts w:ascii="Times New Roman" w:hAnsi="Times New Roman"/>
                <w:sz w:val="24"/>
              </w:rPr>
              <w:t xml:space="preserve">nide bilansiliste ja bilansiväliste kirjete ning tuletisinstrumentide kohta, mille puhul krediidiasutus või investeerimisühing on investor.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määruses ei ole sätestatud investori sõnaselget määratlust. Se</w:t>
            </w:r>
            <w:r>
              <w:rPr>
                <w:rFonts w:ascii="Times New Roman" w:hAnsi="Times New Roman"/>
                <w:sz w:val="24"/>
              </w:rPr>
              <w:t>e</w:t>
            </w:r>
            <w:r>
              <w:rPr>
                <w:rFonts w:ascii="Times New Roman" w:hAnsi="Times New Roman"/>
                <w:sz w:val="24"/>
              </w:rPr>
              <w:t>pärast tuleb selles kontekstis käsitada investorina sellist krediidiasutust või i</w:t>
            </w:r>
            <w:r>
              <w:rPr>
                <w:rFonts w:ascii="Times New Roman" w:hAnsi="Times New Roman"/>
                <w:sz w:val="24"/>
              </w:rPr>
              <w:t>n</w:t>
            </w:r>
            <w:r>
              <w:rPr>
                <w:rFonts w:ascii="Times New Roman" w:hAnsi="Times New Roman"/>
                <w:sz w:val="24"/>
              </w:rPr>
              <w:t>vesteerimisühingut, kellel on väärtpaberistamise positsioon väärtpaberistamise tehingus, mille puhul ta ei ole väärtpaberistamise tehingu algataja ega sponsor.</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BILANSILISED KIRJED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ja edasiväärtpaberistamiste klassifitse</w:t>
            </w:r>
            <w:r>
              <w:rPr>
                <w:rFonts w:ascii="Times New Roman" w:hAnsi="Times New Roman"/>
                <w:sz w:val="24"/>
              </w:rPr>
              <w:t>e</w:t>
            </w:r>
            <w:r>
              <w:rPr>
                <w:rFonts w:ascii="Times New Roman" w:hAnsi="Times New Roman"/>
                <w:sz w:val="24"/>
              </w:rPr>
              <w:t>rimise kriteeriume nagu väärtpaberistamise tehingu algataja bilansiliste kirjete puhul.</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ja edasiväärtpaberistamiste klassifitse</w:t>
            </w:r>
            <w:r>
              <w:rPr>
                <w:rFonts w:ascii="Times New Roman" w:hAnsi="Times New Roman"/>
                <w:sz w:val="24"/>
              </w:rPr>
              <w:t>e</w:t>
            </w:r>
            <w:r>
              <w:rPr>
                <w:rFonts w:ascii="Times New Roman" w:hAnsi="Times New Roman"/>
                <w:sz w:val="24"/>
              </w:rPr>
              <w:t>rimise kriteeriume nagu väärtpaberistamise tehingu algataja bilansiväliste kirj</w:t>
            </w:r>
            <w:r>
              <w:rPr>
                <w:rFonts w:ascii="Times New Roman" w:hAnsi="Times New Roman"/>
                <w:sz w:val="24"/>
              </w:rPr>
              <w:t>e</w:t>
            </w:r>
            <w:r>
              <w:rPr>
                <w:rFonts w:ascii="Times New Roman" w:hAnsi="Times New Roman"/>
                <w:sz w:val="24"/>
              </w:rPr>
              <w:t>te ja tuletisinstrumentide puhul.</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Sellel real esitatakse kokkuvõtlikult teave selliste väärtpaberistamise positsio</w:t>
            </w:r>
            <w:r>
              <w:rPr>
                <w:rFonts w:ascii="Times New Roman" w:hAnsi="Times New Roman"/>
                <w:sz w:val="24"/>
              </w:rPr>
              <w:t>o</w:t>
            </w:r>
            <w:r>
              <w:rPr>
                <w:rFonts w:ascii="Times New Roman" w:hAnsi="Times New Roman"/>
                <w:sz w:val="24"/>
              </w:rPr>
              <w:t>nide bilansiliste ja bilansiväliste kirjete ning tuletisinstrumentide kohta, mille puhul krediidiasutus või investeerimisühing on kapitalinõuete määruse artikli 4 lõike 1 punktis 14 määratletud sponsor. Kui sponsor väärtpaberistab ka oma v</w:t>
            </w:r>
            <w:r>
              <w:rPr>
                <w:rFonts w:ascii="Times New Roman" w:hAnsi="Times New Roman"/>
                <w:sz w:val="24"/>
              </w:rPr>
              <w:t>a</w:t>
            </w:r>
            <w:r>
              <w:rPr>
                <w:rFonts w:ascii="Times New Roman" w:hAnsi="Times New Roman"/>
                <w:sz w:val="24"/>
              </w:rPr>
              <w:t>ra, esitab ta väärtpaberistamise tehingu algatajat käsitleval real teabe oma väärtpaberistatud varade kohta.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ja edasiväärtpaberistamiste klassifitse</w:t>
            </w:r>
            <w:r>
              <w:rPr>
                <w:rFonts w:ascii="Times New Roman" w:hAnsi="Times New Roman"/>
                <w:sz w:val="24"/>
              </w:rPr>
              <w:t>e</w:t>
            </w:r>
            <w:r>
              <w:rPr>
                <w:rFonts w:ascii="Times New Roman" w:hAnsi="Times New Roman"/>
                <w:sz w:val="24"/>
              </w:rPr>
              <w:t>rimise kriteeriume nagu väärtpaberistamise tehingu algataja bilansiliste kirjete puhul.</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ja edasiväärtpaberistamiste klassifitse</w:t>
            </w:r>
            <w:r>
              <w:rPr>
                <w:rFonts w:ascii="Times New Roman" w:hAnsi="Times New Roman"/>
                <w:sz w:val="24"/>
              </w:rPr>
              <w:t>e</w:t>
            </w:r>
            <w:r>
              <w:rPr>
                <w:rFonts w:ascii="Times New Roman" w:hAnsi="Times New Roman"/>
                <w:sz w:val="24"/>
              </w:rPr>
              <w:t>rimise kriteeriume nagu väärtpaberistamise tehingu algataja bilansiväliste kirj</w:t>
            </w:r>
            <w:r>
              <w:rPr>
                <w:rFonts w:ascii="Times New Roman" w:hAnsi="Times New Roman"/>
                <w:sz w:val="24"/>
              </w:rPr>
              <w:t>e</w:t>
            </w:r>
            <w:r>
              <w:rPr>
                <w:rFonts w:ascii="Times New Roman" w:hAnsi="Times New Roman"/>
                <w:sz w:val="24"/>
              </w:rPr>
              <w:t>te ja tuletisinstrumentide puhul.</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AVATUD POSITSIOONIDE JAOTUS VÄÄRTPABERISTAMISE A</w:t>
            </w:r>
            <w:r>
              <w:rPr>
                <w:rFonts w:ascii="Times New Roman" w:hAnsi="Times New Roman"/>
                <w:b/>
                <w:sz w:val="24"/>
                <w:u w:val="single"/>
              </w:rPr>
              <w:t>L</w:t>
            </w:r>
            <w:r>
              <w:rPr>
                <w:rFonts w:ascii="Times New Roman" w:hAnsi="Times New Roman"/>
                <w:b/>
                <w:sz w:val="24"/>
                <w:u w:val="single"/>
              </w:rPr>
              <w:t>GUSES KOHALDATAVATE KREDIIDIKVALITEEDI ASTMETE LÕIKES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Nendes ridades esitatakse teave (aruandluskuupäeva seisuga) välisreitingu me</w:t>
            </w:r>
            <w:r>
              <w:rPr>
                <w:rFonts w:ascii="Times New Roman" w:hAnsi="Times New Roman"/>
                <w:sz w:val="24"/>
              </w:rPr>
              <w:t>e</w:t>
            </w:r>
            <w:r>
              <w:rPr>
                <w:rFonts w:ascii="Times New Roman" w:hAnsi="Times New Roman"/>
                <w:sz w:val="24"/>
              </w:rPr>
              <w:lastRenderedPageBreak/>
              <w:t>todi kohaselt käsitletavate avatud positsioonide ja reitinguta avatud positsioon</w:t>
            </w:r>
            <w:r>
              <w:rPr>
                <w:rFonts w:ascii="Times New Roman" w:hAnsi="Times New Roman"/>
                <w:sz w:val="24"/>
              </w:rPr>
              <w:t>i</w:t>
            </w:r>
            <w:r>
              <w:rPr>
                <w:rFonts w:ascii="Times New Roman" w:hAnsi="Times New Roman"/>
                <w:sz w:val="24"/>
              </w:rPr>
              <w:t>de kohta väärtpaberistamise tehingu algatamise kuupäeval (väärtpaberistamise alguses) kohaldatavate krediidikvaliteedi astmete lõikes (nagu on standardme</w:t>
            </w:r>
            <w:r>
              <w:rPr>
                <w:rFonts w:ascii="Times New Roman" w:hAnsi="Times New Roman"/>
                <w:sz w:val="24"/>
              </w:rPr>
              <w:t>e</w:t>
            </w:r>
            <w:r>
              <w:rPr>
                <w:rFonts w:ascii="Times New Roman" w:hAnsi="Times New Roman"/>
                <w:sz w:val="24"/>
              </w:rPr>
              <w:t>todi puhul ette nähtud kapitalinõuete määruse artikli 251 tabeliga 1). Kõnealuse teabe puudumisel kajastatakse krediidikvaliteedi astmeid käsitlevate andmetega samaväärseid varaseimaid kättesaadavaid andmeid.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Nendes ridades kajastatakse andmeid ainult veergudes 190, 210–270 ja 330–340.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24" w:name="_Toc239157387"/>
      <w:bookmarkStart w:id="525" w:name="_Toc310415042"/>
      <w:bookmarkStart w:id="526" w:name="_Toc360188378"/>
      <w:bookmarkStart w:id="527" w:name="_Toc516210664"/>
      <w:bookmarkStart w:id="528" w:name="_Toc473560929"/>
      <w:bookmarkStart w:id="529" w:name="_Toc524000707"/>
      <w:bookmarkStart w:id="530" w:name="_Toc524012632"/>
      <w:r>
        <w:rPr>
          <w:rFonts w:ascii="Times New Roman" w:hAnsi="Times New Roman"/>
          <w:sz w:val="24"/>
          <w:u w:val="none"/>
        </w:rPr>
        <w:t>3.8.</w:t>
      </w:r>
      <w:r w:rsidRPr="00442D52">
        <w:rPr>
          <w:u w:val="none"/>
        </w:rPr>
        <w:tab/>
      </w:r>
      <w:r>
        <w:rPr>
          <w:rFonts w:ascii="Times New Roman" w:hAnsi="Times New Roman"/>
          <w:sz w:val="24"/>
        </w:rPr>
        <w:t>C 13.00 – Krediidirisk – väärtpaberistamine: sisereitingute meetodi kohased omav</w:t>
      </w:r>
      <w:r>
        <w:rPr>
          <w:rFonts w:ascii="Times New Roman" w:hAnsi="Times New Roman"/>
          <w:sz w:val="24"/>
        </w:rPr>
        <w:t>a</w:t>
      </w:r>
      <w:r>
        <w:rPr>
          <w:rFonts w:ascii="Times New Roman" w:hAnsi="Times New Roman"/>
          <w:sz w:val="24"/>
        </w:rPr>
        <w:t>hendite nõuded</w:t>
      </w:r>
      <w:bookmarkEnd w:id="524"/>
      <w:bookmarkEnd w:id="525"/>
      <w:bookmarkEnd w:id="526"/>
      <w:r>
        <w:rPr>
          <w:rFonts w:ascii="Times New Roman" w:hAnsi="Times New Roman"/>
          <w:sz w:val="24"/>
        </w:rPr>
        <w:t xml:space="preserve"> (CR SEC IRB)</w:t>
      </w:r>
      <w:bookmarkEnd w:id="527"/>
      <w:bookmarkEnd w:id="528"/>
      <w:bookmarkEnd w:id="529"/>
      <w:bookmarkEnd w:id="530"/>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31" w:name="_Toc239157388"/>
      <w:bookmarkStart w:id="532" w:name="_Toc310415043"/>
      <w:bookmarkStart w:id="533" w:name="_Toc360188379"/>
      <w:bookmarkStart w:id="534" w:name="_Toc516210665"/>
      <w:bookmarkStart w:id="535" w:name="_Toc473560930"/>
      <w:bookmarkStart w:id="536" w:name="_Toc524000708"/>
      <w:bookmarkStart w:id="537" w:name="_Toc524012633"/>
      <w:r>
        <w:rPr>
          <w:rFonts w:ascii="Times New Roman" w:hAnsi="Times New Roman"/>
          <w:sz w:val="24"/>
          <w:u w:val="none"/>
        </w:rPr>
        <w:t>3.8.1.</w:t>
      </w:r>
      <w:r w:rsidRPr="00442D52">
        <w:rPr>
          <w:u w:val="none"/>
        </w:rPr>
        <w:tab/>
      </w:r>
      <w:r>
        <w:rPr>
          <w:rFonts w:ascii="Times New Roman" w:hAnsi="Times New Roman"/>
          <w:sz w:val="24"/>
        </w:rPr>
        <w:t>Üldised märkused</w:t>
      </w:r>
      <w:bookmarkEnd w:id="531"/>
      <w:bookmarkEnd w:id="532"/>
      <w:bookmarkEnd w:id="533"/>
      <w:bookmarkEnd w:id="534"/>
      <w:bookmarkEnd w:id="535"/>
      <w:bookmarkEnd w:id="536"/>
      <w:bookmarkEnd w:id="537"/>
    </w:p>
    <w:p w:rsidR="00612780" w:rsidRDefault="00125707" w:rsidP="00C37B29">
      <w:pPr>
        <w:pStyle w:val="InstructionsText2"/>
        <w:numPr>
          <w:ilvl w:val="0"/>
          <w:numId w:val="0"/>
        </w:numPr>
        <w:ind w:left="993"/>
      </w:pPr>
      <w:r>
        <w:t>104.</w:t>
      </w:r>
      <w:r>
        <w:tab/>
        <w:t>Käesolevas vormis esitatakse teave kõigi väärtpaberistamiste kohta, mille p</w:t>
      </w:r>
      <w:r>
        <w:t>u</w:t>
      </w:r>
      <w:r>
        <w:t>hul võetakse arvesse riski olulise osa ülekandmist ja mille puhul on aruandev kr</w:t>
      </w:r>
      <w:r>
        <w:t>e</w:t>
      </w:r>
      <w:r>
        <w:t>diidiasutus või investeerimisühing seotud väärtpaberistamisega, mida käsitletakse sisereitingute meetodi kohaselt. Aruandekuupäevadel, mis on pärast 1. jaanuari 2019, ei kajastata väärtpaberistamisi, mille riskiga kaalutud vara määratakse kin</w:t>
      </w:r>
      <w:r>
        <w:t>d</w:t>
      </w:r>
      <w:r>
        <w:t>laks läbivaadatud väärtpaberistamisraamistiku kohaselt, selles vormis, vaid üksnes vormis C 02.00. Aruandekuupäevadel, mis on pärast 1. jaanuari 2019, ei kajastata väärtpaberistamise positsioone, mille suhtes kohaldatakse riskikaalu 1 250 % vast</w:t>
      </w:r>
      <w:r>
        <w:t>a</w:t>
      </w:r>
      <w:r>
        <w:t>valt läbivaadatud väärtpaberistamisraamistikule ja mis on maha arvatud esimese t</w:t>
      </w:r>
      <w:r>
        <w:t>a</w:t>
      </w:r>
      <w:r>
        <w:t>seme põhiomavahenditest vastavalt kapitalinõuete määruse artikli 36 lõike 1 punkti k alapunktile ii, selles vormis, vaid üksnes vormis C 01.00.</w:t>
      </w:r>
    </w:p>
    <w:p w:rsidR="001D5403" w:rsidRDefault="00C67004" w:rsidP="00C37B29">
      <w:pPr>
        <w:pStyle w:val="InstructionsText2"/>
        <w:numPr>
          <w:ilvl w:val="0"/>
          <w:numId w:val="0"/>
        </w:numPr>
        <w:ind w:left="993"/>
      </w:pPr>
      <w:r>
        <w:t>104 a. Selle vormi puhul käsitatakse kõiki viiteid kapitalinõuete määruse III osa II jaotise 5. peatüki artiklitele viidetena kapitalinõuete määruse versioonile, mida k</w:t>
      </w:r>
      <w:r>
        <w:t>o</w:t>
      </w:r>
      <w:r>
        <w:t>haldatakse 31. detsembri 2018. aasta seisuga.</w:t>
      </w:r>
    </w:p>
    <w:p w:rsidR="00612780" w:rsidRPr="00392FFD" w:rsidRDefault="00125707" w:rsidP="00C37B29">
      <w:pPr>
        <w:pStyle w:val="InstructionsText2"/>
        <w:numPr>
          <w:ilvl w:val="0"/>
          <w:numId w:val="0"/>
        </w:numPr>
        <w:ind w:left="993"/>
      </w:pPr>
      <w:r>
        <w:t>105.</w:t>
      </w:r>
      <w:r>
        <w:tab/>
        <w:t>Kajastatav teave sõltub krediidiasutuse või investeerimisühingu rollist väärtpaberistamises. Seega kohaldatakse väärtpaberistamise tehingu algatajate, sponsorite ja investorite suhtes asjakohaseid aruandluskirjeid.</w:t>
      </w:r>
    </w:p>
    <w:p w:rsidR="00612780" w:rsidRPr="00392FFD" w:rsidRDefault="00125707" w:rsidP="00C37B29">
      <w:pPr>
        <w:pStyle w:val="InstructionsText2"/>
        <w:numPr>
          <w:ilvl w:val="0"/>
          <w:numId w:val="0"/>
        </w:numPr>
        <w:ind w:left="993"/>
      </w:pPr>
      <w:r>
        <w:t>106.</w:t>
      </w:r>
      <w:r>
        <w:tab/>
        <w:t>Vormi CR SEC IRB ulatus on sama kui vormi CR SEC SA puhul. Selles esit</w:t>
      </w:r>
      <w:r>
        <w:t>a</w:t>
      </w:r>
      <w:r>
        <w:t xml:space="preserve">takse koondteave kauplemisportfelliväliste traditsiooniliste väärtpaberistamiste ja sünteetiliste väärtpaberistamiste kohta.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38" w:name="_Toc239157389"/>
      <w:bookmarkStart w:id="539" w:name="_Toc310415044"/>
      <w:bookmarkStart w:id="540" w:name="_Toc360188380"/>
      <w:bookmarkStart w:id="541" w:name="_Toc516210666"/>
      <w:bookmarkStart w:id="542" w:name="_Toc473560931"/>
      <w:bookmarkStart w:id="543" w:name="_Toc524000709"/>
      <w:bookmarkStart w:id="544" w:name="_Toc524012634"/>
      <w:r>
        <w:rPr>
          <w:rFonts w:ascii="Times New Roman" w:hAnsi="Times New Roman"/>
          <w:sz w:val="24"/>
          <w:u w:val="none"/>
        </w:rPr>
        <w:t>3.8.2.</w:t>
      </w:r>
      <w:r w:rsidRPr="00442D52">
        <w:rPr>
          <w:u w:val="none"/>
        </w:rPr>
        <w:tab/>
      </w:r>
      <w:r>
        <w:rPr>
          <w:rFonts w:ascii="Times New Roman" w:hAnsi="Times New Roman"/>
          <w:sz w:val="24"/>
        </w:rPr>
        <w:t>Juhised konkreetsete kirjete kohta</w:t>
      </w:r>
      <w:bookmarkEnd w:id="538"/>
      <w:bookmarkEnd w:id="539"/>
      <w:bookmarkEnd w:id="540"/>
      <w:bookmarkEnd w:id="541"/>
      <w:bookmarkEnd w:id="542"/>
      <w:bookmarkEnd w:id="543"/>
      <w:bookmarkEnd w:id="54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ALGATATUD VÄÄRTPABERISTAMISE POSITSIOONID KOKKU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Bilansiliste kirjete kogusummat käsitleva rea puhul vastab selles veerus kajast</w:t>
            </w:r>
            <w:r>
              <w:rPr>
                <w:rFonts w:ascii="Times New Roman" w:hAnsi="Times New Roman"/>
                <w:sz w:val="24"/>
              </w:rPr>
              <w:t>a</w:t>
            </w:r>
            <w:r>
              <w:rPr>
                <w:rFonts w:ascii="Times New Roman" w:hAnsi="Times New Roman"/>
                <w:sz w:val="24"/>
              </w:rPr>
              <w:t>tav summa väärtpaberistatud tagasimaksmata nõuete kogusummale aruand</w:t>
            </w:r>
            <w:r>
              <w:rPr>
                <w:rFonts w:ascii="Times New Roman" w:hAnsi="Times New Roman"/>
                <w:sz w:val="24"/>
              </w:rPr>
              <w:t>e</w:t>
            </w:r>
            <w:r>
              <w:rPr>
                <w:rFonts w:ascii="Times New Roman" w:hAnsi="Times New Roman"/>
                <w:sz w:val="24"/>
              </w:rPr>
              <w:t>kuupäeva seisuga.</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Vt vormi CR SEC SA veerg 010.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SÜNTEETILISED VÄÄRTPABERISTAMISED: VÄÄRTPABERISTATUD RISKIPOSITSIOONIDE KREDIIDIRISKI KAITSE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Kapitalinõuete määruse artiklid 249 ja 250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Väärtpaberistamise struktuuriga seotud krediidiriski maandamise tehnikate ko</w:t>
            </w:r>
            <w:r>
              <w:rPr>
                <w:rFonts w:ascii="Times New Roman" w:hAnsi="Times New Roman"/>
                <w:sz w:val="24"/>
              </w:rPr>
              <w:t>r</w:t>
            </w:r>
            <w:r>
              <w:rPr>
                <w:rFonts w:ascii="Times New Roman" w:hAnsi="Times New Roman"/>
                <w:sz w:val="24"/>
              </w:rPr>
              <w:t xml:space="preserve">rigeeritud väärtuses ei võeta arvesse lõpptähtaegade mittevastavust.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OTSENE KREDIIDIRISKI KAITSE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223 lõikega 2 on ette nähtud üksikasjalik kord selles veerus kajastatava volatiilsusega korrigeeritud tagatise väärtuse (C</w:t>
            </w:r>
            <w:r>
              <w:rPr>
                <w:rFonts w:ascii="Times New Roman" w:hAnsi="Times New Roman"/>
                <w:sz w:val="24"/>
                <w:vertAlign w:val="subscript"/>
              </w:rPr>
              <w:t>VA</w:t>
            </w:r>
            <w:r>
              <w:rPr>
                <w:rFonts w:ascii="Times New Roman" w:hAnsi="Times New Roman"/>
                <w:sz w:val="24"/>
              </w:rPr>
              <w:t>) a</w:t>
            </w:r>
            <w:r>
              <w:rPr>
                <w:rFonts w:ascii="Times New Roman" w:hAnsi="Times New Roman"/>
                <w:sz w:val="24"/>
              </w:rPr>
              <w:t>r</w:t>
            </w:r>
            <w:r>
              <w:rPr>
                <w:rFonts w:ascii="Times New Roman" w:hAnsi="Times New Roman"/>
                <w:sz w:val="24"/>
              </w:rPr>
              <w:t>vutamiseks.</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KOGUVÄLJAVOOL: KAUDSE KREDIIDIRISKI KAITSE KORR</w:t>
            </w:r>
            <w:r>
              <w:rPr>
                <w:rFonts w:ascii="Times New Roman" w:hAnsi="Times New Roman"/>
                <w:b/>
                <w:sz w:val="24"/>
                <w:u w:val="single"/>
              </w:rPr>
              <w:t>I</w:t>
            </w:r>
            <w:r>
              <w:rPr>
                <w:rFonts w:ascii="Times New Roman" w:hAnsi="Times New Roman"/>
                <w:b/>
                <w:sz w:val="24"/>
                <w:u w:val="single"/>
              </w:rPr>
              <w:t xml:space="preserve">GEERITUD VÄÄRTUS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„Sissevoolu“ ja „väljavoolu“ üldreegli kohaselt on vormi CR SEC IRB veerus 030 kajastatavad summad esitatud „sissevooluna“ vastavas krediidiriski vormis (CR SA või CR IRB) ja krediidiriski kaitse andja (st kolmas isik, kellele väärtpaberistamise seeria kaudse krediidiriski kaitse kaudu üle kantakse) asj</w:t>
            </w:r>
            <w:r>
              <w:rPr>
                <w:rFonts w:ascii="Times New Roman" w:hAnsi="Times New Roman"/>
                <w:sz w:val="24"/>
              </w:rPr>
              <w:t>a</w:t>
            </w:r>
            <w:r>
              <w:rPr>
                <w:rFonts w:ascii="Times New Roman" w:hAnsi="Times New Roman"/>
                <w:sz w:val="24"/>
              </w:rPr>
              <w:t>kohases riskipositsiooni klassis.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Valuutariskiga korrigeeritud krediidiriski kaitse nimiväärtuse (G*) arvutamise kord on kehtestatud kapitalinõuete määruse artikli 233 lõikes 3.</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KREDIIDIRISKI KAITSE SÄILITATUD VÕI TAGASI OSTETUD TINGLIK VÄÄRTUS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Kõiki säilitatud või tagasi ostetud väärtpaberistamise seeriaid (nt säilitatud es</w:t>
            </w:r>
            <w:r>
              <w:rPr>
                <w:rFonts w:ascii="Times New Roman" w:hAnsi="Times New Roman"/>
                <w:sz w:val="24"/>
              </w:rPr>
              <w:t>i</w:t>
            </w:r>
            <w:r>
              <w:rPr>
                <w:rFonts w:ascii="Times New Roman" w:hAnsi="Times New Roman"/>
                <w:sz w:val="24"/>
              </w:rPr>
              <w:t>mese järjekoha kahju positsioonid) kajastatakse nimiväärtuses.</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Krediidiriski kaitse säilitatud või tagasi ostetud väärtuse arvutamisel ei võeta arvesse järelevalvelisi krediidiriski kaitse väärtuskärpeid.</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VÄÄRTPABERISTAMISE POSITSIOONID: ESMANE RISKIPOSI</w:t>
            </w:r>
            <w:r>
              <w:rPr>
                <w:rFonts w:ascii="Times New Roman" w:hAnsi="Times New Roman"/>
                <w:b/>
                <w:sz w:val="24"/>
                <w:u w:val="single"/>
              </w:rPr>
              <w:t>T</w:t>
            </w:r>
            <w:r>
              <w:rPr>
                <w:rFonts w:ascii="Times New Roman" w:hAnsi="Times New Roman"/>
                <w:b/>
                <w:sz w:val="24"/>
                <w:u w:val="single"/>
              </w:rPr>
              <w:t xml:space="preserve">SIOON ENNE ÜMBERHINDLUSTEGURITE KOHALDAMIST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Aruandva krediidiasutuse või investeerimisühingu hoitavad väärtpaberistamise positsioonid, mis on arvutatud vastavalt kapitalinõuete määruse artikli 246 lõ</w:t>
            </w:r>
            <w:r>
              <w:rPr>
                <w:rFonts w:ascii="Times New Roman" w:hAnsi="Times New Roman"/>
                <w:sz w:val="24"/>
              </w:rPr>
              <w:t>i</w:t>
            </w:r>
            <w:r>
              <w:rPr>
                <w:rFonts w:ascii="Times New Roman" w:hAnsi="Times New Roman"/>
                <w:sz w:val="24"/>
              </w:rPr>
              <w:t>ke 1 punktidele b, d ja e ning lõikele 2, kohaldamata krediidiriski ümberhin</w:t>
            </w:r>
            <w:r>
              <w:rPr>
                <w:rFonts w:ascii="Times New Roman" w:hAnsi="Times New Roman"/>
                <w:sz w:val="24"/>
              </w:rPr>
              <w:t>d</w:t>
            </w:r>
            <w:r>
              <w:rPr>
                <w:rFonts w:ascii="Times New Roman" w:hAnsi="Times New Roman"/>
                <w:sz w:val="24"/>
              </w:rPr>
              <w:t xml:space="preserve">lustegureid ning koos väärtuse korrigeerimiste ja eraldistega. Tasaarvestus on asjakohane ainult samale väärtpaberistamise eriotstarbelisele ettevõtjatele antud mitme tuletislepingu puhul, mis on kaetud aktsepteeritud tasaarvestuslepinguga.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kajastatavad väärtuse korrigeerimised ja eraldised on seotud a</w:t>
            </w:r>
            <w:r>
              <w:rPr>
                <w:rFonts w:ascii="Times New Roman" w:hAnsi="Times New Roman"/>
                <w:sz w:val="24"/>
              </w:rPr>
              <w:t>i</w:t>
            </w:r>
            <w:r>
              <w:rPr>
                <w:rFonts w:ascii="Times New Roman" w:hAnsi="Times New Roman"/>
                <w:sz w:val="24"/>
              </w:rPr>
              <w:t>nult väärtpaberistamise positsioonidega. Väärtpaberistatud positsioonide vää</w:t>
            </w:r>
            <w:r>
              <w:rPr>
                <w:rFonts w:ascii="Times New Roman" w:hAnsi="Times New Roman"/>
                <w:sz w:val="24"/>
              </w:rPr>
              <w:t>r</w:t>
            </w:r>
            <w:r>
              <w:rPr>
                <w:rFonts w:ascii="Times New Roman" w:hAnsi="Times New Roman"/>
                <w:sz w:val="24"/>
              </w:rPr>
              <w:lastRenderedPageBreak/>
              <w:t>tuse korrigeerimisi arvesse ei võeta.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Ennetähtaegse amortiseerimise klausli korral peavad krediidiasutused ja inve</w:t>
            </w:r>
            <w:r>
              <w:rPr>
                <w:rFonts w:ascii="Times New Roman" w:hAnsi="Times New Roman"/>
                <w:sz w:val="24"/>
              </w:rPr>
              <w:t>s</w:t>
            </w:r>
            <w:r>
              <w:rPr>
                <w:rFonts w:ascii="Times New Roman" w:hAnsi="Times New Roman"/>
                <w:sz w:val="24"/>
              </w:rPr>
              <w:t>teerimisühingud täpsustama kapitalinõuete määruse artikli 256 lõikes 2 määra</w:t>
            </w:r>
            <w:r>
              <w:rPr>
                <w:rFonts w:ascii="Times New Roman" w:hAnsi="Times New Roman"/>
                <w:sz w:val="24"/>
              </w:rPr>
              <w:t>t</w:t>
            </w:r>
            <w:r>
              <w:rPr>
                <w:rFonts w:ascii="Times New Roman" w:hAnsi="Times New Roman"/>
                <w:sz w:val="24"/>
              </w:rPr>
              <w:t xml:space="preserve">letud väärtpaberistamise tehingu algatajale kuuluva osaluse.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Sünteetiliste väärtpaberistamiste puhul võrduvad bilansiliste kirjete ja/või i</w:t>
            </w:r>
            <w:r>
              <w:rPr>
                <w:rFonts w:ascii="Times New Roman" w:hAnsi="Times New Roman"/>
                <w:sz w:val="24"/>
              </w:rPr>
              <w:t>n</w:t>
            </w:r>
            <w:r>
              <w:rPr>
                <w:rFonts w:ascii="Times New Roman" w:hAnsi="Times New Roman"/>
                <w:sz w:val="24"/>
              </w:rPr>
              <w:t>vestorite osaluste (ennetähtaegne amortiseerimine) vormis olevad väärtpaberistamise tehingu algataja hoitavad positsioonid veergude 010–040 summaga.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KREDIIDIRISKI MAANDAMISE TEHNIKAD, MILLEL ON RISKIP</w:t>
            </w:r>
            <w:r>
              <w:rPr>
                <w:rFonts w:ascii="Times New Roman" w:hAnsi="Times New Roman"/>
                <w:b/>
                <w:sz w:val="24"/>
                <w:u w:val="single"/>
              </w:rPr>
              <w:t>O</w:t>
            </w:r>
            <w:r>
              <w:rPr>
                <w:rFonts w:ascii="Times New Roman" w:hAnsi="Times New Roman"/>
                <w:b/>
                <w:sz w:val="24"/>
                <w:u w:val="single"/>
              </w:rPr>
              <w:t>SITSIOONILE ASENDUSMÕJU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III osa II jaotise 4. peatükk ja artikli 4 lõike 1 punkt 57</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veergude kogumis kogutakse teavet krediidiriski maandamise tehnikate kohta, millega riskipositsiooni või riskipositsioonide krediidiriski vähendatakse riskipositsioonide asendamise teel (nagu märgitud allpool sissevoolu ja välj</w:t>
            </w:r>
            <w:r>
              <w:rPr>
                <w:rFonts w:ascii="Times New Roman" w:hAnsi="Times New Roman"/>
                <w:sz w:val="24"/>
              </w:rPr>
              <w:t>a</w:t>
            </w:r>
            <w:r>
              <w:rPr>
                <w:rFonts w:ascii="Times New Roman" w:hAnsi="Times New Roman"/>
                <w:sz w:val="24"/>
              </w:rPr>
              <w:t>voolu puhul).</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KAUDNE KREDIIDIRISKI KAITSE: KORRIGEERITUD VÄÄ</w:t>
            </w:r>
            <w:r>
              <w:rPr>
                <w:rFonts w:ascii="Times New Roman" w:hAnsi="Times New Roman"/>
                <w:b/>
                <w:sz w:val="24"/>
                <w:u w:val="single"/>
              </w:rPr>
              <w:t>R</w:t>
            </w:r>
            <w:r>
              <w:rPr>
                <w:rFonts w:ascii="Times New Roman" w:hAnsi="Times New Roman"/>
                <w:b/>
                <w:sz w:val="24"/>
                <w:u w:val="single"/>
              </w:rPr>
              <w:t>TUS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Kaudne krediidiriski kaitse on määratletud kapitalinõuete määruse artikli 4 lõ</w:t>
            </w:r>
            <w:r>
              <w:rPr>
                <w:rFonts w:ascii="Times New Roman" w:hAnsi="Times New Roman"/>
                <w:sz w:val="24"/>
              </w:rPr>
              <w:t>i</w:t>
            </w:r>
            <w:r>
              <w:rPr>
                <w:rFonts w:ascii="Times New Roman" w:hAnsi="Times New Roman"/>
                <w:sz w:val="24"/>
              </w:rPr>
              <w:t>ke 1 punktis 59.</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artiklis 236 on kirjeldatud korrigeeritud väärtuse G</w:t>
            </w:r>
            <w:r>
              <w:rPr>
                <w:rFonts w:ascii="Times New Roman" w:hAnsi="Times New Roman"/>
                <w:sz w:val="24"/>
                <w:vertAlign w:val="subscript"/>
              </w:rPr>
              <w:t>A</w:t>
            </w:r>
            <w:r>
              <w:rPr>
                <w:rFonts w:ascii="Times New Roman" w:hAnsi="Times New Roman"/>
                <w:sz w:val="24"/>
              </w:rPr>
              <w:t xml:space="preserve"> arvutamise korda täieliku krediidiriski kaitse / osalise krediidiriski kaitse korral sama nõudeõiguse järgu puhul.</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Kõnealune teave on seotud vormi CR IRB veergudega 040 ja 050.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OTSENE KREDIIDIRISKI KAITSE</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Otsene krediidiriski kaitse on määratletud kapitalinõuete määruse artikli 4 lõike 1 punktis 58.</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Kuna finantstagatise mõju arvutamise lihtmeetod ei ole kohaldatav, kajastata</w:t>
            </w:r>
            <w:r>
              <w:rPr>
                <w:rFonts w:ascii="Times New Roman" w:hAnsi="Times New Roman"/>
                <w:sz w:val="24"/>
              </w:rPr>
              <w:t>k</w:t>
            </w:r>
            <w:r>
              <w:rPr>
                <w:rFonts w:ascii="Times New Roman" w:hAnsi="Times New Roman"/>
                <w:sz w:val="24"/>
              </w:rPr>
              <w:t>se selles veerus ainult kapitalinõuete määruse artikli 200 kohast otsest krediid</w:t>
            </w:r>
            <w:r>
              <w:rPr>
                <w:rFonts w:ascii="Times New Roman" w:hAnsi="Times New Roman"/>
                <w:sz w:val="24"/>
              </w:rPr>
              <w:t>i</w:t>
            </w:r>
            <w:r>
              <w:rPr>
                <w:rFonts w:ascii="Times New Roman" w:hAnsi="Times New Roman"/>
                <w:sz w:val="24"/>
              </w:rPr>
              <w:t>riski kaitset.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Kõnealune teave on seotud vormi CR IRB veeruga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KREDIIDIRISKI MAANDAMISE TEHNIKATE KOHALDAMISEST TULENEV RISKIPOSITSIOONI ASENDAMINE</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Samuti kajastatakse samade riskipositsiooni klasside ning vajaduse korral risk</w:t>
            </w:r>
            <w:r>
              <w:rPr>
                <w:rFonts w:ascii="Times New Roman" w:hAnsi="Times New Roman"/>
                <w:sz w:val="24"/>
              </w:rPr>
              <w:t>i</w:t>
            </w:r>
            <w:r>
              <w:rPr>
                <w:rFonts w:ascii="Times New Roman" w:hAnsi="Times New Roman"/>
                <w:sz w:val="24"/>
              </w:rPr>
              <w:t>kaalude või võlgniku reitinguklasside sisest sissevoolu ja väljavoolu.</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KOGUVÄLJAVOOL</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artikkel 236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Väljavool vastab kirje „riskipositsioon, millest on maha arvatud väärtuse korr</w:t>
            </w:r>
            <w:r>
              <w:rPr>
                <w:rFonts w:ascii="Times New Roman" w:hAnsi="Times New Roman"/>
                <w:sz w:val="24"/>
              </w:rPr>
              <w:t>i</w:t>
            </w:r>
            <w:r>
              <w:rPr>
                <w:rFonts w:ascii="Times New Roman" w:hAnsi="Times New Roman"/>
                <w:sz w:val="24"/>
              </w:rPr>
              <w:t>geerimised ja eraldised“ kaetud osale, mis arvatakse maha võlgniku riskiposi</w:t>
            </w:r>
            <w:r>
              <w:rPr>
                <w:rFonts w:ascii="Times New Roman" w:hAnsi="Times New Roman"/>
                <w:sz w:val="24"/>
              </w:rPr>
              <w:t>t</w:t>
            </w:r>
            <w:r>
              <w:rPr>
                <w:rFonts w:ascii="Times New Roman" w:hAnsi="Times New Roman"/>
                <w:sz w:val="24"/>
              </w:rPr>
              <w:t xml:space="preserve">siooni klassist ja vajaduse korral riskikaalust või võlgniku reitinguklassist ning seejärel määratakse krediidiriski kaitse andja riskipositsiooni klassi ja vajaduse korral riskikaalu või võlgniku reitinguklassi.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Seda summat käsitatakse sissevooluna krediidiriski kaitse andja riskipositsiooni klassi ja vajaduse korral riskikaalu või võlgniku reitinguklassi.</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Kõnealune teave on seotud vormi CR IRB veeruga 070.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KOGUSISSEVOOL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Kõnealune teave on seotud vormi CR IRB veeruga 080.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RISKIPOSITSIOON PÄRAST KREDIIDIRISKI MAANDAMISE TE</w:t>
            </w:r>
            <w:r>
              <w:rPr>
                <w:rStyle w:val="InstructionsTabelleberschrift"/>
                <w:rFonts w:ascii="Times New Roman" w:hAnsi="Times New Roman"/>
                <w:sz w:val="24"/>
              </w:rPr>
              <w:t>H</w:t>
            </w:r>
            <w:r>
              <w:rPr>
                <w:rStyle w:val="InstructionsTabelleberschrift"/>
                <w:rFonts w:ascii="Times New Roman" w:hAnsi="Times New Roman"/>
                <w:sz w:val="24"/>
              </w:rPr>
              <w:t>NIKATE ASENDUSMÕJU ARVESSEVÕTMIST JA ENNE ÜMBE</w:t>
            </w:r>
            <w:r>
              <w:rPr>
                <w:rStyle w:val="InstructionsTabelleberschrift"/>
                <w:rFonts w:ascii="Times New Roman" w:hAnsi="Times New Roman"/>
                <w:sz w:val="24"/>
              </w:rPr>
              <w:t>R</w:t>
            </w:r>
            <w:r>
              <w:rPr>
                <w:rStyle w:val="InstructionsTabelleberschrift"/>
                <w:rFonts w:ascii="Times New Roman" w:hAnsi="Times New Roman"/>
                <w:sz w:val="24"/>
              </w:rPr>
              <w:t>HINDLUSTEGURITE KOHALDAMIST</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Vastavasse riskikaalu ja riskipositsiooni klassi määratud riskipositsioon pärast sellise sissevoolu ja väljavoolu arvessevõtmist, mis tuleneb krediidiriski maa</w:t>
            </w:r>
            <w:r>
              <w:rPr>
                <w:rStyle w:val="FormatvorlageInstructionsTabelleText"/>
                <w:rFonts w:ascii="Times New Roman" w:hAnsi="Times New Roman"/>
                <w:sz w:val="24"/>
              </w:rPr>
              <w:t>n</w:t>
            </w:r>
            <w:r>
              <w:rPr>
                <w:rStyle w:val="FormatvorlageInstructionsTabelleText"/>
                <w:rFonts w:ascii="Times New Roman" w:hAnsi="Times New Roman"/>
                <w:sz w:val="24"/>
              </w:rPr>
              <w:t>damise tehnikate kohaldamisest, millel on riskipositsioonile asendusmõju.</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Kõnealune teave on seotud vormi CR IRB veeruga 090.</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KREDIIDIRISKI MAANDAMISE TEHNIKAD, MIS MÕJUTAVAD RISKIPOSITSIOONI: OTSESE KREDIIDIRISKI KAITSE KORR</w:t>
            </w:r>
            <w:r>
              <w:rPr>
                <w:rStyle w:val="InstructionsTabelleberschrift"/>
                <w:rFonts w:ascii="Times New Roman" w:hAnsi="Times New Roman"/>
                <w:sz w:val="24"/>
              </w:rPr>
              <w:t>I</w:t>
            </w:r>
            <w:r>
              <w:rPr>
                <w:rStyle w:val="InstructionsTabelleberschrift"/>
                <w:rFonts w:ascii="Times New Roman" w:hAnsi="Times New Roman"/>
                <w:sz w:val="24"/>
              </w:rPr>
              <w:t>GEERITUD VÄÄRTUS (CVAM) FINANTSTAGATISE MÕJU ARV</w:t>
            </w:r>
            <w:r>
              <w:rPr>
                <w:rStyle w:val="InstructionsTabelleberschrift"/>
                <w:rFonts w:ascii="Times New Roman" w:hAnsi="Times New Roman"/>
                <w:sz w:val="24"/>
              </w:rPr>
              <w:t>U</w:t>
            </w:r>
            <w:r>
              <w:rPr>
                <w:rStyle w:val="InstructionsTabelleberschrift"/>
                <w:rFonts w:ascii="Times New Roman" w:hAnsi="Times New Roman"/>
                <w:sz w:val="24"/>
              </w:rPr>
              <w:t>TAMISE ÜLDMEETODI ALUSEL</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artiklid 218–222. See kirje hõlmab ka krediidiriski v</w:t>
            </w:r>
            <w:r>
              <w:rPr>
                <w:rStyle w:val="FormatvorlageInstructionsTabelleText"/>
                <w:rFonts w:ascii="Times New Roman" w:hAnsi="Times New Roman"/>
                <w:sz w:val="24"/>
              </w:rPr>
              <w:t>a</w:t>
            </w:r>
            <w:r>
              <w:rPr>
                <w:rStyle w:val="FormatvorlageInstructionsTabelleText"/>
                <w:rFonts w:ascii="Times New Roman" w:hAnsi="Times New Roman"/>
                <w:sz w:val="24"/>
              </w:rPr>
              <w:t>hetustehingut sisaldavaid võlakirju (kapitalinõuete määruse artikkel 218).</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RISKIPOSITSIOONI TÄIELIKULT KORRIGEERITUD VÄÄRTUS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kohased väärtpaberistamise positsioonid, mille suhtes seega ei kohaldata artikli 246 lõike 1 punktis c sätestatud ümbe</w:t>
            </w:r>
            <w:r>
              <w:rPr>
                <w:rFonts w:ascii="Times New Roman" w:hAnsi="Times New Roman"/>
                <w:sz w:val="24"/>
              </w:rPr>
              <w:t>r</w:t>
            </w:r>
            <w:r>
              <w:rPr>
                <w:rFonts w:ascii="Times New Roman" w:hAnsi="Times New Roman"/>
                <w:sz w:val="24"/>
              </w:rPr>
              <w:t>hindlustegurit.</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BILANSIVÄLISTE KIRJETE RISKIPOSITSIOONI TÄIELIKULT KORRIGEERITUD VÄÄRTUSE (E*) JAOTUS ÜMBERHINDLUST</w:t>
            </w:r>
            <w:r>
              <w:rPr>
                <w:rFonts w:ascii="Times New Roman" w:hAnsi="Times New Roman"/>
                <w:b/>
                <w:sz w:val="24"/>
                <w:u w:val="single"/>
              </w:rPr>
              <w:t>E</w:t>
            </w:r>
            <w:r>
              <w:rPr>
                <w:rFonts w:ascii="Times New Roman" w:hAnsi="Times New Roman"/>
                <w:b/>
                <w:sz w:val="24"/>
                <w:u w:val="single"/>
              </w:rPr>
              <w:t>GURITE LÕIKES</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lõike 1 punktiga c on ette nähtud, et bilans</w:t>
            </w:r>
            <w:r>
              <w:rPr>
                <w:rFonts w:ascii="Times New Roman" w:hAnsi="Times New Roman"/>
                <w:sz w:val="24"/>
              </w:rPr>
              <w:t>i</w:t>
            </w:r>
            <w:r>
              <w:rPr>
                <w:rFonts w:ascii="Times New Roman" w:hAnsi="Times New Roman"/>
                <w:sz w:val="24"/>
              </w:rPr>
              <w:t>välise väärtpaberistamise positsiooni riskipositsiooni väärtuseks on tema nim</w:t>
            </w:r>
            <w:r>
              <w:rPr>
                <w:rFonts w:ascii="Times New Roman" w:hAnsi="Times New Roman"/>
                <w:sz w:val="24"/>
              </w:rPr>
              <w:t>i</w:t>
            </w:r>
            <w:r>
              <w:rPr>
                <w:rFonts w:ascii="Times New Roman" w:hAnsi="Times New Roman"/>
                <w:sz w:val="24"/>
              </w:rPr>
              <w:t>väärtus, mida on korrutatud ümberhindlusteguriga. Kõnealune ümberhindlust</w:t>
            </w:r>
            <w:r>
              <w:rPr>
                <w:rFonts w:ascii="Times New Roman" w:hAnsi="Times New Roman"/>
                <w:sz w:val="24"/>
              </w:rPr>
              <w:t>e</w:t>
            </w:r>
            <w:r>
              <w:rPr>
                <w:rFonts w:ascii="Times New Roman" w:hAnsi="Times New Roman"/>
                <w:sz w:val="24"/>
              </w:rPr>
              <w:t>gur on 100 %, kui ei ole sätestatud teisiti.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Ümberhindlustegur on määratletud kapitalinõuete määruse artikli 4 lõike 1 punktis 56.</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Aruandluse eesmärgil kajastatakse riskipositsiooni täielikult korrigeeritud vää</w:t>
            </w:r>
            <w:r>
              <w:rPr>
                <w:rFonts w:ascii="Times New Roman" w:hAnsi="Times New Roman"/>
                <w:sz w:val="24"/>
              </w:rPr>
              <w:t>r</w:t>
            </w:r>
            <w:r>
              <w:rPr>
                <w:rFonts w:ascii="Times New Roman" w:hAnsi="Times New Roman"/>
                <w:sz w:val="24"/>
              </w:rPr>
              <w:t>tust (E*) vastavalt järgmisele neljale üksteist välistavasse ümberhindlustegurite vahemikule: 0 %, [0 %, 20 %], [20 %, 50 %] ja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RISKIPOSITSIOONI VÄÄRTUS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kohased väärtpaberistamise positsioonid.</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Kõnealune teave on seotud vormi CR IRB veeruga 110.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OMAVAHENDITEST MAHA ARVATUD RISKIPOSITSIOONI VÄÄRTUS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artikli 266 lõikega 3 on ette nähtud, et väärtpaberistamise positsioonide puhul, mille suhtes kohaldatakse riskikaalu 1 250 %, võivad krediidiasutused ja investeerimisühingud alternatiivina posi</w:t>
            </w:r>
            <w:r>
              <w:rPr>
                <w:rFonts w:ascii="Times New Roman" w:hAnsi="Times New Roman"/>
                <w:sz w:val="24"/>
              </w:rPr>
              <w:t>t</w:t>
            </w:r>
            <w:r>
              <w:rPr>
                <w:rFonts w:ascii="Times New Roman" w:hAnsi="Times New Roman"/>
                <w:sz w:val="24"/>
              </w:rPr>
              <w:t>siooni kaasamisele oma riskiga kaalutud vara arvutusse arvata positsiooni risk</w:t>
            </w:r>
            <w:r>
              <w:rPr>
                <w:rFonts w:ascii="Times New Roman" w:hAnsi="Times New Roman"/>
                <w:sz w:val="24"/>
              </w:rPr>
              <w:t>i</w:t>
            </w:r>
            <w:r>
              <w:rPr>
                <w:rFonts w:ascii="Times New Roman" w:hAnsi="Times New Roman"/>
                <w:sz w:val="24"/>
              </w:rPr>
              <w:t>positsiooni väärtuse omavahenditest maha.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RISKIPOSITSIOONI VÄÄRTUS, MILLE SUHTES KOHALDATAKSE RISKIKAALUSID</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VÄLISREITINGU MEETOD (KREDIIDIKVALITEEDI ASTMED)</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artikkel 261</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Sisereitingute meetodi kohaseid väärtpaberistamise positsioone, millele on a</w:t>
            </w:r>
            <w:r>
              <w:rPr>
                <w:rFonts w:ascii="Times New Roman" w:hAnsi="Times New Roman"/>
                <w:sz w:val="24"/>
              </w:rPr>
              <w:t>n</w:t>
            </w:r>
            <w:r>
              <w:rPr>
                <w:rFonts w:ascii="Times New Roman" w:hAnsi="Times New Roman"/>
                <w:sz w:val="24"/>
              </w:rPr>
              <w:t>tud kaudne reiting vastavalt kapitalinõuete määruse artikli 259 lõikele 2, kaja</w:t>
            </w:r>
            <w:r>
              <w:rPr>
                <w:rFonts w:ascii="Times New Roman" w:hAnsi="Times New Roman"/>
                <w:sz w:val="24"/>
              </w:rPr>
              <w:t>s</w:t>
            </w:r>
            <w:r>
              <w:rPr>
                <w:rFonts w:ascii="Times New Roman" w:hAnsi="Times New Roman"/>
                <w:sz w:val="24"/>
              </w:rPr>
              <w:t>tatakse reitingu saanud positsioonidena.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Riskipositsiooni väärtus, mille suhtes kohaldatakse riskikaalusid, jaotatakse krediidikvaliteedi astmete lõikes, nagu on sisereitingute meetodi puhul ette nä</w:t>
            </w:r>
            <w:r>
              <w:rPr>
                <w:rFonts w:ascii="Times New Roman" w:hAnsi="Times New Roman"/>
                <w:sz w:val="24"/>
              </w:rPr>
              <w:t>h</w:t>
            </w:r>
            <w:r>
              <w:rPr>
                <w:rFonts w:ascii="Times New Roman" w:hAnsi="Times New Roman"/>
                <w:sz w:val="24"/>
              </w:rPr>
              <w:t xml:space="preserve">tud kapitalinõuete määruse artikli 261 lõike 1 tabeliga 4.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REGULATIIVNE MEETOD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Kapitalinõuete määruse artikli 262 kohane regulatiivne meetod.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Väärtpaberistamise positsiooni riskikaal on kas 7 % või vastavalt ette nähtud valemitele kohaldatav riskikaal, olenevalt sellest, kumb neist on suurem.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REGULATIIVNE MEETOD: KESKMINE RISKIKAAL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Väärtpaberistamise positsioonide krediidiriski maandamist võidakse arvesse võtta vastavalt kapitalinõuete määruse artiklile 264. Sel juhul kajastab krediid</w:t>
            </w:r>
            <w:r>
              <w:rPr>
                <w:rFonts w:ascii="Times New Roman" w:hAnsi="Times New Roman"/>
                <w:sz w:val="24"/>
              </w:rPr>
              <w:t>i</w:t>
            </w:r>
            <w:r>
              <w:rPr>
                <w:rFonts w:ascii="Times New Roman" w:hAnsi="Times New Roman"/>
                <w:sz w:val="24"/>
              </w:rPr>
              <w:t>asutus või investeerimisühing positsiooni tegelikku riskikaalu, vastavalt kapit</w:t>
            </w:r>
            <w:r>
              <w:rPr>
                <w:rFonts w:ascii="Times New Roman" w:hAnsi="Times New Roman"/>
                <w:sz w:val="24"/>
              </w:rPr>
              <w:t>a</w:t>
            </w:r>
            <w:r>
              <w:rPr>
                <w:rFonts w:ascii="Times New Roman" w:hAnsi="Times New Roman"/>
                <w:sz w:val="24"/>
              </w:rPr>
              <w:t xml:space="preserve">linõuete määruse artikli 264 lõikele 2, kui ta on saanud täieliku krediidiriski kaitse (tegeliku riskikaalu arvutamiseks jagatakse positsiooni riskiga kaalutud </w:t>
            </w:r>
            <w:r>
              <w:rPr>
                <w:rFonts w:ascii="Times New Roman" w:hAnsi="Times New Roman"/>
                <w:sz w:val="24"/>
              </w:rPr>
              <w:lastRenderedPageBreak/>
              <w:t>vara positsiooni riskipositsiooni väärtusega ja korrutatakse tulemus 100ga).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Kui positsioonil on osaline krediidiriski kaitse, peab krediidiasutus või inve</w:t>
            </w:r>
            <w:r>
              <w:rPr>
                <w:rFonts w:ascii="Times New Roman" w:hAnsi="Times New Roman"/>
                <w:sz w:val="24"/>
              </w:rPr>
              <w:t>s</w:t>
            </w:r>
            <w:r>
              <w:rPr>
                <w:rFonts w:ascii="Times New Roman" w:hAnsi="Times New Roman"/>
                <w:sz w:val="24"/>
              </w:rPr>
              <w:t>teerimisühing kohaldama regulatiivset meetodit, kasutades väärtpaberistamise seeria n-ö paksust T, mida on korrigeeritud vastavalt kapitalinõuete määruse a</w:t>
            </w:r>
            <w:r>
              <w:rPr>
                <w:rFonts w:ascii="Times New Roman" w:hAnsi="Times New Roman"/>
                <w:sz w:val="24"/>
              </w:rPr>
              <w:t>r</w:t>
            </w:r>
            <w:r>
              <w:rPr>
                <w:rFonts w:ascii="Times New Roman" w:hAnsi="Times New Roman"/>
                <w:sz w:val="24"/>
              </w:rPr>
              <w:t>tikli 264 lõikele 3.</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kajastatakse kaalutud keskmisi riskikaalusid.</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ALUSPOSITSIOONIDE ARVESSEVÕTMINE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Aluspositsioonide arvessevõtmist käsitlevates veergudes kajastatakse kõiki re</w:t>
            </w:r>
            <w:r>
              <w:rPr>
                <w:rFonts w:ascii="Times New Roman" w:hAnsi="Times New Roman"/>
                <w:sz w:val="24"/>
              </w:rPr>
              <w:t>i</w:t>
            </w:r>
            <w:r>
              <w:rPr>
                <w:rFonts w:ascii="Times New Roman" w:hAnsi="Times New Roman"/>
                <w:sz w:val="24"/>
              </w:rPr>
              <w:t>tinguta riskipositsioone, mille puhul riskikaal saadakse riskipositsioonide alu</w:t>
            </w:r>
            <w:r>
              <w:rPr>
                <w:rFonts w:ascii="Times New Roman" w:hAnsi="Times New Roman"/>
                <w:sz w:val="24"/>
              </w:rPr>
              <w:t>s</w:t>
            </w:r>
            <w:r>
              <w:rPr>
                <w:rFonts w:ascii="Times New Roman" w:hAnsi="Times New Roman"/>
                <w:sz w:val="24"/>
              </w:rPr>
              <w:t>portfellist (kogumi suurim riskikaal).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artikli 263 lõigetega 2 ja 3 on ette nähtud erikäsitlus, mida kohaldatakse juhul, kui K</w:t>
            </w:r>
            <w:r>
              <w:rPr>
                <w:rFonts w:ascii="Times New Roman" w:hAnsi="Times New Roman"/>
                <w:sz w:val="24"/>
                <w:vertAlign w:val="subscript"/>
              </w:rPr>
              <w:t>irb</w:t>
            </w:r>
            <w:r>
              <w:rPr>
                <w:rFonts w:ascii="Times New Roman" w:hAnsi="Times New Roman"/>
                <w:sz w:val="24"/>
              </w:rPr>
              <w:t>-i ei saa arvutada.</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Likviidsuse tagamise tehingute raames võimaldatud kasutamata likviidsuslimi</w:t>
            </w:r>
            <w:r>
              <w:rPr>
                <w:rFonts w:ascii="Times New Roman" w:hAnsi="Times New Roman"/>
                <w:sz w:val="24"/>
              </w:rPr>
              <w:t>i</w:t>
            </w:r>
            <w:r>
              <w:rPr>
                <w:rFonts w:ascii="Times New Roman" w:hAnsi="Times New Roman"/>
                <w:sz w:val="24"/>
              </w:rPr>
              <w:t>te kajastatakse kirje „bilansivälised kirjed ja tuletisinstrumendid“ all.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Kuni väärtpaberistamise tehingu algataja suhtes kohaldatakse erikäsitlust, sest K</w:t>
            </w:r>
            <w:r>
              <w:rPr>
                <w:rFonts w:ascii="Times New Roman" w:hAnsi="Times New Roman"/>
                <w:sz w:val="24"/>
                <w:vertAlign w:val="subscript"/>
              </w:rPr>
              <w:t>irb</w:t>
            </w:r>
            <w:r>
              <w:rPr>
                <w:rFonts w:ascii="Times New Roman" w:hAnsi="Times New Roman"/>
                <w:sz w:val="24"/>
              </w:rPr>
              <w:t>-i ei saa arvutada, tuleks veerus 350 kajastada sellist riskiga kaalumise k</w:t>
            </w:r>
            <w:r>
              <w:rPr>
                <w:rFonts w:ascii="Times New Roman" w:hAnsi="Times New Roman"/>
                <w:sz w:val="24"/>
              </w:rPr>
              <w:t>ä</w:t>
            </w:r>
            <w:r>
              <w:rPr>
                <w:rFonts w:ascii="Times New Roman" w:hAnsi="Times New Roman"/>
                <w:sz w:val="24"/>
              </w:rPr>
              <w:t>sitlust, mida kohaldatakse kapitalinõuete määruse artiklis 263 sätestatud käsi</w:t>
            </w:r>
            <w:r>
              <w:rPr>
                <w:rFonts w:ascii="Times New Roman" w:hAnsi="Times New Roman"/>
                <w:sz w:val="24"/>
              </w:rPr>
              <w:t>t</w:t>
            </w:r>
            <w:r>
              <w:rPr>
                <w:rFonts w:ascii="Times New Roman" w:hAnsi="Times New Roman"/>
                <w:sz w:val="24"/>
              </w:rPr>
              <w:t>luse alla kuuluva likviidsuse tagamise tehingu riskipositsiooni väärtuse suhtes.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Ennetähtaegset amortiseerimist käsitlevad sätted on ette nähtud kapitalinõuete määruse artikli 256 lõikega 5 ja artikliga 265.</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ALUSPOSITSIOONIDE ARVESSEVÕTMINE: KESKMINE RISK</w:t>
            </w:r>
            <w:r>
              <w:rPr>
                <w:rFonts w:ascii="Times New Roman" w:hAnsi="Times New Roman"/>
                <w:b/>
                <w:sz w:val="24"/>
                <w:u w:val="single"/>
              </w:rPr>
              <w:t>I</w:t>
            </w:r>
            <w:r>
              <w:rPr>
                <w:rFonts w:ascii="Times New Roman" w:hAnsi="Times New Roman"/>
                <w:b/>
                <w:sz w:val="24"/>
                <w:u w:val="single"/>
              </w:rPr>
              <w:t>KAAL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Esitatakse riskipositsioonide väärtusega kaalutud keskmine riskikaal.</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SISEMISEL HINNANGUL PÕHINEV MEETOD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artikli 259 lõigetega 3 ja 4 on ette nähtud kommert</w:t>
            </w:r>
            <w:r>
              <w:rPr>
                <w:rFonts w:ascii="Times New Roman" w:hAnsi="Times New Roman"/>
                <w:sz w:val="24"/>
              </w:rPr>
              <w:t>s</w:t>
            </w:r>
            <w:r>
              <w:rPr>
                <w:rFonts w:ascii="Times New Roman" w:hAnsi="Times New Roman"/>
                <w:sz w:val="24"/>
              </w:rPr>
              <w:t>väärtpaberite programmi positsioonide puhul kasutatav sisemisel hinnangul p</w:t>
            </w:r>
            <w:r>
              <w:rPr>
                <w:rFonts w:ascii="Times New Roman" w:hAnsi="Times New Roman"/>
                <w:sz w:val="24"/>
              </w:rPr>
              <w:t>õ</w:t>
            </w:r>
            <w:r>
              <w:rPr>
                <w:rFonts w:ascii="Times New Roman" w:hAnsi="Times New Roman"/>
                <w:sz w:val="24"/>
              </w:rPr>
              <w:t>hinev meetod.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SISEMISEL HINNANGUL PÕHINEV MEETOD: KESKMINE RISK</w:t>
            </w:r>
            <w:r>
              <w:rPr>
                <w:rFonts w:ascii="Times New Roman" w:hAnsi="Times New Roman"/>
                <w:b/>
                <w:sz w:val="24"/>
                <w:u w:val="single"/>
              </w:rPr>
              <w:t>I</w:t>
            </w:r>
            <w:r>
              <w:rPr>
                <w:rFonts w:ascii="Times New Roman" w:hAnsi="Times New Roman"/>
                <w:b/>
                <w:sz w:val="24"/>
                <w:u w:val="single"/>
              </w:rPr>
              <w:t>KAAL</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Selles veerus kajastatakse kaalutud keskmisi riskikaalusid.</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VÄÄRTUSE KORRIGEERIMISTEST JA ERALDISTEST TUL</w:t>
            </w:r>
            <w:r>
              <w:rPr>
                <w:rFonts w:ascii="Times New Roman" w:hAnsi="Times New Roman"/>
                <w:b/>
                <w:sz w:val="24"/>
                <w:u w:val="single"/>
              </w:rPr>
              <w:t>E</w:t>
            </w:r>
            <w:r>
              <w:rPr>
                <w:rFonts w:ascii="Times New Roman" w:hAnsi="Times New Roman"/>
                <w:b/>
                <w:sz w:val="24"/>
                <w:u w:val="single"/>
              </w:rPr>
              <w:t xml:space="preserve">NEV RISKIGA KAALUTUD VARA VÄHENDAMINE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Sisereitingute meetodit kasutavad krediidiasutused ja investeerimisühingud jä</w:t>
            </w:r>
            <w:r>
              <w:rPr>
                <w:rFonts w:ascii="Times New Roman" w:hAnsi="Times New Roman"/>
                <w:sz w:val="24"/>
              </w:rPr>
              <w:t>r</w:t>
            </w:r>
            <w:r>
              <w:rPr>
                <w:rFonts w:ascii="Times New Roman" w:hAnsi="Times New Roman"/>
                <w:sz w:val="24"/>
              </w:rPr>
              <w:t xml:space="preserve">givad kapitalinõuete määruse artikli 266 lõiget 1 (kohaldatakse ainult </w:t>
            </w:r>
            <w:r>
              <w:rPr>
                <w:rFonts w:ascii="Times New Roman" w:hAnsi="Times New Roman"/>
                <w:sz w:val="24"/>
              </w:rPr>
              <w:lastRenderedPageBreak/>
              <w:t>väärtpaberistamise tehingu algatajate suhtes, kui riskipositsiooni ei ole omav</w:t>
            </w:r>
            <w:r>
              <w:rPr>
                <w:rFonts w:ascii="Times New Roman" w:hAnsi="Times New Roman"/>
                <w:sz w:val="24"/>
              </w:rPr>
              <w:t>a</w:t>
            </w:r>
            <w:r>
              <w:rPr>
                <w:rFonts w:ascii="Times New Roman" w:hAnsi="Times New Roman"/>
                <w:sz w:val="24"/>
              </w:rPr>
              <w:t>henditest maha arvatud) ja lõiget 2.</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Krediidikahjude katteks tehtavad väärtuse korrigeerimised ja eraldised (kapit</w:t>
            </w:r>
            <w:r>
              <w:rPr>
                <w:rFonts w:ascii="Times New Roman" w:hAnsi="Times New Roman"/>
                <w:sz w:val="24"/>
              </w:rPr>
              <w:t>a</w:t>
            </w:r>
            <w:r>
              <w:rPr>
                <w:rFonts w:ascii="Times New Roman" w:hAnsi="Times New Roman"/>
                <w:sz w:val="24"/>
              </w:rPr>
              <w:t>linõuete määruse artikkel 159) vastavalt aruandava üksuse suhtes kohaldatav</w:t>
            </w:r>
            <w:r>
              <w:rPr>
                <w:rFonts w:ascii="Times New Roman" w:hAnsi="Times New Roman"/>
                <w:sz w:val="24"/>
              </w:rPr>
              <w:t>a</w:t>
            </w:r>
            <w:r>
              <w:rPr>
                <w:rFonts w:ascii="Times New Roman" w:hAnsi="Times New Roman"/>
                <w:sz w:val="24"/>
              </w:rPr>
              <w:t>tele raamatupidamistavadele. Väärtuse korrigeerimised hõlmavad kõiki su</w:t>
            </w:r>
            <w:r>
              <w:rPr>
                <w:rFonts w:ascii="Times New Roman" w:hAnsi="Times New Roman"/>
                <w:sz w:val="24"/>
              </w:rPr>
              <w:t>m</w:t>
            </w:r>
            <w:r>
              <w:rPr>
                <w:rFonts w:ascii="Times New Roman" w:hAnsi="Times New Roman"/>
                <w:sz w:val="24"/>
              </w:rPr>
              <w:t>masid, mida on võetud arvesse finantsvarade krediidikahjude kasumis või ka</w:t>
            </w:r>
            <w:r>
              <w:rPr>
                <w:rFonts w:ascii="Times New Roman" w:hAnsi="Times New Roman"/>
                <w:sz w:val="24"/>
              </w:rPr>
              <w:t>h</w:t>
            </w:r>
            <w:r>
              <w:rPr>
                <w:rFonts w:ascii="Times New Roman" w:hAnsi="Times New Roman"/>
                <w:sz w:val="24"/>
              </w:rPr>
              <w:t>jumis (sealhulgas õiglases väärtuses mõõdetud finantsvarade krediidiriskist t</w:t>
            </w:r>
            <w:r>
              <w:rPr>
                <w:rFonts w:ascii="Times New Roman" w:hAnsi="Times New Roman"/>
                <w:sz w:val="24"/>
              </w:rPr>
              <w:t>u</w:t>
            </w:r>
            <w:r>
              <w:rPr>
                <w:rFonts w:ascii="Times New Roman" w:hAnsi="Times New Roman"/>
                <w:sz w:val="24"/>
              </w:rPr>
              <w:t>lenevad kahjud, mida ei arvata maha riskipositsiooni väärtusest) alates nende esmasest bilansis kajastamisest pluss makseviivituses olevate ostetud nõuete a</w:t>
            </w:r>
            <w:r>
              <w:rPr>
                <w:rFonts w:ascii="Times New Roman" w:hAnsi="Times New Roman"/>
                <w:sz w:val="24"/>
              </w:rPr>
              <w:t>l</w:t>
            </w:r>
            <w:r>
              <w:rPr>
                <w:rFonts w:ascii="Times New Roman" w:hAnsi="Times New Roman"/>
                <w:sz w:val="24"/>
              </w:rPr>
              <w:t>lahindlus vastavalt kapitalinõuete määruse artikli 166 lõikele 1. Eraldised hõ</w:t>
            </w:r>
            <w:r>
              <w:rPr>
                <w:rFonts w:ascii="Times New Roman" w:hAnsi="Times New Roman"/>
                <w:sz w:val="24"/>
              </w:rPr>
              <w:t>l</w:t>
            </w:r>
            <w:r>
              <w:rPr>
                <w:rFonts w:ascii="Times New Roman" w:hAnsi="Times New Roman"/>
                <w:sz w:val="24"/>
              </w:rPr>
              <w:t>mavad bilansiväliste kirjete akumuleeritud krediidikahjusid.</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VARA</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Kapitalinõuete määruse III osa II jaotise 5. peatüki 3. jao kohaselt arvutatav riskiga kaalutud koguvara enne lõpptähtaegade mittevastavustest või hooldu</w:t>
            </w:r>
            <w:r>
              <w:rPr>
                <w:rFonts w:ascii="Times New Roman" w:hAnsi="Times New Roman"/>
                <w:sz w:val="24"/>
              </w:rPr>
              <w:t>s</w:t>
            </w:r>
            <w:r>
              <w:rPr>
                <w:rFonts w:ascii="Times New Roman" w:hAnsi="Times New Roman"/>
                <w:sz w:val="24"/>
              </w:rPr>
              <w:t xml:space="preserve">kohustuste sätete rikkumisest tulenevaid korrigeerimisi, välja arvatud mis tahes riskiga kaalutud vara, mis vastab riskipositsioonidele, mis on väljavoolu kaudu teise vormi ümber jaotatud.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MILLEST: SÜNTEETILISED VÄÄRTPABERISTAMISED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Selliste sünteetiliste väärtpaberistamiste kajastamisel, mille puhul esineb lõp</w:t>
            </w:r>
            <w:r>
              <w:rPr>
                <w:rFonts w:ascii="Times New Roman" w:hAnsi="Times New Roman"/>
                <w:sz w:val="24"/>
              </w:rPr>
              <w:t>p</w:t>
            </w:r>
            <w:r>
              <w:rPr>
                <w:rFonts w:ascii="Times New Roman" w:hAnsi="Times New Roman"/>
                <w:sz w:val="24"/>
              </w:rPr>
              <w:t>tähtaegade mittevastavus, ei võeta selles veerus arvesse mis tahes lõpptähta</w:t>
            </w:r>
            <w:r>
              <w:rPr>
                <w:rFonts w:ascii="Times New Roman" w:hAnsi="Times New Roman"/>
                <w:sz w:val="24"/>
              </w:rPr>
              <w:t>e</w:t>
            </w:r>
            <w:r>
              <w:rPr>
                <w:rFonts w:ascii="Times New Roman" w:hAnsi="Times New Roman"/>
                <w:sz w:val="24"/>
              </w:rPr>
              <w:t>gade mittevastavust.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HOOLSUSKOHUSTUSTE SÄTETE RIKKUMISEST TULENEV K</w:t>
            </w:r>
            <w:r>
              <w:rPr>
                <w:rFonts w:ascii="Times New Roman" w:hAnsi="Times New Roman"/>
                <w:b/>
                <w:sz w:val="24"/>
                <w:u w:val="single"/>
              </w:rPr>
              <w:t>O</w:t>
            </w:r>
            <w:r>
              <w:rPr>
                <w:rFonts w:ascii="Times New Roman" w:hAnsi="Times New Roman"/>
                <w:b/>
                <w:sz w:val="24"/>
                <w:u w:val="single"/>
              </w:rPr>
              <w:t>GUMÕJU (KORRIGEERIMINE)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Kapitalinõuete määruse artikli 14 lõikega 2, artikli 406 lõikega 2 ja artikliga 407 on ette nähtud, et juhul, kui krediidiasutus või investeerimisühing ei täida teatavaid nõudeid, tagavad liikmesriigid, et pädevad asutused kehtestavad pr</w:t>
            </w:r>
            <w:r>
              <w:rPr>
                <w:rFonts w:ascii="Times New Roman" w:hAnsi="Times New Roman"/>
                <w:sz w:val="24"/>
              </w:rPr>
              <w:t>o</w:t>
            </w:r>
            <w:r>
              <w:rPr>
                <w:rFonts w:ascii="Times New Roman" w:hAnsi="Times New Roman"/>
                <w:sz w:val="24"/>
              </w:rPr>
              <w:t>portsionaalse täiendava riskikaalu, mis on vähemalt 250 % riskikaalust (üle</w:t>
            </w:r>
            <w:r>
              <w:rPr>
                <w:rFonts w:ascii="Times New Roman" w:hAnsi="Times New Roman"/>
                <w:sz w:val="24"/>
              </w:rPr>
              <w:t>m</w:t>
            </w:r>
            <w:r>
              <w:rPr>
                <w:rFonts w:ascii="Times New Roman" w:hAnsi="Times New Roman"/>
                <w:sz w:val="24"/>
              </w:rPr>
              <w:t>piiriga 1 250 %), mida kohaldataks asjaomaste väärtpaberistamise positsioonide suhtes vastavalt kapitalinõuete määruse III osa II jaotise 5. peatüki 3. jaole.</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LÕPPTÄHTAEGADE MITTEVASTAVUSEST TULENEV RISKIGA KAALUTUD VARA KORRIGEERIMINE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Sünteetiliste väärtpaberistamiste lõpptähtaegade mittevastavuse puhul kajast</w:t>
            </w:r>
            <w:r>
              <w:rPr>
                <w:rFonts w:ascii="Times New Roman" w:hAnsi="Times New Roman"/>
                <w:sz w:val="24"/>
              </w:rPr>
              <w:t>a</w:t>
            </w:r>
            <w:r>
              <w:rPr>
                <w:rFonts w:ascii="Times New Roman" w:hAnsi="Times New Roman"/>
                <w:sz w:val="24"/>
              </w:rPr>
              <w:t>takse kapitalinõuete määruse artiklis 250 määratletud RW*-RW(SP), välja a</w:t>
            </w:r>
            <w:r>
              <w:rPr>
                <w:rFonts w:ascii="Times New Roman" w:hAnsi="Times New Roman"/>
                <w:sz w:val="24"/>
              </w:rPr>
              <w:t>r</w:t>
            </w:r>
            <w:r>
              <w:rPr>
                <w:rFonts w:ascii="Times New Roman" w:hAnsi="Times New Roman"/>
                <w:sz w:val="24"/>
              </w:rPr>
              <w:t>vatud väärtpaberistamise seeriate puhul, mille suhtes kohaldatakse riskikaalu 1 250 % ja mille puhul on kajastatav summa võrdne nulliga. Tuleb tähele pa</w:t>
            </w:r>
            <w:r>
              <w:rPr>
                <w:rFonts w:ascii="Times New Roman" w:hAnsi="Times New Roman"/>
                <w:sz w:val="24"/>
              </w:rPr>
              <w:t>n</w:t>
            </w:r>
            <w:r>
              <w:rPr>
                <w:rFonts w:ascii="Times New Roman" w:hAnsi="Times New Roman"/>
                <w:sz w:val="24"/>
              </w:rPr>
              <w:t>na, et RW(SP) ei hõlma mitte ainult veerus 400 kajastatud riskiga kaalutud v</w:t>
            </w:r>
            <w:r>
              <w:rPr>
                <w:rFonts w:ascii="Times New Roman" w:hAnsi="Times New Roman"/>
                <w:sz w:val="24"/>
              </w:rPr>
              <w:t>a</w:t>
            </w:r>
            <w:r>
              <w:rPr>
                <w:rFonts w:ascii="Times New Roman" w:hAnsi="Times New Roman"/>
                <w:sz w:val="24"/>
              </w:rPr>
              <w:t>ra, vaid ka riskiga kaalutud vara, mis vastab riskipositsioonidele, mis on välj</w:t>
            </w:r>
            <w:r>
              <w:rPr>
                <w:rFonts w:ascii="Times New Roman" w:hAnsi="Times New Roman"/>
                <w:sz w:val="24"/>
              </w:rPr>
              <w:t>a</w:t>
            </w:r>
            <w:r>
              <w:rPr>
                <w:rFonts w:ascii="Times New Roman" w:hAnsi="Times New Roman"/>
                <w:sz w:val="24"/>
              </w:rPr>
              <w:t>voolu kaudu teise vormi ümber jaotatud.</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KOGUVARA: ENNE ÜLEMPIIRI KOHALD</w:t>
            </w:r>
            <w:r>
              <w:rPr>
                <w:rFonts w:ascii="Times New Roman" w:hAnsi="Times New Roman"/>
                <w:b/>
                <w:sz w:val="24"/>
                <w:u w:val="single"/>
              </w:rPr>
              <w:t>A</w:t>
            </w:r>
            <w:r>
              <w:rPr>
                <w:rFonts w:ascii="Times New Roman" w:hAnsi="Times New Roman"/>
                <w:b/>
                <w:sz w:val="24"/>
                <w:u w:val="single"/>
              </w:rPr>
              <w:t>MIST / PÄRAST ÜLEMPIIRI KOHALDAMIST</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Kapitalinõuete määruse III osa II jaotise 5. peatüki 3. jao kohaselt arvutatav riskiga kaalutud koguvara enne (veerg 440) / pärast (veerg 450) kapitalinõuete määruse artiklis 260 sätestatud ülempiiri kohaldamist. Lisaks tuleb arvesse võ</w:t>
            </w:r>
            <w:r>
              <w:rPr>
                <w:rFonts w:ascii="Times New Roman" w:hAnsi="Times New Roman"/>
                <w:sz w:val="24"/>
              </w:rPr>
              <w:t>t</w:t>
            </w:r>
            <w:r>
              <w:rPr>
                <w:rFonts w:ascii="Times New Roman" w:hAnsi="Times New Roman"/>
                <w:sz w:val="24"/>
              </w:rPr>
              <w:t>ta kapitalinõuete määruse artiklit 265 (täiendavad omavahendite nõuded enn</w:t>
            </w:r>
            <w:r>
              <w:rPr>
                <w:rFonts w:ascii="Times New Roman" w:hAnsi="Times New Roman"/>
                <w:sz w:val="24"/>
              </w:rPr>
              <w:t>e</w:t>
            </w:r>
            <w:r>
              <w:rPr>
                <w:rFonts w:ascii="Times New Roman" w:hAnsi="Times New Roman"/>
                <w:sz w:val="24"/>
              </w:rPr>
              <w:t>tähtaegse amortiseerimise klausleid sisaldavate uuenevate nõuete väärtpaberistamiste puhul).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MEMOKIRJE: RISKIGA KAALUTUD VARA, MIS VASTAB VÄLJ</w:t>
            </w:r>
            <w:r>
              <w:rPr>
                <w:rFonts w:ascii="Times New Roman" w:hAnsi="Times New Roman"/>
                <w:b/>
                <w:sz w:val="24"/>
                <w:u w:val="single"/>
              </w:rPr>
              <w:t>A</w:t>
            </w:r>
            <w:r>
              <w:rPr>
                <w:rFonts w:ascii="Times New Roman" w:hAnsi="Times New Roman"/>
                <w:b/>
                <w:sz w:val="24"/>
                <w:u w:val="single"/>
              </w:rPr>
              <w:t>VOOLULE SISEREITINGUTE MEETODI KOHASEST VÄÄRTPABERISTAMISEST MUUDESSE RISKIPOSITSIOONI KLASSIDESSE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Riskiga kaalutud vara, mis tuleneb riskimaanduse andjale ümberjaotatud risk</w:t>
            </w:r>
            <w:r>
              <w:rPr>
                <w:rFonts w:ascii="Times New Roman" w:hAnsi="Times New Roman"/>
                <w:sz w:val="24"/>
              </w:rPr>
              <w:t>i</w:t>
            </w:r>
            <w:r>
              <w:rPr>
                <w:rFonts w:ascii="Times New Roman" w:hAnsi="Times New Roman"/>
                <w:sz w:val="24"/>
              </w:rPr>
              <w:t>positsioonidest (ja mida seepärast arvutatakse vastavas vormis), mida võetakse arvesse väärtpaberistamise positsioonide ülempiiri arvutamisel.</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Vorm CR SEC IRB on jagatud kolme peamisse reakogumisse, milles esitatakse andmed väärtpaberistamise tehingu algatajate, sponsorite ja investorite algat</w:t>
      </w:r>
      <w:r>
        <w:t>a</w:t>
      </w:r>
      <w:r>
        <w:t>tud/sponsoreeritud/säilitatud või ostetud riskipositsioonide kohta. Neist igaühe p</w:t>
      </w:r>
      <w:r>
        <w:t>u</w:t>
      </w:r>
      <w:r>
        <w:t xml:space="preserve">hul on teave jaotatud bilansiliste ning bilansiväliste kirjete ja tuletisinstrumentide lõikes, samuti väärtpaberistamiste ja edasiväärtpaberistamiste riskikaalu rühmade lõikes. </w:t>
      </w:r>
    </w:p>
    <w:p w:rsidR="00612780" w:rsidRPr="00392FFD" w:rsidRDefault="00125707" w:rsidP="00C37B29">
      <w:pPr>
        <w:pStyle w:val="InstructionsText2"/>
        <w:numPr>
          <w:ilvl w:val="0"/>
          <w:numId w:val="0"/>
        </w:numPr>
        <w:ind w:left="993"/>
      </w:pPr>
      <w:r>
        <w:t>108.</w:t>
      </w:r>
      <w:r>
        <w:tab/>
        <w:t>Välisreitingu meetodi kohaselt käsitletavad positsioonid ja reitinguta positsio</w:t>
      </w:r>
      <w:r>
        <w:t>o</w:t>
      </w:r>
      <w:r>
        <w:t>nid (riskipositsioonid aruandekuupäeva seisuga) on jaotatud ka väärtpaberistamise alguses kohaldatud krediidikvaliteedi astmete lõikes (viimane reakogum). Kõn</w:t>
      </w:r>
      <w:r>
        <w:t>e</w:t>
      </w:r>
      <w:r>
        <w:t>alust teavet esitavad väärtpaberistamise tehingu algatajad, sponsorid ja investorid.</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Rida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Koguriskipositsioon tähendab avatud väärtpaberistamise positsioonide kog</w:t>
            </w:r>
            <w:r>
              <w:rPr>
                <w:rFonts w:ascii="Times New Roman" w:hAnsi="Times New Roman"/>
                <w:sz w:val="24"/>
              </w:rPr>
              <w:t>u</w:t>
            </w:r>
            <w:r>
              <w:rPr>
                <w:rFonts w:ascii="Times New Roman" w:hAnsi="Times New Roman"/>
                <w:sz w:val="24"/>
              </w:rPr>
              <w:t>summat. Sellel real esitatakse kokkuvõtlikult kogu teave, mida väärtpaberistamise tehingu algatajad, sponsorid ja investorid on kajastanud järgnevates ridades.</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MILLEST: EDASIVÄÄRTPABERISTAMISED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Avatud edasiväärtpaberistamise positsioonide kogusumma vastavalt kapital</w:t>
            </w:r>
            <w:r>
              <w:rPr>
                <w:rFonts w:ascii="Times New Roman" w:hAnsi="Times New Roman"/>
                <w:sz w:val="24"/>
              </w:rPr>
              <w:t>i</w:t>
            </w:r>
            <w:r>
              <w:rPr>
                <w:rFonts w:ascii="Times New Roman" w:hAnsi="Times New Roman"/>
                <w:sz w:val="24"/>
              </w:rPr>
              <w:t>nõuete määruse artikli 4 lõike 1 punktides 63 ja 64 sätestatud määratlustele.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TEHINGU ALGATAJA: KOGURISKIP</w:t>
            </w:r>
            <w:r>
              <w:rPr>
                <w:rFonts w:ascii="Times New Roman" w:hAnsi="Times New Roman"/>
                <w:b/>
                <w:sz w:val="24"/>
                <w:u w:val="single"/>
              </w:rPr>
              <w:t>O</w:t>
            </w:r>
            <w:r>
              <w:rPr>
                <w:rFonts w:ascii="Times New Roman" w:hAnsi="Times New Roman"/>
                <w:b/>
                <w:sz w:val="24"/>
                <w:u w:val="single"/>
              </w:rPr>
              <w:t xml:space="preserve">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Sellel real esitatakse kokkuvõtlikult teave selliste väärtpaberistamise positsio</w:t>
            </w:r>
            <w:r>
              <w:rPr>
                <w:rFonts w:ascii="Times New Roman" w:hAnsi="Times New Roman"/>
                <w:sz w:val="24"/>
              </w:rPr>
              <w:t>o</w:t>
            </w:r>
            <w:r>
              <w:rPr>
                <w:rFonts w:ascii="Times New Roman" w:hAnsi="Times New Roman"/>
                <w:sz w:val="24"/>
              </w:rPr>
              <w:t>nide bilansiliste ja bilansiväliste kirjete ning tuletisinstrumentide ja ennetäh</w:t>
            </w:r>
            <w:r>
              <w:rPr>
                <w:rFonts w:ascii="Times New Roman" w:hAnsi="Times New Roman"/>
                <w:sz w:val="24"/>
              </w:rPr>
              <w:t>t</w:t>
            </w:r>
            <w:r>
              <w:rPr>
                <w:rFonts w:ascii="Times New Roman" w:hAnsi="Times New Roman"/>
                <w:sz w:val="24"/>
              </w:rPr>
              <w:t>aegse amortiseerimise kohta, mille puhul krediidiasutus või investeerimisühing on kapitalinõuete määruse artikli 4 lõike 1 punktis 13 määratletud väärtpaberistamise tehingu algataja.</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246 lõike 1 punktis b on sätestatud, et juhul kui krediidiasutus või investeerimisühing arvutab riskiga kaalutud vara sisereiti</w:t>
            </w:r>
            <w:r>
              <w:rPr>
                <w:rFonts w:ascii="Times New Roman" w:hAnsi="Times New Roman"/>
                <w:sz w:val="24"/>
              </w:rPr>
              <w:t>n</w:t>
            </w:r>
            <w:r>
              <w:rPr>
                <w:rFonts w:ascii="Times New Roman" w:hAnsi="Times New Roman"/>
                <w:sz w:val="24"/>
              </w:rPr>
              <w:t>gute meetodi kohaselt, on bilansilise väärtpaberistamise positsiooni riskiposi</w:t>
            </w:r>
            <w:r>
              <w:rPr>
                <w:rFonts w:ascii="Times New Roman" w:hAnsi="Times New Roman"/>
                <w:sz w:val="24"/>
              </w:rPr>
              <w:t>t</w:t>
            </w:r>
            <w:r>
              <w:rPr>
                <w:rFonts w:ascii="Times New Roman" w:hAnsi="Times New Roman"/>
                <w:sz w:val="24"/>
              </w:rPr>
              <w:t>siooni väärtuseks selle bilansiline väärtus, võtmata arvesse mis tahes tehtud krediidiriskiga korrigeerimisi.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Bilansilised kirjed jaotatakse väärtpaberistamiste (A-B-C, read 050–070) ja edasiväärtpaberistamiste (D-E, read 080–090) riskikaalu rühmade lõikes vast</w:t>
            </w:r>
            <w:r>
              <w:rPr>
                <w:rFonts w:ascii="Times New Roman" w:hAnsi="Times New Roman"/>
                <w:sz w:val="24"/>
              </w:rPr>
              <w:t>a</w:t>
            </w:r>
            <w:r>
              <w:rPr>
                <w:rFonts w:ascii="Times New Roman" w:hAnsi="Times New Roman"/>
                <w:sz w:val="24"/>
              </w:rPr>
              <w:t xml:space="preserve">valt kapitalinõuete määruse artikli 261 lõike 1 tabelile 4.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Nendes ridades esitatakse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w:t>
            </w:r>
            <w:r>
              <w:rPr>
                <w:rFonts w:ascii="Times New Roman" w:hAnsi="Times New Roman"/>
                <w:sz w:val="24"/>
              </w:rPr>
              <w:t>d</w:t>
            </w:r>
            <w:r>
              <w:rPr>
                <w:rFonts w:ascii="Times New Roman" w:hAnsi="Times New Roman"/>
                <w:sz w:val="24"/>
              </w:rPr>
              <w:t>lusteguriga 100 %, kui ei ole ette nähtud teisiti.</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II lisas loetletud tuletisinstrumentidest tulenevad bila</w:t>
            </w:r>
            <w:r>
              <w:rPr>
                <w:rFonts w:ascii="Times New Roman" w:hAnsi="Times New Roman"/>
                <w:sz w:val="24"/>
              </w:rPr>
              <w:t>n</w:t>
            </w:r>
            <w:r>
              <w:rPr>
                <w:rFonts w:ascii="Times New Roman" w:hAnsi="Times New Roman"/>
                <w:sz w:val="24"/>
              </w:rPr>
              <w:t>sivälised väärtpaberistamise positsioonid määratakse kindlaks vastavalt kapit</w:t>
            </w:r>
            <w:r>
              <w:rPr>
                <w:rFonts w:ascii="Times New Roman" w:hAnsi="Times New Roman"/>
                <w:sz w:val="24"/>
              </w:rPr>
              <w:t>a</w:t>
            </w:r>
            <w:r>
              <w:rPr>
                <w:rFonts w:ascii="Times New Roman" w:hAnsi="Times New Roman"/>
                <w:sz w:val="24"/>
              </w:rPr>
              <w:t xml:space="preserve">linõuete määruse III osa II jaotise 6. peatükile. Kapitalinõuete määruse II lisas loetletud tuletisinstrumendiga seonduvast vastaspoole krediidiriskist tuleneva riskipositsiooni väärtus määratakse kindlaks vastavalt kapitalinõuete määruse III osa, II jaotise 6. peatükile.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Likviidsuse tagamise tehingute, krediidilimiitide ja maksete vahendajate rah</w:t>
            </w:r>
            <w:r>
              <w:rPr>
                <w:rFonts w:ascii="Times New Roman" w:hAnsi="Times New Roman"/>
                <w:sz w:val="24"/>
              </w:rPr>
              <w:t>a</w:t>
            </w:r>
            <w:r>
              <w:rPr>
                <w:rFonts w:ascii="Times New Roman" w:hAnsi="Times New Roman"/>
                <w:sz w:val="24"/>
              </w:rPr>
              <w:t>liste ettemaksete puhul kajastavad krediidiasutused ja investeerimisühingud k</w:t>
            </w:r>
            <w:r>
              <w:rPr>
                <w:rFonts w:ascii="Times New Roman" w:hAnsi="Times New Roman"/>
                <w:sz w:val="24"/>
              </w:rPr>
              <w:t>a</w:t>
            </w:r>
            <w:r>
              <w:rPr>
                <w:rFonts w:ascii="Times New Roman" w:hAnsi="Times New Roman"/>
                <w:sz w:val="24"/>
              </w:rPr>
              <w:t xml:space="preserve">sutamata osa.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Intressimäära ja valuutavahetustehingute puhul kajastavad krediidiasutused ja investeerimisühingud riskipositsiooni väärtust (vastavalt kapitalinõuete määr</w:t>
            </w:r>
            <w:r>
              <w:rPr>
                <w:rFonts w:ascii="Times New Roman" w:hAnsi="Times New Roman"/>
                <w:sz w:val="24"/>
              </w:rPr>
              <w:t>u</w:t>
            </w:r>
            <w:r>
              <w:rPr>
                <w:rFonts w:ascii="Times New Roman" w:hAnsi="Times New Roman"/>
                <w:sz w:val="24"/>
              </w:rPr>
              <w:t>se artikli 246 lõikele 1), mis on kindlaks määratud vormis CR SA „Kokku“.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Bilansivälised kirjed jaotatakse väärtpaberistamiste (A-B-C, read 110–130) ja edasiväärtpaberistamiste (D-E, read 140–150) riskikaalu rühmade lõikes vast</w:t>
            </w:r>
            <w:r>
              <w:rPr>
                <w:rFonts w:ascii="Times New Roman" w:hAnsi="Times New Roman"/>
                <w:sz w:val="24"/>
              </w:rPr>
              <w:t>a</w:t>
            </w:r>
            <w:r>
              <w:rPr>
                <w:rFonts w:ascii="Times New Roman" w:hAnsi="Times New Roman"/>
                <w:sz w:val="24"/>
              </w:rPr>
              <w:t>valt kapitalinõuete määruse artikli 261 lõike 1 tabelile 4.</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ENNETÄHTAEGNE AMORTISEERIMINE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Seda rida kohaldatakse ainult ennetähtaegse amortiseerimise klauslit sisaldav</w:t>
            </w:r>
            <w:r>
              <w:rPr>
                <w:rFonts w:ascii="Times New Roman" w:hAnsi="Times New Roman"/>
                <w:sz w:val="24"/>
              </w:rPr>
              <w:t>a</w:t>
            </w:r>
            <w:r>
              <w:rPr>
                <w:rFonts w:ascii="Times New Roman" w:hAnsi="Times New Roman"/>
                <w:sz w:val="24"/>
              </w:rPr>
              <w:lastRenderedPageBreak/>
              <w:t>te uuenevate nõuete väärtpaberistamise tehingute algatajate suhtes, nagu on määratletud kapitalinõuete määruse artikli 242 punktides 13 ja 14.</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Sellel real esitatakse kokkuvõtlikult teave selliste väärtpaberistamise positsio</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nide bilansiliste ja bilansiväliste kirjete ning tuletisinstrumentide kohta, mille puhul krediidiasutus või investeerimisühing on investor.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määruses ei ole sätestatud investori sõnaselget määratlust. Se</w:t>
            </w:r>
            <w:r>
              <w:rPr>
                <w:rStyle w:val="FormatvorlageInstructionsTabelleText"/>
                <w:rFonts w:ascii="Times New Roman" w:hAnsi="Times New Roman"/>
                <w:sz w:val="24"/>
              </w:rPr>
              <w:t>e</w:t>
            </w:r>
            <w:r>
              <w:rPr>
                <w:rStyle w:val="FormatvorlageInstructionsTabelleText"/>
                <w:rFonts w:ascii="Times New Roman" w:hAnsi="Times New Roman"/>
                <w:sz w:val="24"/>
              </w:rPr>
              <w:t>pärast tuleb selles kontekstis käsitada investorina sellist krediidiasutust või i</w:t>
            </w:r>
            <w:r>
              <w:rPr>
                <w:rStyle w:val="FormatvorlageInstructionsTabelleText"/>
                <w:rFonts w:ascii="Times New Roman" w:hAnsi="Times New Roman"/>
                <w:sz w:val="24"/>
              </w:rPr>
              <w:t>n</w:t>
            </w:r>
            <w:r>
              <w:rPr>
                <w:rStyle w:val="FormatvorlageInstructionsTabelleText"/>
                <w:rFonts w:ascii="Times New Roman" w:hAnsi="Times New Roman"/>
                <w:sz w:val="24"/>
              </w:rPr>
              <w:t>vesteerimisühingut, kellel on väärtpaberistamise positsioon väärtpaberistamise tehingus, mille puhul ta ei ole väärtpaberistamise tehingu algataja ega sponsor.</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(A-B-C) ja edasiväärtpaberistamiste (D-E) klassifitseerimise kriteeriume nagu väärtpaberistamise tehingu algataja bilansiliste kirjete puhul.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(A-B-C) ja edasiväärtpaberistamiste (D-E) klassifitseerimise kriteeriume nagu väärtpaberistamise tehingu algataja bilansiväliste kirjete ja tuletisinstrumentide puhul.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KOGURISKIPOSITSIOON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Sellel real esitatakse kokkuvõtlikult teave selliste väärtpaberistamise positsio</w:t>
            </w:r>
            <w:r>
              <w:rPr>
                <w:rFonts w:ascii="Times New Roman" w:hAnsi="Times New Roman"/>
                <w:sz w:val="24"/>
              </w:rPr>
              <w:t>o</w:t>
            </w:r>
            <w:r>
              <w:rPr>
                <w:rFonts w:ascii="Times New Roman" w:hAnsi="Times New Roman"/>
                <w:sz w:val="24"/>
              </w:rPr>
              <w:t>nide bilansiliste ja bilansiväliste kirjete ning tuletisinstrumentide kohta, mille puhul krediidiasutus või investeerimisühing on kapitalinõuete määruse artikli 4 lõike 1 punktis 14 määratletud sponsor. Kui sponsor väärtpaberistab ka oma v</w:t>
            </w:r>
            <w:r>
              <w:rPr>
                <w:rFonts w:ascii="Times New Roman" w:hAnsi="Times New Roman"/>
                <w:sz w:val="24"/>
              </w:rPr>
              <w:t>a</w:t>
            </w:r>
            <w:r>
              <w:rPr>
                <w:rFonts w:ascii="Times New Roman" w:hAnsi="Times New Roman"/>
                <w:sz w:val="24"/>
              </w:rPr>
              <w:t>ra, esitab ta väärtpaberistamise tehingu algatajat käsitleval real teabe oma väärtpaberistatud varade kohta.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Kohaldatakse samu väärtpaberistamiste (A-B-C) ja edasiväärtpaberistamiste (D-E) klassifitseerimise kriteeriume nagu väärtpaberistamise tehingu algataja bilansiliste kirjete ja tuletisinstrumentide puhul.</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väärtpaberistamiste (A-B-C) ja edasiväärtpaberistamiste (D-E) klassifitseerimise kriteeriume nagu väärtpaberistamise tehingu algataja bilansiväliste kirjete ja tuletisinstrumentide puhul.</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AVATUD POSITSIOONIDE JAOTUS VÄÄRTPABERISTAMISE A</w:t>
            </w:r>
            <w:r>
              <w:rPr>
                <w:rFonts w:ascii="Times New Roman" w:hAnsi="Times New Roman"/>
                <w:b/>
                <w:sz w:val="24"/>
                <w:u w:val="single"/>
              </w:rPr>
              <w:t>L</w:t>
            </w:r>
            <w:r>
              <w:rPr>
                <w:rFonts w:ascii="Times New Roman" w:hAnsi="Times New Roman"/>
                <w:b/>
                <w:sz w:val="24"/>
                <w:u w:val="single"/>
              </w:rPr>
              <w:t>GUSES KOHALDATAVATE KREDIIDIKVALITEEDI ASTMETE LÕIKES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Nendes ridades esitatakse teave (aruandluskuupäeva seisuga) välisreitingu me</w:t>
            </w:r>
            <w:r>
              <w:rPr>
                <w:rFonts w:ascii="Times New Roman" w:hAnsi="Times New Roman"/>
                <w:sz w:val="24"/>
              </w:rPr>
              <w:t>e</w:t>
            </w:r>
            <w:r>
              <w:rPr>
                <w:rFonts w:ascii="Times New Roman" w:hAnsi="Times New Roman"/>
                <w:sz w:val="24"/>
              </w:rPr>
              <w:t>todi kohaselt käsitletavate avatud positsioonide ja reitinguta avatud positsioon</w:t>
            </w:r>
            <w:r>
              <w:rPr>
                <w:rFonts w:ascii="Times New Roman" w:hAnsi="Times New Roman"/>
                <w:sz w:val="24"/>
              </w:rPr>
              <w:t>i</w:t>
            </w:r>
            <w:r>
              <w:rPr>
                <w:rFonts w:ascii="Times New Roman" w:hAnsi="Times New Roman"/>
                <w:sz w:val="24"/>
              </w:rPr>
              <w:t>de kohta väärtpaberistamise tehingu algatamise kuupäeval (väärtpaberistamise alguses) kohaldatavate krediidikvaliteedi astmete lõikes (nagu on sisereitingute meetodi puhul ette nähtud kapitalinõuete määruse artikli 261 tabeliga 4). Kõn</w:t>
            </w:r>
            <w:r>
              <w:rPr>
                <w:rFonts w:ascii="Times New Roman" w:hAnsi="Times New Roman"/>
                <w:sz w:val="24"/>
              </w:rPr>
              <w:t>e</w:t>
            </w:r>
            <w:r>
              <w:rPr>
                <w:rFonts w:ascii="Times New Roman" w:hAnsi="Times New Roman"/>
                <w:sz w:val="24"/>
              </w:rPr>
              <w:t>aluse teabe puudumisel kajastatakse krediidikvaliteedi astmeid käsitlevate andmetega samaväärseid varaseimaid kättesaadavaid andmeid.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Nendes ridades kajastatakse andmeid ainult veergudes 170, 190–320 ja 400–410.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45" w:name="_Toc239157390"/>
      <w:bookmarkStart w:id="546" w:name="_Toc310415046"/>
      <w:bookmarkStart w:id="547" w:name="_Toc360188381"/>
      <w:bookmarkStart w:id="548" w:name="_Toc516210667"/>
      <w:bookmarkStart w:id="549" w:name="_Toc473560932"/>
      <w:bookmarkStart w:id="550" w:name="_Toc524000710"/>
      <w:bookmarkStart w:id="551" w:name="_Toc524012635"/>
      <w:r>
        <w:rPr>
          <w:rFonts w:ascii="Times New Roman" w:hAnsi="Times New Roman"/>
          <w:sz w:val="24"/>
          <w:u w:val="none"/>
        </w:rPr>
        <w:t>3.9.</w:t>
      </w:r>
      <w:r w:rsidRPr="00442D52">
        <w:rPr>
          <w:u w:val="none"/>
        </w:rPr>
        <w:tab/>
      </w:r>
      <w:r>
        <w:rPr>
          <w:rFonts w:ascii="Times New Roman" w:hAnsi="Times New Roman"/>
          <w:sz w:val="24"/>
        </w:rPr>
        <w:t>C 14.00 – Üksikasjalik teave väärtpaberistamiste kohta</w:t>
      </w:r>
      <w:bookmarkEnd w:id="545"/>
      <w:bookmarkEnd w:id="546"/>
      <w:bookmarkEnd w:id="547"/>
      <w:r>
        <w:rPr>
          <w:rFonts w:ascii="Times New Roman" w:hAnsi="Times New Roman"/>
          <w:sz w:val="24"/>
        </w:rPr>
        <w:t xml:space="preserve"> (SEC DETAILS)</w:t>
      </w:r>
      <w:bookmarkEnd w:id="548"/>
      <w:bookmarkEnd w:id="549"/>
      <w:bookmarkEnd w:id="550"/>
      <w:bookmarkEnd w:id="55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52" w:name="_Toc310415047"/>
      <w:bookmarkStart w:id="553" w:name="_Toc360188382"/>
      <w:bookmarkStart w:id="554" w:name="_Toc516210668"/>
      <w:bookmarkStart w:id="555" w:name="_Toc473560933"/>
      <w:bookmarkStart w:id="556" w:name="_Toc524000711"/>
      <w:bookmarkStart w:id="557" w:name="_Toc524012636"/>
      <w:r>
        <w:rPr>
          <w:rFonts w:ascii="Times New Roman" w:hAnsi="Times New Roman"/>
          <w:sz w:val="24"/>
          <w:u w:val="none"/>
        </w:rPr>
        <w:t>3.9.1.</w:t>
      </w:r>
      <w:r w:rsidRPr="00442D52">
        <w:rPr>
          <w:u w:val="none"/>
        </w:rPr>
        <w:tab/>
      </w:r>
      <w:r>
        <w:rPr>
          <w:rFonts w:ascii="Times New Roman" w:hAnsi="Times New Roman"/>
          <w:sz w:val="24"/>
        </w:rPr>
        <w:t>Üldised märkused</w:t>
      </w:r>
      <w:bookmarkEnd w:id="552"/>
      <w:bookmarkEnd w:id="553"/>
      <w:bookmarkEnd w:id="554"/>
      <w:bookmarkEnd w:id="555"/>
      <w:bookmarkEnd w:id="556"/>
      <w:bookmarkEnd w:id="557"/>
    </w:p>
    <w:p w:rsidR="00612780" w:rsidRPr="00392FFD" w:rsidRDefault="00125707" w:rsidP="00C37B29">
      <w:pPr>
        <w:pStyle w:val="InstructionsText2"/>
        <w:numPr>
          <w:ilvl w:val="0"/>
          <w:numId w:val="0"/>
        </w:numPr>
        <w:ind w:left="993"/>
      </w:pPr>
      <w:r>
        <w:t>109.</w:t>
      </w:r>
      <w:r>
        <w:tab/>
        <w:t>Käesolevas vormis kogutakse teavet tehingupõhiselt (mitte koondteabena, nagu seda kajastatakse vormides CR SEC SA, CR SEC IRB, MKR SA SEC, MKR SA CTP, CA1 ja CA2) kõigi väärtpaberistamiste kohta, millega aruandev krediidias</w:t>
      </w:r>
      <w:r>
        <w:t>u</w:t>
      </w:r>
      <w:r>
        <w:t>tus või investeerimisühing on seotud. Kajastada tuleb iga väärtpaberistamise peam</w:t>
      </w:r>
      <w:r>
        <w:t>i</w:t>
      </w:r>
      <w:r>
        <w:t xml:space="preserve">si tunnuseid, nt alusvarade kogumi laad ja omavahendite nõuded. </w:t>
      </w:r>
    </w:p>
    <w:p w:rsidR="00612780" w:rsidRPr="00392FFD" w:rsidRDefault="00125707" w:rsidP="00C37B29">
      <w:pPr>
        <w:pStyle w:val="InstructionsText2"/>
        <w:numPr>
          <w:ilvl w:val="0"/>
          <w:numId w:val="0"/>
        </w:numPr>
        <w:ind w:left="993"/>
      </w:pPr>
      <w:r>
        <w:t>110.</w:t>
      </w:r>
      <w:r>
        <w:tab/>
        <w:t>Käesolevat vormi täidetakse järgmistel juhtudel.</w:t>
      </w:r>
    </w:p>
    <w:p w:rsidR="00612780" w:rsidRPr="00392FFD" w:rsidRDefault="00125707" w:rsidP="00C37B29">
      <w:pPr>
        <w:pStyle w:val="InstructionsText2"/>
        <w:numPr>
          <w:ilvl w:val="0"/>
          <w:numId w:val="0"/>
        </w:numPr>
        <w:ind w:left="993"/>
      </w:pPr>
      <w:r>
        <w:t>a.</w:t>
      </w:r>
      <w:r>
        <w:tab/>
        <w:t>Aruandva krediidiasutuse või investeerimisühingu algatatud/sponsoreeritud väärtpaberistamised, kui asjaomane krediidiasutus või investeerimisühing hoiab v</w:t>
      </w:r>
      <w:r>
        <w:t>ä</w:t>
      </w:r>
      <w:r>
        <w:t>hemalt ühte väärtpaberistamise positsiooni. See tähendab, et olenemata sellest, kas riski oluline osa on üle kantud või mitte, esitavad krediidiasutused ja investeerimi</w:t>
      </w:r>
      <w:r>
        <w:t>s</w:t>
      </w:r>
      <w:r>
        <w:t>ühingud teabe kõigi (nii kauplemisportfelliväliste kui ka kauplemisportfelli kuul</w:t>
      </w:r>
      <w:r>
        <w:t>u</w:t>
      </w:r>
      <w:r>
        <w:t>vate) positsioonide kohta, mida nad hoiavad. Hoitavad positsioonid hõlmavad kap</w:t>
      </w:r>
      <w:r>
        <w:t>i</w:t>
      </w:r>
      <w:r>
        <w:t>talinõuete määruse artikli 405 kohaselt säilitatud positsioone.</w:t>
      </w:r>
    </w:p>
    <w:p w:rsidR="00612780" w:rsidRPr="00392FFD" w:rsidRDefault="00125707" w:rsidP="00C37B29">
      <w:pPr>
        <w:pStyle w:val="InstructionsText2"/>
        <w:numPr>
          <w:ilvl w:val="0"/>
          <w:numId w:val="0"/>
        </w:numPr>
        <w:ind w:left="993"/>
      </w:pPr>
      <w:r>
        <w:t>b.</w:t>
      </w:r>
      <w:r>
        <w:tab/>
        <w:t>Aruandeaasta jooksul</w:t>
      </w:r>
      <w:r>
        <w:rPr>
          <w:vertAlign w:val="superscript"/>
        </w:rPr>
        <w:footnoteReference w:id="2"/>
      </w:r>
      <w:r>
        <w:t xml:space="preserve"> aruandva krediidiasutuse või investeerimisühingu alg</w:t>
      </w:r>
      <w:r>
        <w:t>a</w:t>
      </w:r>
      <w:r>
        <w:t>tatud/sponsoreeritud väärtpaberistamised, kus asjaomasel krediidiasutusel või i</w:t>
      </w:r>
      <w:r>
        <w:t>n</w:t>
      </w:r>
      <w:r>
        <w:t>vesteerimisühingul ei ole positsiooni.</w:t>
      </w:r>
    </w:p>
    <w:p w:rsidR="00612780" w:rsidRPr="00125707" w:rsidRDefault="00125707" w:rsidP="00C37B29">
      <w:pPr>
        <w:pStyle w:val="InstructionsText2"/>
        <w:numPr>
          <w:ilvl w:val="0"/>
          <w:numId w:val="0"/>
        </w:numPr>
        <w:ind w:left="993"/>
      </w:pPr>
      <w:r>
        <w:t>c.</w:t>
      </w:r>
      <w:r>
        <w:tab/>
        <w:t>Väärtpaberistamised, mille esmane alusvara on finantskohustused, mille on algselt emiteerinud aruandev krediidiasutus või investeerimisühing ja mille on (os</w:t>
      </w:r>
      <w:r>
        <w:t>a</w:t>
      </w:r>
      <w:r>
        <w:t>liselt) omandanud väärtpaberistamisettevõtja. See alusvara võib hõlmata pandikirju või muid kohustusi ja seda tuleb vastavalt kajastada veerus 160.</w:t>
      </w:r>
    </w:p>
    <w:p w:rsidR="00E50E79" w:rsidRPr="00392FFD" w:rsidRDefault="00125707" w:rsidP="00C37B29">
      <w:pPr>
        <w:pStyle w:val="InstructionsText2"/>
        <w:numPr>
          <w:ilvl w:val="0"/>
          <w:numId w:val="0"/>
        </w:numPr>
        <w:ind w:left="993"/>
      </w:pPr>
      <w:r>
        <w:t>d.</w:t>
      </w:r>
      <w:r>
        <w:tab/>
        <w:t>Väärtpaberistamises hoitavad positsioonid, kui aruandev krediidiasutus või i</w:t>
      </w:r>
      <w:r>
        <w:t>n</w:t>
      </w:r>
      <w:r>
        <w:t>vesteerimisühing ei ole väärtpaberistamise tehingu algataja ega sponsor (st ta on i</w:t>
      </w:r>
      <w:r>
        <w:t>n</w:t>
      </w:r>
      <w:r>
        <w:t>vestor või algne laenuandja).</w:t>
      </w:r>
    </w:p>
    <w:p w:rsidR="00612780" w:rsidRPr="00392FFD" w:rsidRDefault="00125707" w:rsidP="00C37B29">
      <w:pPr>
        <w:pStyle w:val="InstructionsText2"/>
        <w:numPr>
          <w:ilvl w:val="0"/>
          <w:numId w:val="0"/>
        </w:numPr>
        <w:ind w:left="993"/>
      </w:pPr>
      <w:r>
        <w:lastRenderedPageBreak/>
        <w:t>111.</w:t>
      </w:r>
      <w:r>
        <w:tab/>
        <w:t>Käesoleva vormi esitavad konsolideerimisgrupid ja eraldiseisvad krediidiasut</w:t>
      </w:r>
      <w:r>
        <w:t>u</w:t>
      </w:r>
      <w:r>
        <w:t>sed ja investeerimisühingud,</w:t>
      </w:r>
      <w:r>
        <w:rPr>
          <w:vertAlign w:val="superscript"/>
        </w:rPr>
        <w:footnoteReference w:id="3"/>
      </w:r>
      <w:r>
        <w:t xml:space="preserve"> mis asuvad samas riigis, kus nende suhtes kohald</w:t>
      </w:r>
      <w:r>
        <w:t>a</w:t>
      </w:r>
      <w:r>
        <w:t>takse omavahendite nõudeid. Juhul kui väärtpaberistamised hõlmavad mitut sama</w:t>
      </w:r>
      <w:r>
        <w:t>s</w:t>
      </w:r>
      <w:r>
        <w:t xml:space="preserve">se konsolideerimisgruppi kuuluvat üksust, esitatakse üksikasjalik jaotus üksuste lõikes. </w:t>
      </w:r>
    </w:p>
    <w:p w:rsidR="00612780" w:rsidRPr="00392FFD" w:rsidRDefault="00125707" w:rsidP="00C37B29">
      <w:pPr>
        <w:pStyle w:val="InstructionsText2"/>
        <w:numPr>
          <w:ilvl w:val="0"/>
          <w:numId w:val="0"/>
        </w:numPr>
        <w:ind w:left="993"/>
      </w:pPr>
      <w:r>
        <w:t>112.</w:t>
      </w:r>
      <w:r>
        <w:tab/>
        <w:t>Vastavalt kapitalinõuete määruse artikli 406 lõikele 1, millega on ette nähtud, et väärtpaberistamise positsioonidesse investeerivad krediidiasutused ja investeer</w:t>
      </w:r>
      <w:r>
        <w:t>i</w:t>
      </w:r>
      <w:r>
        <w:t>misühingud koguvad asjaomaste väärtpaberistamiste kohta üksikasjalikku teavet hoolsuskohustuse täitmiseks, kohaldatakse käesoleva vormi aruandlusnõudeid pi</w:t>
      </w:r>
      <w:r>
        <w:t>i</w:t>
      </w:r>
      <w:r>
        <w:t>ratud määral ka investorite suhtes. Eelkõige peavad nad kajastama andmeid vee</w:t>
      </w:r>
      <w:r>
        <w:t>r</w:t>
      </w:r>
      <w:r>
        <w:t>gudes 010–040; 070–110; 160; 190; 290–400; 420–470.</w:t>
      </w:r>
    </w:p>
    <w:p w:rsidR="00612780" w:rsidRPr="00392FFD" w:rsidRDefault="00125707" w:rsidP="00C37B29">
      <w:pPr>
        <w:pStyle w:val="InstructionsText2"/>
        <w:numPr>
          <w:ilvl w:val="0"/>
          <w:numId w:val="0"/>
        </w:numPr>
        <w:ind w:left="993"/>
      </w:pPr>
      <w:r>
        <w:t>113.</w:t>
      </w:r>
      <w:r>
        <w:tab/>
        <w:t>Algse laenuandjana tegutsevad krediidiasutused ja investeerimisühingud (kes ei ole ka sama väärtpaberistamise tehingu algatajad ega sponsorid) kajastavad selles vormis andmeid üldiselt samal määral nagu investorid.</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558" w:name="_Toc310415048"/>
      <w:bookmarkStart w:id="559" w:name="_Toc360188383"/>
      <w:bookmarkStart w:id="560" w:name="_Toc516210669"/>
      <w:bookmarkStart w:id="561" w:name="_Toc473560934"/>
      <w:bookmarkStart w:id="562" w:name="_Toc524000712"/>
      <w:bookmarkStart w:id="563" w:name="_Toc524012637"/>
      <w:r>
        <w:rPr>
          <w:rFonts w:ascii="Times New Roman" w:hAnsi="Times New Roman"/>
          <w:sz w:val="24"/>
          <w:u w:val="none"/>
        </w:rPr>
        <w:t>3.9.2.</w:t>
      </w:r>
      <w:r w:rsidRPr="00442D52">
        <w:rPr>
          <w:u w:val="none"/>
        </w:rPr>
        <w:tab/>
      </w:r>
      <w:r>
        <w:rPr>
          <w:rFonts w:ascii="Times New Roman" w:hAnsi="Times New Roman"/>
          <w:sz w:val="24"/>
        </w:rPr>
        <w:t>Juhised konkreetsete kirjete kohta</w:t>
      </w:r>
      <w:bookmarkEnd w:id="558"/>
      <w:bookmarkEnd w:id="559"/>
      <w:bookmarkEnd w:id="560"/>
      <w:bookmarkEnd w:id="561"/>
      <w:bookmarkEnd w:id="562"/>
      <w:bookmarkEnd w:id="563"/>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REA NUMBER</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Rea number on rea tunnus ja see peab tabeli iga rea puhul olema kordumatu. See on numbrilises järjestuses 1, 2, 3 jne.</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SISEKOOD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Sisekood (tähtnumbriline), mida krediidiasutus või investeerimisühing kasutab väärtpaberistamise identifitseerimiseks. Sisekood on seotud väärtpaberistamise tunnusega.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TUNNUS</w:t>
            </w:r>
            <w:r>
              <w:t xml:space="preserve"> </w:t>
            </w:r>
            <w:r>
              <w:rPr>
                <w:rFonts w:ascii="Times New Roman" w:hAnsi="Times New Roman"/>
                <w:b/>
                <w:sz w:val="24"/>
              </w:rPr>
              <w:t>(kood/nimi)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Väärtpaberistamise ametlikuks registreerimiseks kasutatav kood või kui seda ei ole, siis nimi, mille all väärtpaberistamist turul tuntakse. Kui on võimalik kas</w:t>
            </w:r>
            <w:r>
              <w:rPr>
                <w:rFonts w:ascii="Times New Roman" w:hAnsi="Times New Roman"/>
                <w:sz w:val="24"/>
              </w:rPr>
              <w:t>u</w:t>
            </w:r>
            <w:r>
              <w:rPr>
                <w:rFonts w:ascii="Times New Roman" w:hAnsi="Times New Roman"/>
                <w:sz w:val="24"/>
              </w:rPr>
              <w:t>tada rahvusvahelist väärtpaberite identifitseerimisnumbrit ISIN (nt avalike t</w:t>
            </w:r>
            <w:r>
              <w:rPr>
                <w:rFonts w:ascii="Times New Roman" w:hAnsi="Times New Roman"/>
                <w:sz w:val="24"/>
              </w:rPr>
              <w:t>e</w:t>
            </w:r>
            <w:r>
              <w:rPr>
                <w:rFonts w:ascii="Times New Roman" w:hAnsi="Times New Roman"/>
                <w:sz w:val="24"/>
              </w:rPr>
              <w:t>hingute puhul), kajastatakse selles veerus tähemärke, mis on samad kõigi väärtpaberistamise seeriate puhul.</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TEHINGU ALGATAJA TUNNUS</w:t>
            </w:r>
            <w:r>
              <w:rPr>
                <w:rFonts w:ascii="Times New Roman" w:hAnsi="Times New Roman"/>
                <w:b/>
                <w:sz w:val="24"/>
              </w:rPr>
              <w:t xml:space="preserve"> (kood/nimi)</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kajastatakse järelevalveasutuse poolt väärtpaberistamise tehingu algatajale antud koodi või kui seda ei ole, siis krediidiasutuse või investeer</w:t>
            </w:r>
            <w:r>
              <w:rPr>
                <w:rFonts w:ascii="Times New Roman" w:hAnsi="Times New Roman"/>
                <w:sz w:val="24"/>
              </w:rPr>
              <w:t>i</w:t>
            </w:r>
            <w:r>
              <w:rPr>
                <w:rFonts w:ascii="Times New Roman" w:hAnsi="Times New Roman"/>
                <w:sz w:val="24"/>
              </w:rPr>
              <w:lastRenderedPageBreak/>
              <w:t>misühingu nime.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Mitme müüjaga väärtpaberistamiste puhul kajastab aruandev üksus kõigi ko</w:t>
            </w:r>
            <w:r>
              <w:rPr>
                <w:rFonts w:ascii="Times New Roman" w:hAnsi="Times New Roman"/>
                <w:sz w:val="24"/>
              </w:rPr>
              <w:t>n</w:t>
            </w:r>
            <w:r>
              <w:rPr>
                <w:rFonts w:ascii="Times New Roman" w:hAnsi="Times New Roman"/>
                <w:sz w:val="24"/>
              </w:rPr>
              <w:t>solideerimisgruppi kuuluvate selliste üksuste tunnuseid, kes on tehinguga se</w:t>
            </w:r>
            <w:r>
              <w:rPr>
                <w:rFonts w:ascii="Times New Roman" w:hAnsi="Times New Roman"/>
                <w:sz w:val="24"/>
              </w:rPr>
              <w:t>o</w:t>
            </w:r>
            <w:r>
              <w:rPr>
                <w:rFonts w:ascii="Times New Roman" w:hAnsi="Times New Roman"/>
                <w:sz w:val="24"/>
              </w:rPr>
              <w:t>tud (väärtpaberistamise tehingu algataja, sponsori või algse laenuandjana). Kui koodi ei ole või kui aruandev üksus ei tea seda, kajastatakse krediidiasutuse või investeerimisühingu nime.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VÄÄRTPABERISTAMISE LIIK; (TRADITSIOONIL</w:t>
            </w:r>
            <w:r>
              <w:rPr>
                <w:rFonts w:ascii="Times New Roman" w:hAnsi="Times New Roman"/>
                <w:b/>
                <w:sz w:val="24"/>
                <w:u w:val="single"/>
              </w:rPr>
              <w:t>I</w:t>
            </w:r>
            <w:r>
              <w:rPr>
                <w:rFonts w:ascii="Times New Roman" w:hAnsi="Times New Roman"/>
                <w:b/>
                <w:sz w:val="24"/>
                <w:u w:val="single"/>
              </w:rPr>
              <w:t xml:space="preserve">NE/SÜNTEETILINE)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Kajastatakse järgmisi lühendeid:</w:t>
            </w:r>
            <w:r>
              <w:rPr>
                <w:rFonts w:ascii="Times New Roman" w:hAnsi="Times New Roman"/>
                <w:sz w:val="24"/>
              </w:rPr>
              <w:br/>
              <w:t>- T – traditsiooniline väärtpaberistamine;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 sünteetiline väärtpaberistamine.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Traditsioonilise väärtpaberistamise ja sünteetilise väärtpaberistamise määratl</w:t>
            </w:r>
            <w:r>
              <w:rPr>
                <w:rFonts w:ascii="Times New Roman" w:hAnsi="Times New Roman"/>
                <w:sz w:val="24"/>
              </w:rPr>
              <w:t>u</w:t>
            </w:r>
            <w:r>
              <w:rPr>
                <w:rFonts w:ascii="Times New Roman" w:hAnsi="Times New Roman"/>
                <w:sz w:val="24"/>
              </w:rPr>
              <w:t>sed on sätestatud kapitalinõuete määruse artikli 242 punktides 10 ja 11.</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ARVESTUSLIK KÄSITLUS: KAS VÄÄRTPABERISTATUD RISKIP</w:t>
            </w:r>
            <w:r>
              <w:rPr>
                <w:rFonts w:ascii="Times New Roman" w:hAnsi="Times New Roman"/>
                <w:b/>
                <w:sz w:val="24"/>
                <w:u w:val="single"/>
              </w:rPr>
              <w:t>O</w:t>
            </w:r>
            <w:r>
              <w:rPr>
                <w:rFonts w:ascii="Times New Roman" w:hAnsi="Times New Roman"/>
                <w:b/>
                <w:sz w:val="24"/>
                <w:u w:val="single"/>
              </w:rPr>
              <w:t>SITSIOONE KAJASTATAKSE BILANSIS VÕI NEED ARVATAKSE BILANSIST VÄLJA?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Väärtpaberistamise tehingu algatajad, sponsorid ja algsed laenuandjad kajast</w:t>
            </w:r>
            <w:r>
              <w:rPr>
                <w:rFonts w:ascii="Times New Roman" w:hAnsi="Times New Roman"/>
                <w:sz w:val="24"/>
              </w:rPr>
              <w:t>a</w:t>
            </w:r>
            <w:r>
              <w:rPr>
                <w:rFonts w:ascii="Times New Roman" w:hAnsi="Times New Roman"/>
                <w:sz w:val="24"/>
              </w:rPr>
              <w:t>vad üht järgmistest lühenditest:</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kui kajastatakse täielikult;</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 kui arvatakse osaliselt välja;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 kui arvatakse täielikult välja;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 kui ei kohaldata.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Selles veerus kajastatakse kokkuvõtlikult tehingu arvestuslikku käsitlust.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Sünteetiliste väärtpaberistamiste puhul märgivad väärtpaberistamise tehingu a</w:t>
            </w:r>
            <w:r>
              <w:rPr>
                <w:rFonts w:ascii="Times New Roman" w:hAnsi="Times New Roman"/>
                <w:sz w:val="24"/>
              </w:rPr>
              <w:t>l</w:t>
            </w:r>
            <w:r>
              <w:rPr>
                <w:rFonts w:ascii="Times New Roman" w:hAnsi="Times New Roman"/>
                <w:sz w:val="24"/>
              </w:rPr>
              <w:t>gatajad, et väärtpaberistatud riskipositsioonid on bilansist välja arvatud.</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Kohustuste väärtpaberistamiste puhul väärtpaberistamise tehingu algatajad se</w:t>
            </w:r>
            <w:r>
              <w:rPr>
                <w:rFonts w:ascii="Times New Roman" w:hAnsi="Times New Roman"/>
                <w:sz w:val="24"/>
              </w:rPr>
              <w:t>l</w:t>
            </w:r>
            <w:r>
              <w:rPr>
                <w:rFonts w:ascii="Times New Roman" w:hAnsi="Times New Roman"/>
                <w:sz w:val="24"/>
              </w:rPr>
              <w:t>les veerus andmeid ei kajasta.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Lühend P (osaliselt välja arvatud) märgitakse juhul, kui väärtpaberistatud vara kajastatakse bilansis sel määral, mil aruandev üksus on sellega jätkuvalt seotud, vastavalt IFRS 9 punktidele 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MAKSEVÕIMEKÄSITLUS: VÄÄRTPABERISTAMISE POSITSIO</w:t>
            </w:r>
            <w:r>
              <w:rPr>
                <w:rFonts w:ascii="Times New Roman" w:hAnsi="Times New Roman"/>
                <w:b/>
                <w:sz w:val="24"/>
                <w:u w:val="single"/>
              </w:rPr>
              <w:t>O</w:t>
            </w:r>
            <w:r>
              <w:rPr>
                <w:rFonts w:ascii="Times New Roman" w:hAnsi="Times New Roman"/>
                <w:b/>
                <w:sz w:val="24"/>
                <w:u w:val="single"/>
              </w:rPr>
              <w:t>NID, MILLE SUHTES KOHALDATAKSE OMAVAHENDITE NÕ</w:t>
            </w:r>
            <w:r>
              <w:rPr>
                <w:rFonts w:ascii="Times New Roman" w:hAnsi="Times New Roman"/>
                <w:b/>
                <w:sz w:val="24"/>
                <w:u w:val="single"/>
              </w:rPr>
              <w:t>U</w:t>
            </w:r>
            <w:r>
              <w:rPr>
                <w:rFonts w:ascii="Times New Roman" w:hAnsi="Times New Roman"/>
                <w:b/>
                <w:sz w:val="24"/>
                <w:u w:val="single"/>
              </w:rPr>
              <w:t>DEID?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Ainult väärtpaberistamise tehingu algatajad kajastavad järgmisi lühendeid: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 omavahendite nõudeid ei kohaldata;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 kauplemisportfelliväline;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 kauplemisportfelli kuuluv;</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 osaliselt nii kauplemisportfelliväline kui kauplemisportfelli kuuluv.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artiklid 109, 243 ja 244</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Selles veerus kajastatakse kokkuvõtlikult väärtpaberistamise tehingu algataja poolset väärtpaberistamise skeemi maksevõimekäsitlust. Selles märgitakse, kas omavahendite nõudeid arvutatakse vastavalt väärtpaberistatud riskipositsioon</w:t>
            </w:r>
            <w:r>
              <w:rPr>
                <w:rFonts w:ascii="Times New Roman" w:hAnsi="Times New Roman"/>
                <w:sz w:val="24"/>
              </w:rPr>
              <w:t>i</w:t>
            </w:r>
            <w:r>
              <w:rPr>
                <w:rFonts w:ascii="Times New Roman" w:hAnsi="Times New Roman"/>
                <w:sz w:val="24"/>
              </w:rPr>
              <w:t>dele või väärtpaberistamise positsioonidele (kauplemisportfelliväline / kaupl</w:t>
            </w:r>
            <w:r>
              <w:rPr>
                <w:rFonts w:ascii="Times New Roman" w:hAnsi="Times New Roman"/>
                <w:sz w:val="24"/>
              </w:rPr>
              <w:t>e</w:t>
            </w:r>
            <w:r>
              <w:rPr>
                <w:rFonts w:ascii="Times New Roman" w:hAnsi="Times New Roman"/>
                <w:sz w:val="24"/>
              </w:rPr>
              <w:t xml:space="preserve">misportfelli kuuluv).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Kui omavahendite nõuded põhinevad </w:t>
            </w:r>
            <w:r>
              <w:rPr>
                <w:rFonts w:ascii="Times New Roman" w:hAnsi="Times New Roman"/>
                <w:i/>
                <w:sz w:val="24"/>
              </w:rPr>
              <w:t>väärtpaberistatud riskipositsioonidel</w:t>
            </w:r>
            <w:r>
              <w:rPr>
                <w:rFonts w:ascii="Times New Roman" w:hAnsi="Times New Roman"/>
                <w:sz w:val="24"/>
              </w:rPr>
              <w:t xml:space="preserve"> (ei ole riski olulise osa ülekandmine), kajastatakse krediidiriski omavahendite nõuete arvutamist vormis CR SA, kui krediidiasutus või investeerimisühing k</w:t>
            </w:r>
            <w:r>
              <w:rPr>
                <w:rFonts w:ascii="Times New Roman" w:hAnsi="Times New Roman"/>
                <w:sz w:val="24"/>
              </w:rPr>
              <w:t>a</w:t>
            </w:r>
            <w:r>
              <w:rPr>
                <w:rFonts w:ascii="Times New Roman" w:hAnsi="Times New Roman"/>
                <w:sz w:val="24"/>
              </w:rPr>
              <w:t>sutab standardmeetodit, või vormis CR IRB, kui krediidiasutus või investeer</w:t>
            </w:r>
            <w:r>
              <w:rPr>
                <w:rFonts w:ascii="Times New Roman" w:hAnsi="Times New Roman"/>
                <w:sz w:val="24"/>
              </w:rPr>
              <w:t>i</w:t>
            </w:r>
            <w:r>
              <w:rPr>
                <w:rFonts w:ascii="Times New Roman" w:hAnsi="Times New Roman"/>
                <w:sz w:val="24"/>
              </w:rPr>
              <w:t>misühing kasutab sisereitingute meetodit.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Kui aga omavahendite nõuded põhinevad </w:t>
            </w:r>
            <w:r>
              <w:rPr>
                <w:rFonts w:ascii="Times New Roman" w:hAnsi="Times New Roman"/>
                <w:i/>
                <w:sz w:val="24"/>
              </w:rPr>
              <w:t>kauplemisportfellivälistel väärtpaberistamise positsioonidel</w:t>
            </w:r>
            <w:r>
              <w:rPr>
                <w:rFonts w:ascii="Times New Roman" w:hAnsi="Times New Roman"/>
                <w:sz w:val="24"/>
              </w:rPr>
              <w:t xml:space="preserve"> (riski olulise osa ülekandmine), kajastatakse krediidiriski omavahendite nõuete arvutamist vormides CR SEC SA või CR SEC IRB. </w:t>
            </w:r>
            <w:r>
              <w:rPr>
                <w:rFonts w:ascii="Times New Roman" w:hAnsi="Times New Roman"/>
                <w:i/>
                <w:sz w:val="24"/>
              </w:rPr>
              <w:t>Kauplemisportfellis hoitavate väärtpaberistamise positsioonide</w:t>
            </w:r>
            <w:r>
              <w:rPr>
                <w:rFonts w:ascii="Times New Roman" w:hAnsi="Times New Roman"/>
                <w:sz w:val="24"/>
              </w:rPr>
              <w:t xml:space="preserve"> p</w:t>
            </w:r>
            <w:r>
              <w:rPr>
                <w:rFonts w:ascii="Times New Roman" w:hAnsi="Times New Roman"/>
                <w:sz w:val="24"/>
              </w:rPr>
              <w:t>u</w:t>
            </w:r>
            <w:r>
              <w:rPr>
                <w:rFonts w:ascii="Times New Roman" w:hAnsi="Times New Roman"/>
                <w:sz w:val="24"/>
              </w:rPr>
              <w:t>hul kajastatakse tururiski omavahendite nõuete arvutamist vormis MKR SA TDI (standarditud üldine positsioonirisk) ja vormides MKR SA SEC või MKR SA CTP (standarditud spetsiifiline positsioonirisk) või vormis MKR IM (sis</w:t>
            </w:r>
            <w:r>
              <w:rPr>
                <w:rFonts w:ascii="Times New Roman" w:hAnsi="Times New Roman"/>
                <w:sz w:val="24"/>
              </w:rPr>
              <w:t>e</w:t>
            </w:r>
            <w:r>
              <w:rPr>
                <w:rFonts w:ascii="Times New Roman" w:hAnsi="Times New Roman"/>
                <w:sz w:val="24"/>
              </w:rPr>
              <w:t>mudelid).</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Kohustuste väärtpaberistamiste puhul väärtpaberistamise tehingu algatajad se</w:t>
            </w:r>
            <w:r>
              <w:rPr>
                <w:rFonts w:ascii="Times New Roman" w:hAnsi="Times New Roman"/>
                <w:sz w:val="24"/>
              </w:rPr>
              <w:t>l</w:t>
            </w:r>
            <w:r>
              <w:rPr>
                <w:rFonts w:ascii="Times New Roman" w:hAnsi="Times New Roman"/>
                <w:sz w:val="24"/>
              </w:rPr>
              <w:t>les veerus andmeid ei kajasta.</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VÄÄRTPABERISTAMINE VÕI EDASIVÄÄRTPABERISTAMINE?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Vastavalt kapitalinõuete määruse artikli 4 lõike 1 punktides 61–64 sätestatud „väärtpaberistamise“ ja „edasiväärtpaberistamise“ määratlustele kajastatakse alusvara liiki järgmiste lühenditega: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 väärtpaberistamine;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 edasiväärtpaberistamine.</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LIHTNE, LÄBIPAISTEV JA STANDARDITUD VÄÄRTPABERISTAMINE</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Määruse (EL) 2017/2402 artikkel 18</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Märgitakse üks järgmistest lühenditest:</w:t>
            </w:r>
          </w:p>
          <w:p w:rsidR="006B4AC8" w:rsidRDefault="006B4AC8" w:rsidP="00CE4C49">
            <w:pPr>
              <w:spacing w:before="0" w:after="0"/>
              <w:jc w:val="left"/>
              <w:rPr>
                <w:rFonts w:ascii="Times New Roman" w:hAnsi="Times New Roman"/>
                <w:sz w:val="24"/>
              </w:rPr>
            </w:pPr>
            <w:r>
              <w:rPr>
                <w:rFonts w:ascii="Times New Roman" w:hAnsi="Times New Roman"/>
                <w:sz w:val="24"/>
              </w:rPr>
              <w:t>Y – jah</w:t>
            </w:r>
          </w:p>
          <w:p w:rsidR="006B4AC8" w:rsidRDefault="006B4AC8" w:rsidP="00CE4C49">
            <w:pPr>
              <w:spacing w:before="0" w:after="0"/>
              <w:jc w:val="left"/>
              <w:rPr>
                <w:rFonts w:ascii="Times New Roman" w:hAnsi="Times New Roman"/>
                <w:sz w:val="24"/>
              </w:rPr>
            </w:pPr>
            <w:r>
              <w:rPr>
                <w:rFonts w:ascii="Times New Roman" w:hAnsi="Times New Roman"/>
                <w:sz w:val="24"/>
              </w:rPr>
              <w:t>N – ei</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SÄILITAMINE</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Kapitalinõuete määruse artiklid 404–410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KOHALDATAV SÄILITAMISE LIIK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Iga algatatud väärtpaberistamise skeemi puhul kajastatakse asjakohast neto m</w:t>
            </w:r>
            <w:r>
              <w:rPr>
                <w:rFonts w:ascii="Times New Roman" w:hAnsi="Times New Roman"/>
                <w:sz w:val="24"/>
              </w:rPr>
              <w:t>a</w:t>
            </w:r>
            <w:r>
              <w:rPr>
                <w:rFonts w:ascii="Times New Roman" w:hAnsi="Times New Roman"/>
                <w:sz w:val="24"/>
              </w:rPr>
              <w:t>jandusliku huvi säilitamise liiki vastavalt kapitalinõuete määruse artiklile 405.</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vertikaalne lõik (väärtpaberistamise positsioonid): </w:t>
            </w:r>
            <w:r>
              <w:rPr>
                <w:rFonts w:ascii="Times New Roman" w:hAnsi="Times New Roman"/>
                <w:i/>
                <w:sz w:val="24"/>
              </w:rPr>
              <w:t>„säilitatakse vähemalt 5 % iga investoritele müüdud või üle kantud väärtpaberistamise seeria nim</w:t>
            </w:r>
            <w:r>
              <w:rPr>
                <w:rFonts w:ascii="Times New Roman" w:hAnsi="Times New Roman"/>
                <w:i/>
                <w:sz w:val="24"/>
              </w:rPr>
              <w:t>i</w:t>
            </w:r>
            <w:r>
              <w:rPr>
                <w:rFonts w:ascii="Times New Roman" w:hAnsi="Times New Roman"/>
                <w:i/>
                <w:sz w:val="24"/>
              </w:rPr>
              <w:lastRenderedPageBreak/>
              <w:t xml:space="preserve">väärtusest“;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vertikaalne lõik (väärtpaberistatud riskipositsioonid): säilitatakse vähemalt 5 % iga väärtpaberistatud riskipositsiooni krediidiriskist, kui selliste väärtpaberistatud riskipositsioonidega seoses sel viisil säilitatud krediidirisk on alati sama või madalama nõudeõiguse järguga võrreldes krediidiriskiga, mis on väärtpaberistatud seoses samade asjaomaste riskipositsioonidega.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uuenevad nõuded: „</w:t>
            </w:r>
            <w:r>
              <w:rPr>
                <w:rFonts w:ascii="Times New Roman" w:hAnsi="Times New Roman"/>
                <w:i/>
                <w:sz w:val="24"/>
              </w:rPr>
              <w:t>uuenevate nõuete väärtpaberistamise korral säilitata</w:t>
            </w:r>
            <w:r>
              <w:rPr>
                <w:rFonts w:ascii="Times New Roman" w:hAnsi="Times New Roman"/>
                <w:i/>
                <w:sz w:val="24"/>
              </w:rPr>
              <w:t>k</w:t>
            </w:r>
            <w:r>
              <w:rPr>
                <w:rFonts w:ascii="Times New Roman" w:hAnsi="Times New Roman"/>
                <w:i/>
                <w:sz w:val="24"/>
              </w:rPr>
              <w:t xml:space="preserve">se väärtpaberistamise </w:t>
            </w:r>
            <w:r w:rsidR="00CC74B3">
              <w:rPr>
                <w:rFonts w:ascii="Times New Roman" w:hAnsi="Times New Roman"/>
                <w:i/>
                <w:sz w:val="24"/>
              </w:rPr>
              <w:t>tehingu algataja huvi vähemalt 5 </w:t>
            </w:r>
            <w:r>
              <w:rPr>
                <w:rFonts w:ascii="Times New Roman" w:hAnsi="Times New Roman"/>
                <w:i/>
                <w:sz w:val="24"/>
              </w:rPr>
              <w:t>% ulatuses väärtpaberistatud riskipositsioonide nimiväärtusest</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bilansilised: </w:t>
            </w:r>
            <w:r>
              <w:rPr>
                <w:rFonts w:ascii="Times New Roman" w:hAnsi="Times New Roman"/>
                <w:i/>
                <w:sz w:val="24"/>
              </w:rPr>
              <w:t>„säilitatakse juhuslikult valitud riskipositsioonid, mis on v</w:t>
            </w:r>
            <w:r>
              <w:rPr>
                <w:rFonts w:ascii="Times New Roman" w:hAnsi="Times New Roman"/>
                <w:i/>
                <w:sz w:val="24"/>
              </w:rPr>
              <w:t>ä</w:t>
            </w:r>
            <w:r>
              <w:rPr>
                <w:rFonts w:ascii="Times New Roman" w:hAnsi="Times New Roman"/>
                <w:i/>
                <w:sz w:val="24"/>
              </w:rPr>
              <w:t>hemalt 5 % väärtpaberistatud riskipositsioonide nimiväärtusest, juhul kui sell</w:t>
            </w:r>
            <w:r>
              <w:rPr>
                <w:rFonts w:ascii="Times New Roman" w:hAnsi="Times New Roman"/>
                <w:i/>
                <w:sz w:val="24"/>
              </w:rPr>
              <w:t>i</w:t>
            </w:r>
            <w:r>
              <w:rPr>
                <w:rFonts w:ascii="Times New Roman" w:hAnsi="Times New Roman"/>
                <w:i/>
                <w:sz w:val="24"/>
              </w:rPr>
              <w:t>sed riskipositsioonid oleksid väärtpaberistamise käigus väärtpaberistatud, ti</w:t>
            </w:r>
            <w:r>
              <w:rPr>
                <w:rFonts w:ascii="Times New Roman" w:hAnsi="Times New Roman"/>
                <w:i/>
                <w:sz w:val="24"/>
              </w:rPr>
              <w:t>n</w:t>
            </w:r>
            <w:r>
              <w:rPr>
                <w:rFonts w:ascii="Times New Roman" w:hAnsi="Times New Roman"/>
                <w:i/>
                <w:sz w:val="24"/>
              </w:rPr>
              <w:t>gimusel, et potentsiaalselt väärtpaberistatud riskipositsioonide arv ei ole tehi</w:t>
            </w:r>
            <w:r>
              <w:rPr>
                <w:rFonts w:ascii="Times New Roman" w:hAnsi="Times New Roman"/>
                <w:i/>
                <w:sz w:val="24"/>
              </w:rPr>
              <w:t>n</w:t>
            </w:r>
            <w:r>
              <w:rPr>
                <w:rFonts w:ascii="Times New Roman" w:hAnsi="Times New Roman"/>
                <w:i/>
                <w:sz w:val="24"/>
              </w:rPr>
              <w:t>gu algatamisel väiksem kui 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esimese järjekoha kahju: </w:t>
            </w:r>
            <w:r>
              <w:rPr>
                <w:rFonts w:ascii="Times New Roman" w:hAnsi="Times New Roman"/>
                <w:i/>
                <w:sz w:val="24"/>
              </w:rPr>
              <w:t>„säilitatakse esimese järjekoha kahju väärtpaberistamise seeria ja vajaduse korral muud väärtpaberistamise seeriad, millel on sama või kõrgem riskiprofiil kui neil seeriatel, mis on investoritele üle kantud või müüdud ja mille tähtpäev ei saabu varem kui neil seeriatel, mis on investoritele üle kantud või müüdud, nii et säilitatakse kokku vähemalt 5 % väärtpaberistatud riskipositsioonide nimiväärtusest“</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vabastatud: seda lühendit kajastatakse selliste väärtpaberistamiste puhul, mille suhtes kohaldatakse kapitalinõuete määruse artikli 405 lõiget 3.</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ei kohaldata: seda lühendit kajastatakse selliste väärtpaberistamiste puhul, mille suhtes kohaldatakse kapitalinõuete määruse artiklit 404.</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nõuete rikkumine või tundmatu: seda lühendit kajastatakse juhul, kui ar</w:t>
            </w:r>
            <w:r>
              <w:rPr>
                <w:rFonts w:ascii="Times New Roman" w:hAnsi="Times New Roman"/>
                <w:sz w:val="24"/>
              </w:rPr>
              <w:t>u</w:t>
            </w:r>
            <w:r>
              <w:rPr>
                <w:rFonts w:ascii="Times New Roman" w:hAnsi="Times New Roman"/>
                <w:sz w:val="24"/>
              </w:rPr>
              <w:t>andvale üksusele ei ole kindlalt teada, millist säilitamise liiki kohaldatakse, või nõuete mittejärgimise korral.</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SÄILITAMISE % ARUANDEKUUPÄEVA SEISUGA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Väärtpaberistamise tehingu algataja, sponsor või algne laenuandja</w:t>
            </w:r>
            <w:r>
              <w:rPr>
                <w:rFonts w:ascii="Times New Roman" w:hAnsi="Times New Roman"/>
                <w:sz w:val="24"/>
              </w:rPr>
              <w:t xml:space="preserve"> säilitab v</w:t>
            </w:r>
            <w:r>
              <w:rPr>
                <w:rFonts w:ascii="Times New Roman" w:hAnsi="Times New Roman"/>
                <w:sz w:val="24"/>
              </w:rPr>
              <w:t>ä</w:t>
            </w:r>
            <w:r>
              <w:rPr>
                <w:rFonts w:ascii="Times New Roman" w:hAnsi="Times New Roman"/>
                <w:sz w:val="24"/>
              </w:rPr>
              <w:t xml:space="preserve">hemalt 5 % </w:t>
            </w:r>
            <w:r>
              <w:rPr>
                <w:rFonts w:ascii="Times New Roman" w:hAnsi="Times New Roman"/>
                <w:i/>
                <w:sz w:val="24"/>
              </w:rPr>
              <w:t>olulise neto majandusliku huvi</w:t>
            </w:r>
            <w:r>
              <w:rPr>
                <w:rFonts w:ascii="Times New Roman" w:hAnsi="Times New Roman"/>
                <w:sz w:val="24"/>
              </w:rPr>
              <w:t xml:space="preserve"> (väärtpaberistamise tehingu algat</w:t>
            </w:r>
            <w:r>
              <w:rPr>
                <w:rFonts w:ascii="Times New Roman" w:hAnsi="Times New Roman"/>
                <w:sz w:val="24"/>
              </w:rPr>
              <w:t>a</w:t>
            </w:r>
            <w:r>
              <w:rPr>
                <w:rFonts w:ascii="Times New Roman" w:hAnsi="Times New Roman"/>
                <w:sz w:val="24"/>
              </w:rPr>
              <w:t>mise kuupäeva seisuga).</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Olenemata kapitalinõuete määruse artikli 405 lõikest 1 võib väärtpaberistamise tehingu algatamisel säilitamise mõõtmist tavapäraselt tõlgendada selle mõõtm</w:t>
            </w:r>
            <w:r>
              <w:rPr>
                <w:rFonts w:ascii="Times New Roman" w:hAnsi="Times New Roman"/>
                <w:sz w:val="24"/>
              </w:rPr>
              <w:t>i</w:t>
            </w:r>
            <w:r>
              <w:rPr>
                <w:rFonts w:ascii="Times New Roman" w:hAnsi="Times New Roman"/>
                <w:sz w:val="24"/>
              </w:rPr>
              <w:t>sena riskipositsioonide esmasel väärtpaberistamisel ja mitte riskipositsioonide esmasel loomisel (nt mitte siis, kui alusvaraks olevad laenud esimest korda a</w:t>
            </w:r>
            <w:r>
              <w:rPr>
                <w:rFonts w:ascii="Times New Roman" w:hAnsi="Times New Roman"/>
                <w:sz w:val="24"/>
              </w:rPr>
              <w:t>n</w:t>
            </w:r>
            <w:r>
              <w:rPr>
                <w:rFonts w:ascii="Times New Roman" w:hAnsi="Times New Roman"/>
                <w:sz w:val="24"/>
              </w:rPr>
              <w:t>ti). Väärtpaberistamise tehingu algatamisel säilitamise mõõtmine tähendab, et säilitamise määr 5 % peab olema täidetud sellise säilitamise taseme mõõtmise ajal (nt riskipositsioonide esmase väärtpaberistamise ajal). Säilitamise määra pidev taasmõõtmine ja korrigeerimine tehingu kehtivusajal ei ole nõutud.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lastRenderedPageBreak/>
              <w:t>Selles veerus ei kajastata andmeid juhul, kui veerus 080 (kohaldatav säilitamise liik) kajastatakse lühendit E (vabastatud) või N (ei kohaldada).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SÄILITAMISNÕUDE JÄRGIMINE?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Kapitalinõuete määruse artikli 405 lõige 1</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Kajastatakse järgmisi lühendeid:</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jah;</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ei.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Selles veerus ei kajastata andmeid juhul, kui veerus 080 (kohaldatav säilitamise liik) kajastatakse lühendit E (vabastatud) või N (ei kohaldada).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KREDIIDIASUTUSE VÕI INVESTEERIMISÜHINGU ROLL: (VÄÄRTPABERISTAMISE TEHINGU ALGATAJA / SPONSOR / ALGNE LAENUANDJA / INVESTOR)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Kajastatakse järgmisi lühendeid: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 väärtpaberistamise tehingu algataja;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 sponsor;</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 algne laenuandja;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 investor.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Vt väärtpaberistamise tehingu algataja ja sponsori määratlused vastavalt kapit</w:t>
            </w:r>
            <w:r>
              <w:rPr>
                <w:rFonts w:ascii="Times New Roman" w:hAnsi="Times New Roman"/>
                <w:sz w:val="24"/>
              </w:rPr>
              <w:t>a</w:t>
            </w:r>
            <w:r>
              <w:rPr>
                <w:rFonts w:ascii="Times New Roman" w:hAnsi="Times New Roman"/>
                <w:sz w:val="24"/>
              </w:rPr>
              <w:t>linõuete määruse artikli 4 lõike 1 punktides 13 ja 14. Investorina käsitatakse krediidiasutusi ja investeerimisühinguid, kelle suhtes kohaldatakse kapital</w:t>
            </w:r>
            <w:r>
              <w:rPr>
                <w:rFonts w:ascii="Times New Roman" w:hAnsi="Times New Roman"/>
                <w:sz w:val="24"/>
              </w:rPr>
              <w:t>i</w:t>
            </w:r>
            <w:r>
              <w:rPr>
                <w:rFonts w:ascii="Times New Roman" w:hAnsi="Times New Roman"/>
                <w:sz w:val="24"/>
              </w:rPr>
              <w:t>nõuete määruse artikleid 406 ja 407.</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VARAGA TAGATUD KOMMERTSVÄÄRTPABERITE PROGRA</w:t>
            </w:r>
            <w:r>
              <w:rPr>
                <w:rFonts w:ascii="Times New Roman" w:hAnsi="Times New Roman"/>
                <w:b/>
                <w:sz w:val="24"/>
              </w:rPr>
              <w:t>M</w:t>
            </w:r>
            <w:r>
              <w:rPr>
                <w:rFonts w:ascii="Times New Roman" w:hAnsi="Times New Roman"/>
                <w:b/>
                <w:sz w:val="24"/>
              </w:rPr>
              <w:t>MIGA MITTE HÕLMATUD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Tulenevalt varaga tagatud kommertsväärtpaberite programmide (määratletud kapitalinõuete määruse artikli 242 punktis 9) erilaadist, mis on seotud asjaol</w:t>
            </w:r>
            <w:r>
              <w:rPr>
                <w:rFonts w:ascii="Times New Roman" w:hAnsi="Times New Roman"/>
                <w:sz w:val="24"/>
              </w:rPr>
              <w:t>u</w:t>
            </w:r>
            <w:r>
              <w:rPr>
                <w:rFonts w:ascii="Times New Roman" w:hAnsi="Times New Roman"/>
                <w:sz w:val="24"/>
              </w:rPr>
              <w:t>ga, et need hõlmavad mitut individuaalset väärtpaberistamise positsiooni, ei k</w:t>
            </w:r>
            <w:r>
              <w:rPr>
                <w:rFonts w:ascii="Times New Roman" w:hAnsi="Times New Roman"/>
                <w:sz w:val="24"/>
              </w:rPr>
              <w:t>a</w:t>
            </w:r>
            <w:r>
              <w:rPr>
                <w:rFonts w:ascii="Times New Roman" w:hAnsi="Times New Roman"/>
                <w:sz w:val="24"/>
              </w:rPr>
              <w:t>jastata kõnealuseid programme veergudes 120 ja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VÄÄRTPABERISTAMISE TEHINGU ALGATAMISE KUUPÄEV (kk/aaaa)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Väärtpaberistamise tehingu algatamise kuud ja aastat (st nõuete kogumi koo</w:t>
            </w:r>
            <w:r>
              <w:rPr>
                <w:rFonts w:ascii="Times New Roman" w:hAnsi="Times New Roman"/>
                <w:sz w:val="24"/>
              </w:rPr>
              <w:t>s</w:t>
            </w:r>
            <w:r>
              <w:rPr>
                <w:rFonts w:ascii="Times New Roman" w:hAnsi="Times New Roman"/>
                <w:sz w:val="24"/>
              </w:rPr>
              <w:t>tamise lõppkuupäev) kajastatakse vastavalt järgmisele vormingule: kk/aaaa.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Aruandekuupäevade vahel ühegi väärtpaberistamise skeemi algatamise ku</w:t>
            </w:r>
            <w:r>
              <w:rPr>
                <w:rFonts w:ascii="Times New Roman" w:hAnsi="Times New Roman"/>
                <w:sz w:val="24"/>
              </w:rPr>
              <w:t>u</w:t>
            </w:r>
            <w:r>
              <w:rPr>
                <w:rFonts w:ascii="Times New Roman" w:hAnsi="Times New Roman"/>
                <w:sz w:val="24"/>
              </w:rPr>
              <w:t xml:space="preserve">päev ei muutu. Avatud kogumitega tagatud väärtpaberistamise skeemide puhul on algatamise kuupäevaks väärtpaberite esmase emiteerimise kuupäev.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VÄÄRTPABERISTATUD RISKIPOSITSIOONIDE KOGUSUMMA VÄÄRTPABERISTAMISE TEHINGU ALGATAMISE KUUPÄEVA SEISUGA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esitatakse väärtpaberistatud portfelli kogusumma (vastavalt e</w:t>
            </w:r>
            <w:r>
              <w:rPr>
                <w:rFonts w:ascii="Times New Roman" w:hAnsi="Times New Roman"/>
                <w:sz w:val="24"/>
              </w:rPr>
              <w:t>s</w:t>
            </w:r>
            <w:r>
              <w:rPr>
                <w:rFonts w:ascii="Times New Roman" w:hAnsi="Times New Roman"/>
                <w:sz w:val="24"/>
              </w:rPr>
              <w:t xml:space="preserve">mastele riskipositsioonidele enne ümberhindlustegurite kohaldamist) väärtpaberistamise tehingu algatamise kuupäeva seisuga.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Avatud kogumitega tagatud väärtpaberistamise skeemide puhul kajastatakse seda summat väärtpaberite esmase emiteerimise algatamise kuupäeva seisuga. Traditsiooniliste väärtpaberistamiste puhul ei võeta arvesse väärtpaberistamise kogumi muid varasid. Mitme müüjaga väärtpaberistamise skeemide puhul (st mitu väärtpaberistamise tehingu algatajat) kajastatakse ainult summat, mis va</w:t>
            </w:r>
            <w:r>
              <w:rPr>
                <w:rFonts w:ascii="Times New Roman" w:hAnsi="Times New Roman"/>
                <w:sz w:val="24"/>
              </w:rPr>
              <w:t>s</w:t>
            </w:r>
            <w:r>
              <w:rPr>
                <w:rFonts w:ascii="Times New Roman" w:hAnsi="Times New Roman"/>
                <w:sz w:val="24"/>
              </w:rPr>
              <w:t>tab aruandva üksuse osale väärtpaberistatud portfellis. Kohustuste väärtpaberistamiste puhul kajastatakse ainult aruandva üksuse emiteeritud summat.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VÄÄRTPABERISTATUD RISKIPOSITSIOONID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Veergudes 140–220 esitab aruandev üksus teabe väärtpaberistatud portfelli tunnuste kohta.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KOGUSUMMA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Krediidiasutused ja investeerimisühingud kajastavad väärtpaberistatud portfelli väärtust aruandekuupäeva seisuga, st väärtpaberistatud tagasimaksmata nõuete kogusummat. Traditsiooniliste väärtpaberistamiste puhul ei võeta arvesse väärtpaberistamise kogumi muid varasid. Mitme müüjaga väärtpaberistamise skeemide puhul (st mitu väärtpaberistamise tehingu algatajat) kajastatakse a</w:t>
            </w:r>
            <w:r>
              <w:rPr>
                <w:rFonts w:ascii="Times New Roman" w:hAnsi="Times New Roman"/>
                <w:sz w:val="24"/>
              </w:rPr>
              <w:t>i</w:t>
            </w:r>
            <w:r>
              <w:rPr>
                <w:rFonts w:ascii="Times New Roman" w:hAnsi="Times New Roman"/>
                <w:sz w:val="24"/>
              </w:rPr>
              <w:t>nult summat, mis vastab aruandva üksuse osale väärtpaberistatud portfellis. S</w:t>
            </w:r>
            <w:r>
              <w:rPr>
                <w:rFonts w:ascii="Times New Roman" w:hAnsi="Times New Roman"/>
                <w:sz w:val="24"/>
              </w:rPr>
              <w:t>u</w:t>
            </w:r>
            <w:r>
              <w:rPr>
                <w:rFonts w:ascii="Times New Roman" w:hAnsi="Times New Roman"/>
                <w:sz w:val="24"/>
              </w:rPr>
              <w:t>letud kogumitega tagatud väärtpaberistamise skeemide puhul (st väärtpaberistatud varade portfelli ei saa pärast väärtpaberistamise tehingu alg</w:t>
            </w:r>
            <w:r>
              <w:rPr>
                <w:rFonts w:ascii="Times New Roman" w:hAnsi="Times New Roman"/>
                <w:sz w:val="24"/>
              </w:rPr>
              <w:t>a</w:t>
            </w:r>
            <w:r>
              <w:rPr>
                <w:rFonts w:ascii="Times New Roman" w:hAnsi="Times New Roman"/>
                <w:sz w:val="24"/>
              </w:rPr>
              <w:t>tamise kuupäeva laiendada) summat järk-järgult vähendatakse.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KREDIIDIASUTUSE VÕI INVESTEERIMISÜHINGU OSA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Kajastatakse krediidiasutuse või investeerimisühingu osa (protsendina kahe komakoha täpsusega) väärtpaberistatud portfellis aruandekuupäeva seisuga. Selles veerus kajastatav näitaja on vaikimisi 100 %, välja arvatud mitme mü</w:t>
            </w:r>
            <w:r>
              <w:rPr>
                <w:rFonts w:ascii="Times New Roman" w:hAnsi="Times New Roman"/>
                <w:sz w:val="24"/>
              </w:rPr>
              <w:t>ü</w:t>
            </w:r>
            <w:r>
              <w:rPr>
                <w:rFonts w:ascii="Times New Roman" w:hAnsi="Times New Roman"/>
                <w:sz w:val="24"/>
              </w:rPr>
              <w:t>jaga väärtpaberistamise skeemide puhul. Sel juhul kajastab aruandev üksus oma praegust osa väärtpaberistatud portfellis (samaväärne veeruga 140 suhtelisest seisukohast).</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Kõnealust teavet kajastatakse isegi juhul, kui aruandev üksus ei hoia </w:t>
            </w:r>
            <w:r>
              <w:rPr>
                <w:rFonts w:ascii="Times New Roman" w:hAnsi="Times New Roman"/>
                <w:sz w:val="24"/>
              </w:rPr>
              <w:lastRenderedPageBreak/>
              <w:t>väärtpaberistamises ühtegi positsiooni.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LIIK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kogutakse teavet väärtpaberistatud portfelli varade (numbrikoodid 1–8) või kohustuste (numbrikoodid 9 ja 10) liigi kohta. Krediidiasutus või i</w:t>
            </w:r>
            <w:r>
              <w:rPr>
                <w:rFonts w:ascii="Times New Roman" w:hAnsi="Times New Roman"/>
                <w:sz w:val="24"/>
              </w:rPr>
              <w:t>n</w:t>
            </w:r>
            <w:r>
              <w:rPr>
                <w:rFonts w:ascii="Times New Roman" w:hAnsi="Times New Roman"/>
                <w:sz w:val="24"/>
              </w:rPr>
              <w:t>vesteerimisühing kajastab ühte järgmistest numbrikoodidest:</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elamukinnisvarale seatud hüpoteegid;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ärikinnisvarale seatud hüpoteegid;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krediitkaardinõuded;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liising;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äriühingutele või VKEdele (käsitatakse äriühingutena) antud laenud;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tarbimislaenud;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nõuded klientide vastu;</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muud varad;</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pandikirjad;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muud kohustused.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Kui väärtpaberistatud riskipositsioonide kogum koosneb eespool osutatud eri liiki varadest või kohustustest, kajastab krediidiasutus või investeerimisühing kõige olulisemat liiki. Edasiväärtpaberistamiste puhul võtab krediidiasutus või investeerimisühing aluseks esmase alusvarakogumi. Liik numbrikoodiga 10 (muud kohustused) hõlmab riigivõlakirju ja krediidiriski vahetustehingut sisa</w:t>
            </w:r>
            <w:r>
              <w:rPr>
                <w:rFonts w:ascii="Times New Roman" w:hAnsi="Times New Roman"/>
                <w:sz w:val="24"/>
              </w:rPr>
              <w:t>l</w:t>
            </w:r>
            <w:r>
              <w:rPr>
                <w:rFonts w:ascii="Times New Roman" w:hAnsi="Times New Roman"/>
                <w:sz w:val="24"/>
              </w:rPr>
              <w:t>davaid võlakirju.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Suletud kogumitega tagatud väärtpaberistamise skeemide puhul ei saa liiki ar</w:t>
            </w:r>
            <w:r>
              <w:rPr>
                <w:rFonts w:ascii="Times New Roman" w:hAnsi="Times New Roman"/>
                <w:sz w:val="24"/>
              </w:rPr>
              <w:t>u</w:t>
            </w:r>
            <w:r>
              <w:rPr>
                <w:rFonts w:ascii="Times New Roman" w:hAnsi="Times New Roman"/>
                <w:sz w:val="24"/>
              </w:rPr>
              <w:t>andekuupäevade vahel muuta.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KOHALDATAV MEETOD (STANDARDMEETOD, SISEREITINGUTE MEETOD, KOMBINEERITUD MEETOD)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kogutakse teavet meetodi kohta, mida krediidiasutus või investe</w:t>
            </w:r>
            <w:r>
              <w:rPr>
                <w:rFonts w:ascii="Times New Roman" w:hAnsi="Times New Roman"/>
                <w:sz w:val="24"/>
              </w:rPr>
              <w:t>e</w:t>
            </w:r>
            <w:r>
              <w:rPr>
                <w:rFonts w:ascii="Times New Roman" w:hAnsi="Times New Roman"/>
                <w:sz w:val="24"/>
              </w:rPr>
              <w:t>rimisühing väärtpaberistatud riskipositsioonide suhtes aruandekuupäeval k</w:t>
            </w:r>
            <w:r>
              <w:rPr>
                <w:rFonts w:ascii="Times New Roman" w:hAnsi="Times New Roman"/>
                <w:sz w:val="24"/>
              </w:rPr>
              <w:t>o</w:t>
            </w:r>
            <w:r>
              <w:rPr>
                <w:rFonts w:ascii="Times New Roman" w:hAnsi="Times New Roman"/>
                <w:sz w:val="24"/>
              </w:rPr>
              <w:t>haldaks.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Kajastatakse järgmisi lühendeid: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 standardmeetod;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 sisereitingute meetod;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 standardmeetodil ja sisereitingute meetodil põhinev kombineeritud me</w:t>
            </w:r>
            <w:r>
              <w:rPr>
                <w:rFonts w:ascii="Times New Roman" w:hAnsi="Times New Roman"/>
                <w:sz w:val="24"/>
              </w:rPr>
              <w:t>e</w:t>
            </w:r>
            <w:r>
              <w:rPr>
                <w:rFonts w:ascii="Times New Roman" w:hAnsi="Times New Roman"/>
                <w:sz w:val="24"/>
              </w:rPr>
              <w:t>tod.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Kui standardmeetodi kohaldamisel on veerus 050 märgitud lühend P, kajast</w:t>
            </w:r>
            <w:r>
              <w:rPr>
                <w:rFonts w:ascii="Times New Roman" w:hAnsi="Times New Roman"/>
                <w:sz w:val="24"/>
              </w:rPr>
              <w:t>a</w:t>
            </w:r>
            <w:r>
              <w:rPr>
                <w:rFonts w:ascii="Times New Roman" w:hAnsi="Times New Roman"/>
                <w:sz w:val="24"/>
              </w:rPr>
              <w:t>takse omavahendite nõuete arvutamist vormis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Kui sisereitingute meetodi kohaldamisel on veerus 050 märgitud lühend P, k</w:t>
            </w:r>
            <w:r>
              <w:rPr>
                <w:rFonts w:ascii="Times New Roman" w:hAnsi="Times New Roman"/>
                <w:sz w:val="24"/>
              </w:rPr>
              <w:t>a</w:t>
            </w:r>
            <w:r>
              <w:rPr>
                <w:rFonts w:ascii="Times New Roman" w:hAnsi="Times New Roman"/>
                <w:sz w:val="24"/>
              </w:rPr>
              <w:t>jastatakse omavahendite nõuete arvutamist vormis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Kui standardmeetodil ja sisereitingute meetodil põhineva kombineeritud me</w:t>
            </w:r>
            <w:r>
              <w:rPr>
                <w:rFonts w:ascii="Times New Roman" w:hAnsi="Times New Roman"/>
                <w:sz w:val="24"/>
              </w:rPr>
              <w:t>e</w:t>
            </w:r>
            <w:r>
              <w:rPr>
                <w:rFonts w:ascii="Times New Roman" w:hAnsi="Times New Roman"/>
                <w:sz w:val="24"/>
              </w:rPr>
              <w:t>todi kohaldamisel on veerus 050 märgitud lühend P, kajastatakse omavahendite nõuete arvutamist nii vormis CR SEC SA kui ka vormis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Kõnealust teavet kajastatakse isegi juhul, kui aruandev üksus ei hoia väärtpaberistamises ühtegi positsiooni. Sellest hoolimata ei kohaldata seda veergu kohustuste väärtpaberistamiste suhtes. Sponsorid selles veerus andmeid ei kajasta.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RISKIPOSITSIOONIDE ARV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261 lõige 1</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Selle veeru täitmine on kohustuslik ainult nende krediidiasutuste ja investeer</w:t>
            </w:r>
            <w:r>
              <w:rPr>
                <w:rFonts w:ascii="Times New Roman" w:hAnsi="Times New Roman"/>
                <w:sz w:val="24"/>
              </w:rPr>
              <w:t>i</w:t>
            </w:r>
            <w:r>
              <w:rPr>
                <w:rFonts w:ascii="Times New Roman" w:hAnsi="Times New Roman"/>
                <w:sz w:val="24"/>
              </w:rPr>
              <w:t>misühingute jaoks, kes kasutavad väärtpaberistamise positsioonide puhul sis</w:t>
            </w:r>
            <w:r>
              <w:rPr>
                <w:rFonts w:ascii="Times New Roman" w:hAnsi="Times New Roman"/>
                <w:sz w:val="24"/>
              </w:rPr>
              <w:t>e</w:t>
            </w:r>
            <w:r>
              <w:rPr>
                <w:rFonts w:ascii="Times New Roman" w:hAnsi="Times New Roman"/>
                <w:sz w:val="24"/>
              </w:rPr>
              <w:t xml:space="preserve">reitingute meetodit (ja seega märgivad veergu 170 lühendi I). Krediidiasutus või investeerimisühing esitab riskipositsioonide tegeliku arvu.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ei kajastata andmeid kohustuste väärtpaberistamise korral või j</w:t>
            </w:r>
            <w:r>
              <w:rPr>
                <w:rFonts w:ascii="Times New Roman" w:hAnsi="Times New Roman"/>
                <w:sz w:val="24"/>
              </w:rPr>
              <w:t>u</w:t>
            </w:r>
            <w:r>
              <w:rPr>
                <w:rFonts w:ascii="Times New Roman" w:hAnsi="Times New Roman"/>
                <w:sz w:val="24"/>
              </w:rPr>
              <w:t>hul, kui omavahendite nõuded põhinevad väärtpaberistatud riskipositsioonidel (varade väärtpaberistamise korral). Selles veerus ei kajastata andmeid juhul, kui aruandev üksus ei hoia väärtpaberistamises ühtegi positsiooni. Selles veerus ei kajastata andmeid investorid.</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RIIK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Kajastatakse tehingu esmase alusvara päritoluriigi (st algsete väärtpaberistatud nõuete vahetu võlgniku riik) riigikoodi (ISO 3166-1 alpha-2) (aluspositsioonide arvessevõtmine). Kui väärtpaberistamise kogum hõlmab eri riike, märgib kr</w:t>
            </w:r>
            <w:r>
              <w:rPr>
                <w:rFonts w:ascii="Times New Roman" w:hAnsi="Times New Roman"/>
                <w:sz w:val="24"/>
              </w:rPr>
              <w:t>e</w:t>
            </w:r>
            <w:r>
              <w:rPr>
                <w:rFonts w:ascii="Times New Roman" w:hAnsi="Times New Roman"/>
                <w:sz w:val="24"/>
              </w:rPr>
              <w:t xml:space="preserve">diidiasutus või investeerimisühing kõige olulisema riigi. Kui ühegi riigi </w:t>
            </w:r>
            <w:r w:rsidR="00CC74B3">
              <w:rPr>
                <w:rFonts w:ascii="Times New Roman" w:hAnsi="Times New Roman"/>
                <w:sz w:val="24"/>
              </w:rPr>
              <w:t>puhul ei ole ületatud künnis 20 </w:t>
            </w:r>
            <w:r>
              <w:rPr>
                <w:rFonts w:ascii="Times New Roman" w:hAnsi="Times New Roman"/>
                <w:sz w:val="24"/>
              </w:rPr>
              <w:t>% varadest/kohustustest, märgitakse „muud riigid“.</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NÕUETE SUURUSTEGA KAALUTUD KESKMINE MAKSEVIIVIT</w:t>
            </w:r>
            <w:r>
              <w:rPr>
                <w:rFonts w:ascii="Times New Roman" w:hAnsi="Times New Roman"/>
                <w:b/>
                <w:sz w:val="24"/>
                <w:u w:val="single"/>
              </w:rPr>
              <w:t>U</w:t>
            </w:r>
            <w:r>
              <w:rPr>
                <w:rFonts w:ascii="Times New Roman" w:hAnsi="Times New Roman"/>
                <w:b/>
                <w:sz w:val="24"/>
                <w:u w:val="single"/>
              </w:rPr>
              <w:t xml:space="preserve">SEST TINGITUD KAHJUMÄÄR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Nõuete suurustega kaalutud keskmist makseviivitusest tingitud kahjumäära k</w:t>
            </w:r>
            <w:r>
              <w:rPr>
                <w:rFonts w:ascii="Times New Roman" w:hAnsi="Times New Roman"/>
                <w:sz w:val="24"/>
              </w:rPr>
              <w:t>a</w:t>
            </w:r>
            <w:r>
              <w:rPr>
                <w:rFonts w:ascii="Times New Roman" w:hAnsi="Times New Roman"/>
                <w:sz w:val="24"/>
              </w:rPr>
              <w:t>jastavad ainult need krediidiasutused ja investeerimisühingud, kes kohaldavad regulatiivset meetodit (ja seega märgivad veergu 170 lühendi I). Nõuete suuru</w:t>
            </w:r>
            <w:r>
              <w:rPr>
                <w:rFonts w:ascii="Times New Roman" w:hAnsi="Times New Roman"/>
                <w:sz w:val="24"/>
              </w:rPr>
              <w:t>s</w:t>
            </w:r>
            <w:r>
              <w:rPr>
                <w:rFonts w:ascii="Times New Roman" w:hAnsi="Times New Roman"/>
                <w:sz w:val="24"/>
              </w:rPr>
              <w:t>tega kaalutud keskmist makseviivitusest tingitud kahjumäära arvutatakse vast</w:t>
            </w:r>
            <w:r>
              <w:rPr>
                <w:rFonts w:ascii="Times New Roman" w:hAnsi="Times New Roman"/>
                <w:sz w:val="24"/>
              </w:rPr>
              <w:t>a</w:t>
            </w:r>
            <w:r>
              <w:rPr>
                <w:rFonts w:ascii="Times New Roman" w:hAnsi="Times New Roman"/>
                <w:sz w:val="24"/>
              </w:rPr>
              <w:t xml:space="preserve">valt kapitalinõuete määruse artikli 262 lõikele 1.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ei kajastata andmeid kohustuste väärtpaberistamise korral või j</w:t>
            </w:r>
            <w:r>
              <w:rPr>
                <w:rFonts w:ascii="Times New Roman" w:hAnsi="Times New Roman"/>
                <w:sz w:val="24"/>
              </w:rPr>
              <w:t>u</w:t>
            </w:r>
            <w:r>
              <w:rPr>
                <w:rFonts w:ascii="Times New Roman" w:hAnsi="Times New Roman"/>
                <w:sz w:val="24"/>
              </w:rPr>
              <w:t>hul, kui omavahendite nõuded põhinevad väärtpaberistatud riskipositsioonidel (varade väärtpaberistamise korral). Samuti ei kajastata selles veerus andmeid juhul, kui aruandev üksus ei hoia väärtpaberistamises ühtegi positsiooni. Spo</w:t>
            </w:r>
            <w:r>
              <w:rPr>
                <w:rFonts w:ascii="Times New Roman" w:hAnsi="Times New Roman"/>
                <w:sz w:val="24"/>
              </w:rPr>
              <w:t>n</w:t>
            </w:r>
            <w:r>
              <w:rPr>
                <w:rFonts w:ascii="Times New Roman" w:hAnsi="Times New Roman"/>
                <w:sz w:val="24"/>
              </w:rPr>
              <w:t>sorid selles veerus andmeid ei kajasta.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VÄÄRTUSE KORRIGEERIMISED JA ERALDISED</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Krediidikahjude katteks tehtavad väärtuse korrigeerimised ja eraldised (kapit</w:t>
            </w:r>
            <w:r>
              <w:rPr>
                <w:rFonts w:ascii="Times New Roman" w:hAnsi="Times New Roman"/>
                <w:sz w:val="24"/>
              </w:rPr>
              <w:t>a</w:t>
            </w:r>
            <w:r>
              <w:rPr>
                <w:rFonts w:ascii="Times New Roman" w:hAnsi="Times New Roman"/>
                <w:sz w:val="24"/>
              </w:rPr>
              <w:t>linõuete määruse artikkel 159) vastavalt aruandava üksuse suhtes kohaldatav</w:t>
            </w:r>
            <w:r>
              <w:rPr>
                <w:rFonts w:ascii="Times New Roman" w:hAnsi="Times New Roman"/>
                <w:sz w:val="24"/>
              </w:rPr>
              <w:t>a</w:t>
            </w:r>
            <w:r>
              <w:rPr>
                <w:rFonts w:ascii="Times New Roman" w:hAnsi="Times New Roman"/>
                <w:sz w:val="24"/>
              </w:rPr>
              <w:t>tele raamatupidamistavadele. Väärtuse korrigeerimised hõlmavad kõiki su</w:t>
            </w:r>
            <w:r>
              <w:rPr>
                <w:rFonts w:ascii="Times New Roman" w:hAnsi="Times New Roman"/>
                <w:sz w:val="24"/>
              </w:rPr>
              <w:t>m</w:t>
            </w:r>
            <w:r>
              <w:rPr>
                <w:rFonts w:ascii="Times New Roman" w:hAnsi="Times New Roman"/>
                <w:sz w:val="24"/>
              </w:rPr>
              <w:t>masid, mida on võetud arvesse finantsvarade krediidikahjude kasumis või ka</w:t>
            </w:r>
            <w:r>
              <w:rPr>
                <w:rFonts w:ascii="Times New Roman" w:hAnsi="Times New Roman"/>
                <w:sz w:val="24"/>
              </w:rPr>
              <w:t>h</w:t>
            </w:r>
            <w:r>
              <w:rPr>
                <w:rFonts w:ascii="Times New Roman" w:hAnsi="Times New Roman"/>
                <w:sz w:val="24"/>
              </w:rPr>
              <w:t>jumis (sealhulgas õiglases väärtuses mõõdetud finantsvarade krediidiriskist t</w:t>
            </w:r>
            <w:r>
              <w:rPr>
                <w:rFonts w:ascii="Times New Roman" w:hAnsi="Times New Roman"/>
                <w:sz w:val="24"/>
              </w:rPr>
              <w:t>u</w:t>
            </w:r>
            <w:r>
              <w:rPr>
                <w:rFonts w:ascii="Times New Roman" w:hAnsi="Times New Roman"/>
                <w:sz w:val="24"/>
              </w:rPr>
              <w:t>lenevad kahjud, mida ei arvata maha riskipositsiooni väärtusest) alates nende esmasest bilansis kajastamisest pluss makseviivituses olevate ostetud nõuete a</w:t>
            </w:r>
            <w:r>
              <w:rPr>
                <w:rFonts w:ascii="Times New Roman" w:hAnsi="Times New Roman"/>
                <w:sz w:val="24"/>
              </w:rPr>
              <w:t>l</w:t>
            </w:r>
            <w:r>
              <w:rPr>
                <w:rFonts w:ascii="Times New Roman" w:hAnsi="Times New Roman"/>
                <w:sz w:val="24"/>
              </w:rPr>
              <w:lastRenderedPageBreak/>
              <w:t>lahindlus vastavalt kapitalinõuete määruse artikli 166 lõikele 1. Eraldised hõ</w:t>
            </w:r>
            <w:r>
              <w:rPr>
                <w:rFonts w:ascii="Times New Roman" w:hAnsi="Times New Roman"/>
                <w:sz w:val="24"/>
              </w:rPr>
              <w:t>l</w:t>
            </w:r>
            <w:r>
              <w:rPr>
                <w:rFonts w:ascii="Times New Roman" w:hAnsi="Times New Roman"/>
                <w:sz w:val="24"/>
              </w:rPr>
              <w:t>mavad bilansiväliste kirjete akumuleeritud krediidikahjusid.</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kogutakse teavet väärtpaberistatud riskipositsioonide suhtes k</w:t>
            </w:r>
            <w:r>
              <w:rPr>
                <w:rFonts w:ascii="Times New Roman" w:hAnsi="Times New Roman"/>
                <w:sz w:val="24"/>
              </w:rPr>
              <w:t>o</w:t>
            </w:r>
            <w:r>
              <w:rPr>
                <w:rFonts w:ascii="Times New Roman" w:hAnsi="Times New Roman"/>
                <w:sz w:val="24"/>
              </w:rPr>
              <w:t>haldatud väärtuste korrigeerimiste ja eraldiste kohta. Selles veerus ei kajastata andmeid väärtpaberistatud kohustuste kohta.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Kõnealust teavet kajastatakse isegi juhul, kui aruandev üksus ei hoia väärtpaberistamises ühtegi positsiooni.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Sponsorid selles veerus andmeid ei kajasta.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OMAVAHENDITE NÕUDED ENNE VÄÄRTPABERISTAMIST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kogutakse teavet selle kohta, millised oleksid väärtpaberistatud portfelli omavahendite nõuded, kui väärtpaberistamist ei oleks toimunud, mill</w:t>
            </w:r>
            <w:r>
              <w:rPr>
                <w:rFonts w:ascii="Times New Roman" w:hAnsi="Times New Roman"/>
                <w:sz w:val="24"/>
              </w:rPr>
              <w:t>e</w:t>
            </w:r>
            <w:r>
              <w:rPr>
                <w:rFonts w:ascii="Times New Roman" w:hAnsi="Times New Roman"/>
                <w:sz w:val="24"/>
              </w:rPr>
              <w:t>le on liidetud kõnealuste riskidega seotud oodatav kahju (K</w:t>
            </w:r>
            <w:r>
              <w:rPr>
                <w:rFonts w:ascii="Times New Roman" w:hAnsi="Times New Roman"/>
                <w:sz w:val="24"/>
                <w:vertAlign w:val="subscript"/>
              </w:rPr>
              <w:t>irb</w:t>
            </w:r>
            <w:r>
              <w:rPr>
                <w:rFonts w:ascii="Times New Roman" w:hAnsi="Times New Roman"/>
                <w:sz w:val="24"/>
              </w:rPr>
              <w:t>), ja seda kajast</w:t>
            </w:r>
            <w:r>
              <w:rPr>
                <w:rFonts w:ascii="Times New Roman" w:hAnsi="Times New Roman"/>
                <w:sz w:val="24"/>
              </w:rPr>
              <w:t>a</w:t>
            </w:r>
            <w:r>
              <w:rPr>
                <w:rFonts w:ascii="Times New Roman" w:hAnsi="Times New Roman"/>
                <w:sz w:val="24"/>
              </w:rPr>
              <w:t>takse protsendina (kahe komakoha täpsusega) väärtpaberistatud riskipositsio</w:t>
            </w:r>
            <w:r>
              <w:rPr>
                <w:rFonts w:ascii="Times New Roman" w:hAnsi="Times New Roman"/>
                <w:sz w:val="24"/>
              </w:rPr>
              <w:t>o</w:t>
            </w:r>
            <w:r>
              <w:rPr>
                <w:rFonts w:ascii="Times New Roman" w:hAnsi="Times New Roman"/>
                <w:sz w:val="24"/>
              </w:rPr>
              <w:t>nide kogusummast väärtpaberistamise tehingu kuupäeva seisuga. K</w:t>
            </w:r>
            <w:r>
              <w:rPr>
                <w:rFonts w:ascii="Times New Roman" w:hAnsi="Times New Roman"/>
                <w:sz w:val="24"/>
                <w:vertAlign w:val="subscript"/>
              </w:rPr>
              <w:t>irb</w:t>
            </w:r>
            <w:r>
              <w:rPr>
                <w:rFonts w:ascii="Times New Roman" w:hAnsi="Times New Roman"/>
                <w:sz w:val="24"/>
              </w:rPr>
              <w:t xml:space="preserve"> on mä</w:t>
            </w:r>
            <w:r>
              <w:rPr>
                <w:rFonts w:ascii="Times New Roman" w:hAnsi="Times New Roman"/>
                <w:sz w:val="24"/>
              </w:rPr>
              <w:t>ä</w:t>
            </w:r>
            <w:r>
              <w:rPr>
                <w:rFonts w:ascii="Times New Roman" w:hAnsi="Times New Roman"/>
                <w:sz w:val="24"/>
              </w:rPr>
              <w:t>ratletud kapitalinõuete</w:t>
            </w:r>
            <w:r w:rsidR="00CC74B3">
              <w:rPr>
                <w:rFonts w:ascii="Times New Roman" w:hAnsi="Times New Roman"/>
                <w:sz w:val="24"/>
              </w:rPr>
              <w:t xml:space="preserve"> määruse artikli 242 punktis 4.</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veerus ei kajastata andmeid väärt</w:t>
            </w:r>
            <w:r w:rsidR="00CC74B3">
              <w:rPr>
                <w:rFonts w:ascii="Times New Roman" w:hAnsi="Times New Roman"/>
                <w:sz w:val="24"/>
              </w:rPr>
              <w:t xml:space="preserve">paberistatud kohustuste kohta. </w:t>
            </w:r>
            <w:r>
              <w:rPr>
                <w:rFonts w:ascii="Times New Roman" w:hAnsi="Times New Roman"/>
                <w:sz w:val="24"/>
              </w:rPr>
              <w:t>Varade väärtpaberistamise korral kajastatakse kõnealust teavet isegi juhul, kui arua</w:t>
            </w:r>
            <w:r>
              <w:rPr>
                <w:rFonts w:ascii="Times New Roman" w:hAnsi="Times New Roman"/>
                <w:sz w:val="24"/>
              </w:rPr>
              <w:t>n</w:t>
            </w:r>
            <w:r>
              <w:rPr>
                <w:rFonts w:ascii="Times New Roman" w:hAnsi="Times New Roman"/>
                <w:sz w:val="24"/>
              </w:rPr>
              <w:t>dev üksus ei hoia väärtpaberistamises ühtegi p</w:t>
            </w:r>
            <w:r w:rsidR="00CC74B3">
              <w:rPr>
                <w:rFonts w:ascii="Times New Roman" w:hAnsi="Times New Roman"/>
                <w:sz w:val="24"/>
              </w:rPr>
              <w:t>ositsiooni.</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Sponsorid selles veerus andmeid ei kajasta.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STRUKTUUR</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Selles kuues veerus kogutakse teavet väärtpaberistamise struktuuri kohta vast</w:t>
            </w:r>
            <w:r>
              <w:rPr>
                <w:rFonts w:ascii="Times New Roman" w:hAnsi="Times New Roman"/>
                <w:sz w:val="24"/>
              </w:rPr>
              <w:t>a</w:t>
            </w:r>
            <w:r>
              <w:rPr>
                <w:rFonts w:ascii="Times New Roman" w:hAnsi="Times New Roman"/>
                <w:sz w:val="24"/>
              </w:rPr>
              <w:t>valt bilansilistele ja bilansivälistele positsioonidele, väärtpaberistamise seeriat</w:t>
            </w:r>
            <w:r>
              <w:rPr>
                <w:rFonts w:ascii="Times New Roman" w:hAnsi="Times New Roman"/>
                <w:sz w:val="24"/>
              </w:rPr>
              <w:t>e</w:t>
            </w:r>
            <w:r>
              <w:rPr>
                <w:rFonts w:ascii="Times New Roman" w:hAnsi="Times New Roman"/>
                <w:sz w:val="24"/>
              </w:rPr>
              <w:t xml:space="preserve">le (kõrgema nõudeõiguse järguga seeriad / </w:t>
            </w:r>
            <w:r>
              <w:rPr>
                <w:rFonts w:ascii="Times New Roman" w:hAnsi="Times New Roman"/>
                <w:i/>
                <w:sz w:val="24"/>
              </w:rPr>
              <w:t>mezzanine</w:t>
            </w:r>
            <w:r>
              <w:rPr>
                <w:rFonts w:ascii="Times New Roman" w:hAnsi="Times New Roman"/>
                <w:sz w:val="24"/>
              </w:rPr>
              <w:t>-seeriad / esimese järjek</w:t>
            </w:r>
            <w:r>
              <w:rPr>
                <w:rFonts w:ascii="Times New Roman" w:hAnsi="Times New Roman"/>
                <w:sz w:val="24"/>
              </w:rPr>
              <w:t>o</w:t>
            </w:r>
            <w:r>
              <w:rPr>
                <w:rFonts w:ascii="Times New Roman" w:hAnsi="Times New Roman"/>
                <w:sz w:val="24"/>
              </w:rPr>
              <w:t xml:space="preserve">ha kahju seeriad) ja lõpptähtajale.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Mitme müüjaga väärtpaberistamiste puhul kajastatakse esimese järjekoha kahju väärtpaberistamise seeriate puhul ainult aruandvale krediidiasutusele või inve</w:t>
            </w:r>
            <w:r>
              <w:rPr>
                <w:rFonts w:ascii="Times New Roman" w:hAnsi="Times New Roman"/>
                <w:sz w:val="24"/>
              </w:rPr>
              <w:t>s</w:t>
            </w:r>
            <w:r>
              <w:rPr>
                <w:rFonts w:ascii="Times New Roman" w:hAnsi="Times New Roman"/>
                <w:sz w:val="24"/>
              </w:rPr>
              <w:t>teerimisühingule vastavat või temale omistatavat summat.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BILANSILISED KIRJED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Nendes veergudes kogutakse teavet bilansiliste kirjete kohta, mis on jaotatud väärtpaberistamise seeriate (kõrgema nõudeõiguse järguga seeriad/ </w:t>
            </w:r>
            <w:r>
              <w:rPr>
                <w:rFonts w:ascii="Times New Roman" w:hAnsi="Times New Roman"/>
                <w:i/>
                <w:sz w:val="24"/>
              </w:rPr>
              <w:t>mezzanine</w:t>
            </w:r>
            <w:r>
              <w:rPr>
                <w:rFonts w:ascii="Times New Roman" w:hAnsi="Times New Roman"/>
                <w:sz w:val="24"/>
              </w:rPr>
              <w:t>-seeriad / esimese järjekoha kahju seeriad) lõikes.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KÕRGEMA NÕUDEÕIGUSE JÄRGUGA VÄÄRTPABERISTAMISE SEERIAD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Aruandekuupäevadel, mis on pärast 1. jaanuari 2019, väärtpaberistamise posi</w:t>
            </w:r>
            <w:r>
              <w:rPr>
                <w:rFonts w:ascii="Times New Roman" w:hAnsi="Times New Roman"/>
                <w:sz w:val="24"/>
              </w:rPr>
              <w:t>t</w:t>
            </w:r>
            <w:r>
              <w:rPr>
                <w:rFonts w:ascii="Times New Roman" w:hAnsi="Times New Roman"/>
                <w:sz w:val="24"/>
              </w:rPr>
              <w:t>sioonide puhul, mille riskipositsiooni väärtus arvutatakse vastavalt kapital</w:t>
            </w:r>
            <w:r>
              <w:rPr>
                <w:rFonts w:ascii="Times New Roman" w:hAnsi="Times New Roman"/>
                <w:sz w:val="24"/>
              </w:rPr>
              <w:t>i</w:t>
            </w:r>
            <w:r>
              <w:rPr>
                <w:rFonts w:ascii="Times New Roman" w:hAnsi="Times New Roman"/>
                <w:sz w:val="24"/>
              </w:rPr>
              <w:t xml:space="preserve">nõuete määrusele: kapitalinõuete määruse artikli 242 punktis 6 määratletud </w:t>
            </w:r>
            <w:r>
              <w:rPr>
                <w:rFonts w:ascii="Times New Roman" w:hAnsi="Times New Roman"/>
                <w:sz w:val="24"/>
              </w:rPr>
              <w:lastRenderedPageBreak/>
              <w:t>väärtpaberistamise positsioon.</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Kõigi muude väärtpaberistamise positsioonidepuhul: sellesse kategooriasse määratakse kõik väärtpaberistamise seeriad, mis ei kvalifitseeru </w:t>
            </w:r>
            <w:r>
              <w:rPr>
                <w:rFonts w:ascii="Times New Roman" w:hAnsi="Times New Roman"/>
                <w:i/>
                <w:sz w:val="24"/>
              </w:rPr>
              <w:t>mezzanine</w:t>
            </w:r>
            <w:r>
              <w:rPr>
                <w:rFonts w:ascii="Times New Roman" w:hAnsi="Times New Roman"/>
                <w:sz w:val="24"/>
              </w:rPr>
              <w:t>-seeriatena või esimese järjekoha kahju seeriatena vastavalt kapitalinõuete mä</w:t>
            </w:r>
            <w:r>
              <w:rPr>
                <w:rFonts w:ascii="Times New Roman" w:hAnsi="Times New Roman"/>
                <w:sz w:val="24"/>
              </w:rPr>
              <w:t>ä</w:t>
            </w:r>
            <w:r>
              <w:rPr>
                <w:rFonts w:ascii="Times New Roman" w:hAnsi="Times New Roman"/>
                <w:sz w:val="24"/>
              </w:rPr>
              <w:t>ruse versioonile, mida kohaldatakse 31. detsembri 2018. aasta seisuga.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i/>
                <w:sz w:val="24"/>
                <w:u w:val="single"/>
              </w:rPr>
              <w:t>MEZZANINE</w:t>
            </w:r>
            <w:r>
              <w:rPr>
                <w:rFonts w:ascii="Times New Roman" w:hAnsi="Times New Roman"/>
                <w:b/>
                <w:sz w:val="24"/>
                <w:u w:val="single"/>
              </w:rPr>
              <w:t xml:space="preserve"> VÄÄRTPABERISTAMISE SEERIAD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Aruandekuupäevadel, mis on pärast 1. jaanuari 2019, väärtpaberistamise posi</w:t>
            </w:r>
            <w:r>
              <w:rPr>
                <w:rFonts w:ascii="Times New Roman" w:hAnsi="Times New Roman"/>
                <w:sz w:val="24"/>
              </w:rPr>
              <w:t>t</w:t>
            </w:r>
            <w:r>
              <w:rPr>
                <w:rFonts w:ascii="Times New Roman" w:hAnsi="Times New Roman"/>
                <w:sz w:val="24"/>
              </w:rPr>
              <w:t>sioonide puhul, mille riskipositsiooni väärtus arvutatakse vastavalt kapital</w:t>
            </w:r>
            <w:r>
              <w:rPr>
                <w:rFonts w:ascii="Times New Roman" w:hAnsi="Times New Roman"/>
                <w:sz w:val="24"/>
              </w:rPr>
              <w:t>i</w:t>
            </w:r>
            <w:r>
              <w:rPr>
                <w:rFonts w:ascii="Times New Roman" w:hAnsi="Times New Roman"/>
                <w:sz w:val="24"/>
              </w:rPr>
              <w:t>nõuete määrusele:</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kõik kapitalinõuete määruse artikli 242 punktis 18 määratletud positsioonid;</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kõik positsioonid, mille suhtes ei kohaldata kapitalinõuete määruse artikli 242 punkti 6 või 17.</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Kõigi muude väärtpaberistamise positsioonide puhul: vt kapitalinõuete määruse sellise versiooni artikli 243 lõige 3 (traditsioonilised väärtpaberistamised) ja a</w:t>
            </w:r>
            <w:r>
              <w:rPr>
                <w:rFonts w:ascii="Times New Roman" w:hAnsi="Times New Roman"/>
                <w:sz w:val="24"/>
              </w:rPr>
              <w:t>r</w:t>
            </w:r>
            <w:r>
              <w:rPr>
                <w:rFonts w:ascii="Times New Roman" w:hAnsi="Times New Roman"/>
                <w:sz w:val="24"/>
              </w:rPr>
              <w:t>tikli 244 lõige 3 (sünteetilised väärtpaberistamised), mida kohaldatakse 31. de</w:t>
            </w:r>
            <w:r>
              <w:rPr>
                <w:rFonts w:ascii="Times New Roman" w:hAnsi="Times New Roman"/>
                <w:sz w:val="24"/>
              </w:rPr>
              <w:t>t</w:t>
            </w:r>
            <w:r>
              <w:rPr>
                <w:rFonts w:ascii="Times New Roman" w:hAnsi="Times New Roman"/>
                <w:sz w:val="24"/>
              </w:rPr>
              <w:t>sembri 2018. aasta seisuga.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ESIMESE JÄRJEKOHA KAHJU VÄÄRTPABERISTAMISE SEERIAD</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Aruandekuupäevadel, mis on pärast 1. jaanuari 2019, väärtpaberistamise posi</w:t>
            </w:r>
            <w:r>
              <w:rPr>
                <w:rFonts w:ascii="Times New Roman" w:hAnsi="Times New Roman"/>
                <w:sz w:val="24"/>
              </w:rPr>
              <w:t>t</w:t>
            </w:r>
            <w:r>
              <w:rPr>
                <w:rFonts w:ascii="Times New Roman" w:hAnsi="Times New Roman"/>
                <w:sz w:val="24"/>
              </w:rPr>
              <w:t>sioonide puhul, mille riskipositsiooni väärtus arvutatakse vastavalt kapital</w:t>
            </w:r>
            <w:r>
              <w:rPr>
                <w:rFonts w:ascii="Times New Roman" w:hAnsi="Times New Roman"/>
                <w:sz w:val="24"/>
              </w:rPr>
              <w:t>i</w:t>
            </w:r>
            <w:r>
              <w:rPr>
                <w:rFonts w:ascii="Times New Roman" w:hAnsi="Times New Roman"/>
                <w:sz w:val="24"/>
              </w:rPr>
              <w:t>nõuete määrusele: kapitalinõuete määruse artikli 242 punktis 17 määratletud väärtpaberistamise positsioon.</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Kõigi muude väärtpaberistamise positsioonide puhul: esimese järjekoha kahju väärtpaberistamise seeria on määratletud kapitalinõuete määruse sellise ve</w:t>
            </w:r>
            <w:r>
              <w:rPr>
                <w:rFonts w:ascii="Times New Roman" w:hAnsi="Times New Roman"/>
                <w:sz w:val="24"/>
              </w:rPr>
              <w:t>r</w:t>
            </w:r>
            <w:r>
              <w:rPr>
                <w:rFonts w:ascii="Times New Roman" w:hAnsi="Times New Roman"/>
                <w:sz w:val="24"/>
              </w:rPr>
              <w:t>siooni artikli 242 punktis 15, mida kohaldatakse 31. detsembri 2018. aasta se</w:t>
            </w:r>
            <w:r>
              <w:rPr>
                <w:rFonts w:ascii="Times New Roman" w:hAnsi="Times New Roman"/>
                <w:sz w:val="24"/>
              </w:rPr>
              <w:t>i</w:t>
            </w:r>
            <w:r>
              <w:rPr>
                <w:rFonts w:ascii="Times New Roman" w:hAnsi="Times New Roman"/>
                <w:sz w:val="24"/>
              </w:rPr>
              <w:t>suga.</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Nendes veergudes kogutakse teavet bilansiväliste kirjete ja tuletisinstrumentide kohta, mis on jaotatud väärtpaberistamise seeriate (kõrgema nõudeõiguse jä</w:t>
            </w:r>
            <w:r>
              <w:rPr>
                <w:rFonts w:ascii="Times New Roman" w:hAnsi="Times New Roman"/>
                <w:sz w:val="24"/>
              </w:rPr>
              <w:t>r</w:t>
            </w:r>
            <w:r>
              <w:rPr>
                <w:rFonts w:ascii="Times New Roman" w:hAnsi="Times New Roman"/>
                <w:sz w:val="24"/>
              </w:rPr>
              <w:t xml:space="preserve">guga seeriad / </w:t>
            </w:r>
            <w:r>
              <w:rPr>
                <w:rFonts w:ascii="Times New Roman" w:hAnsi="Times New Roman"/>
                <w:i/>
                <w:sz w:val="24"/>
              </w:rPr>
              <w:t>mezzanine</w:t>
            </w:r>
            <w:r>
              <w:rPr>
                <w:rFonts w:ascii="Times New Roman" w:hAnsi="Times New Roman"/>
                <w:sz w:val="24"/>
              </w:rPr>
              <w:t>-seeriad / esimese järjekoha kahju seeriad) lõikes.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väärtpaberistamise seeriate klassifitseerimise kriteeriume nagu bilansiliste kirjete puhul.</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VARASEIM PROGNOOSITAV LÕPETAMISE KUUPÄEV</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Kogu väärtpaberistamise tõenäoline lõpetamise kuupäev, võttes arvesse väärtpaberistamise lepingutingimusi ja praegu prognoositavaid finantstingim</w:t>
            </w:r>
            <w:r>
              <w:rPr>
                <w:rFonts w:ascii="Times New Roman" w:hAnsi="Times New Roman"/>
                <w:sz w:val="24"/>
              </w:rPr>
              <w:t>u</w:t>
            </w:r>
            <w:r>
              <w:rPr>
                <w:rFonts w:ascii="Times New Roman" w:hAnsi="Times New Roman"/>
                <w:sz w:val="24"/>
              </w:rPr>
              <w:t xml:space="preserve">si. Üldiselt on see varasem kuupäev järgmistest kuupäevadest: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varaseim kuupäev, mil lõpetavat ostuoptsiooni (määratletud kapital</w:t>
            </w:r>
            <w:r>
              <w:rPr>
                <w:rFonts w:ascii="Times New Roman" w:hAnsi="Times New Roman"/>
                <w:sz w:val="24"/>
              </w:rPr>
              <w:t>i</w:t>
            </w:r>
            <w:r>
              <w:rPr>
                <w:rFonts w:ascii="Times New Roman" w:hAnsi="Times New Roman"/>
                <w:sz w:val="24"/>
              </w:rPr>
              <w:t>nõuete määruse artikli 242 punktis 2) võib kasutada, võttes arvesse alusposi</w:t>
            </w:r>
            <w:r>
              <w:rPr>
                <w:rFonts w:ascii="Times New Roman" w:hAnsi="Times New Roman"/>
                <w:sz w:val="24"/>
              </w:rPr>
              <w:t>t</w:t>
            </w:r>
            <w:r>
              <w:rPr>
                <w:rFonts w:ascii="Times New Roman" w:hAnsi="Times New Roman"/>
                <w:sz w:val="24"/>
              </w:rPr>
              <w:t xml:space="preserve">siooni(de) lõpptähtaega, samuti nende prognoositavat ennetähtaegse tasumise </w:t>
            </w:r>
            <w:r>
              <w:rPr>
                <w:rFonts w:ascii="Times New Roman" w:hAnsi="Times New Roman"/>
                <w:sz w:val="24"/>
              </w:rPr>
              <w:lastRenderedPageBreak/>
              <w:t xml:space="preserve">määra või võimalikku lepingutingimuste uuesti läbirääkimist;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varaseim kuupäev, mil väärtpaberistamise tehingu algataja võib kasut</w:t>
            </w:r>
            <w:r>
              <w:rPr>
                <w:rFonts w:ascii="Times New Roman" w:hAnsi="Times New Roman"/>
                <w:sz w:val="24"/>
              </w:rPr>
              <w:t>a</w:t>
            </w:r>
            <w:r>
              <w:rPr>
                <w:rFonts w:ascii="Times New Roman" w:hAnsi="Times New Roman"/>
                <w:sz w:val="24"/>
              </w:rPr>
              <w:t>da mis tahes muud ostuoptsiooni, mis on ette nähtud väärtpaberistamise lepi</w:t>
            </w:r>
            <w:r>
              <w:rPr>
                <w:rFonts w:ascii="Times New Roman" w:hAnsi="Times New Roman"/>
                <w:sz w:val="24"/>
              </w:rPr>
              <w:t>n</w:t>
            </w:r>
            <w:r>
              <w:rPr>
                <w:rFonts w:ascii="Times New Roman" w:hAnsi="Times New Roman"/>
                <w:sz w:val="24"/>
              </w:rPr>
              <w:t>gutingimustega ja mille tulemusel võib toimuda väärtpaberistamise täielik tag</w:t>
            </w:r>
            <w:r>
              <w:rPr>
                <w:rFonts w:ascii="Times New Roman" w:hAnsi="Times New Roman"/>
                <w:sz w:val="24"/>
              </w:rPr>
              <w:t>a</w:t>
            </w:r>
            <w:r>
              <w:rPr>
                <w:rFonts w:ascii="Times New Roman" w:hAnsi="Times New Roman"/>
                <w:sz w:val="24"/>
              </w:rPr>
              <w:t>sivõtmine.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Kajastatakse varaseima prognoositava lõpetamise päev, kuu ja aasta.</w:t>
            </w:r>
            <w:r>
              <w:rPr>
                <w:rFonts w:ascii="Times New Roman" w:hAnsi="Times New Roman"/>
              </w:rPr>
              <w:t xml:space="preserve"> </w:t>
            </w:r>
            <w:r>
              <w:rPr>
                <w:rFonts w:ascii="Times New Roman" w:hAnsi="Times New Roman"/>
                <w:sz w:val="24"/>
              </w:rPr>
              <w:t>Võimaluse korral märgitakse täpne kuupäev; kui see ei ole teada, märgitakse kuu esimene päev.</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LEPINGUKOHANE LÕPPTÄHTAEG</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Kuupäev, mil kõik väärtpaberistamise põhisummad ja intressid peavad olema lepingukohaselt tagasi makstud (põhineb tehingu dokumentatsioonil).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Kajastatakse lepingukohase lõpptähtaja päev, kuu ja aasta.</w:t>
            </w:r>
            <w:r>
              <w:rPr>
                <w:rFonts w:ascii="Times New Roman" w:hAnsi="Times New Roman"/>
              </w:rPr>
              <w:t xml:space="preserve"> </w:t>
            </w:r>
            <w:r>
              <w:rPr>
                <w:rFonts w:ascii="Times New Roman" w:hAnsi="Times New Roman"/>
                <w:sz w:val="24"/>
              </w:rPr>
              <w:t>Võimaluse korral märgitakse täpne kuupäev; kui see ei ole teada, märgitakse kuu esimene päev.</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VÄÄRTPABERISTAMISE POSITSIOONID: ESMANE RISKIPOSI</w:t>
            </w:r>
            <w:r>
              <w:rPr>
                <w:rFonts w:ascii="Times New Roman" w:hAnsi="Times New Roman"/>
                <w:b/>
                <w:sz w:val="24"/>
                <w:u w:val="single"/>
              </w:rPr>
              <w:t>T</w:t>
            </w:r>
            <w:r>
              <w:rPr>
                <w:rFonts w:ascii="Times New Roman" w:hAnsi="Times New Roman"/>
                <w:b/>
                <w:sz w:val="24"/>
                <w:u w:val="single"/>
              </w:rPr>
              <w:t>SIOON ENNE ÜMBERHINDLUSTEGURITE KOHALDAMIST</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Nendes veergudes kogutakse teavet väärtpaberistamise positsioonide kohta va</w:t>
            </w:r>
            <w:r>
              <w:rPr>
                <w:rFonts w:ascii="Times New Roman" w:hAnsi="Times New Roman"/>
                <w:sz w:val="24"/>
              </w:rPr>
              <w:t>s</w:t>
            </w:r>
            <w:r>
              <w:rPr>
                <w:rFonts w:ascii="Times New Roman" w:hAnsi="Times New Roman"/>
                <w:sz w:val="24"/>
              </w:rPr>
              <w:t xml:space="preserve">tavalt bilansilistele ja bilansivälistele positsioonidele ning väärtpaberistamise seeriatele (kõrgema nõudeõiguse järguga seeriad / </w:t>
            </w:r>
            <w:r>
              <w:rPr>
                <w:rFonts w:ascii="Times New Roman" w:hAnsi="Times New Roman"/>
                <w:i/>
                <w:sz w:val="24"/>
              </w:rPr>
              <w:t>mezzanine</w:t>
            </w:r>
            <w:r>
              <w:rPr>
                <w:rFonts w:ascii="Times New Roman" w:hAnsi="Times New Roman"/>
                <w:sz w:val="24"/>
              </w:rPr>
              <w:t xml:space="preserve">-seeriad / esimese järjekoha kahju seeriad) aruandekuupäeva seisuga.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BILANSILISED KIRJED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Kohaldatakse samu väärtpaberistamise seeriate klassifitseerimise kriteeriume nagu veergude 230–250 puhul.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Kohaldatakse samu väärtpaberistamise seeriate klassifitseerimise kriteeriume nagu veergude 260–280 puhul.</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MEMOKIRJED: BILANSIVÄLISED KIRJED JA TULETISINSTR</w:t>
            </w:r>
            <w:r>
              <w:rPr>
                <w:rFonts w:ascii="Times New Roman" w:hAnsi="Times New Roman"/>
                <w:b/>
                <w:sz w:val="24"/>
                <w:u w:val="single"/>
              </w:rPr>
              <w:t>U</w:t>
            </w:r>
            <w:r>
              <w:rPr>
                <w:rFonts w:ascii="Times New Roman" w:hAnsi="Times New Roman"/>
                <w:b/>
                <w:sz w:val="24"/>
                <w:u w:val="single"/>
              </w:rPr>
              <w:t>MENDID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Nendes veergudes kogutakse täiendavat teavet bilansiväliste kirjete ja tuleti</w:t>
            </w:r>
            <w:r>
              <w:rPr>
                <w:rFonts w:ascii="Times New Roman" w:hAnsi="Times New Roman"/>
                <w:sz w:val="24"/>
              </w:rPr>
              <w:t>s</w:t>
            </w:r>
            <w:r>
              <w:rPr>
                <w:rFonts w:ascii="Times New Roman" w:hAnsi="Times New Roman"/>
                <w:sz w:val="24"/>
              </w:rPr>
              <w:t>instrumentide (mida on juba kajastatud erineva jaotuse all veergudes 340–360) kogusumma kohta.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OTSESED FINANTSGARANTIID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kajastatakse andmeid selliste väärtpaberistamise positsioonide kohta, mida hoiavad väärtpaberistamise tehingu algatajad ja mis on tagatud o</w:t>
            </w:r>
            <w:r>
              <w:rPr>
                <w:rFonts w:ascii="Times New Roman" w:hAnsi="Times New Roman"/>
                <w:sz w:val="24"/>
              </w:rPr>
              <w:t>t</w:t>
            </w:r>
            <w:r>
              <w:rPr>
                <w:rFonts w:ascii="Times New Roman" w:hAnsi="Times New Roman"/>
                <w:sz w:val="24"/>
              </w:rPr>
              <w:t>seste finantsgarantiidega.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Vastavalt kapitalinõuete määruse I lisale käsitatakse otsese finantsgarantiina järgmisi täisriskiga bilansiväliseid kirjeid:</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finantsgarantiid;</w:t>
            </w:r>
          </w:p>
          <w:p w:rsidR="00612780" w:rsidRPr="00392FFD" w:rsidRDefault="00612780" w:rsidP="00612780">
            <w:pPr>
              <w:spacing w:before="0" w:after="0"/>
              <w:rPr>
                <w:rFonts w:ascii="Times New Roman" w:hAnsi="Times New Roman"/>
                <w:i/>
                <w:sz w:val="24"/>
              </w:rPr>
            </w:pPr>
            <w:r>
              <w:rPr>
                <w:rFonts w:ascii="Times New Roman" w:hAnsi="Times New Roman"/>
                <w:i/>
                <w:sz w:val="24"/>
              </w:rPr>
              <w:t>- finantsiseloomuga tagasivõtmatud valmisolekuakreditiivid.</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INTRESSIMÄÄRA VAHETUSTEHINGUD / VALUUTA VAHETUST</w:t>
            </w:r>
            <w:r>
              <w:rPr>
                <w:rFonts w:ascii="Times New Roman" w:hAnsi="Times New Roman"/>
                <w:b/>
                <w:sz w:val="24"/>
                <w:u w:val="single"/>
              </w:rPr>
              <w:t>E</w:t>
            </w:r>
            <w:r>
              <w:rPr>
                <w:rFonts w:ascii="Times New Roman" w:hAnsi="Times New Roman"/>
                <w:b/>
                <w:sz w:val="24"/>
                <w:u w:val="single"/>
              </w:rPr>
              <w:t>HINGUD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Kõnealused tuletisinstrumendid on loetletud kapitalinõuete määruse II lisas.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AKTSEPTEERITUD LIKVIIDSUSE TAGAMISE TEHINGUD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Selleks et kapitalinõuete määruse artikli 242 punktis 3 määratletud likviidsuse tagamise tehinguid saaks aktsepteerida, peavad need vastama kapitalinõuete määruse artikli 255 lõikes 1 sätestatud kuuele tingimusele (olenemata sellest, kas krediidiasutus või investeerimisühing kohaldab standardmeetodit või sis</w:t>
            </w:r>
            <w:r>
              <w:rPr>
                <w:rFonts w:ascii="Times New Roman" w:hAnsi="Times New Roman"/>
                <w:sz w:val="24"/>
              </w:rPr>
              <w:t>e</w:t>
            </w:r>
            <w:r>
              <w:rPr>
                <w:rFonts w:ascii="Times New Roman" w:hAnsi="Times New Roman"/>
                <w:sz w:val="24"/>
              </w:rPr>
              <w:t>reitingute meetodit).</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MUUD (SEALHULGAS MITTEAKTSEPTEERITUD LIKVIIDSUSE TAGAMISE TEHINGUD)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kajastatakse ülejäänud bilansiväliseid kirjeid, nt mitteaktsepteer</w:t>
            </w:r>
            <w:r>
              <w:rPr>
                <w:rFonts w:ascii="Times New Roman" w:hAnsi="Times New Roman"/>
                <w:sz w:val="24"/>
              </w:rPr>
              <w:t>i</w:t>
            </w:r>
            <w:r>
              <w:rPr>
                <w:rFonts w:ascii="Times New Roman" w:hAnsi="Times New Roman"/>
                <w:sz w:val="24"/>
              </w:rPr>
              <w:t>tud likviidsuse tagamise tehingud (st likviidsuse tagamise tehingud, mis ei vasta kapitalinõuete määruse artikli 255 lõikes 1 loetletud tingimustele).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ENNETÄHTAEGNE AMORTISEERIMINE: KOHALDATAKSE Ü</w:t>
            </w:r>
            <w:r>
              <w:rPr>
                <w:rFonts w:ascii="Times New Roman" w:hAnsi="Times New Roman"/>
                <w:b/>
                <w:sz w:val="24"/>
                <w:u w:val="single"/>
              </w:rPr>
              <w:t>M</w:t>
            </w:r>
            <w:r>
              <w:rPr>
                <w:rFonts w:ascii="Times New Roman" w:hAnsi="Times New Roman"/>
                <w:b/>
                <w:sz w:val="24"/>
                <w:u w:val="single"/>
              </w:rPr>
              <w:t>BERHINDLUSTEGURIT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Kapitalinõuete määruse artikli 242 punktiga 12 ja artikli 256 lõikega 5 (sta</w:t>
            </w:r>
            <w:r>
              <w:rPr>
                <w:rFonts w:ascii="Times New Roman" w:hAnsi="Times New Roman"/>
                <w:sz w:val="24"/>
              </w:rPr>
              <w:t>n</w:t>
            </w:r>
            <w:r>
              <w:rPr>
                <w:rFonts w:ascii="Times New Roman" w:hAnsi="Times New Roman"/>
                <w:sz w:val="24"/>
              </w:rPr>
              <w:t>dardmeetod) ning artikli 265 lõikega 1 (sisereitingute meetod) on ette nähtud ümberhindlustegurid, mida kohaldatakse investoritele kuuluva osaluse suhtes (et arvutada riskiga kaalutud vara).</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Selles veerus kajastatakse andmeid ennetähtaegse amortiseerimise klauslit s</w:t>
            </w:r>
            <w:r>
              <w:rPr>
                <w:rFonts w:ascii="Times New Roman" w:hAnsi="Times New Roman"/>
                <w:sz w:val="24"/>
              </w:rPr>
              <w:t>i</w:t>
            </w:r>
            <w:r>
              <w:rPr>
                <w:rFonts w:ascii="Times New Roman" w:hAnsi="Times New Roman"/>
                <w:sz w:val="24"/>
              </w:rPr>
              <w:t>saldavate väärtpaberistamise skeemide kohta (nt uuenevate nõuete väärtpaberistamised).</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Vastavalt kapitalinõuete määruse artikli 256 lõikele 6 määratakse kohaldatav ümberhindlustegur kindlaks tegeliku kolme kuu keskmise ületulu taseme alusel.</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Kohustuste väärtpaberistamiste puhul selles veerus andmeid ei kajastata. Kõn</w:t>
            </w:r>
            <w:r>
              <w:rPr>
                <w:rFonts w:ascii="Times New Roman" w:hAnsi="Times New Roman"/>
                <w:sz w:val="24"/>
              </w:rPr>
              <w:t>e</w:t>
            </w:r>
            <w:r>
              <w:rPr>
                <w:rFonts w:ascii="Times New Roman" w:hAnsi="Times New Roman"/>
                <w:sz w:val="24"/>
              </w:rPr>
              <w:t>alune teave on seotud vormi CR SEC SA reaga 100 ja vormi CR SEC IRB re</w:t>
            </w:r>
            <w:r>
              <w:rPr>
                <w:rFonts w:ascii="Times New Roman" w:hAnsi="Times New Roman"/>
                <w:sz w:val="24"/>
              </w:rPr>
              <w:t>a</w:t>
            </w:r>
            <w:r>
              <w:rPr>
                <w:rFonts w:ascii="Times New Roman" w:hAnsi="Times New Roman"/>
                <w:sz w:val="24"/>
              </w:rPr>
              <w:t>ga 160.</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OMAVAHENDITEST MAHA ARVATUD RISKIPOSITSIOONI VÄÄRTUS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Kõnealune teave on tihedalt seotud vormi CR SEC SA veeruga 200 ja vormi CR SEC IRB veeruga 180.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kajastatakse negatiivseid väärtusi.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KOGUVARA ENNE ÜLEMPIIRI KOHALD</w:t>
            </w:r>
            <w:r>
              <w:rPr>
                <w:rFonts w:ascii="Times New Roman" w:hAnsi="Times New Roman"/>
                <w:b/>
                <w:sz w:val="24"/>
                <w:u w:val="single"/>
              </w:rPr>
              <w:t>A</w:t>
            </w:r>
            <w:r>
              <w:rPr>
                <w:rFonts w:ascii="Times New Roman" w:hAnsi="Times New Roman"/>
                <w:b/>
                <w:sz w:val="24"/>
                <w:u w:val="single"/>
              </w:rPr>
              <w:t>MIST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kogutakse teavet riskiga kaalutud vara kohta enne väärtpaberistamise positsioonide ülempiiri kohaldamist (st riski olulise osa ül</w:t>
            </w:r>
            <w:r>
              <w:rPr>
                <w:rFonts w:ascii="Times New Roman" w:hAnsi="Times New Roman"/>
                <w:sz w:val="24"/>
              </w:rPr>
              <w:t>e</w:t>
            </w:r>
            <w:r>
              <w:rPr>
                <w:rFonts w:ascii="Times New Roman" w:hAnsi="Times New Roman"/>
                <w:sz w:val="24"/>
              </w:rPr>
              <w:t>kandmisega väärtpaberistamise skeemide puhul). Riski olulise osa ülekandm</w:t>
            </w:r>
            <w:r>
              <w:rPr>
                <w:rFonts w:ascii="Times New Roman" w:hAnsi="Times New Roman"/>
                <w:sz w:val="24"/>
              </w:rPr>
              <w:t>i</w:t>
            </w:r>
            <w:r>
              <w:rPr>
                <w:rFonts w:ascii="Times New Roman" w:hAnsi="Times New Roman"/>
                <w:sz w:val="24"/>
              </w:rPr>
              <w:t>seta väärtpaberistamise skeemide puhul (st riskiga kaalutud vara arvutatakse vastavalt väärtpaberistatud riskipositsioonidele) selles veerus andmeid ei kaja</w:t>
            </w:r>
            <w:r>
              <w:rPr>
                <w:rFonts w:ascii="Times New Roman" w:hAnsi="Times New Roman"/>
                <w:sz w:val="24"/>
              </w:rPr>
              <w:t>s</w:t>
            </w:r>
            <w:r>
              <w:rPr>
                <w:rFonts w:ascii="Times New Roman" w:hAnsi="Times New Roman"/>
                <w:sz w:val="24"/>
              </w:rPr>
              <w:t>tata.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Kohustuste väärtpaberistamiste puhul selles veerus andmeid ei kajastata.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RISKIGA KAALUTUD KOGUVARA PÄRAST ÜLEMPIIRI KOHA</w:t>
            </w:r>
            <w:r>
              <w:rPr>
                <w:rFonts w:ascii="Times New Roman" w:hAnsi="Times New Roman"/>
                <w:b/>
                <w:sz w:val="24"/>
                <w:u w:val="single"/>
              </w:rPr>
              <w:t>L</w:t>
            </w:r>
            <w:r>
              <w:rPr>
                <w:rFonts w:ascii="Times New Roman" w:hAnsi="Times New Roman"/>
                <w:b/>
                <w:sz w:val="24"/>
                <w:u w:val="single"/>
              </w:rPr>
              <w:t>DAMIST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Selles veerus kogutakse teavet riskiga kaalutud vara kohta pärast väärtpaberistamise positsioonide ülempiiri kohaldamist (st riski olulise osa ül</w:t>
            </w:r>
            <w:r>
              <w:rPr>
                <w:rFonts w:ascii="Times New Roman" w:hAnsi="Times New Roman"/>
                <w:sz w:val="24"/>
              </w:rPr>
              <w:t>e</w:t>
            </w:r>
            <w:r>
              <w:rPr>
                <w:rFonts w:ascii="Times New Roman" w:hAnsi="Times New Roman"/>
                <w:sz w:val="24"/>
              </w:rPr>
              <w:t>kandmisega väärtpaberistamise skeemide puhul). Riski olulise osa ülekandm</w:t>
            </w:r>
            <w:r>
              <w:rPr>
                <w:rFonts w:ascii="Times New Roman" w:hAnsi="Times New Roman"/>
                <w:sz w:val="24"/>
              </w:rPr>
              <w:t>i</w:t>
            </w:r>
            <w:r>
              <w:rPr>
                <w:rFonts w:ascii="Times New Roman" w:hAnsi="Times New Roman"/>
                <w:sz w:val="24"/>
              </w:rPr>
              <w:t>seta väärtpaberistamise skeemide puhul (st omavahendite nõuded arvutatakse vastavalt väärtpaberistatud riskipositsioonidele) selles veerus andmeid ei kaja</w:t>
            </w:r>
            <w:r>
              <w:rPr>
                <w:rFonts w:ascii="Times New Roman" w:hAnsi="Times New Roman"/>
                <w:sz w:val="24"/>
              </w:rPr>
              <w:t>s</w:t>
            </w:r>
            <w:r>
              <w:rPr>
                <w:rFonts w:ascii="Times New Roman" w:hAnsi="Times New Roman"/>
                <w:sz w:val="24"/>
              </w:rPr>
              <w:t>tata.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Kohustuste väärtpaberistamiste puhul selles veerus andmeid ei kajastata.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MEETOD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Sellesse veergu märgitakse meetod, mida kasutatakse veerus 440 kajastatud riskiga kaalutud koguvara kindlaksmääramiseks.</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Meetod on üks järgmistest:</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Väärtpaberistamise positsioonide puhul, mille riskiga kaalutud vara arvutata</w:t>
            </w:r>
            <w:r>
              <w:rPr>
                <w:rFonts w:ascii="Times New Roman" w:hAnsi="Times New Roman"/>
                <w:i/>
                <w:sz w:val="24"/>
              </w:rPr>
              <w:t>k</w:t>
            </w:r>
            <w:r>
              <w:rPr>
                <w:rFonts w:ascii="Times New Roman" w:hAnsi="Times New Roman"/>
                <w:i/>
                <w:sz w:val="24"/>
              </w:rPr>
              <w:t>se vastavalt kapitalinõuete määruse versioonile, mida kohaldatakse 31. de</w:t>
            </w:r>
            <w:r>
              <w:rPr>
                <w:rFonts w:ascii="Times New Roman" w:hAnsi="Times New Roman"/>
                <w:i/>
                <w:sz w:val="24"/>
              </w:rPr>
              <w:t>t</w:t>
            </w:r>
            <w:r>
              <w:rPr>
                <w:rFonts w:ascii="Times New Roman" w:hAnsi="Times New Roman"/>
                <w:i/>
                <w:sz w:val="24"/>
              </w:rPr>
              <w:t>sembri 2018. aasta seisuga:</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muu (algne väärtpaberistamisraamistik)</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Aruandekuupäevadel, mis on pärast 1. jaanuari 2019, väärtpaberistamise p</w:t>
            </w:r>
            <w:r>
              <w:rPr>
                <w:rFonts w:ascii="Times New Roman" w:hAnsi="Times New Roman"/>
                <w:i/>
                <w:sz w:val="24"/>
              </w:rPr>
              <w:t>o</w:t>
            </w:r>
            <w:r>
              <w:rPr>
                <w:rFonts w:ascii="Times New Roman" w:hAnsi="Times New Roman"/>
                <w:i/>
                <w:sz w:val="24"/>
              </w:rPr>
              <w:t>sitsioonide puhul, mille riskiga kaalutud vara arvutatakse vastavalt kapital</w:t>
            </w:r>
            <w:r>
              <w:rPr>
                <w:rFonts w:ascii="Times New Roman" w:hAnsi="Times New Roman"/>
                <w:i/>
                <w:sz w:val="24"/>
              </w:rPr>
              <w:t>i</w:t>
            </w:r>
            <w:r>
              <w:rPr>
                <w:rFonts w:ascii="Times New Roman" w:hAnsi="Times New Roman"/>
                <w:i/>
                <w:sz w:val="24"/>
              </w:rPr>
              <w:t>nõuete määrusele:</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positsioonide puhul, mille suhtes ei kohaldata ühtegi meetodit (k</w:t>
            </w:r>
            <w:r>
              <w:rPr>
                <w:rFonts w:ascii="Times New Roman" w:hAnsi="Times New Roman"/>
                <w:sz w:val="24"/>
              </w:rPr>
              <w:t>a</w:t>
            </w:r>
            <w:r>
              <w:rPr>
                <w:rFonts w:ascii="Times New Roman" w:hAnsi="Times New Roman"/>
                <w:sz w:val="24"/>
              </w:rPr>
              <w:t>pitalinõuete määruse artikli 254 lõige 7)</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mitu meetodit</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Kooskõlas riskikaalude määramisega vastavalt kapitalinõuete määruse artiklile 337 on meetod, mida kohaldatakse kauplemisportfelli kuuluvate instrumentide </w:t>
            </w:r>
            <w:r>
              <w:rPr>
                <w:rFonts w:ascii="Times New Roman" w:hAnsi="Times New Roman"/>
                <w:sz w:val="24"/>
              </w:rPr>
              <w:lastRenderedPageBreak/>
              <w:t>puhul, mis on väärtpaberistamise positsioonid, meetod, mida krediidiasutus või investeerimisühing kohaldaks kauplemisportfellivälise positsiooni suhtes.</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„Mitu meetodit“ märgitakse juhul, kui krediidiasutus või investeerimisühing osaleb väärtpaberistamise tehingus mitmel viisil või tal on väärtpaberistamise tehingu suhtes riskipositsioon mitmel viisil ning ta kohaldab oma erinevate ro</w:t>
            </w:r>
            <w:r>
              <w:rPr>
                <w:rFonts w:ascii="Times New Roman" w:hAnsi="Times New Roman"/>
                <w:sz w:val="24"/>
              </w:rPr>
              <w:t>l</w:t>
            </w:r>
            <w:r>
              <w:rPr>
                <w:rFonts w:ascii="Times New Roman" w:hAnsi="Times New Roman"/>
                <w:sz w:val="24"/>
              </w:rPr>
              <w:t>lide või riskipositsioonide puhul omavahendite nõuete arvutamisel erinevaid meetodeid.</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LIHTSAD, LÄBIPAISTVAD JA STANDARDITUD VÄÄRTPABERISTAMISED, MIS VASTAVAD DIFERENTSEERITUD KAPITALIKÄSITLUSE NÕUETELE</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Aruandekuupäevadel, mis on pärast 1. jaanuari 2019, kapitalinõuete määruse artiklid 243 ja 270.</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Märgitakse üks järgmistest lühenditest:</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jah</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ei</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„Jah“ märgitakse nii lihtsate, läbipaistvate ja standarditud väärtpaberistamiste puhul, mis vastavad diferentseeritud kapitalikäsitluse nõuetele vastavalt kapit</w:t>
            </w:r>
            <w:r>
              <w:rPr>
                <w:rFonts w:ascii="Times New Roman" w:hAnsi="Times New Roman"/>
                <w:sz w:val="24"/>
              </w:rPr>
              <w:t>a</w:t>
            </w:r>
            <w:r>
              <w:rPr>
                <w:rFonts w:ascii="Times New Roman" w:hAnsi="Times New Roman"/>
                <w:sz w:val="24"/>
              </w:rPr>
              <w:t>linõuete määruse artiklile 243, kui ka sellistes VKE-põhistes väärtpaberistamistes (muud kui lihtsad, läbipaistvad ja standarditud väärtpaberistamised) olevate kõrgema nõudeõiguse järguga positsioonide p</w:t>
            </w:r>
            <w:r>
              <w:rPr>
                <w:rFonts w:ascii="Times New Roman" w:hAnsi="Times New Roman"/>
                <w:sz w:val="24"/>
              </w:rPr>
              <w:t>u</w:t>
            </w:r>
            <w:r>
              <w:rPr>
                <w:rFonts w:ascii="Times New Roman" w:hAnsi="Times New Roman"/>
                <w:sz w:val="24"/>
              </w:rPr>
              <w:t>hul, mis vastavad diferentseeritud kapitalikäsitluse nõuetele vastavalt kapital</w:t>
            </w:r>
            <w:r>
              <w:rPr>
                <w:rFonts w:ascii="Times New Roman" w:hAnsi="Times New Roman"/>
                <w:sz w:val="24"/>
              </w:rPr>
              <w:t>i</w:t>
            </w:r>
            <w:r>
              <w:rPr>
                <w:rFonts w:ascii="Times New Roman" w:hAnsi="Times New Roman"/>
                <w:sz w:val="24"/>
              </w:rPr>
              <w:t>nõuete määruse artiklile 270.</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VÄÄRTPABERISTAMISE POSITSIOONID – KAUPLEMISPORTFELL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KORRELATSIOONIL PÕHINEV KAUPLEMISPORTFELL VÕI MI</w:t>
            </w:r>
            <w:r>
              <w:rPr>
                <w:rFonts w:ascii="Times New Roman" w:hAnsi="Times New Roman"/>
                <w:b/>
                <w:sz w:val="24"/>
                <w:u w:val="single"/>
              </w:rPr>
              <w:t>T</w:t>
            </w:r>
            <w:r>
              <w:rPr>
                <w:rFonts w:ascii="Times New Roman" w:hAnsi="Times New Roman"/>
                <w:b/>
                <w:sz w:val="24"/>
                <w:u w:val="single"/>
              </w:rPr>
              <w:t>TE KORRELATSIOONIL PÕHINEV KAUPLEMISPORTFELL?</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Kajastatakse järgmisi lühendeid:</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korrelatsioonil põhinev kauplemisportfell;</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mitte korrelatsioonil põhinev kauplemisportfell.</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NETOPOSITSIOONID – PIKK/LÜHIKE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Vt vastavalt vormide MKR SA SEC või MKR SA CTP veerud 050</w:t>
            </w:r>
            <w:r w:rsidR="008F4865">
              <w:rPr>
                <w:rStyle w:val="InstructionsTabelleText"/>
                <w:rFonts w:ascii="Times New Roman" w:hAnsi="Times New Roman"/>
                <w:sz w:val="24"/>
              </w:rPr>
              <w:t xml:space="preserve"> </w:t>
            </w:r>
            <w:r>
              <w:rPr>
                <w:rStyle w:val="InstructionsTabelleText"/>
                <w:rFonts w:ascii="Times New Roman" w:hAnsi="Times New Roman"/>
                <w:sz w:val="24"/>
              </w:rPr>
              <w:t xml:space="preserve">ja 060.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OMAVAHENDITE NÕUDED KOKKU (STANDARDMEETOD) – SPETSIIFILINE RISK</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Vt vastavalt vormi MKR SA SEC veerg 610 või vormi MKR SA CTP veerg 450.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64" w:name="_Toc260157222"/>
      <w:bookmarkStart w:id="565" w:name="_Toc262566416"/>
      <w:bookmarkStart w:id="566" w:name="_Toc295829987"/>
      <w:bookmarkStart w:id="567" w:name="_Toc310415049"/>
      <w:bookmarkStart w:id="568" w:name="_Toc360188384"/>
      <w:bookmarkStart w:id="569" w:name="_Toc516210670"/>
      <w:bookmarkStart w:id="570" w:name="_Toc473560935"/>
      <w:bookmarkStart w:id="571" w:name="_Toc524000713"/>
      <w:bookmarkStart w:id="572" w:name="_Toc260157223"/>
      <w:bookmarkStart w:id="573" w:name="_Toc262566417"/>
      <w:bookmarkStart w:id="574" w:name="_Toc264038462"/>
      <w:bookmarkStart w:id="575" w:name="_Toc295829988"/>
      <w:bookmarkStart w:id="576" w:name="_Toc310415050"/>
      <w:bookmarkStart w:id="577" w:name="_Toc524012638"/>
      <w:r>
        <w:rPr>
          <w:rFonts w:ascii="Times New Roman" w:hAnsi="Times New Roman"/>
          <w:sz w:val="24"/>
        </w:rPr>
        <w:lastRenderedPageBreak/>
        <w:t>4.</w:t>
      </w:r>
      <w:r w:rsidRPr="00442D52">
        <w:rPr>
          <w:u w:val="none"/>
        </w:rPr>
        <w:tab/>
      </w:r>
      <w:r>
        <w:rPr>
          <w:rFonts w:ascii="Times New Roman" w:hAnsi="Times New Roman"/>
          <w:sz w:val="24"/>
        </w:rPr>
        <w:t>Operatsiooniriski vormid</w:t>
      </w:r>
      <w:bookmarkEnd w:id="564"/>
      <w:bookmarkEnd w:id="565"/>
      <w:bookmarkEnd w:id="566"/>
      <w:bookmarkEnd w:id="567"/>
      <w:bookmarkEnd w:id="568"/>
      <w:bookmarkEnd w:id="569"/>
      <w:bookmarkEnd w:id="570"/>
      <w:bookmarkEnd w:id="571"/>
      <w:bookmarkEnd w:id="577"/>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78" w:name="_Toc360188385"/>
      <w:bookmarkStart w:id="579" w:name="_Toc516210671"/>
      <w:bookmarkStart w:id="580" w:name="_Toc473560936"/>
      <w:bookmarkStart w:id="581" w:name="_Toc524000714"/>
      <w:bookmarkStart w:id="582" w:name="_Toc524012639"/>
      <w:r>
        <w:rPr>
          <w:rFonts w:ascii="Times New Roman" w:hAnsi="Times New Roman"/>
          <w:sz w:val="24"/>
        </w:rPr>
        <w:t>4.1</w:t>
      </w:r>
      <w:r>
        <w:tab/>
      </w:r>
      <w:r w:rsidRPr="00442D52">
        <w:rPr>
          <w:u w:val="none"/>
        </w:rPr>
        <w:tab/>
      </w:r>
      <w:r>
        <w:rPr>
          <w:rFonts w:ascii="Times New Roman" w:hAnsi="Times New Roman"/>
          <w:sz w:val="24"/>
        </w:rPr>
        <w:t>C 16.00 – Operatsioonirisk</w:t>
      </w:r>
      <w:bookmarkEnd w:id="572"/>
      <w:bookmarkEnd w:id="573"/>
      <w:bookmarkEnd w:id="574"/>
      <w:bookmarkEnd w:id="575"/>
      <w:bookmarkEnd w:id="576"/>
      <w:bookmarkEnd w:id="578"/>
      <w:r>
        <w:rPr>
          <w:rFonts w:ascii="Times New Roman" w:hAnsi="Times New Roman"/>
          <w:sz w:val="24"/>
        </w:rPr>
        <w:t xml:space="preserve"> (OPR)</w:t>
      </w:r>
      <w:bookmarkEnd w:id="579"/>
      <w:bookmarkEnd w:id="580"/>
      <w:bookmarkEnd w:id="581"/>
      <w:bookmarkEnd w:id="582"/>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83" w:name="_Toc260157224"/>
      <w:bookmarkStart w:id="584" w:name="_Toc262566418"/>
      <w:bookmarkStart w:id="585" w:name="_Toc264038463"/>
      <w:bookmarkStart w:id="586" w:name="_Toc295829989"/>
      <w:bookmarkStart w:id="587" w:name="_Toc310415051"/>
      <w:bookmarkStart w:id="588" w:name="_Toc360188386"/>
      <w:bookmarkStart w:id="589" w:name="_Toc516210672"/>
      <w:bookmarkStart w:id="590" w:name="_Toc473560937"/>
      <w:bookmarkStart w:id="591" w:name="_Toc524000715"/>
      <w:bookmarkStart w:id="592" w:name="_Toc524012640"/>
      <w:r>
        <w:rPr>
          <w:rFonts w:ascii="Times New Roman" w:hAnsi="Times New Roman"/>
          <w:sz w:val="24"/>
          <w:u w:val="none"/>
        </w:rPr>
        <w:t>4.1.1</w:t>
      </w:r>
      <w:r w:rsidRPr="00442D52">
        <w:rPr>
          <w:u w:val="none"/>
        </w:rPr>
        <w:tab/>
      </w:r>
      <w:r>
        <w:rPr>
          <w:rFonts w:ascii="Times New Roman" w:hAnsi="Times New Roman"/>
          <w:sz w:val="24"/>
          <w:u w:val="none"/>
        </w:rPr>
        <w:t>Üldised</w:t>
      </w:r>
      <w:bookmarkEnd w:id="583"/>
      <w:r>
        <w:rPr>
          <w:rFonts w:ascii="Times New Roman" w:hAnsi="Times New Roman"/>
          <w:sz w:val="24"/>
          <w:u w:val="none"/>
        </w:rPr>
        <w:t xml:space="preserve"> märkused</w:t>
      </w:r>
      <w:bookmarkEnd w:id="584"/>
      <w:bookmarkEnd w:id="585"/>
      <w:bookmarkEnd w:id="586"/>
      <w:bookmarkEnd w:id="587"/>
      <w:bookmarkEnd w:id="588"/>
      <w:bookmarkEnd w:id="589"/>
      <w:bookmarkEnd w:id="590"/>
      <w:bookmarkEnd w:id="591"/>
      <w:bookmarkEnd w:id="592"/>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Käesolevas vormis esitatakse teave, mis käsitleb kapitalinõuete määruse artikl</w:t>
      </w:r>
      <w:r>
        <w:t>i</w:t>
      </w:r>
      <w:r>
        <w:t>te 312–324 kohaste operatsiooniriski omavahendite nõuete arvutamist baasmeetodi, standardmeetodi, alternatiivse standardmeetodi ja täiustatud mõõtmismudelil põh</w:t>
      </w:r>
      <w:r>
        <w:t>i</w:t>
      </w:r>
      <w:r>
        <w:t>neva meetodi kohaselt. Krediidiasutus või investeerimisühing ei või kohaldada standardmeetodit ja alternatiivset standardmeetodit jaepanganduse ja äripanganduse äriliinides samal ajal individuaalsel tasandil.</w:t>
      </w:r>
    </w:p>
    <w:p w:rsidR="00AC6255" w:rsidRPr="00392FFD" w:rsidRDefault="00125707" w:rsidP="00C37B29">
      <w:pPr>
        <w:pStyle w:val="InstructionsText2"/>
        <w:numPr>
          <w:ilvl w:val="0"/>
          <w:numId w:val="0"/>
        </w:numPr>
        <w:ind w:left="993"/>
      </w:pPr>
      <w:r>
        <w:t>115.</w:t>
      </w:r>
      <w:r>
        <w:tab/>
        <w:t>Baasmeetodit, standardmeetodit ja/või alternatiivset standardmeetodit kasut</w:t>
      </w:r>
      <w:r>
        <w:t>a</w:t>
      </w:r>
      <w:r>
        <w:t>vad krediidiasutused ja investeerimisühingud arvutavad omavahendite nõuded m</w:t>
      </w:r>
      <w:r>
        <w:t>a</w:t>
      </w:r>
      <w:r>
        <w:t>jandusaasta lõpu andmete alusel. Kui auditeeritud andmed ei ole kättesaadavad, võivad krediidiasutused ja investeerimisühingud kasutada majandustegevuse pro</w:t>
      </w:r>
      <w:r>
        <w:t>g</w:t>
      </w:r>
      <w:r>
        <w:t>noose. Auditeeritud andmete kasutamise korral kajastavad krediidiasutused ja i</w:t>
      </w:r>
      <w:r>
        <w:t>n</w:t>
      </w:r>
      <w:r>
        <w:t>vesteerimisühingud auditeeritud andmeid, mis eeldatavasti peaksid jääma muut</w:t>
      </w:r>
      <w:r>
        <w:t>u</w:t>
      </w:r>
      <w:r>
        <w:t>matuks. „Muutumatuse“ põhimõttest võib kõrvale kalduda näiteks juhul, kui kõn</w:t>
      </w:r>
      <w:r>
        <w:t>e</w:t>
      </w:r>
      <w:r>
        <w:t>alusel ajavahemikul on olnud erandlikke asjaolusid nagu hiljutised üksuste või t</w:t>
      </w:r>
      <w:r>
        <w:t>e</w:t>
      </w:r>
      <w:r>
        <w:t xml:space="preserve">gevusalade omandamised või võõrandamised. </w:t>
      </w:r>
    </w:p>
    <w:p w:rsidR="00AC6255" w:rsidRPr="00392FFD" w:rsidRDefault="00125707" w:rsidP="00C37B29">
      <w:pPr>
        <w:pStyle w:val="InstructionsText2"/>
        <w:numPr>
          <w:ilvl w:val="0"/>
          <w:numId w:val="0"/>
        </w:numPr>
        <w:ind w:left="993"/>
      </w:pPr>
      <w:r>
        <w:t>116.</w:t>
      </w:r>
      <w:r>
        <w:tab/>
        <w:t>Kui krediidiasutus või investeerimisühing suudab oma pädevale asutusele tõendada, et tulenevalt erandlikest asjaoludest (nt üksuste või tegevusalade ühin</w:t>
      </w:r>
      <w:r>
        <w:t>e</w:t>
      </w:r>
      <w:r>
        <w:t>mine või võõrandamine) võib asjaomase näitaja arvutamisel kolme aasta keskmiste andmete kasutamine põhjustada operatsiooniriski omavahendite nõuete hindamisel moonutusi, võib pädev asutus lubada krediidiasutusel või investeerimisühingul k</w:t>
      </w:r>
      <w:r>
        <w:t>o</w:t>
      </w:r>
      <w:r>
        <w:t>handada arvutamist nii, et neid sündmusi saaks arvesse võtta. Samuti võib pädev asutus omal algatusel nõuda, et krediidiasutus või investeerimisühing kohandaks oma arvutust. Kui krediidiasutus või investeerimisühing on tegutsenud vähem kui kolm aastat, võib ta asjaomase näitaja arvutamiseks kasutada majandustegevuse prognoose, tingimusel et ta hakkab kasutama ajaloolisi andmeid kohe, kui need on kättesaadavad.</w:t>
      </w:r>
    </w:p>
    <w:p w:rsidR="00AC6255" w:rsidRPr="00392FFD" w:rsidRDefault="00125707" w:rsidP="00C37B29">
      <w:pPr>
        <w:pStyle w:val="InstructionsText2"/>
        <w:numPr>
          <w:ilvl w:val="0"/>
          <w:numId w:val="0"/>
        </w:numPr>
        <w:ind w:left="993"/>
      </w:pPr>
      <w:r>
        <w:t>117.</w:t>
      </w:r>
      <w:r>
        <w:tab/>
        <w:t>Käesoleva vormi veergudes esitatakse andmed kolme viimase aasta opera</w:t>
      </w:r>
      <w:r>
        <w:t>t</w:t>
      </w:r>
      <w:r>
        <w:t>siooniriskiga seotud pangandustegevuse asjaomase näitaja suuruse kohta ning la</w:t>
      </w:r>
      <w:r>
        <w:t>e</w:t>
      </w:r>
      <w:r>
        <w:t>nude ja ettemaksete kohta (viimast kajastatakse ainult alternatiivse standardmeetodi kohaldamise korral). Seejärel kajastatakse andmed operatsiooniriski omavahendite nõuete suuruse kohta. Vajaduse korral täpsustatakse, milline osa kõnealustest om</w:t>
      </w:r>
      <w:r>
        <w:t>a</w:t>
      </w:r>
      <w:r>
        <w:t>vahendite nõuetest tuleneb jaotusmehhanismist. Täiustatud mõõtmismudelil põh</w:t>
      </w:r>
      <w:r>
        <w:t>i</w:t>
      </w:r>
      <w:r>
        <w:t>neva meetodi puhul lisatakse memokirjed, et üksikasjalikult kajastada oodatava kahju määra, hajutamise ja riskimaandamise tehnikate mõju operatsiooniriski om</w:t>
      </w:r>
      <w:r>
        <w:t>a</w:t>
      </w:r>
      <w:r>
        <w:t>vahendite nõuetele.</w:t>
      </w:r>
    </w:p>
    <w:p w:rsidR="00AC6255" w:rsidRPr="00392FFD" w:rsidRDefault="00125707" w:rsidP="00C37B29">
      <w:pPr>
        <w:pStyle w:val="InstructionsText2"/>
        <w:numPr>
          <w:ilvl w:val="0"/>
          <w:numId w:val="0"/>
        </w:numPr>
        <w:ind w:left="993"/>
      </w:pPr>
      <w:r>
        <w:t>118.</w:t>
      </w:r>
      <w:r>
        <w:tab/>
        <w:t>Ridades esitatakse teave operatsiooniriski omavahendite nõuete arvutamise meetodite lõikes, kajastades üksikasjalikult äriliine standardmeetodi ja alternatiivse standardmeetodi puhul.</w:t>
      </w:r>
    </w:p>
    <w:p w:rsidR="00AC6255" w:rsidRPr="00392FFD" w:rsidRDefault="00125707" w:rsidP="00C37B29">
      <w:pPr>
        <w:pStyle w:val="InstructionsText2"/>
        <w:numPr>
          <w:ilvl w:val="0"/>
          <w:numId w:val="0"/>
        </w:numPr>
        <w:ind w:left="993"/>
      </w:pPr>
      <w:r>
        <w:t>119.</w:t>
      </w:r>
      <w:r>
        <w:tab/>
        <w:t>Käesolevas vormis kajastavad andmeid kõik krediidiasutused ja investeerimi</w:t>
      </w:r>
      <w:r>
        <w:t>s</w:t>
      </w:r>
      <w:r>
        <w:t>ühingud, kelle suhtes kohaldatakse operatsiooniriski omavahendite nõudeid.</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93" w:name="_Toc260157225"/>
      <w:bookmarkStart w:id="594" w:name="_Toc262566419"/>
      <w:bookmarkStart w:id="595" w:name="_Toc264038464"/>
      <w:bookmarkStart w:id="596" w:name="_Toc295829990"/>
      <w:bookmarkStart w:id="597" w:name="_Toc310415052"/>
      <w:bookmarkStart w:id="598" w:name="_Toc360188387"/>
      <w:bookmarkStart w:id="599" w:name="_Toc516210673"/>
      <w:bookmarkStart w:id="600" w:name="_Toc473560938"/>
      <w:bookmarkStart w:id="601" w:name="_Toc524000716"/>
      <w:bookmarkStart w:id="602" w:name="_Toc524012641"/>
      <w:r>
        <w:rPr>
          <w:rFonts w:ascii="Times New Roman" w:hAnsi="Times New Roman"/>
          <w:sz w:val="24"/>
          <w:u w:val="none"/>
        </w:rPr>
        <w:lastRenderedPageBreak/>
        <w:t>4.1.2.</w:t>
      </w:r>
      <w:r w:rsidRPr="00442D52">
        <w:rPr>
          <w:u w:val="none"/>
        </w:rPr>
        <w:tab/>
      </w:r>
      <w:r>
        <w:rPr>
          <w:rFonts w:ascii="Times New Roman" w:hAnsi="Times New Roman"/>
          <w:sz w:val="24"/>
        </w:rPr>
        <w:t>Juhised konkreetsete kirjete kohta</w:t>
      </w:r>
      <w:bookmarkEnd w:id="593"/>
      <w:bookmarkEnd w:id="594"/>
      <w:bookmarkEnd w:id="595"/>
      <w:bookmarkEnd w:id="596"/>
      <w:bookmarkEnd w:id="597"/>
      <w:bookmarkEnd w:id="598"/>
      <w:bookmarkEnd w:id="599"/>
      <w:bookmarkEnd w:id="600"/>
      <w:bookmarkEnd w:id="601"/>
      <w:bookmarkEnd w:id="602"/>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Veerg</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ASJAOMANE NÄITAJA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Krediidiasutused ja investeerimisühingud, kes kasutavad operatsiooniriski omavahendite nõuete arvutamisel (baasmeetodi, standardmeetodi ja alternatii</w:t>
            </w:r>
            <w:r>
              <w:rPr>
                <w:rFonts w:ascii="Times New Roman" w:hAnsi="Times New Roman"/>
                <w:sz w:val="24"/>
              </w:rPr>
              <w:t>v</w:t>
            </w:r>
            <w:r>
              <w:rPr>
                <w:rFonts w:ascii="Times New Roman" w:hAnsi="Times New Roman"/>
                <w:sz w:val="24"/>
              </w:rPr>
              <w:t>se standardmeetodi kohaselt) asjaomast näitajat, kajastavad vastava aasta asj</w:t>
            </w:r>
            <w:r>
              <w:rPr>
                <w:rFonts w:ascii="Times New Roman" w:hAnsi="Times New Roman"/>
                <w:sz w:val="24"/>
              </w:rPr>
              <w:t>a</w:t>
            </w:r>
            <w:r>
              <w:rPr>
                <w:rFonts w:ascii="Times New Roman" w:hAnsi="Times New Roman"/>
                <w:sz w:val="24"/>
              </w:rPr>
              <w:t>omast näitajat veergudes 010–030. Eri meetodite kombineeritud kasutamise korral vastavalt kapitalinõuete määruse artiklile 314 kajastavad krediidiasut</w:t>
            </w:r>
            <w:r>
              <w:rPr>
                <w:rFonts w:ascii="Times New Roman" w:hAnsi="Times New Roman"/>
                <w:sz w:val="24"/>
              </w:rPr>
              <w:t>u</w:t>
            </w:r>
            <w:r>
              <w:rPr>
                <w:rFonts w:ascii="Times New Roman" w:hAnsi="Times New Roman"/>
                <w:sz w:val="24"/>
              </w:rPr>
              <w:t>sed ja investeerimisühingud teavitamise eesmärgil asjaomast näitajat ka selliste tegevusalade puhul, mille suhtes kohaldatakse täiustatud mõõtmismudelil p</w:t>
            </w:r>
            <w:r>
              <w:rPr>
                <w:rFonts w:ascii="Times New Roman" w:hAnsi="Times New Roman"/>
                <w:sz w:val="24"/>
              </w:rPr>
              <w:t>õ</w:t>
            </w:r>
            <w:r>
              <w:rPr>
                <w:rFonts w:ascii="Times New Roman" w:hAnsi="Times New Roman"/>
                <w:sz w:val="24"/>
              </w:rPr>
              <w:t>hinevat meetodit. See kehtib ka kõigi muude täiustatud mõõtmismudelil põh</w:t>
            </w:r>
            <w:r>
              <w:rPr>
                <w:rFonts w:ascii="Times New Roman" w:hAnsi="Times New Roman"/>
                <w:sz w:val="24"/>
              </w:rPr>
              <w:t>i</w:t>
            </w:r>
            <w:r>
              <w:rPr>
                <w:rFonts w:ascii="Times New Roman" w:hAnsi="Times New Roman"/>
                <w:sz w:val="24"/>
              </w:rPr>
              <w:t>nevat meetodit kasutavate pankade kohta.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Edaspidi osutab mõiste „asjaomane näitaja“ elementide summale majandusaa</w:t>
            </w:r>
            <w:r>
              <w:rPr>
                <w:rFonts w:ascii="Times New Roman" w:hAnsi="Times New Roman"/>
                <w:sz w:val="24"/>
              </w:rPr>
              <w:t>s</w:t>
            </w:r>
            <w:r>
              <w:rPr>
                <w:rFonts w:ascii="Times New Roman" w:hAnsi="Times New Roman"/>
                <w:sz w:val="24"/>
              </w:rPr>
              <w:t xml:space="preserve">ta lõpu seisuga, nagu on määratletud kapitalinõuete määruse artikli 316 lõike 1 tabelis 1.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Kui krediidiasutusel või investeerimisühingul on asjaomase näitaja kohta v</w:t>
            </w:r>
            <w:r>
              <w:rPr>
                <w:rFonts w:ascii="Times New Roman" w:hAnsi="Times New Roman"/>
                <w:sz w:val="24"/>
              </w:rPr>
              <w:t>ä</w:t>
            </w:r>
            <w:r>
              <w:rPr>
                <w:rFonts w:ascii="Times New Roman" w:hAnsi="Times New Roman"/>
                <w:sz w:val="24"/>
              </w:rPr>
              <w:t>hem kui kolme aasta andmed, määratakse olemasolevad ajaloolised (auditeer</w:t>
            </w:r>
            <w:r>
              <w:rPr>
                <w:rFonts w:ascii="Times New Roman" w:hAnsi="Times New Roman"/>
                <w:sz w:val="24"/>
              </w:rPr>
              <w:t>i</w:t>
            </w:r>
            <w:r>
              <w:rPr>
                <w:rFonts w:ascii="Times New Roman" w:hAnsi="Times New Roman"/>
                <w:sz w:val="24"/>
              </w:rPr>
              <w:t>tud) andmed tabeli vastavatesse veergudesse prioriteetide kaupa. Näiteks kui ajaloolised andmed on olemas ainult ühe aasta kohta, kajastatakse need veerus 030. Kui see on asjakohane, kajastatakse seejärel prognoositavaid andmeid veerus 020 (järgmise aasta prognoos) ja veerus 010 (ülejärgmise aasta pro</w:t>
            </w:r>
            <w:r>
              <w:rPr>
                <w:rFonts w:ascii="Times New Roman" w:hAnsi="Times New Roman"/>
                <w:sz w:val="24"/>
              </w:rPr>
              <w:t>g</w:t>
            </w:r>
            <w:r>
              <w:rPr>
                <w:rFonts w:ascii="Times New Roman" w:hAnsi="Times New Roman"/>
                <w:sz w:val="24"/>
              </w:rPr>
              <w:t>noos).</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Kui ajaloolised andmed asjaomase näitaja kohta ei ole kättesaadavad, võib kr</w:t>
            </w:r>
            <w:r>
              <w:rPr>
                <w:rFonts w:ascii="Times New Roman" w:hAnsi="Times New Roman"/>
                <w:sz w:val="24"/>
              </w:rPr>
              <w:t>e</w:t>
            </w:r>
            <w:r>
              <w:rPr>
                <w:rFonts w:ascii="Times New Roman" w:hAnsi="Times New Roman"/>
                <w:sz w:val="24"/>
              </w:rPr>
              <w:t>diidiasutus või investeerimisühing kasutada majandustegevuse prognoose.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LAENUD JA ETTEMAKSED (TÄIUSTATUD MÕÕTMISMUDELIL PÕHINEVA MEETODI KOHALDAMISE KORRAL)</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Nendes veergudes kajastatakse laenude ja ettemaksete summat äriliinide „ja</w:t>
            </w:r>
            <w:r>
              <w:rPr>
                <w:rFonts w:ascii="Times New Roman" w:hAnsi="Times New Roman"/>
                <w:sz w:val="24"/>
              </w:rPr>
              <w:t>e</w:t>
            </w:r>
            <w:r>
              <w:rPr>
                <w:rFonts w:ascii="Times New Roman" w:hAnsi="Times New Roman"/>
                <w:sz w:val="24"/>
              </w:rPr>
              <w:t xml:space="preserve">pangandus“ ja „äripangandus“ puhul vastavalt kapitalinõuete määruse </w:t>
            </w:r>
            <w:r w:rsidR="00CC74B3">
              <w:rPr>
                <w:rFonts w:ascii="Times New Roman" w:hAnsi="Times New Roman"/>
                <w:sz w:val="24"/>
              </w:rPr>
              <w:t>artikli 319 lõike 1 punktile b.</w:t>
            </w:r>
            <w:r>
              <w:rPr>
                <w:rFonts w:ascii="Times New Roman" w:hAnsi="Times New Roman"/>
                <w:sz w:val="24"/>
              </w:rPr>
              <w:t xml:space="preserve"> Kõnealuseid summasid kasutatakse alternatiivse asj</w:t>
            </w:r>
            <w:r>
              <w:rPr>
                <w:rFonts w:ascii="Times New Roman" w:hAnsi="Times New Roman"/>
                <w:sz w:val="24"/>
              </w:rPr>
              <w:t>a</w:t>
            </w:r>
            <w:r>
              <w:rPr>
                <w:rFonts w:ascii="Times New Roman" w:hAnsi="Times New Roman"/>
                <w:sz w:val="24"/>
              </w:rPr>
              <w:t>omase näitaja arvutamiseks, mille põhjal arvutatakse omavahendite nõuded, mis vastavad sellistele tegevusaladele, mille suhtes kohaldatakse alternatiivset standardmeetodit (kapitalinõuete määrus</w:t>
            </w:r>
            <w:r w:rsidR="00CC74B3">
              <w:rPr>
                <w:rFonts w:ascii="Times New Roman" w:hAnsi="Times New Roman"/>
                <w:sz w:val="24"/>
              </w:rPr>
              <w:t>e artikli 319 lõike 1 punkt 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Äriliini „äripangandus“ puhul võetakse arvesse ka kauplemisportfelliväliseid väärtpabereid.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OMAVAHENDITE NÕUDED</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Omavahendite nõuded arvutatakse kasutatava meetodi kohaselt vastavalt kap</w:t>
            </w:r>
            <w:r>
              <w:rPr>
                <w:rFonts w:ascii="Times New Roman" w:hAnsi="Times New Roman"/>
                <w:sz w:val="24"/>
              </w:rPr>
              <w:t>i</w:t>
            </w:r>
            <w:r>
              <w:rPr>
                <w:rFonts w:ascii="Times New Roman" w:hAnsi="Times New Roman"/>
                <w:sz w:val="24"/>
              </w:rPr>
              <w:t>talinõuete määruse artiklitele 312–324. Tulemus kajastatakse veerus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KOGURISKIPOSITSIOON OPERATSIOONIRISKI PUHUL</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Kapitalinõuete määruse artikli 92 lõige 4. Veerus 070 kajastatud omav</w:t>
            </w:r>
            <w:r>
              <w:rPr>
                <w:rStyle w:val="InstructionsTabelleberschrift"/>
                <w:rFonts w:ascii="Times New Roman" w:hAnsi="Times New Roman"/>
                <w:sz w:val="24"/>
              </w:rPr>
              <w:t>a</w:t>
            </w:r>
            <w:r>
              <w:rPr>
                <w:rStyle w:val="InstructionsTabelleberschrift"/>
                <w:rFonts w:ascii="Times New Roman" w:hAnsi="Times New Roman"/>
                <w:sz w:val="24"/>
              </w:rPr>
              <w:lastRenderedPageBreak/>
              <w:t>hendite nõuded korrutatuna 12,5ga.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MILLEST: TULENEVALT JAOTUSMEHHANISMIST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Kapitalinõuete määruse artikli 18 lõige 1, milles on sätestatud, et kapitalinõuete määruse artikli 312 lõikes 2 osutatud taotlus peab sisaldama kirjeldust meto</w:t>
            </w:r>
            <w:r>
              <w:rPr>
                <w:rFonts w:ascii="Times New Roman" w:hAnsi="Times New Roman"/>
                <w:sz w:val="24"/>
              </w:rPr>
              <w:t>o</w:t>
            </w:r>
            <w:r>
              <w:rPr>
                <w:rFonts w:ascii="Times New Roman" w:hAnsi="Times New Roman"/>
                <w:sz w:val="24"/>
              </w:rPr>
              <w:t>dikast, mida kasutatakse operatsiooniriski katvate omavahendite jaotamiseks konsolideerimisgrupi erinevate üksuste vahel, ning et selles tuleb näidata, kas ja kuidas kavatsetakse võtta ELis emaettevõtjana tegutseva krediidiasutuse ja tema tütarettevõtjate kasutatavas või ELis emaettevõtjana tegutseva finantsva</w:t>
            </w:r>
            <w:r>
              <w:rPr>
                <w:rFonts w:ascii="Times New Roman" w:hAnsi="Times New Roman"/>
                <w:sz w:val="24"/>
              </w:rPr>
              <w:t>l</w:t>
            </w:r>
            <w:r>
              <w:rPr>
                <w:rFonts w:ascii="Times New Roman" w:hAnsi="Times New Roman"/>
                <w:sz w:val="24"/>
              </w:rPr>
              <w:t>dusettevõtja või ELis emaettevõtjana tegutseva segafinantsvaldusettevõtja t</w:t>
            </w:r>
            <w:r>
              <w:rPr>
                <w:rFonts w:ascii="Times New Roman" w:hAnsi="Times New Roman"/>
                <w:sz w:val="24"/>
              </w:rPr>
              <w:t>ü</w:t>
            </w:r>
            <w:r>
              <w:rPr>
                <w:rFonts w:ascii="Times New Roman" w:hAnsi="Times New Roman"/>
                <w:sz w:val="24"/>
              </w:rPr>
              <w:t>tarettevõtjate poolt ühiselt kasutatavas riskimõõtmissüsteemis arvesse hajut</w:t>
            </w:r>
            <w:r>
              <w:rPr>
                <w:rFonts w:ascii="Times New Roman" w:hAnsi="Times New Roman"/>
                <w:sz w:val="24"/>
              </w:rPr>
              <w:t>a</w:t>
            </w:r>
            <w:r>
              <w:rPr>
                <w:rFonts w:ascii="Times New Roman" w:hAnsi="Times New Roman"/>
                <w:sz w:val="24"/>
              </w:rPr>
              <w:t>mise mõju.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VAJADUSE KORRAL KAJASTATAVAD TÄIUSTATUD MÕÕTMI</w:t>
            </w:r>
            <w:r>
              <w:rPr>
                <w:rStyle w:val="InstructionsTabelleberschrift"/>
                <w:rFonts w:ascii="Times New Roman" w:hAnsi="Times New Roman"/>
                <w:sz w:val="24"/>
              </w:rPr>
              <w:t>S</w:t>
            </w:r>
            <w:r>
              <w:rPr>
                <w:rStyle w:val="InstructionsTabelleberschrift"/>
                <w:rFonts w:ascii="Times New Roman" w:hAnsi="Times New Roman"/>
                <w:sz w:val="24"/>
              </w:rPr>
              <w:t>MUDELIL PÕHINEVA MEETODI MEMOKIRJED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OMAVAHENDITE NÕUDED ENNE OODATAVA KAHJU MÄÄRAST, HAJUTAMISEST JA RISKIMAANDAMISE TEHNIKATEST TUL</w:t>
            </w:r>
            <w:r>
              <w:rPr>
                <w:rStyle w:val="InstructionsTabelleberschrift"/>
                <w:rFonts w:ascii="Times New Roman" w:hAnsi="Times New Roman"/>
                <w:sz w:val="24"/>
              </w:rPr>
              <w:t>E</w:t>
            </w:r>
            <w:r>
              <w:rPr>
                <w:rStyle w:val="InstructionsTabelleberschrift"/>
                <w:rFonts w:ascii="Times New Roman" w:hAnsi="Times New Roman"/>
                <w:sz w:val="24"/>
              </w:rPr>
              <w:t>NEVAT VÄHENDAMIST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Veerus 090 kajastatavad omavahendite nõuded on samad nagu veerus 070 k</w:t>
            </w:r>
            <w:r>
              <w:rPr>
                <w:rFonts w:ascii="Times New Roman" w:hAnsi="Times New Roman"/>
                <w:sz w:val="24"/>
              </w:rPr>
              <w:t>a</w:t>
            </w:r>
            <w:r>
              <w:rPr>
                <w:rFonts w:ascii="Times New Roman" w:hAnsi="Times New Roman"/>
                <w:sz w:val="24"/>
              </w:rPr>
              <w:t>jastatavad nõuded, kuid need on arvutatud enne oodatava kahju määrast, haj</w:t>
            </w:r>
            <w:r>
              <w:rPr>
                <w:rFonts w:ascii="Times New Roman" w:hAnsi="Times New Roman"/>
                <w:sz w:val="24"/>
              </w:rPr>
              <w:t>u</w:t>
            </w:r>
            <w:r>
              <w:rPr>
                <w:rFonts w:ascii="Times New Roman" w:hAnsi="Times New Roman"/>
                <w:sz w:val="24"/>
              </w:rPr>
              <w:t>tamisest ja riskimaandamise tehnikatest tuleneva vähendamise mõju (vt al</w:t>
            </w:r>
            <w:r>
              <w:rPr>
                <w:rFonts w:ascii="Times New Roman" w:hAnsi="Times New Roman"/>
                <w:sz w:val="24"/>
              </w:rPr>
              <w:t>l</w:t>
            </w:r>
            <w:r>
              <w:rPr>
                <w:rFonts w:ascii="Times New Roman" w:hAnsi="Times New Roman"/>
                <w:sz w:val="24"/>
              </w:rPr>
              <w:t>pool) arvessevõtmist.</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OMAVAHENDITE NÕUETE VÄHENDAMINE TULENEVALT ÄRITAVADES ARVESSE VÕETUD OODATAVA KAHJU MÄÄRAST</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Veerus 100 kajastatakse omavahendite nõuete vähendamist tulenevalt äritav</w:t>
            </w:r>
            <w:r>
              <w:rPr>
                <w:rFonts w:ascii="Times New Roman" w:hAnsi="Times New Roman"/>
                <w:sz w:val="24"/>
              </w:rPr>
              <w:t>a</w:t>
            </w:r>
            <w:r>
              <w:rPr>
                <w:rFonts w:ascii="Times New Roman" w:hAnsi="Times New Roman"/>
                <w:sz w:val="24"/>
              </w:rPr>
              <w:t>des arvesse võetud oodatava kahju määrast (vastavalt kapitalinõuete määruse artikli 322 lõike 2 punktile 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OMAVAHENDITE NÕUETE VÄHENDAMINE TULENEVALT H</w:t>
            </w:r>
            <w:r>
              <w:rPr>
                <w:rStyle w:val="InstructionsTabelleberschrift"/>
                <w:rFonts w:ascii="Times New Roman" w:hAnsi="Times New Roman"/>
                <w:sz w:val="24"/>
              </w:rPr>
              <w:t>A</w:t>
            </w:r>
            <w:r>
              <w:rPr>
                <w:rStyle w:val="InstructionsTabelleberschrift"/>
                <w:rFonts w:ascii="Times New Roman" w:hAnsi="Times New Roman"/>
                <w:sz w:val="24"/>
              </w:rPr>
              <w:t>JUTAMISEST</w:t>
            </w:r>
          </w:p>
          <w:p w:rsidR="00AC6255" w:rsidRPr="00392FFD" w:rsidRDefault="00AC6255" w:rsidP="000B0B09">
            <w:pPr>
              <w:rPr>
                <w:rFonts w:ascii="Times New Roman" w:hAnsi="Times New Roman"/>
                <w:sz w:val="24"/>
              </w:rPr>
            </w:pPr>
            <w:r>
              <w:rPr>
                <w:rFonts w:ascii="Times New Roman" w:hAnsi="Times New Roman"/>
                <w:sz w:val="24"/>
              </w:rPr>
              <w:t>Veerus 110 kajastatav hajutamise mõju võrdub iga operatsiooniriski klassi p</w:t>
            </w:r>
            <w:r>
              <w:rPr>
                <w:rFonts w:ascii="Times New Roman" w:hAnsi="Times New Roman"/>
                <w:sz w:val="24"/>
              </w:rPr>
              <w:t>u</w:t>
            </w:r>
            <w:r>
              <w:rPr>
                <w:rFonts w:ascii="Times New Roman" w:hAnsi="Times New Roman"/>
                <w:sz w:val="24"/>
              </w:rPr>
              <w:t>hul eraldi arvutatud omavahendite nõuete summa (st nn täielik sõltuvus) ning korrelatsiooni ja sõltuvust arvesse võttes arvutatud hajutatud omavahendite nõuete (st eeldades mitte täielikku sõltuvust riskiklasside vahel) vahega. Nn täielik sõltuvus leiab aset makseviivituse korral, kui krediidiasutus või inve</w:t>
            </w:r>
            <w:r>
              <w:rPr>
                <w:rFonts w:ascii="Times New Roman" w:hAnsi="Times New Roman"/>
                <w:sz w:val="24"/>
              </w:rPr>
              <w:t>s</w:t>
            </w:r>
            <w:r>
              <w:rPr>
                <w:rFonts w:ascii="Times New Roman" w:hAnsi="Times New Roman"/>
                <w:sz w:val="24"/>
              </w:rPr>
              <w:t>teerimisühing ei kasuta riskiklasside vahel selget korrelatsioonistruktuuri, ning seepärast arvutatakse täiustatud mõõtmismudelil põhineva meetodi kohased omavahendid valitud riskiklasside individuaalsete operatsiooniriski näitajate summana. Sel juhul eeldatakse, et korrelatsioon riskiklasside vahel on 100 %, ja märgitakse selles veerus väärtuseks null. Seevastu kui krediidiasutus või i</w:t>
            </w:r>
            <w:r>
              <w:rPr>
                <w:rFonts w:ascii="Times New Roman" w:hAnsi="Times New Roman"/>
                <w:sz w:val="24"/>
              </w:rPr>
              <w:t>n</w:t>
            </w:r>
            <w:r>
              <w:rPr>
                <w:rFonts w:ascii="Times New Roman" w:hAnsi="Times New Roman"/>
                <w:sz w:val="24"/>
              </w:rPr>
              <w:t>vesteerimisühing kasutab riskiklasside vahel selget korrelatsioonistruktuuri, peab ta kajastama selles veerus makseviivitusest tulenevate täiustatud mõõ</w:t>
            </w:r>
            <w:r>
              <w:rPr>
                <w:rFonts w:ascii="Times New Roman" w:hAnsi="Times New Roman"/>
                <w:sz w:val="24"/>
              </w:rPr>
              <w:t>t</w:t>
            </w:r>
            <w:r>
              <w:rPr>
                <w:rFonts w:ascii="Times New Roman" w:hAnsi="Times New Roman"/>
                <w:sz w:val="24"/>
              </w:rPr>
              <w:t>mismudelil põhineva meetodi kohaste omavahendite ja riskiklasside vahelise korrelatsioonistruktuuri kohaldamisest tulenevate asjaomaste omavahendite vahet. Kõnealune väärtus kajastab täiustatud mõõtmismudelil põhineva meet</w:t>
            </w:r>
            <w:r>
              <w:rPr>
                <w:rFonts w:ascii="Times New Roman" w:hAnsi="Times New Roman"/>
                <w:sz w:val="24"/>
              </w:rPr>
              <w:t>o</w:t>
            </w:r>
            <w:r>
              <w:rPr>
                <w:rFonts w:ascii="Times New Roman" w:hAnsi="Times New Roman"/>
                <w:sz w:val="24"/>
              </w:rPr>
              <w:t xml:space="preserve">di „hajutamisvõimet“, st mudeli võimet võtta arvesse mitut erineval ajal aset </w:t>
            </w:r>
            <w:r>
              <w:rPr>
                <w:rFonts w:ascii="Times New Roman" w:hAnsi="Times New Roman"/>
                <w:sz w:val="24"/>
              </w:rPr>
              <w:lastRenderedPageBreak/>
              <w:t>leidvat operatsiooniriski tõsist kahjujuhtumit. Veerus 110 kajastatakse summat, mille võrra eeldatav korrelatsioonistruktuur vähendab täiustatud mõõtmism</w:t>
            </w:r>
            <w:r>
              <w:rPr>
                <w:rFonts w:ascii="Times New Roman" w:hAnsi="Times New Roman"/>
                <w:sz w:val="24"/>
              </w:rPr>
              <w:t>u</w:t>
            </w:r>
            <w:r>
              <w:rPr>
                <w:rFonts w:ascii="Times New Roman" w:hAnsi="Times New Roman"/>
                <w:sz w:val="24"/>
              </w:rPr>
              <w:t>delil põhineva meetodi kohaseid omavahendeid võrreldes 100 % korrelatsiooni eeldusega.</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OMAVAHENDITE NÕUETE VÄHENDAMINE TULENEVALT RISKIMAANDAMISE TEHNIKATEST (KINDLUSTUS JA MUUD RISKI ÜLEKANDMISE MEHHANISMID)</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Veerus 120 kajastatakse kapitalinõuete määruse artikli 323 lõigete 1–5 kohaste kindlustuste ja muude riskide ülekandmise mehhanismide mõju.</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Rida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BAA</w:t>
            </w:r>
            <w:r>
              <w:rPr>
                <w:rStyle w:val="InstructionsTabelleberschrift"/>
                <w:rFonts w:ascii="Times New Roman" w:hAnsi="Times New Roman"/>
                <w:sz w:val="24"/>
              </w:rPr>
              <w:t>S</w:t>
            </w:r>
            <w:r>
              <w:rPr>
                <w:rStyle w:val="InstructionsTabelleberschrift"/>
                <w:rFonts w:ascii="Times New Roman" w:hAnsi="Times New Roman"/>
                <w:sz w:val="24"/>
              </w:rPr>
              <w:t>MEETODIT</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Sellel real esitatakse summad, mis vastavad tegevusaladele, mille puhul koha</w:t>
            </w:r>
            <w:r>
              <w:rPr>
                <w:rFonts w:ascii="Times New Roman" w:hAnsi="Times New Roman"/>
                <w:sz w:val="24"/>
              </w:rPr>
              <w:t>l</w:t>
            </w:r>
            <w:r>
              <w:rPr>
                <w:rFonts w:ascii="Times New Roman" w:hAnsi="Times New Roman"/>
                <w:sz w:val="24"/>
              </w:rPr>
              <w:t>datakse operatsiooniriski omavahendite arvutamisel baasmeetodit (kapital</w:t>
            </w:r>
            <w:r>
              <w:rPr>
                <w:rFonts w:ascii="Times New Roman" w:hAnsi="Times New Roman"/>
                <w:sz w:val="24"/>
              </w:rPr>
              <w:t>i</w:t>
            </w:r>
            <w:r>
              <w:rPr>
                <w:rFonts w:ascii="Times New Roman" w:hAnsi="Times New Roman"/>
                <w:sz w:val="24"/>
              </w:rPr>
              <w:t>nõuete määruse artiklid 315 ja 316).</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STA</w:t>
            </w:r>
            <w:r>
              <w:rPr>
                <w:rStyle w:val="InstructionsTabelleberschrift"/>
                <w:rFonts w:ascii="Times New Roman" w:hAnsi="Times New Roman"/>
                <w:sz w:val="24"/>
              </w:rPr>
              <w:t>N</w:t>
            </w:r>
            <w:r>
              <w:rPr>
                <w:rStyle w:val="InstructionsTabelleberschrift"/>
                <w:rFonts w:ascii="Times New Roman" w:hAnsi="Times New Roman"/>
                <w:sz w:val="24"/>
              </w:rPr>
              <w:t>DARDMEETODIT VÕI ALTERNATIIVSET STANDARDMEETODIT</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Kajastatakse standardmeetodi või alternatiivse standardmeetodi kohaselt arv</w:t>
            </w:r>
            <w:r>
              <w:rPr>
                <w:rFonts w:ascii="Times New Roman" w:hAnsi="Times New Roman"/>
                <w:sz w:val="24"/>
              </w:rPr>
              <w:t>u</w:t>
            </w:r>
            <w:r>
              <w:rPr>
                <w:rFonts w:ascii="Times New Roman" w:hAnsi="Times New Roman"/>
                <w:sz w:val="24"/>
              </w:rPr>
              <w:t>tatud omavahendite nõuded (kapitalinõuete määruse artiklid 317–319).</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KOHALDATAKSE STANDARDMEETODIT</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Standardmeetodi kasutamise korral jaotatakse asjaomane näitaja iga vastava aasta puhul ridadesse 030–100 kapitalinõuete määruse artikli 317 tabelis 2 määratletud äriliinide lõikes. Tegevusalade määramisel äriliinidesse järgitakse kapitalinõuete määruse artiklis 318 sätestatud põhimõtteid.</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KOHALDATAKSE ALTERNATIIVSET STANDARDMEETODIT</w:t>
            </w:r>
          </w:p>
          <w:p w:rsidR="00AC6255" w:rsidRPr="00392FFD" w:rsidRDefault="00AC6255" w:rsidP="000B0B09">
            <w:pPr>
              <w:rPr>
                <w:rFonts w:ascii="Times New Roman" w:hAnsi="Times New Roman"/>
                <w:sz w:val="24"/>
              </w:rPr>
            </w:pPr>
            <w:r>
              <w:rPr>
                <w:rFonts w:ascii="Times New Roman" w:hAnsi="Times New Roman"/>
                <w:sz w:val="24"/>
              </w:rPr>
              <w:t>Alternatiivset standardmeetodit kasutavad krediidiasutused ja investeerimi</w:t>
            </w:r>
            <w:r>
              <w:rPr>
                <w:rFonts w:ascii="Times New Roman" w:hAnsi="Times New Roman"/>
                <w:sz w:val="24"/>
              </w:rPr>
              <w:t>s</w:t>
            </w:r>
            <w:r>
              <w:rPr>
                <w:rFonts w:ascii="Times New Roman" w:hAnsi="Times New Roman"/>
                <w:sz w:val="24"/>
              </w:rPr>
              <w:t>ühingud (kapitalinõuete määruse artikkel 319) kajastavad iga vastava aasta a</w:t>
            </w:r>
            <w:r>
              <w:rPr>
                <w:rFonts w:ascii="Times New Roman" w:hAnsi="Times New Roman"/>
                <w:sz w:val="24"/>
              </w:rPr>
              <w:t>s</w:t>
            </w:r>
            <w:r>
              <w:rPr>
                <w:rFonts w:ascii="Times New Roman" w:hAnsi="Times New Roman"/>
                <w:sz w:val="24"/>
              </w:rPr>
              <w:t>jaomast näitajat eraldi iga äriliini kohta ridades 030–050 ja 080–100 ning är</w:t>
            </w:r>
            <w:r>
              <w:rPr>
                <w:rFonts w:ascii="Times New Roman" w:hAnsi="Times New Roman"/>
                <w:sz w:val="24"/>
              </w:rPr>
              <w:t>i</w:t>
            </w:r>
            <w:r>
              <w:rPr>
                <w:rFonts w:ascii="Times New Roman" w:hAnsi="Times New Roman"/>
                <w:sz w:val="24"/>
              </w:rPr>
              <w:t xml:space="preserve">liinide „äripangandus“ ja „jaepangandus“ kohta ridades 110 ja 120.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Ridades 110 ja 120 esitatakse selliste tegevusalade asjaomane näitaja, mille puhul kohaldatakse alternatiivset standardmeetodit, jaotades need äriliinide „äripangandus“ ja „jaepangandus“ lõikes (kapitalinõuete määruse artikkel 319). Summasid võib kajastada nii äripanganduse ja jaepanganduse äriliini sta</w:t>
            </w:r>
            <w:r>
              <w:rPr>
                <w:rStyle w:val="InstructionsTabelleText"/>
                <w:rFonts w:ascii="Times New Roman" w:hAnsi="Times New Roman"/>
                <w:sz w:val="24"/>
              </w:rPr>
              <w:t>n</w:t>
            </w:r>
            <w:r>
              <w:rPr>
                <w:rStyle w:val="InstructionsTabelleText"/>
                <w:rFonts w:ascii="Times New Roman" w:hAnsi="Times New Roman"/>
                <w:sz w:val="24"/>
              </w:rPr>
              <w:t>dardmeetodi ridades 060 ja 070 kui ka alternatiivse standardmeetodi ridades 110–120 (nt kui tütarettevõtja kohaldab standardmeetodit, samas kui emaett</w:t>
            </w:r>
            <w:r>
              <w:rPr>
                <w:rStyle w:val="InstructionsTabelleText"/>
                <w:rFonts w:ascii="Times New Roman" w:hAnsi="Times New Roman"/>
                <w:sz w:val="24"/>
              </w:rPr>
              <w:t>e</w:t>
            </w:r>
            <w:r>
              <w:rPr>
                <w:rStyle w:val="InstructionsTabelleText"/>
                <w:rFonts w:ascii="Times New Roman" w:hAnsi="Times New Roman"/>
                <w:sz w:val="24"/>
              </w:rPr>
              <w:t>võtja kohaldab alternatiivset standardmeetodit.</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TÄIU</w:t>
            </w:r>
            <w:r>
              <w:rPr>
                <w:rStyle w:val="InstructionsTabelleberschrift"/>
                <w:rFonts w:ascii="Times New Roman" w:hAnsi="Times New Roman"/>
                <w:sz w:val="24"/>
              </w:rPr>
              <w:t>S</w:t>
            </w:r>
            <w:r>
              <w:rPr>
                <w:rStyle w:val="InstructionsTabelleberschrift"/>
                <w:rFonts w:ascii="Times New Roman" w:hAnsi="Times New Roman"/>
                <w:sz w:val="24"/>
              </w:rPr>
              <w:t>TATUD MÕÕTMISMUDELIL PÕHINEVAT MEETODIT</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Kajastatakse andmeid, mis on asjakohased täiustatud mõõtmismudelil põhin</w:t>
            </w:r>
            <w:r>
              <w:rPr>
                <w:rFonts w:ascii="Times New Roman" w:hAnsi="Times New Roman"/>
                <w:sz w:val="24"/>
              </w:rPr>
              <w:t>e</w:t>
            </w:r>
            <w:r>
              <w:rPr>
                <w:rFonts w:ascii="Times New Roman" w:hAnsi="Times New Roman"/>
                <w:sz w:val="24"/>
              </w:rPr>
              <w:t xml:space="preserve">vat meetodit kohaldavate investeerimisühingute ja investeerimisühingute puhul (kapitalinõuete määruse artikli 312 lõige 2 ja artiklid 321–323).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Eri meetodite kombineeritud kasutamise korral (kapitalinõuete määruse arti</w:t>
            </w:r>
            <w:r>
              <w:rPr>
                <w:rFonts w:ascii="Times New Roman" w:hAnsi="Times New Roman"/>
                <w:sz w:val="24"/>
              </w:rPr>
              <w:t>k</w:t>
            </w:r>
            <w:r>
              <w:rPr>
                <w:rFonts w:ascii="Times New Roman" w:hAnsi="Times New Roman"/>
                <w:sz w:val="24"/>
              </w:rPr>
              <w:t>kel 314) kajastatakse teavet selliste tegevusalade asjaomaste näitajate kohta, mille suhtes kohaldatakse täiustatud mõõtmismudelil põhinevat meetodit. See kehtib ka kõigi muude täiustatud mõõtmismudelil põhinevat meetodit kasut</w:t>
            </w:r>
            <w:r>
              <w:rPr>
                <w:rFonts w:ascii="Times New Roman" w:hAnsi="Times New Roman"/>
                <w:sz w:val="24"/>
              </w:rPr>
              <w:t>a</w:t>
            </w:r>
            <w:r>
              <w:rPr>
                <w:rFonts w:ascii="Times New Roman" w:hAnsi="Times New Roman"/>
                <w:sz w:val="24"/>
              </w:rPr>
              <w:t>vate pankade kohta.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03" w:name="_Toc473560939"/>
      <w:bookmarkStart w:id="604" w:name="_Toc473560940"/>
      <w:bookmarkStart w:id="605" w:name="_Toc473560941"/>
      <w:bookmarkStart w:id="606" w:name="_Toc473560942"/>
      <w:bookmarkStart w:id="607" w:name="_Toc473560943"/>
      <w:bookmarkStart w:id="608" w:name="_Toc473560944"/>
      <w:bookmarkStart w:id="609" w:name="_Toc473560945"/>
      <w:bookmarkStart w:id="610" w:name="_Toc473560946"/>
      <w:bookmarkStart w:id="611" w:name="_Toc473560947"/>
      <w:bookmarkStart w:id="612" w:name="_Toc473560948"/>
      <w:bookmarkStart w:id="613" w:name="_Toc473560949"/>
      <w:bookmarkStart w:id="614" w:name="_Toc473560950"/>
      <w:bookmarkStart w:id="615" w:name="_Toc473560951"/>
      <w:bookmarkStart w:id="616" w:name="_Toc473560952"/>
      <w:bookmarkStart w:id="617" w:name="_Toc473560953"/>
      <w:bookmarkStart w:id="618" w:name="_Toc473560954"/>
      <w:bookmarkStart w:id="619" w:name="_Toc473560955"/>
      <w:bookmarkStart w:id="620" w:name="_Toc473560956"/>
      <w:bookmarkStart w:id="621" w:name="_Toc473560957"/>
      <w:bookmarkStart w:id="622" w:name="_Toc473560958"/>
      <w:bookmarkStart w:id="623" w:name="_Toc473560959"/>
      <w:bookmarkStart w:id="624" w:name="_Toc473560960"/>
      <w:bookmarkStart w:id="625" w:name="_Toc473560961"/>
      <w:bookmarkStart w:id="626" w:name="_Toc473560962"/>
      <w:bookmarkStart w:id="627" w:name="_Toc473560963"/>
      <w:bookmarkStart w:id="628" w:name="_Toc473560964"/>
      <w:bookmarkStart w:id="629" w:name="_Toc473560965"/>
      <w:bookmarkStart w:id="630" w:name="_Toc473560966"/>
      <w:bookmarkStart w:id="631" w:name="_Toc473560967"/>
      <w:bookmarkStart w:id="632" w:name="_Toc473560968"/>
      <w:bookmarkStart w:id="633" w:name="_Toc473560969"/>
      <w:bookmarkStart w:id="634" w:name="_Toc473560970"/>
      <w:bookmarkStart w:id="635" w:name="_Toc473560989"/>
      <w:bookmarkStart w:id="636" w:name="_Toc473560990"/>
      <w:bookmarkStart w:id="637" w:name="_Toc473561022"/>
      <w:bookmarkStart w:id="638" w:name="_Toc516210674"/>
      <w:bookmarkStart w:id="639" w:name="_Toc473561023"/>
      <w:bookmarkStart w:id="640" w:name="_Toc524000717"/>
      <w:bookmarkStart w:id="641" w:name="_Toc52401264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Pr>
          <w:rFonts w:ascii="Times New Roman" w:hAnsi="Times New Roman"/>
          <w:sz w:val="24"/>
          <w:u w:val="none"/>
        </w:rPr>
        <w:t>4.2.</w:t>
      </w:r>
      <w:r w:rsidRPr="00442D52">
        <w:rPr>
          <w:u w:val="none"/>
        </w:rPr>
        <w:tab/>
      </w:r>
      <w:r>
        <w:rPr>
          <w:rFonts w:ascii="Times New Roman" w:hAnsi="Times New Roman"/>
          <w:sz w:val="24"/>
        </w:rPr>
        <w:t>Operatsioonirisk: üksikasjalik teave eelmise aasta kahjude kohta (OPR DETAILS)</w:t>
      </w:r>
      <w:bookmarkEnd w:id="638"/>
      <w:bookmarkEnd w:id="639"/>
      <w:bookmarkEnd w:id="640"/>
      <w:bookmarkEnd w:id="64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42" w:name="_Toc516210675"/>
      <w:bookmarkStart w:id="643" w:name="_Toc473561024"/>
      <w:bookmarkStart w:id="644" w:name="_Toc524000718"/>
      <w:bookmarkStart w:id="645" w:name="_Toc524012643"/>
      <w:r>
        <w:rPr>
          <w:rFonts w:ascii="Times New Roman" w:hAnsi="Times New Roman"/>
          <w:sz w:val="24"/>
          <w:u w:val="none"/>
        </w:rPr>
        <w:t>4.2.1.</w:t>
      </w:r>
      <w:r w:rsidRPr="00442D52">
        <w:rPr>
          <w:u w:val="none"/>
        </w:rPr>
        <w:tab/>
      </w:r>
      <w:r>
        <w:rPr>
          <w:rFonts w:ascii="Times New Roman" w:hAnsi="Times New Roman"/>
          <w:sz w:val="24"/>
        </w:rPr>
        <w:t>Üldised märkused</w:t>
      </w:r>
      <w:bookmarkEnd w:id="642"/>
      <w:bookmarkEnd w:id="643"/>
      <w:bookmarkEnd w:id="644"/>
      <w:bookmarkEnd w:id="645"/>
    </w:p>
    <w:p w:rsidR="00FD54FC" w:rsidRPr="00392FFD" w:rsidRDefault="00125707" w:rsidP="00C37B29">
      <w:pPr>
        <w:pStyle w:val="InstructionsText2"/>
        <w:numPr>
          <w:ilvl w:val="0"/>
          <w:numId w:val="0"/>
        </w:numPr>
        <w:ind w:left="993"/>
      </w:pPr>
      <w:r>
        <w:t>120.</w:t>
      </w:r>
      <w:r>
        <w:tab/>
        <w:t>Vormis C 17.01 (OPR DETAILS 1) esitatakse kokkuvõtlikult teave krediid</w:t>
      </w:r>
      <w:r>
        <w:t>i</w:t>
      </w:r>
      <w:r>
        <w:t>asutuse või investeerimisühingu eelmise aasta brutokahju ja hüvituste kohta juht</w:t>
      </w:r>
      <w:r>
        <w:t>u</w:t>
      </w:r>
      <w:r>
        <w:t>miliikide ja äriliinide kaupa. Vormis C 17.02 (OPR DETAILS 2) esitatakse üksi</w:t>
      </w:r>
      <w:r>
        <w:t>k</w:t>
      </w:r>
      <w:r>
        <w:t xml:space="preserve">asjalik teave eelmise aasta suurimate kahjujuhtumite kohta. </w:t>
      </w:r>
    </w:p>
    <w:p w:rsidR="00FD54FC" w:rsidRPr="00392FFD" w:rsidRDefault="00125707" w:rsidP="00C37B29">
      <w:pPr>
        <w:pStyle w:val="InstructionsText2"/>
        <w:numPr>
          <w:ilvl w:val="0"/>
          <w:numId w:val="0"/>
        </w:numPr>
        <w:ind w:left="993"/>
      </w:pPr>
      <w:r>
        <w:t>121.</w:t>
      </w:r>
      <w:r>
        <w:tab/>
        <w:t>Operatsiooniriski kahjusid, mis on seotud krediidiriskiga ja mille suhtes koha</w:t>
      </w:r>
      <w:r>
        <w:t>l</w:t>
      </w:r>
      <w:r>
        <w:t>datakse krediidiriski omavahendite nõudeid (krediidiga seotud operatsiooniriski piirjuhtumid), ei võeta arvesse vormis C 17.01 ega vormis C 17.02.</w:t>
      </w:r>
    </w:p>
    <w:p w:rsidR="00FD54FC" w:rsidRPr="00392FFD" w:rsidRDefault="00125707" w:rsidP="00C37B29">
      <w:pPr>
        <w:pStyle w:val="InstructionsText2"/>
        <w:numPr>
          <w:ilvl w:val="0"/>
          <w:numId w:val="0"/>
        </w:numPr>
        <w:ind w:left="993"/>
      </w:pPr>
      <w:r>
        <w:t>122.</w:t>
      </w:r>
      <w:r>
        <w:tab/>
        <w:t>Operatsiooniriski omavahendite nõuete arvutamise eri meetodite kombineer</w:t>
      </w:r>
      <w:r>
        <w:t>i</w:t>
      </w:r>
      <w:r>
        <w:t>tud kasutamise korral vastavalt kapitalinõuete määruse artiklile 314 kajastatakse krediidiasutuse või investeerimisühingu kahjusid ja hüvitusi vormides C 17.01 ja C 17.02, sõltumata omavahendite nõuete arvutamiseks kasutatud meetodist.</w:t>
      </w:r>
    </w:p>
    <w:p w:rsidR="00FD54FC" w:rsidRPr="00392FFD" w:rsidRDefault="00125707" w:rsidP="00C37B29">
      <w:pPr>
        <w:pStyle w:val="InstructionsText2"/>
        <w:numPr>
          <w:ilvl w:val="0"/>
          <w:numId w:val="0"/>
        </w:numPr>
        <w:ind w:left="993"/>
      </w:pPr>
      <w:r>
        <w:t>123.</w:t>
      </w:r>
      <w:r>
        <w:tab/>
        <w:t>Ilma et see mõjutaks allpool määratletud kirjet „kiiresti hüvitatud kahjujuht</w:t>
      </w:r>
      <w:r>
        <w:t>u</w:t>
      </w:r>
      <w:r>
        <w:t>mid“, on „brutokahju“ operatsiooniriski juhtumist või juhtumi liigist – nagu osut</w:t>
      </w:r>
      <w:r>
        <w:t>a</w:t>
      </w:r>
      <w:r>
        <w:t xml:space="preserve">tud kapitalinõuete määruse artikli 322 lõike 3 punktis b – tulenev kahju enne mis tahes liiki hüvitusi. </w:t>
      </w:r>
    </w:p>
    <w:p w:rsidR="00FD54FC" w:rsidRPr="00392FFD" w:rsidRDefault="00125707" w:rsidP="00C37B29">
      <w:pPr>
        <w:pStyle w:val="InstructionsText2"/>
        <w:numPr>
          <w:ilvl w:val="0"/>
          <w:numId w:val="0"/>
        </w:numPr>
        <w:ind w:left="993"/>
      </w:pPr>
      <w:r>
        <w:t>124.</w:t>
      </w:r>
      <w:r>
        <w:tab/>
        <w:t>„Hüvitus“ on operatsiooniriski algse kahjuga seotud ajas eraldi seisev sõltum</w:t>
      </w:r>
      <w:r>
        <w:t>a</w:t>
      </w:r>
      <w:r>
        <w:t>tu juhtum, mille puhul saadakse esimeselt või kolmandalt isikult (näiteks kindlu</w:t>
      </w:r>
      <w:r>
        <w:t>s</w:t>
      </w:r>
      <w:r>
        <w:t>tusandja või muu isik) rahalisi vahendeid või majanduslikku kasu. Hüvitused on jaotatud kindlustusest ja muudest riskide ülekandmise mehhanismidest tulenevateks hüvitusteks ning otsehüvitusteks.</w:t>
      </w:r>
    </w:p>
    <w:p w:rsidR="00FD54FC" w:rsidRPr="00392FFD" w:rsidRDefault="00125707" w:rsidP="00C37B29">
      <w:pPr>
        <w:pStyle w:val="InstructionsText2"/>
        <w:numPr>
          <w:ilvl w:val="0"/>
          <w:numId w:val="0"/>
        </w:numPr>
        <w:ind w:left="993"/>
      </w:pPr>
      <w:r>
        <w:t>125.</w:t>
      </w:r>
      <w:r>
        <w:tab/>
        <w:t>„Kiiresti hüvitatud kahjujuhtumid“ on operatsiooniriski juhtumid, mis põhju</w:t>
      </w:r>
      <w:r>
        <w:t>s</w:t>
      </w:r>
      <w:r>
        <w:t>tavad kahjut, mis hüvitatakse osaliselt või täielikult viie tööpäeva jooksul. Kiiresti hüvitatud kahjujuhtumi korral võetakse brutokahju kindlaksmääramisel arvesse a</w:t>
      </w:r>
      <w:r>
        <w:t>i</w:t>
      </w:r>
      <w:r>
        <w:t>nult kahju seda osa, mis ei ole täielikult hüvitatud (st kahju, millest on maha arv</w:t>
      </w:r>
      <w:r>
        <w:t>a</w:t>
      </w:r>
      <w:r>
        <w:t>tud kiiresti hüvitatud osaline kahju). Järelikult ei võeta brutokahju kindlaksmäär</w:t>
      </w:r>
      <w:r>
        <w:t>a</w:t>
      </w:r>
      <w:r>
        <w:lastRenderedPageBreak/>
        <w:t>misel arvesse ega kajastata vormis OPR DETAILS kahjujuhtumeid, mis põhjustasid kahju, mis hüvitati täielikult viie tööpäeva jooksul.</w:t>
      </w:r>
    </w:p>
    <w:p w:rsidR="00FD54FC" w:rsidRPr="00392FFD" w:rsidRDefault="00125707" w:rsidP="00C37B29">
      <w:pPr>
        <w:pStyle w:val="InstructionsText2"/>
        <w:numPr>
          <w:ilvl w:val="0"/>
          <w:numId w:val="0"/>
        </w:numPr>
        <w:ind w:left="993"/>
      </w:pPr>
      <w:r>
        <w:t>126.</w:t>
      </w:r>
      <w:r>
        <w:tab/>
        <w:t>„Arvestuspäev“ on kuupäev, mil kahjut või reservi/eraldist kasumiaruandes esimest korda kajastati seoses operatsiooniriski raames tekkinud kahjuga. See ku</w:t>
      </w:r>
      <w:r>
        <w:t>u</w:t>
      </w:r>
      <w:r>
        <w:t>päev järgneb loogiliselt „toimumispäevale“ (st kuupäev, mil operatsiooniriski ju</w:t>
      </w:r>
      <w:r>
        <w:t>h</w:t>
      </w:r>
      <w:r>
        <w:t>tum toimus või algas) ja „avastamispäevale“ (st kuupäev, mil krediidiasutus või i</w:t>
      </w:r>
      <w:r>
        <w:t>n</w:t>
      </w:r>
      <w:r>
        <w:t xml:space="preserve">vesteerimisühing sai operatsiooniriski juhtumist teadlikuks). </w:t>
      </w:r>
    </w:p>
    <w:p w:rsidR="00FD54FC" w:rsidRPr="00392FFD" w:rsidRDefault="00125707" w:rsidP="00C37B29">
      <w:pPr>
        <w:pStyle w:val="InstructionsText2"/>
        <w:numPr>
          <w:ilvl w:val="0"/>
          <w:numId w:val="0"/>
        </w:numPr>
        <w:ind w:left="993"/>
      </w:pPr>
      <w:r>
        <w:t>127.</w:t>
      </w:r>
      <w:r>
        <w:tab/>
        <w:t>Ühisest operatsiooniriski kahjujuhtumist või algse operatsiooniriski kahjuju</w:t>
      </w:r>
      <w:r>
        <w:t>h</w:t>
      </w:r>
      <w:r>
        <w:t xml:space="preserve">tumiga seotud mitmest kahjujuhtumist, mis tekitavad kahjujuhtumeid või kahju, (nn algjuhtum </w:t>
      </w:r>
      <w:r>
        <w:rPr>
          <w:i/>
        </w:rPr>
        <w:t>(root-event)</w:t>
      </w:r>
      <w:r>
        <w:t>) tingitud kahju koondatakse. Koondatud juhtumeid käsit</w:t>
      </w:r>
      <w:r>
        <w:t>a</w:t>
      </w:r>
      <w:r>
        <w:t>takse ja kajastatakse ühe juhtumina ning seega liidetakse asjaomased brutokahju summad ja kahju korrigeerimiste summad kokku.</w:t>
      </w:r>
    </w:p>
    <w:p w:rsidR="00FD54FC" w:rsidRPr="00392FFD" w:rsidRDefault="00125707" w:rsidP="00C37B29">
      <w:pPr>
        <w:pStyle w:val="InstructionsText2"/>
        <w:numPr>
          <w:ilvl w:val="0"/>
          <w:numId w:val="0"/>
        </w:numPr>
        <w:ind w:left="993"/>
      </w:pPr>
      <w:r>
        <w:t>128.</w:t>
      </w:r>
      <w:r>
        <w:tab/>
        <w:t>Asjaomase aasta juunis kajastatud andmed on vaheandmed, lõplikud andmed kajastatakse detsembris. Juuni andmete puhul on aruandeperiood 6 kuud (st kalen</w:t>
      </w:r>
      <w:r>
        <w:t>d</w:t>
      </w:r>
      <w:r>
        <w:t>riaasta 1. jaanuarist 30. juunini), detsembri andmete puhul 12 kuud (st kalendriaasta 1. jaanuarist 31. detsembrini). Nii juuni kui ka detsembri andmete puhul tähendab „eelmised aruandeperioodid“ kõiki aruandeperioode kuni aruandeperioodini, mis lõpeb eelmise kalendriaasta lõpus (kaasa arvatud).</w:t>
      </w:r>
    </w:p>
    <w:p w:rsidR="00FD54FC" w:rsidRPr="00392FFD" w:rsidRDefault="00125707" w:rsidP="00C37B29">
      <w:pPr>
        <w:pStyle w:val="InstructionsText2"/>
        <w:numPr>
          <w:ilvl w:val="0"/>
          <w:numId w:val="0"/>
        </w:numPr>
        <w:ind w:left="993"/>
      </w:pPr>
      <w:r>
        <w:t>129.</w:t>
      </w:r>
      <w:r>
        <w:tab/>
        <w:t>Selleks et kontrollida käesoleva määruse artikli 5 punkti b alapunkti 2 alapun</w:t>
      </w:r>
      <w:r>
        <w:t>k</w:t>
      </w:r>
      <w:r>
        <w:t>ti b alapunktiga i ette nähtud tingimusi, kasutavad krediidiasutused ja investeer</w:t>
      </w:r>
      <w:r>
        <w:t>i</w:t>
      </w:r>
      <w:r>
        <w:t>misühingud värskeimat statistikat, mis on kättesaadav EBA veebisaidi rubriigis „Supervisory Disclosure“, et leida kõigi samas liikmesriigis asuvate krediidiasutu</w:t>
      </w:r>
      <w:r>
        <w:t>s</w:t>
      </w:r>
      <w:r>
        <w:t>te ja investeerimisühingute individuaalsete bilansimahtude summa. Selleks et kon</w:t>
      </w:r>
      <w:r>
        <w:t>t</w:t>
      </w:r>
      <w:r>
        <w:t>rollida artikli 5 punkti b alapunkti 2 alapunkti b alapunktiga iii ette nähtud tingim</w:t>
      </w:r>
      <w:r>
        <w:t>u</w:t>
      </w:r>
      <w:r>
        <w:t>si, kasutatakse turuhindades arvutatud sisemajanduse koguprodukti, mis on määra</w:t>
      </w:r>
      <w:r>
        <w:t>t</w:t>
      </w:r>
      <w:r>
        <w:t>letud Euroopa Parlamendi ja nõukogu määruse (EL) nr 549/2013 A lisa punktis 8.89 (ESA 2010) ja mille on avaldanud Eurostat eelmise kalendriaasta kohta.</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516210676"/>
      <w:bookmarkStart w:id="647" w:name="_Toc473561025"/>
      <w:bookmarkStart w:id="648" w:name="_Toc524000719"/>
      <w:bookmarkStart w:id="649" w:name="_Toc524012644"/>
      <w:r>
        <w:rPr>
          <w:rFonts w:ascii="Times New Roman" w:hAnsi="Times New Roman"/>
          <w:sz w:val="24"/>
          <w:u w:val="none"/>
        </w:rPr>
        <w:t>4.2.2.</w:t>
      </w:r>
      <w:r w:rsidRPr="00442D52">
        <w:rPr>
          <w:u w:val="none"/>
        </w:rPr>
        <w:tab/>
      </w:r>
      <w:r>
        <w:rPr>
          <w:rFonts w:ascii="Times New Roman" w:hAnsi="Times New Roman"/>
          <w:sz w:val="24"/>
        </w:rPr>
        <w:t>C 17.01: Operatsiooniriski kahjud ja hüvitused äriliinide ja juhtumiliikide lõikes ee</w:t>
      </w:r>
      <w:r>
        <w:rPr>
          <w:rFonts w:ascii="Times New Roman" w:hAnsi="Times New Roman"/>
          <w:sz w:val="24"/>
        </w:rPr>
        <w:t>l</w:t>
      </w:r>
      <w:r>
        <w:rPr>
          <w:rFonts w:ascii="Times New Roman" w:hAnsi="Times New Roman"/>
          <w:sz w:val="24"/>
        </w:rPr>
        <w:t>misel aastal (OPR DETAILS 1)</w:t>
      </w:r>
      <w:bookmarkEnd w:id="646"/>
      <w:bookmarkEnd w:id="647"/>
      <w:bookmarkEnd w:id="648"/>
      <w:bookmarkEnd w:id="64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50" w:name="_Toc516210677"/>
      <w:bookmarkStart w:id="651" w:name="_Toc473561026"/>
      <w:bookmarkStart w:id="652" w:name="_Toc524000720"/>
      <w:bookmarkStart w:id="653" w:name="_Toc524012645"/>
      <w:r>
        <w:rPr>
          <w:rFonts w:ascii="Times New Roman" w:hAnsi="Times New Roman"/>
          <w:sz w:val="24"/>
          <w:u w:val="none"/>
        </w:rPr>
        <w:t>4.2.2.1.</w:t>
      </w:r>
      <w:r w:rsidRPr="00442D52">
        <w:rPr>
          <w:u w:val="none"/>
        </w:rPr>
        <w:tab/>
      </w:r>
      <w:r>
        <w:rPr>
          <w:rFonts w:ascii="Times New Roman" w:hAnsi="Times New Roman"/>
          <w:sz w:val="24"/>
        </w:rPr>
        <w:t>Üldised märkused</w:t>
      </w:r>
      <w:bookmarkEnd w:id="650"/>
      <w:bookmarkEnd w:id="651"/>
      <w:bookmarkEnd w:id="652"/>
      <w:bookmarkEnd w:id="653"/>
    </w:p>
    <w:p w:rsidR="00FD54FC" w:rsidRPr="00392FFD" w:rsidRDefault="00125707" w:rsidP="00C37B29">
      <w:pPr>
        <w:pStyle w:val="InstructionsText2"/>
        <w:numPr>
          <w:ilvl w:val="0"/>
          <w:numId w:val="0"/>
        </w:numPr>
        <w:ind w:left="993"/>
      </w:pPr>
      <w:r>
        <w:t>130.</w:t>
      </w:r>
      <w:r>
        <w:tab/>
        <w:t>Vormis C 17.01 teabe esitamisel jaotatakse sisemist miinimummäära ületavad kahjude ja hüvituste kogusummad kapitalinõuete määruse artikli 317 tabelis 2 mä</w:t>
      </w:r>
      <w:r>
        <w:t>ä</w:t>
      </w:r>
      <w:r>
        <w:t>ratletud äriliinide lõikes, sealhulgas kapitalinõuete määruse artikli 322 lõike 3 punktis b osutatud täiendava äriliini „ettevõtteülene“ ja kapitalinõuete määruse a</w:t>
      </w:r>
      <w:r>
        <w:t>r</w:t>
      </w:r>
      <w:r>
        <w:t>tiklis 324 määratletud juhtumiliikide lõikes, kusjuures ühele juhtumile vastav kahju võib olla jaotatud mitme äriliini vahel.</w:t>
      </w:r>
    </w:p>
    <w:p w:rsidR="00FD54FC" w:rsidRPr="00392FFD" w:rsidRDefault="00125707" w:rsidP="00C37B29">
      <w:pPr>
        <w:pStyle w:val="InstructionsText2"/>
        <w:numPr>
          <w:ilvl w:val="0"/>
          <w:numId w:val="0"/>
        </w:numPr>
        <w:ind w:left="993"/>
      </w:pPr>
      <w:r>
        <w:t>131.</w:t>
      </w:r>
      <w:r>
        <w:tab/>
        <w:t>Veergudes esitatakse eri juhtumiliigid ja iga äriliini koguandmed koos mem</w:t>
      </w:r>
      <w:r>
        <w:t>o</w:t>
      </w:r>
      <w:r>
        <w:t>kirjega, mis kajastab kahjuandmete kogumisel kohaldatavat madalaimat sisemist miinimummäära, märkides iga äriliini puhul kõrgeima ja madalaima miinimu</w:t>
      </w:r>
      <w:r>
        <w:t>m</w:t>
      </w:r>
      <w:r>
        <w:t>määra, kui kohaldatakse mitut miinimummäära.</w:t>
      </w:r>
    </w:p>
    <w:p w:rsidR="00FD54FC" w:rsidRPr="00392FFD" w:rsidRDefault="00125707" w:rsidP="00C37B29">
      <w:pPr>
        <w:pStyle w:val="InstructionsText2"/>
        <w:numPr>
          <w:ilvl w:val="0"/>
          <w:numId w:val="0"/>
        </w:numPr>
        <w:ind w:left="993"/>
      </w:pPr>
      <w:r>
        <w:t>132.</w:t>
      </w:r>
      <w:r>
        <w:tab/>
        <w:t xml:space="preserve">Ridades kajastatakse äriliine ja iga äriliini puhul esitatakse juhtumite arv (uued juhtumid), brutokahju summa (uued juhtumid), selliste kahjujuhtumite arv, mille </w:t>
      </w:r>
      <w:r>
        <w:lastRenderedPageBreak/>
        <w:t>puhul kohaldatakse kahju korrigeerimist, eelmiste aruandeperioodidega seotud ka</w:t>
      </w:r>
      <w:r>
        <w:t>h</w:t>
      </w:r>
      <w:r>
        <w:t>ju korrigeerimised, suurim ühekordne kahju, viie suurima kahju kogusumma ja h</w:t>
      </w:r>
      <w:r>
        <w:t>ü</w:t>
      </w:r>
      <w:r>
        <w:t>vitatud kahju kogusumma (otsehüvituse ning kindlustusest ja muudest riskide ül</w:t>
      </w:r>
      <w:r>
        <w:t>e</w:t>
      </w:r>
      <w:r>
        <w:t>kandmise mehhanismidest tulenevad hüvitused).</w:t>
      </w:r>
    </w:p>
    <w:p w:rsidR="00FD54FC" w:rsidRPr="00392FFD" w:rsidRDefault="00125707" w:rsidP="00C37B29">
      <w:pPr>
        <w:pStyle w:val="InstructionsText2"/>
        <w:numPr>
          <w:ilvl w:val="0"/>
          <w:numId w:val="0"/>
        </w:numPr>
        <w:ind w:left="993"/>
      </w:pPr>
      <w:r>
        <w:t>133.</w:t>
      </w:r>
      <w:r>
        <w:tab/>
        <w:t>Kõigi äriliinidega seoses nõutakse juhtumite arvu ja kahju kogusumma kohta andmeid ka kindlaks määratud miinimummääradel – 10 000, 20 000, 100 000 ja 1 000 000 – põhinevate teatavate vahemike kaupa. Miinimummäärad on eurodes ja need on esitatud krediidiasutuste ja investeerimisühingute kajastatud kahjude võr</w:t>
      </w:r>
      <w:r>
        <w:t>d</w:t>
      </w:r>
      <w:r>
        <w:t>luse eesmärgil; seepärast ei pruugi need olla seotud kahju miinimummääradega, mida kasutatakse sisemiste kahjuandmete kogumiseks ja mida tuleb kajastada vo</w:t>
      </w:r>
      <w:r>
        <w:t>r</w:t>
      </w:r>
      <w:r>
        <w:t>mi teises jaos.</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516210678"/>
      <w:bookmarkStart w:id="655" w:name="_Toc473561027"/>
      <w:bookmarkStart w:id="656" w:name="_Toc524000721"/>
      <w:bookmarkStart w:id="657" w:name="_Toc524012646"/>
      <w:r>
        <w:rPr>
          <w:rFonts w:ascii="Times New Roman" w:hAnsi="Times New Roman"/>
          <w:sz w:val="24"/>
          <w:u w:val="none"/>
        </w:rPr>
        <w:t>4.2.2.2.</w:t>
      </w:r>
      <w:r w:rsidRPr="00442D52">
        <w:rPr>
          <w:u w:val="none"/>
        </w:rPr>
        <w:tab/>
      </w:r>
      <w:r>
        <w:rPr>
          <w:rFonts w:ascii="Times New Roman" w:hAnsi="Times New Roman"/>
          <w:sz w:val="24"/>
        </w:rPr>
        <w:t>Juhised konkreetsete kirjete kohta</w:t>
      </w:r>
      <w:bookmarkEnd w:id="654"/>
      <w:bookmarkEnd w:id="655"/>
      <w:bookmarkEnd w:id="656"/>
      <w:bookmarkEnd w:id="6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Veerg</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JUHTUMILIIGID</w:t>
            </w:r>
          </w:p>
          <w:p w:rsidR="00FD54FC" w:rsidRPr="00392FFD" w:rsidRDefault="00FD54FC" w:rsidP="00FD54FC">
            <w:pPr>
              <w:rPr>
                <w:rFonts w:ascii="Times New Roman" w:hAnsi="Times New Roman"/>
                <w:sz w:val="24"/>
              </w:rPr>
            </w:pPr>
            <w:r>
              <w:rPr>
                <w:rFonts w:ascii="Times New Roman" w:hAnsi="Times New Roman"/>
                <w:sz w:val="24"/>
              </w:rPr>
              <w:t>Krediidiasutused ja investeerimisühingud kajastavad kahju vastavates veergudes 010–070 vastavalt kapitalinõuete määruse artiklis 324 määratletud juhtumiliikid</w:t>
            </w:r>
            <w:r>
              <w:rPr>
                <w:rFonts w:ascii="Times New Roman" w:hAnsi="Times New Roman"/>
                <w:sz w:val="24"/>
              </w:rPr>
              <w:t>e</w:t>
            </w:r>
            <w:r>
              <w:rPr>
                <w:rFonts w:ascii="Times New Roman" w:hAnsi="Times New Roman"/>
                <w:sz w:val="24"/>
              </w:rPr>
              <w:t xml:space="preserve">le. </w:t>
            </w:r>
          </w:p>
          <w:p w:rsidR="00FD54FC" w:rsidRPr="00392FFD" w:rsidRDefault="00FD54FC" w:rsidP="00871877">
            <w:pPr>
              <w:rPr>
                <w:rFonts w:ascii="Times New Roman" w:hAnsi="Times New Roman"/>
                <w:bCs/>
                <w:sz w:val="24"/>
              </w:rPr>
            </w:pPr>
            <w:r>
              <w:rPr>
                <w:rFonts w:ascii="Times New Roman" w:hAnsi="Times New Roman"/>
                <w:sz w:val="24"/>
              </w:rPr>
              <w:t>Krediidiasutused ja investeerimisühingud, kes arvutavad omavahendite nõuded baasmeetodi kohaselt, võivad kajastada kahju, mille puhul juhtumiliik ei ole kin</w:t>
            </w:r>
            <w:r>
              <w:rPr>
                <w:rFonts w:ascii="Times New Roman" w:hAnsi="Times New Roman"/>
                <w:sz w:val="24"/>
              </w:rPr>
              <w:t>d</w:t>
            </w:r>
            <w:r>
              <w:rPr>
                <w:rFonts w:ascii="Times New Roman" w:hAnsi="Times New Roman"/>
                <w:sz w:val="24"/>
              </w:rPr>
              <w:t>laks määratud, üksnes veerus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JUHTUMILIIGID KOKKU</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Krediidiasutused ja investeerimisühingud esitavad veerus 080 iga äriliini kohta kirje „juhtumite arv (uued juhtumid)“ kogusumma, kirje „brutokahju summa (uued juhtumid)“ kogusumma, kirje „selliste kahjujuhtumite arv, mille puhul kohald</w:t>
            </w:r>
            <w:r>
              <w:rPr>
                <w:rStyle w:val="InstructionsTabelleText"/>
                <w:rFonts w:ascii="Times New Roman" w:hAnsi="Times New Roman"/>
                <w:sz w:val="24"/>
              </w:rPr>
              <w:t>a</w:t>
            </w:r>
            <w:r>
              <w:rPr>
                <w:rStyle w:val="InstructionsTabelleText"/>
                <w:rFonts w:ascii="Times New Roman" w:hAnsi="Times New Roman"/>
                <w:sz w:val="24"/>
              </w:rPr>
              <w:t>takse kahju korrigeerimist“ kogusumma, kirje „eelmiste aruandeperioodidega se</w:t>
            </w:r>
            <w:r>
              <w:rPr>
                <w:rStyle w:val="InstructionsTabelleText"/>
                <w:rFonts w:ascii="Times New Roman" w:hAnsi="Times New Roman"/>
                <w:sz w:val="24"/>
              </w:rPr>
              <w:t>o</w:t>
            </w:r>
            <w:r>
              <w:rPr>
                <w:rStyle w:val="InstructionsTabelleText"/>
                <w:rFonts w:ascii="Times New Roman" w:hAnsi="Times New Roman"/>
                <w:sz w:val="24"/>
              </w:rPr>
              <w:t>tud kahju korrigeerimised“ kogusumma, kirje „suurim ühekordne kahju“, kirje „viie suurima kahju kogusumma“, kirje „otse hüvitatud kahju kogusumma“ kog</w:t>
            </w:r>
            <w:r>
              <w:rPr>
                <w:rStyle w:val="InstructionsTabelleText"/>
                <w:rFonts w:ascii="Times New Roman" w:hAnsi="Times New Roman"/>
                <w:sz w:val="24"/>
              </w:rPr>
              <w:t>u</w:t>
            </w:r>
            <w:r>
              <w:rPr>
                <w:rStyle w:val="InstructionsTabelleText"/>
                <w:rFonts w:ascii="Times New Roman" w:hAnsi="Times New Roman"/>
                <w:sz w:val="24"/>
              </w:rPr>
              <w:t>summa ja kirje „kindlustusest ja muudest riskide ülekandmise mehhanismidest t</w:t>
            </w:r>
            <w:r>
              <w:rPr>
                <w:rStyle w:val="InstructionsTabelleText"/>
                <w:rFonts w:ascii="Times New Roman" w:hAnsi="Times New Roman"/>
                <w:sz w:val="24"/>
              </w:rPr>
              <w:t>u</w:t>
            </w:r>
            <w:r>
              <w:rPr>
                <w:rStyle w:val="InstructionsTabelleText"/>
                <w:rFonts w:ascii="Times New Roman" w:hAnsi="Times New Roman"/>
                <w:sz w:val="24"/>
              </w:rPr>
              <w:t>lenevate hüvituste kogusumma“ kogusumma.</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Kui krediidiasutus või investeerimisühing on kindlaks määranud juhtumiliigid kõigi kahjude puhul, esitatakse veerus 080 iga äriliini kohta juhtumite koguarv, kogu kahju kogusumma, hüvitatud kahju kogusumma ja eelmiste aruandeperio</w:t>
            </w:r>
            <w:r>
              <w:rPr>
                <w:rStyle w:val="InstructionsTabelleText"/>
                <w:rFonts w:ascii="Times New Roman" w:hAnsi="Times New Roman"/>
                <w:sz w:val="24"/>
              </w:rPr>
              <w:t>o</w:t>
            </w:r>
            <w:r>
              <w:rPr>
                <w:rStyle w:val="InstructionsTabelleText"/>
                <w:rFonts w:ascii="Times New Roman" w:hAnsi="Times New Roman"/>
                <w:sz w:val="24"/>
              </w:rPr>
              <w:t>didega seotud kahju korrigeerimiste summa, liites kokku veergudes 010–070 k</w:t>
            </w:r>
            <w:r>
              <w:rPr>
                <w:rStyle w:val="InstructionsTabelleText"/>
                <w:rFonts w:ascii="Times New Roman" w:hAnsi="Times New Roman"/>
                <w:sz w:val="24"/>
              </w:rPr>
              <w:t>a</w:t>
            </w:r>
            <w:r>
              <w:rPr>
                <w:rStyle w:val="InstructionsTabelleText"/>
                <w:rFonts w:ascii="Times New Roman" w:hAnsi="Times New Roman"/>
                <w:sz w:val="24"/>
              </w:rPr>
              <w:t>jastatud kahjujuhtumite arvu, brutokahju kogusummad, hüvitatud kahju kog</w:t>
            </w:r>
            <w:r>
              <w:rPr>
                <w:rStyle w:val="InstructionsTabelleText"/>
                <w:rFonts w:ascii="Times New Roman" w:hAnsi="Times New Roman"/>
                <w:sz w:val="24"/>
              </w:rPr>
              <w:t>u</w:t>
            </w:r>
            <w:r>
              <w:rPr>
                <w:rStyle w:val="InstructionsTabelleText"/>
                <w:rFonts w:ascii="Times New Roman" w:hAnsi="Times New Roman"/>
                <w:sz w:val="24"/>
              </w:rPr>
              <w:t xml:space="preserve">summad ja eelmiste aruandeperioodidega seotud kahju korrigeerimised.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Veerus 080 esitatud „suurim ühekordne kahju“ on suurim ühekordne kahju äriliini raames ja sama kui veergudes 010–070 esitatud „suurimate ühekordsete kahjude“ suurim näitaja, tingimusel et krediidiasutus või investeerimisühing on kindlaks määranud juhtumiliigid kõigi kahjude puhul.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Viie suurima kahju kogusummana kajastatakse veerus 080 üheainsa äriliini viie suurima kahju kogusummat.</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MEMOKIRJE: ANDMETE KOGUMISEL KOHALDATAV MIINIMU</w:t>
            </w:r>
            <w:r>
              <w:rPr>
                <w:rStyle w:val="InstructionsTabelleberschrift"/>
                <w:rFonts w:ascii="Times New Roman" w:hAnsi="Times New Roman"/>
                <w:sz w:val="24"/>
              </w:rPr>
              <w:t>M</w:t>
            </w:r>
            <w:r>
              <w:rPr>
                <w:rStyle w:val="InstructionsTabelleberschrift"/>
                <w:rFonts w:ascii="Times New Roman" w:hAnsi="Times New Roman"/>
                <w:sz w:val="24"/>
              </w:rPr>
              <w:t>MÄÄR</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Krediidiasutused ja investeerimisühingud kajastavad veergudes 090 ja 100 kahju miinimummäära, mida nad kohaldavad sisemiste kahjuandmete kogumisel vast</w:t>
            </w:r>
            <w:r>
              <w:rPr>
                <w:rStyle w:val="InstructionsTabelleText"/>
                <w:rFonts w:ascii="Times New Roman" w:hAnsi="Times New Roman"/>
                <w:sz w:val="24"/>
              </w:rPr>
              <w:t>a</w:t>
            </w:r>
            <w:r>
              <w:rPr>
                <w:rStyle w:val="InstructionsTabelleText"/>
                <w:rFonts w:ascii="Times New Roman" w:hAnsi="Times New Roman"/>
                <w:sz w:val="24"/>
              </w:rPr>
              <w:t xml:space="preserve">valt kapitalinõuete määruse artikli 322 lõike 3 punkti c viimasele lausele.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Kui krediidiasutus või investeerimisühing kohaldab iga äriliini puhul ainult ühte miinimummäära, kajastatakse andmeid ainult veerus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Kui sama regulatiivse äriliini puhul kohaldatakse eri miinimummäärasid, märg</w:t>
            </w:r>
            <w:r>
              <w:rPr>
                <w:rStyle w:val="InstructionsTabelleText"/>
                <w:rFonts w:ascii="Times New Roman" w:hAnsi="Times New Roman"/>
                <w:sz w:val="24"/>
              </w:rPr>
              <w:t>i</w:t>
            </w:r>
            <w:r>
              <w:rPr>
                <w:rStyle w:val="InstructionsTabelleText"/>
                <w:rFonts w:ascii="Times New Roman" w:hAnsi="Times New Roman"/>
                <w:sz w:val="24"/>
              </w:rPr>
              <w:t>takse ka kõrgeim kohaldatav miinimummäär (veerg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Rida</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ÄRILIINID: FINANTSNÕUSTAMINE, KAUPLEMINE JA MÜÜK, JA</w:t>
            </w:r>
            <w:r>
              <w:rPr>
                <w:rStyle w:val="InstructionsTabelleberschrift"/>
                <w:rFonts w:ascii="Times New Roman" w:hAnsi="Times New Roman"/>
                <w:sz w:val="24"/>
              </w:rPr>
              <w:t>E</w:t>
            </w:r>
            <w:r>
              <w:rPr>
                <w:rStyle w:val="InstructionsTabelleberschrift"/>
                <w:rFonts w:ascii="Times New Roman" w:hAnsi="Times New Roman"/>
                <w:sz w:val="24"/>
              </w:rPr>
              <w:t>KLIENDIMAAKLERLUS, ÄRIPANGANDUS, JAEPANGANDUS, MA</w:t>
            </w:r>
            <w:r>
              <w:rPr>
                <w:rStyle w:val="InstructionsTabelleberschrift"/>
                <w:rFonts w:ascii="Times New Roman" w:hAnsi="Times New Roman"/>
                <w:sz w:val="24"/>
              </w:rPr>
              <w:t>K</w:t>
            </w:r>
            <w:r>
              <w:rPr>
                <w:rStyle w:val="InstructionsTabelleberschrift"/>
                <w:rFonts w:ascii="Times New Roman" w:hAnsi="Times New Roman"/>
                <w:sz w:val="24"/>
              </w:rPr>
              <w:t>SED JA ARVELDUSED, HOIDMISTEENUSED, VARAHALDUS, ETT</w:t>
            </w:r>
            <w:r>
              <w:rPr>
                <w:rStyle w:val="InstructionsTabelleberschrift"/>
                <w:rFonts w:ascii="Times New Roman" w:hAnsi="Times New Roman"/>
                <w:sz w:val="24"/>
              </w:rPr>
              <w:t>E</w:t>
            </w:r>
            <w:r>
              <w:rPr>
                <w:rStyle w:val="InstructionsTabelleberschrift"/>
                <w:rFonts w:ascii="Times New Roman" w:hAnsi="Times New Roman"/>
                <w:sz w:val="24"/>
              </w:rPr>
              <w:t>VÕTTEÜLENE</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Iga kapitalinõuete määruse artikli 317 lõike 4 tabelis 2 määratletud äriliini puhul, sealhulgas kapitalinõuete määruse artikli 322 lõike 3 punktis b osutatud täiendav äriliin „ettevõtteülene“, ja iga juhtumiliigi puhul kajastab krediidiasutus või i</w:t>
            </w:r>
            <w:r>
              <w:rPr>
                <w:rFonts w:ascii="Times New Roman" w:hAnsi="Times New Roman"/>
                <w:sz w:val="24"/>
              </w:rPr>
              <w:t>n</w:t>
            </w:r>
            <w:r>
              <w:rPr>
                <w:rFonts w:ascii="Times New Roman" w:hAnsi="Times New Roman"/>
                <w:sz w:val="24"/>
              </w:rPr>
              <w:t>vesteerimisühing vastavalt sisemistele miinimummääradele järgmist teavet: ju</w:t>
            </w:r>
            <w:r>
              <w:rPr>
                <w:rFonts w:ascii="Times New Roman" w:hAnsi="Times New Roman"/>
                <w:sz w:val="24"/>
              </w:rPr>
              <w:t>h</w:t>
            </w:r>
            <w:r>
              <w:rPr>
                <w:rFonts w:ascii="Times New Roman" w:hAnsi="Times New Roman"/>
                <w:sz w:val="24"/>
              </w:rPr>
              <w:t>tumite arv (uued juhtumid), brutokahju summa (uued juhtumid), selliste kahj</w:t>
            </w:r>
            <w:r>
              <w:rPr>
                <w:rFonts w:ascii="Times New Roman" w:hAnsi="Times New Roman"/>
                <w:sz w:val="24"/>
              </w:rPr>
              <w:t>u</w:t>
            </w:r>
            <w:r>
              <w:rPr>
                <w:rFonts w:ascii="Times New Roman" w:hAnsi="Times New Roman"/>
                <w:sz w:val="24"/>
              </w:rPr>
              <w:t>juhtumite arv, mille puhul kohaldatakse kahju korrigeerimist, eelmiste aruand</w:t>
            </w:r>
            <w:r>
              <w:rPr>
                <w:rFonts w:ascii="Times New Roman" w:hAnsi="Times New Roman"/>
                <w:sz w:val="24"/>
              </w:rPr>
              <w:t>e</w:t>
            </w:r>
            <w:r>
              <w:rPr>
                <w:rFonts w:ascii="Times New Roman" w:hAnsi="Times New Roman"/>
                <w:sz w:val="24"/>
              </w:rPr>
              <w:t>perioodidega seotud kahju korrigeerimised, suurim ühekordne kahju, viie suur</w:t>
            </w:r>
            <w:r>
              <w:rPr>
                <w:rFonts w:ascii="Times New Roman" w:hAnsi="Times New Roman"/>
                <w:sz w:val="24"/>
              </w:rPr>
              <w:t>i</w:t>
            </w:r>
            <w:r>
              <w:rPr>
                <w:rFonts w:ascii="Times New Roman" w:hAnsi="Times New Roman"/>
                <w:sz w:val="24"/>
              </w:rPr>
              <w:t>ma kahju kogusumma ning otsehüvituste kogusumma ning kindlustusest ja mu</w:t>
            </w:r>
            <w:r>
              <w:rPr>
                <w:rFonts w:ascii="Times New Roman" w:hAnsi="Times New Roman"/>
                <w:sz w:val="24"/>
              </w:rPr>
              <w:t>u</w:t>
            </w:r>
            <w:r>
              <w:rPr>
                <w:rFonts w:ascii="Times New Roman" w:hAnsi="Times New Roman"/>
                <w:sz w:val="24"/>
              </w:rPr>
              <w:t xml:space="preserve">dest riskide ülekandmise mehhanismidest tulenevate hüvituste kogusumma. </w:t>
            </w:r>
          </w:p>
          <w:p w:rsidR="00FD54FC" w:rsidRPr="00392FFD" w:rsidRDefault="00FD54FC" w:rsidP="00FD54FC">
            <w:pPr>
              <w:rPr>
                <w:rFonts w:ascii="Times New Roman" w:hAnsi="Times New Roman"/>
                <w:sz w:val="24"/>
              </w:rPr>
            </w:pPr>
            <w:r>
              <w:rPr>
                <w:rFonts w:ascii="Times New Roman" w:hAnsi="Times New Roman"/>
                <w:sz w:val="24"/>
              </w:rPr>
              <w:t>Kahjujuhtumi puhul, mis mõjutab mitut äriliini, jaotatakse brutokahju summa kõigi asjaomaste äriliinide lõikes.</w:t>
            </w:r>
          </w:p>
          <w:p w:rsidR="00FD54FC" w:rsidRPr="00392FFD" w:rsidRDefault="00FD54FC" w:rsidP="00FD54FC">
            <w:pPr>
              <w:rPr>
                <w:rFonts w:ascii="Times New Roman" w:hAnsi="Times New Roman"/>
                <w:bCs/>
                <w:sz w:val="24"/>
              </w:rPr>
            </w:pPr>
            <w:r>
              <w:rPr>
                <w:rFonts w:ascii="Times New Roman" w:hAnsi="Times New Roman"/>
                <w:sz w:val="24"/>
              </w:rPr>
              <w:t>Krediidiasutused ja investeerimisühingud, kes arvutavad omavahendite nõuded baasmeetodi kohaselt, saavad kajastada kahju, mille puhul äriliin ei ole kindlaks määratud, üksnes ridades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Juhtumite arv (uued juhtumid)</w:t>
            </w:r>
          </w:p>
          <w:p w:rsidR="00FD54FC" w:rsidRPr="00392FFD" w:rsidRDefault="00FD54FC" w:rsidP="00FD54FC">
            <w:pPr>
              <w:rPr>
                <w:rFonts w:ascii="Times New Roman" w:hAnsi="Times New Roman"/>
                <w:sz w:val="24"/>
              </w:rPr>
            </w:pPr>
            <w:r>
              <w:rPr>
                <w:rFonts w:ascii="Times New Roman" w:hAnsi="Times New Roman"/>
                <w:sz w:val="24"/>
              </w:rPr>
              <w:t>Juhtumite arv on selliste operatsiooniriski juhtumite arv, mille puhul kajastati aruandeperioodil brutokahju.</w:t>
            </w:r>
          </w:p>
          <w:p w:rsidR="00FD54FC" w:rsidRPr="00392FFD" w:rsidRDefault="00FD54FC" w:rsidP="00FD54FC">
            <w:pPr>
              <w:rPr>
                <w:rFonts w:ascii="Times New Roman" w:hAnsi="Times New Roman"/>
                <w:sz w:val="24"/>
              </w:rPr>
            </w:pPr>
            <w:r>
              <w:rPr>
                <w:rFonts w:ascii="Times New Roman" w:hAnsi="Times New Roman"/>
                <w:sz w:val="24"/>
              </w:rPr>
              <w:t>Juhtumite arv osutab „uutele juhtumitele“, st operatsiooniriski juhtumitele,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mida kajastatakse kirje „esimest korda kajastatud“ all aruandeperioodil või</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mida kajastatakse kirje „esimest korda kajastatud“ all eelmistel aruandep</w:t>
            </w:r>
            <w:r>
              <w:rPr>
                <w:rFonts w:ascii="Times New Roman" w:hAnsi="Times New Roman"/>
                <w:sz w:val="24"/>
              </w:rPr>
              <w:t>e</w:t>
            </w:r>
            <w:r>
              <w:rPr>
                <w:rFonts w:ascii="Times New Roman" w:hAnsi="Times New Roman"/>
                <w:sz w:val="24"/>
              </w:rPr>
              <w:t>rioodidel, kui juhtumit ei ole arvesse võetud eelmistes järelevalvelistes ar</w:t>
            </w:r>
            <w:r>
              <w:rPr>
                <w:rFonts w:ascii="Times New Roman" w:hAnsi="Times New Roman"/>
                <w:sz w:val="24"/>
              </w:rPr>
              <w:t>u</w:t>
            </w:r>
            <w:r>
              <w:rPr>
                <w:rFonts w:ascii="Times New Roman" w:hAnsi="Times New Roman"/>
                <w:sz w:val="24"/>
              </w:rPr>
              <w:t>annetes, nt seetõttu, et seda käsitati operatsiooniriski juhtumina alles jook</w:t>
            </w:r>
            <w:r>
              <w:rPr>
                <w:rFonts w:ascii="Times New Roman" w:hAnsi="Times New Roman"/>
                <w:sz w:val="24"/>
              </w:rPr>
              <w:t>s</w:t>
            </w:r>
            <w:r>
              <w:rPr>
                <w:rFonts w:ascii="Times New Roman" w:hAnsi="Times New Roman"/>
                <w:sz w:val="24"/>
              </w:rPr>
              <w:t>val aruandeperioodil või et selle juhtumiga seotud akumuleerunud koguka</w:t>
            </w:r>
            <w:r>
              <w:rPr>
                <w:rFonts w:ascii="Times New Roman" w:hAnsi="Times New Roman"/>
                <w:sz w:val="24"/>
              </w:rPr>
              <w:t>h</w:t>
            </w:r>
            <w:r>
              <w:rPr>
                <w:rFonts w:ascii="Times New Roman" w:hAnsi="Times New Roman"/>
                <w:sz w:val="24"/>
              </w:rPr>
              <w:t>ju (st algne kahju pluss/miinus kõik eelmistel aruandeperioodidel tehtud kahju korrigeerimised) ületas kahjuandmete kogumisel kohaldatavat sisemist miinimummäära alles jooksval aruandeperioodil.</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„Uued juhtumid“ ei hõlma eelmistel aruandeperioodidel „esimest korda kajast</w:t>
            </w:r>
            <w:r>
              <w:rPr>
                <w:rFonts w:ascii="Times New Roman" w:hAnsi="Times New Roman"/>
                <w:sz w:val="24"/>
              </w:rPr>
              <w:t>a</w:t>
            </w:r>
            <w:r>
              <w:rPr>
                <w:rFonts w:ascii="Times New Roman" w:hAnsi="Times New Roman"/>
                <w:sz w:val="24"/>
              </w:rPr>
              <w:t>tud“ operatsiooniriski juhtumeid, mida on eelmistes järelevalvelistes aruannetes juba arvesse võetud.</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0020, </w:t>
            </w:r>
            <w:r>
              <w:rPr>
                <w:rFonts w:ascii="Times New Roman" w:hAnsi="Times New Roman"/>
                <w:sz w:val="24"/>
              </w:rPr>
              <w:lastRenderedPageBreak/>
              <w:t>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Brutokahju summa (uued juhtumid)</w:t>
            </w:r>
          </w:p>
          <w:p w:rsidR="00FD54FC" w:rsidRPr="00392FFD" w:rsidRDefault="00FD54FC" w:rsidP="00FD54FC">
            <w:pPr>
              <w:rPr>
                <w:rFonts w:ascii="Times New Roman" w:hAnsi="Times New Roman"/>
                <w:sz w:val="24"/>
              </w:rPr>
            </w:pPr>
            <w:r>
              <w:rPr>
                <w:rFonts w:ascii="Times New Roman" w:hAnsi="Times New Roman"/>
                <w:sz w:val="24"/>
              </w:rPr>
              <w:lastRenderedPageBreak/>
              <w:t>Brutokahju summa, mis on seotud operatsiooniriski juhtumitega (nt otsesed t</w:t>
            </w:r>
            <w:r>
              <w:rPr>
                <w:rFonts w:ascii="Times New Roman" w:hAnsi="Times New Roman"/>
                <w:sz w:val="24"/>
              </w:rPr>
              <w:t>a</w:t>
            </w:r>
            <w:r>
              <w:rPr>
                <w:rFonts w:ascii="Times New Roman" w:hAnsi="Times New Roman"/>
                <w:sz w:val="24"/>
              </w:rPr>
              <w:t>sud, eraldised, arveldused). Kõik üheainsa juhtumiga seotud kahjud, mida on k</w:t>
            </w:r>
            <w:r>
              <w:rPr>
                <w:rFonts w:ascii="Times New Roman" w:hAnsi="Times New Roman"/>
                <w:sz w:val="24"/>
              </w:rPr>
              <w:t>a</w:t>
            </w:r>
            <w:r>
              <w:rPr>
                <w:rFonts w:ascii="Times New Roman" w:hAnsi="Times New Roman"/>
                <w:sz w:val="24"/>
              </w:rPr>
              <w:t>jastatud aruandeperioodil, liidetakse kokku ja neid käsitatakse kõnealuse juhtumi brutokahjuna asjaomasel aruandeperioodil.</w:t>
            </w:r>
          </w:p>
          <w:p w:rsidR="00FD54FC" w:rsidRPr="00392FFD" w:rsidRDefault="00FD54FC" w:rsidP="00FD54FC">
            <w:pPr>
              <w:rPr>
                <w:rFonts w:ascii="Times New Roman" w:hAnsi="Times New Roman"/>
                <w:sz w:val="24"/>
              </w:rPr>
            </w:pPr>
            <w:r>
              <w:rPr>
                <w:rFonts w:ascii="Times New Roman" w:hAnsi="Times New Roman"/>
                <w:sz w:val="24"/>
              </w:rPr>
              <w:t>Kajastatud brutokahju summa on seotud uute juhtumitega, nagu on märgitud eelmisel real. Eelmistel aruandeperioodidel „esimest korda kajastatud“ juhtumite puhul, mida ei ole arvesse võetud eelmistes järelevalvelistes aruannetes, kajast</w:t>
            </w:r>
            <w:r>
              <w:rPr>
                <w:rFonts w:ascii="Times New Roman" w:hAnsi="Times New Roman"/>
                <w:sz w:val="24"/>
              </w:rPr>
              <w:t>a</w:t>
            </w:r>
            <w:r>
              <w:rPr>
                <w:rFonts w:ascii="Times New Roman" w:hAnsi="Times New Roman"/>
                <w:sz w:val="24"/>
              </w:rPr>
              <w:t>takse aruandekuupäevani akumuleerunud kogukahju (st algne kahju pluss / mi</w:t>
            </w:r>
            <w:r>
              <w:rPr>
                <w:rFonts w:ascii="Times New Roman" w:hAnsi="Times New Roman"/>
                <w:sz w:val="24"/>
              </w:rPr>
              <w:t>i</w:t>
            </w:r>
            <w:r>
              <w:rPr>
                <w:rFonts w:ascii="Times New Roman" w:hAnsi="Times New Roman"/>
                <w:sz w:val="24"/>
              </w:rPr>
              <w:t>nus kõik eelmistel aruandeperioodidel tehtud kahju korrigeerimised) brutokahj</w:t>
            </w:r>
            <w:r>
              <w:rPr>
                <w:rFonts w:ascii="Times New Roman" w:hAnsi="Times New Roman"/>
                <w:sz w:val="24"/>
              </w:rPr>
              <w:t>u</w:t>
            </w:r>
            <w:r>
              <w:rPr>
                <w:rFonts w:ascii="Times New Roman" w:hAnsi="Times New Roman"/>
                <w:sz w:val="24"/>
              </w:rPr>
              <w:t>na aruandeperioodil.</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Kajastatavates summades ei võeta arvesse saadud hüvitussummasid.</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Selliste kahjujuhtumite arv, mille puhul kohaldatakse kahju korrigeerimist</w:t>
            </w:r>
          </w:p>
          <w:p w:rsidR="00FD54FC" w:rsidRPr="00392FFD" w:rsidRDefault="00FD54FC" w:rsidP="00FD54FC">
            <w:pPr>
              <w:rPr>
                <w:rFonts w:ascii="Times New Roman" w:hAnsi="Times New Roman"/>
                <w:sz w:val="24"/>
              </w:rPr>
            </w:pPr>
            <w:r>
              <w:rPr>
                <w:rFonts w:ascii="Times New Roman" w:hAnsi="Times New Roman"/>
                <w:sz w:val="24"/>
              </w:rPr>
              <w:t xml:space="preserve">Selliste kahjujuhtumite arv, mille puhul kohaldatakse kahju korrigeerimist, on eelmistel aruandeperioodidel „esimest korda kajastatud“ selliste operatsiooniriski juhtumite arv, mida on eelmistes aruannetes juba arvesse võetud ja mille puhul on praegusel aruandeperioodil tehtud kahju korrigeerimisi. </w:t>
            </w:r>
          </w:p>
          <w:p w:rsidR="00FD54FC" w:rsidRPr="00392FFD" w:rsidRDefault="00FD54FC" w:rsidP="00FD54FC">
            <w:pPr>
              <w:rPr>
                <w:b/>
                <w:sz w:val="24"/>
              </w:rPr>
            </w:pPr>
            <w:r>
              <w:rPr>
                <w:rFonts w:ascii="Times New Roman" w:hAnsi="Times New Roman"/>
                <w:sz w:val="24"/>
              </w:rPr>
              <w:t>Kui juhtumi puhul tehti aruandeperioodil mitu kahju korrigeerimist, kajastatakse kõnealuste kahju korrigeerimiste summat asjaomasel perioodil ühe korrigeerim</w:t>
            </w:r>
            <w:r>
              <w:rPr>
                <w:rFonts w:ascii="Times New Roman" w:hAnsi="Times New Roman"/>
                <w:sz w:val="24"/>
              </w:rPr>
              <w:t>i</w:t>
            </w:r>
            <w:r>
              <w:rPr>
                <w:rFonts w:ascii="Times New Roman" w:hAnsi="Times New Roman"/>
                <w:sz w:val="24"/>
              </w:rPr>
              <w:t>sena.</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Eelmiste aruandeperioodidega seotud kahju korrigeerimised</w:t>
            </w:r>
          </w:p>
          <w:p w:rsidR="00FD54FC" w:rsidRPr="00392FFD" w:rsidRDefault="00FD54FC" w:rsidP="00FD54FC">
            <w:pPr>
              <w:rPr>
                <w:rFonts w:ascii="Times New Roman" w:hAnsi="Times New Roman"/>
                <w:sz w:val="24"/>
              </w:rPr>
            </w:pPr>
            <w:r>
              <w:rPr>
                <w:rFonts w:ascii="Times New Roman" w:hAnsi="Times New Roman"/>
                <w:sz w:val="24"/>
              </w:rPr>
              <w:t>Eelmiste aruandeperioodidega seotud kahju korrigeerimised on järgmiste eleme</w:t>
            </w:r>
            <w:r>
              <w:rPr>
                <w:rFonts w:ascii="Times New Roman" w:hAnsi="Times New Roman"/>
                <w:sz w:val="24"/>
              </w:rPr>
              <w:t>n</w:t>
            </w:r>
            <w:r>
              <w:rPr>
                <w:rFonts w:ascii="Times New Roman" w:hAnsi="Times New Roman"/>
                <w:sz w:val="24"/>
              </w:rPr>
              <w:t>tide summa (positiivne või negatiivne):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brutokahju summad, mis on seotud eelmistel aruandeperioodidel „esimest korda kajastatud“ operatsiooniriski juhtumite kahju positiivsete korrigeer</w:t>
            </w:r>
            <w:r>
              <w:rPr>
                <w:rFonts w:ascii="Times New Roman" w:hAnsi="Times New Roman"/>
                <w:sz w:val="24"/>
              </w:rPr>
              <w:t>i</w:t>
            </w:r>
            <w:r>
              <w:rPr>
                <w:rFonts w:ascii="Times New Roman" w:hAnsi="Times New Roman"/>
                <w:sz w:val="24"/>
              </w:rPr>
              <w:t>mistega aruandeperioodil (nt eraldiste suurenemine, seotud kahjujuhtumid, lisaarveldused);</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brutokahju summad, mis on seotud eelmistel aruandeperioodidel „esimest korda kajastatud“ operatsiooniriski juhtumite kahju negatiivsete korrigeer</w:t>
            </w:r>
            <w:r>
              <w:rPr>
                <w:rFonts w:ascii="Times New Roman" w:hAnsi="Times New Roman"/>
                <w:sz w:val="24"/>
              </w:rPr>
              <w:t>i</w:t>
            </w:r>
            <w:r>
              <w:rPr>
                <w:rFonts w:ascii="Times New Roman" w:hAnsi="Times New Roman"/>
                <w:sz w:val="24"/>
              </w:rPr>
              <w:t xml:space="preserve">mistega (nt tingitud eraldiste vähenemisest) aruandeperioodil. </w:t>
            </w:r>
          </w:p>
          <w:p w:rsidR="00FD54FC" w:rsidRPr="00392FFD" w:rsidRDefault="00FD54FC" w:rsidP="00FD54FC">
            <w:pPr>
              <w:rPr>
                <w:rFonts w:ascii="Times New Roman" w:hAnsi="Times New Roman"/>
                <w:sz w:val="24"/>
              </w:rPr>
            </w:pPr>
            <w:r>
              <w:rPr>
                <w:rFonts w:ascii="Times New Roman" w:hAnsi="Times New Roman"/>
                <w:sz w:val="24"/>
              </w:rPr>
              <w:t>Kui juhtumi puhul tehti aruandeperioodil mitu kahju korrigeerimist, liidetakse kõigi kõnealuste kahju korrigeerimiste summad kokku, võttes arvesse korrige</w:t>
            </w:r>
            <w:r>
              <w:rPr>
                <w:rFonts w:ascii="Times New Roman" w:hAnsi="Times New Roman"/>
                <w:sz w:val="24"/>
              </w:rPr>
              <w:t>e</w:t>
            </w:r>
            <w:r>
              <w:rPr>
                <w:rFonts w:ascii="Times New Roman" w:hAnsi="Times New Roman"/>
                <w:sz w:val="24"/>
              </w:rPr>
              <w:t>rimise märki (positiivne või negatiivne). Seda kogusummat käsitatakse kõnealuse juhtumi kahju korrigeerimisena asjaomasel aruandeperioodil.</w:t>
            </w:r>
          </w:p>
          <w:p w:rsidR="00FD54FC" w:rsidRPr="00392FFD" w:rsidRDefault="00FD54FC" w:rsidP="00FD54FC">
            <w:pPr>
              <w:rPr>
                <w:rFonts w:ascii="Times New Roman" w:hAnsi="Times New Roman"/>
                <w:sz w:val="24"/>
              </w:rPr>
            </w:pPr>
            <w:r>
              <w:rPr>
                <w:rFonts w:ascii="Times New Roman" w:hAnsi="Times New Roman"/>
                <w:sz w:val="24"/>
              </w:rPr>
              <w:t>Kui negatiivse kahju korrigeerimise tõttu langeb juhtumiga seotud korrigeeritud kahjusumma allapoole krediidiasutuse või investeerimisühingu poolt kahjuan</w:t>
            </w:r>
            <w:r>
              <w:rPr>
                <w:rFonts w:ascii="Times New Roman" w:hAnsi="Times New Roman"/>
                <w:sz w:val="24"/>
              </w:rPr>
              <w:t>d</w:t>
            </w:r>
            <w:r>
              <w:rPr>
                <w:rFonts w:ascii="Times New Roman" w:hAnsi="Times New Roman"/>
                <w:sz w:val="24"/>
              </w:rPr>
              <w:t>mete kogumisel kohaldatavat sisemist miinimummäära, kajastab krediidiasutus või investeerimisühing juhtumiga seotud kahju kogusummat, mis oli kogunenud kuni viimase korrani, mil juhtumit kajastati detsembri aruandekuupäeva seisuga (st algne kahju pluss/miinus kõik eelmistel aruandeperioodidel tehtud kahju ko</w:t>
            </w:r>
            <w:r>
              <w:rPr>
                <w:rFonts w:ascii="Times New Roman" w:hAnsi="Times New Roman"/>
                <w:sz w:val="24"/>
              </w:rPr>
              <w:t>r</w:t>
            </w:r>
            <w:r>
              <w:rPr>
                <w:rFonts w:ascii="Times New Roman" w:hAnsi="Times New Roman"/>
                <w:sz w:val="24"/>
              </w:rPr>
              <w:t>rigeerimised), negatiivse kahju korrigeerimise summa asemel miinusmärgiga.</w:t>
            </w:r>
          </w:p>
          <w:p w:rsidR="00FD54FC" w:rsidRPr="00392FFD" w:rsidRDefault="00FD54FC" w:rsidP="00EB62C2">
            <w:pPr>
              <w:rPr>
                <w:b/>
                <w:sz w:val="24"/>
              </w:rPr>
            </w:pPr>
            <w:r>
              <w:rPr>
                <w:rFonts w:ascii="Times New Roman" w:hAnsi="Times New Roman"/>
                <w:sz w:val="24"/>
              </w:rPr>
              <w:t>Kajastatavates summades ei võeta arvesse saadud hüvitussummasid.</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0050, 0150, </w:t>
            </w:r>
            <w:r>
              <w:rPr>
                <w:rFonts w:ascii="Times New Roman" w:hAnsi="Times New Roman"/>
                <w:sz w:val="24"/>
              </w:rPr>
              <w:lastRenderedPageBreak/>
              <w:t>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Suurim ühekordne kahju</w:t>
            </w:r>
          </w:p>
          <w:p w:rsidR="00FD54FC" w:rsidRPr="00392FFD" w:rsidRDefault="00FD54FC" w:rsidP="00FD54FC">
            <w:pPr>
              <w:rPr>
                <w:rFonts w:ascii="Times New Roman" w:hAnsi="Times New Roman"/>
                <w:sz w:val="24"/>
              </w:rPr>
            </w:pPr>
            <w:r>
              <w:rPr>
                <w:rFonts w:ascii="Times New Roman" w:hAnsi="Times New Roman"/>
                <w:sz w:val="24"/>
              </w:rPr>
              <w:lastRenderedPageBreak/>
              <w:t>Suurim ühekordne kahju on järgmistest suurim:</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suurim brutokahju summa, mis on seotud aruandeperioodil esimest korda kajastatud juhtumiga ning</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suurim kahju positiivse korrigeerimise summa (nagu määratletud eespool), mis on seotud eelmisel aruandeperioodil esimest korda kajastatud juhtumiga.</w:t>
            </w:r>
          </w:p>
          <w:p w:rsidR="00FD54FC" w:rsidRPr="00392FFD" w:rsidRDefault="00FD54FC" w:rsidP="00F52FC6">
            <w:pPr>
              <w:rPr>
                <w:sz w:val="24"/>
              </w:rPr>
            </w:pPr>
            <w:r>
              <w:rPr>
                <w:rFonts w:ascii="Times New Roman" w:hAnsi="Times New Roman"/>
                <w:sz w:val="24"/>
              </w:rPr>
              <w:t>Kajastatavates summades ei võeta arvesse saadud hüvitussummasid.</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Viie suurima kahju kogusumma</w:t>
            </w:r>
          </w:p>
          <w:p w:rsidR="00FD54FC" w:rsidRPr="00392FFD" w:rsidRDefault="00FD54FC" w:rsidP="00FD54FC">
            <w:pPr>
              <w:rPr>
                <w:rFonts w:ascii="Times New Roman" w:hAnsi="Times New Roman"/>
                <w:sz w:val="24"/>
              </w:rPr>
            </w:pPr>
            <w:r>
              <w:rPr>
                <w:rFonts w:ascii="Times New Roman" w:hAnsi="Times New Roman"/>
                <w:sz w:val="24"/>
              </w:rPr>
              <w:t>Viie suurima kahju kogusumma on viie suurima kogusumma järgmiste hulgast: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brutokahju summad, mis on seotud aruandeperioodil esimest korda kajast</w:t>
            </w:r>
            <w:r>
              <w:rPr>
                <w:rFonts w:ascii="Times New Roman" w:hAnsi="Times New Roman"/>
                <w:sz w:val="24"/>
              </w:rPr>
              <w:t>a</w:t>
            </w:r>
            <w:r>
              <w:rPr>
                <w:rFonts w:ascii="Times New Roman" w:hAnsi="Times New Roman"/>
                <w:sz w:val="24"/>
              </w:rPr>
              <w:t>tud juhtumitega ning</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kahju positiivse korrigeerimise summad (nagu määratletud eespool ridade 040, 140, …, 840 puhul), mis on seotud eelmisel aruandeperioodil esimest korda kajastatud juhtumitega. Summa, mida võib käsitada ühena viiest su</w:t>
            </w:r>
            <w:r>
              <w:rPr>
                <w:rFonts w:ascii="Times New Roman" w:hAnsi="Times New Roman"/>
                <w:sz w:val="24"/>
              </w:rPr>
              <w:t>u</w:t>
            </w:r>
            <w:r>
              <w:rPr>
                <w:rFonts w:ascii="Times New Roman" w:hAnsi="Times New Roman"/>
                <w:sz w:val="24"/>
              </w:rPr>
              <w:t>rimast summast, on kahju korrigeerimise summa, mitte vastava juhtumiga seotud kogukahju enne või pärast kahju korrigeerimist.</w:t>
            </w:r>
          </w:p>
          <w:p w:rsidR="00FD54FC" w:rsidRPr="00392FFD" w:rsidRDefault="00FD54FC" w:rsidP="00F52FC6">
            <w:pPr>
              <w:rPr>
                <w:sz w:val="24"/>
              </w:rPr>
            </w:pPr>
            <w:r>
              <w:rPr>
                <w:rFonts w:ascii="Times New Roman" w:hAnsi="Times New Roman"/>
                <w:sz w:val="24"/>
              </w:rPr>
              <w:t>Kajastatavates summades ei võeta arvesse saadud hüvitussummasid.</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Otse hüvitatud kahju kogusumma</w:t>
            </w:r>
          </w:p>
          <w:p w:rsidR="00FD54FC" w:rsidRPr="00392FFD" w:rsidRDefault="00FD54FC" w:rsidP="00FD54FC">
            <w:pPr>
              <w:rPr>
                <w:rFonts w:ascii="Times New Roman" w:hAnsi="Times New Roman"/>
                <w:sz w:val="24"/>
              </w:rPr>
            </w:pPr>
            <w:r>
              <w:rPr>
                <w:rFonts w:ascii="Times New Roman" w:hAnsi="Times New Roman"/>
                <w:sz w:val="24"/>
              </w:rPr>
              <w:t>Otsesed hüvitused on kõik saadud hüvitussummad, v.a need, mille suhtes koha</w:t>
            </w:r>
            <w:r>
              <w:rPr>
                <w:rFonts w:ascii="Times New Roman" w:hAnsi="Times New Roman"/>
                <w:sz w:val="24"/>
              </w:rPr>
              <w:t>l</w:t>
            </w:r>
            <w:r>
              <w:rPr>
                <w:rFonts w:ascii="Times New Roman" w:hAnsi="Times New Roman"/>
                <w:sz w:val="24"/>
              </w:rPr>
              <w:t xml:space="preserve">datakse kapitalinõuete määruse artiklit 323 ja mida kajastatakse allpool osutatud real. </w:t>
            </w:r>
          </w:p>
          <w:p w:rsidR="00FD54FC" w:rsidRPr="00392FFD" w:rsidRDefault="00FD54FC" w:rsidP="00FD54FC">
            <w:pPr>
              <w:rPr>
                <w:b/>
                <w:sz w:val="24"/>
              </w:rPr>
            </w:pPr>
            <w:r>
              <w:rPr>
                <w:rFonts w:ascii="Times New Roman" w:hAnsi="Times New Roman"/>
                <w:sz w:val="24"/>
              </w:rPr>
              <w:t>Otse hüvitatud kahju kogusumma on kõigi aruandeperioodil kajastatud otse hüv</w:t>
            </w:r>
            <w:r>
              <w:rPr>
                <w:rFonts w:ascii="Times New Roman" w:hAnsi="Times New Roman"/>
                <w:sz w:val="24"/>
              </w:rPr>
              <w:t>i</w:t>
            </w:r>
            <w:r>
              <w:rPr>
                <w:rFonts w:ascii="Times New Roman" w:hAnsi="Times New Roman"/>
                <w:sz w:val="24"/>
              </w:rPr>
              <w:t>tatud kahjude ja otse hüvitatud kahjude korrigeerimiste summa ja see on seotud operatsiooniriski juhtumitega, mida kajastati esimest korda aruandeperioodil või eelmistel aruandeperioodidel.</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Kindlustusest ja muudest riskide ülekandmise mehhanismidest tulenevate hüvituste kogusumma</w:t>
            </w:r>
          </w:p>
          <w:p w:rsidR="00FD54FC" w:rsidRPr="00392FFD" w:rsidRDefault="00FD54FC" w:rsidP="00FD54FC">
            <w:pPr>
              <w:rPr>
                <w:rFonts w:ascii="Times New Roman" w:hAnsi="Times New Roman"/>
                <w:sz w:val="24"/>
              </w:rPr>
            </w:pPr>
            <w:r>
              <w:rPr>
                <w:rFonts w:ascii="Times New Roman" w:hAnsi="Times New Roman"/>
                <w:sz w:val="24"/>
              </w:rPr>
              <w:t>Kindlustusest ja muudest riskide ülekandmise mehhanismidest tulenevad hüvit</w:t>
            </w:r>
            <w:r>
              <w:rPr>
                <w:rFonts w:ascii="Times New Roman" w:hAnsi="Times New Roman"/>
                <w:sz w:val="24"/>
              </w:rPr>
              <w:t>u</w:t>
            </w:r>
            <w:r>
              <w:rPr>
                <w:rFonts w:ascii="Times New Roman" w:hAnsi="Times New Roman"/>
                <w:sz w:val="24"/>
              </w:rPr>
              <w:t xml:space="preserve">sed on hüvitused, mille suhtes kohaldatakse kapitalinõuete määruse artiklit 323. </w:t>
            </w:r>
          </w:p>
          <w:p w:rsidR="00FD54FC" w:rsidRPr="00392FFD" w:rsidRDefault="00FD54FC" w:rsidP="00070AF9">
            <w:pPr>
              <w:rPr>
                <w:sz w:val="24"/>
              </w:rPr>
            </w:pPr>
            <w:r>
              <w:rPr>
                <w:rFonts w:ascii="Times New Roman" w:hAnsi="Times New Roman"/>
                <w:sz w:val="24"/>
              </w:rPr>
              <w:t>Kindlustusest ja muudest riskide ülekandmise mehhanismidest tulenevate hüv</w:t>
            </w:r>
            <w:r>
              <w:rPr>
                <w:rFonts w:ascii="Times New Roman" w:hAnsi="Times New Roman"/>
                <w:sz w:val="24"/>
              </w:rPr>
              <w:t>i</w:t>
            </w:r>
            <w:r>
              <w:rPr>
                <w:rFonts w:ascii="Times New Roman" w:hAnsi="Times New Roman"/>
                <w:sz w:val="24"/>
              </w:rPr>
              <w:t>tuste kogusumma on kõigi aruandeperioodil kajastatud kindlustusest ja muudest riskide ülekandmise mehhanismidest tulenevate hüvituste ja selliste hüvituste korrigeerimiste summa ja see on seotud operatsiooniriski juhtumitega, mida k</w:t>
            </w:r>
            <w:r>
              <w:rPr>
                <w:rFonts w:ascii="Times New Roman" w:hAnsi="Times New Roman"/>
                <w:sz w:val="24"/>
              </w:rPr>
              <w:t>a</w:t>
            </w:r>
            <w:r>
              <w:rPr>
                <w:rFonts w:ascii="Times New Roman" w:hAnsi="Times New Roman"/>
                <w:sz w:val="24"/>
              </w:rPr>
              <w:t>jastati esimest korda aruandeperioodil või eelmistel aruandeperioodidel.</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ÄRILIINID KOKKU</w:t>
            </w:r>
          </w:p>
          <w:p w:rsidR="00FD54FC" w:rsidRPr="00392FFD" w:rsidRDefault="00FD54FC" w:rsidP="00FD54FC">
            <w:pPr>
              <w:rPr>
                <w:rFonts w:ascii="Times New Roman" w:hAnsi="Times New Roman"/>
                <w:sz w:val="24"/>
              </w:rPr>
            </w:pPr>
            <w:r>
              <w:rPr>
                <w:rFonts w:ascii="Times New Roman" w:hAnsi="Times New Roman"/>
                <w:sz w:val="24"/>
              </w:rPr>
              <w:t>Iga juhtumiliigi (veerud 010–080) puhul kajastatakse äriliinide kohta kokku järgmist kapitalinõuete määruse artikli 322 lõike 3 punktide b, c ja e kohast te</w:t>
            </w:r>
            <w:r>
              <w:rPr>
                <w:rFonts w:ascii="Times New Roman" w:hAnsi="Times New Roman"/>
                <w:sz w:val="24"/>
              </w:rPr>
              <w:t>a</w:t>
            </w:r>
            <w:r>
              <w:rPr>
                <w:rFonts w:ascii="Times New Roman" w:hAnsi="Times New Roman"/>
                <w:sz w:val="24"/>
              </w:rPr>
              <w:t>vet.</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Juhtumite arv</w:t>
            </w:r>
          </w:p>
          <w:p w:rsidR="00FD54FC" w:rsidRPr="00392FFD" w:rsidRDefault="00FD54FC" w:rsidP="00FD54FC">
            <w:pPr>
              <w:rPr>
                <w:rFonts w:ascii="Times New Roman" w:hAnsi="Times New Roman"/>
                <w:sz w:val="24"/>
              </w:rPr>
            </w:pPr>
            <w:r>
              <w:rPr>
                <w:rFonts w:ascii="Times New Roman" w:hAnsi="Times New Roman"/>
                <w:sz w:val="24"/>
              </w:rPr>
              <w:t>Real 910 kajastatakse sisemist miinimummäära ületavate juhtumite arv juhtum</w:t>
            </w:r>
            <w:r>
              <w:rPr>
                <w:rFonts w:ascii="Times New Roman" w:hAnsi="Times New Roman"/>
                <w:sz w:val="24"/>
              </w:rPr>
              <w:t>i</w:t>
            </w:r>
            <w:r>
              <w:rPr>
                <w:rFonts w:ascii="Times New Roman" w:hAnsi="Times New Roman"/>
                <w:sz w:val="24"/>
              </w:rPr>
              <w:t xml:space="preserve">liikide lõikes kõigi äriliinide puhul. See arv võib olla väiksem kui äriliinide lõikes </w:t>
            </w:r>
            <w:r>
              <w:rPr>
                <w:rFonts w:ascii="Times New Roman" w:hAnsi="Times New Roman"/>
                <w:sz w:val="24"/>
              </w:rPr>
              <w:lastRenderedPageBreak/>
              <w:t>kokku liidetud juhtumite arv, kuna mitut eri äriliini mõjutavaid juhtumeid käsit</w:t>
            </w:r>
            <w:r>
              <w:rPr>
                <w:rFonts w:ascii="Times New Roman" w:hAnsi="Times New Roman"/>
                <w:sz w:val="24"/>
              </w:rPr>
              <w:t>a</w:t>
            </w:r>
            <w:r>
              <w:rPr>
                <w:rFonts w:ascii="Times New Roman" w:hAnsi="Times New Roman"/>
                <w:sz w:val="24"/>
              </w:rPr>
              <w:t>takse ühe juhtumina. See arv võib olla suurem, kui krediidiasutus või investeer</w:t>
            </w:r>
            <w:r>
              <w:rPr>
                <w:rFonts w:ascii="Times New Roman" w:hAnsi="Times New Roman"/>
                <w:sz w:val="24"/>
              </w:rPr>
              <w:t>i</w:t>
            </w:r>
            <w:r>
              <w:rPr>
                <w:rFonts w:ascii="Times New Roman" w:hAnsi="Times New Roman"/>
                <w:sz w:val="24"/>
              </w:rPr>
              <w:t>misühing, kes arvutab omavahendite nõudeid baasmeetodi kohaselt, ei suuda igal juhul kindlaks määrata äriliini või äriliine, mida kahju mõjutab.</w:t>
            </w:r>
          </w:p>
          <w:p w:rsidR="00FD54FC" w:rsidRPr="00392FFD" w:rsidRDefault="00FD54FC" w:rsidP="00FD54FC">
            <w:pPr>
              <w:rPr>
                <w:rFonts w:ascii="Times New Roman" w:hAnsi="Times New Roman"/>
                <w:sz w:val="24"/>
              </w:rPr>
            </w:pPr>
            <w:r>
              <w:rPr>
                <w:rFonts w:ascii="Times New Roman" w:hAnsi="Times New Roman"/>
                <w:sz w:val="24"/>
              </w:rPr>
              <w:t>Ridadel 911–914 kajastatakse nende juhtumite arv, mille brutokahju summa jääb asjaomastel ridadel kindlaks määratud vahemikku.</w:t>
            </w:r>
          </w:p>
          <w:p w:rsidR="00FD54FC" w:rsidRPr="00392FFD"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nõuete määruse artikli 322 lõike 3 punktis b osutatud äriliini „ettevõtteülene“ ja ta on kindlaks määranud juhtumiliigid kõigi kahjude puhul, kehtib veeru 080 p</w:t>
            </w:r>
            <w:r>
              <w:rPr>
                <w:rFonts w:ascii="Times New Roman" w:hAnsi="Times New Roman"/>
                <w:sz w:val="24"/>
              </w:rPr>
              <w:t>u</w:t>
            </w:r>
            <w:r>
              <w:rPr>
                <w:rFonts w:ascii="Times New Roman" w:hAnsi="Times New Roman"/>
                <w:sz w:val="24"/>
              </w:rPr>
              <w:t>hul järgmine.</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Ridadel 910–914 kajastatud juhtumite koguarv võrdub vastava rea juhtumite arvu horisontaalse kokkuliitmise tulemusel saadud arvuga, kuna kõnealuste juhtumite arvu puhul on eri äriliine mõjutavaid juhtumeid juba käsitatud ühe juhtumina.</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Veeru 080 real 910 kajastatud arv ei pruugi tingimata olla võrdne veerus 080 kajastatud juhtumite arvu vertikaalse kokkuliitmise tulemusel saadud arvuga, kuna üks juhtum võib mõjutada samaaegselt eri äriliine.</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summa (uued juhtumid)</w:t>
            </w:r>
          </w:p>
          <w:p w:rsidR="00FD54FC" w:rsidRPr="00392FFD"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 xml:space="preserve">nõuete määruse artikli 322 lõike 3 punktis b osutatud äriliini „ettevõtteülene“, võrdub real 920 kajastatud brutokahju summa (uued juhtumid) iga äriliini puhul uute juhtumite brutokahju summade kogusummaga.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Ridadel 921–924 kajastatakse nende juhtumite brutokahju summa, mille brut</w:t>
            </w:r>
            <w:r>
              <w:rPr>
                <w:rFonts w:ascii="Times New Roman" w:hAnsi="Times New Roman"/>
                <w:sz w:val="24"/>
              </w:rPr>
              <w:t>o</w:t>
            </w:r>
            <w:r>
              <w:rPr>
                <w:rFonts w:ascii="Times New Roman" w:hAnsi="Times New Roman"/>
                <w:sz w:val="24"/>
              </w:rPr>
              <w:t>kahju summa jääb asjaomastel ridadel kindlaks määratud vahemikku.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Selliste kahjujuhtumite arv, mille puhul kohaldatakse kahju korrigeerimist</w:t>
            </w:r>
          </w:p>
          <w:p w:rsidR="00FD54FC" w:rsidRPr="00392FFD" w:rsidRDefault="00FD54FC" w:rsidP="00FD54FC">
            <w:pPr>
              <w:rPr>
                <w:rFonts w:ascii="Times New Roman" w:hAnsi="Times New Roman"/>
                <w:sz w:val="24"/>
              </w:rPr>
            </w:pPr>
            <w:r>
              <w:rPr>
                <w:rFonts w:ascii="Times New Roman" w:hAnsi="Times New Roman"/>
                <w:sz w:val="24"/>
              </w:rPr>
              <w:t>Real 930 kajastatakse selliste kahjujuhtumite koguarv, mille puhul kohaldatakse kahju korrigeerimist, nagu on märgitud ridadel 030, 130, …, 830. See arv võib olla väiksem kui äriliinide lõikes kokku liidetud selliste juhtumite arv, mille p</w:t>
            </w:r>
            <w:r>
              <w:rPr>
                <w:rFonts w:ascii="Times New Roman" w:hAnsi="Times New Roman"/>
                <w:sz w:val="24"/>
              </w:rPr>
              <w:t>u</w:t>
            </w:r>
            <w:r>
              <w:rPr>
                <w:rFonts w:ascii="Times New Roman" w:hAnsi="Times New Roman"/>
                <w:sz w:val="24"/>
              </w:rPr>
              <w:t>hul kohaldatakse kahju korrigeerimist, kuna mitut eri äriliini mõjutavaid juht</w:t>
            </w:r>
            <w:r>
              <w:rPr>
                <w:rFonts w:ascii="Times New Roman" w:hAnsi="Times New Roman"/>
                <w:sz w:val="24"/>
              </w:rPr>
              <w:t>u</w:t>
            </w:r>
            <w:r>
              <w:rPr>
                <w:rFonts w:ascii="Times New Roman" w:hAnsi="Times New Roman"/>
                <w:sz w:val="24"/>
              </w:rPr>
              <w:t>meid käsitatakse ühe juhtumina. See arv võib olla suurem, kui krediidiasutus või investeerimisühing, kes arvutab omavahendite nõudeid baasmeetodi kohaselt, ei suuda igal juhul kindlaks määrata äriliini või äriliine, mida kahju mõjutab.</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Selliste kahjujuhtumite arv, mille puhul kohaldatakse kahju korrigeerimist, jaot</w:t>
            </w:r>
            <w:r>
              <w:rPr>
                <w:rFonts w:ascii="Times New Roman" w:hAnsi="Times New Roman"/>
                <w:sz w:val="24"/>
              </w:rPr>
              <w:t>a</w:t>
            </w:r>
            <w:r>
              <w:rPr>
                <w:rFonts w:ascii="Times New Roman" w:hAnsi="Times New Roman"/>
                <w:sz w:val="24"/>
              </w:rPr>
              <w:t>takse selliste kahjujuhtumite arvuks, mille puhul tehti aruandeperioodil positiivne kahju korrigeerimine, ja selliste kahjujuhtumite arvuks, mille puhul tehti arua</w:t>
            </w:r>
            <w:r>
              <w:rPr>
                <w:rFonts w:ascii="Times New Roman" w:hAnsi="Times New Roman"/>
                <w:sz w:val="24"/>
              </w:rPr>
              <w:t>n</w:t>
            </w:r>
            <w:r>
              <w:rPr>
                <w:rFonts w:ascii="Times New Roman" w:hAnsi="Times New Roman"/>
                <w:sz w:val="24"/>
              </w:rPr>
              <w:t>deperioodil negatiivne kahju korrigeerimine (kõiki kajastatakse plussmärgiga).</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Eelmiste aruandeperioodidega seotud kahju korrigeerimised</w:t>
            </w:r>
          </w:p>
          <w:p w:rsidR="00FD54FC" w:rsidRPr="00392FFD" w:rsidRDefault="00FD54FC" w:rsidP="00FD54FC">
            <w:pPr>
              <w:rPr>
                <w:rFonts w:ascii="Times New Roman" w:hAnsi="Times New Roman"/>
                <w:sz w:val="24"/>
              </w:rPr>
            </w:pPr>
            <w:r>
              <w:rPr>
                <w:rFonts w:ascii="Times New Roman" w:hAnsi="Times New Roman"/>
                <w:sz w:val="24"/>
              </w:rPr>
              <w:t>Real 940 kajastatakse eelmiste aruandeperioodidega seotud kahju korrigeerimiste kogusumma äriliinide lõikes (nagu on märgitud ridade 040, 140, …, 840 puhul). 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lastRenderedPageBreak/>
              <w:t>nõuete määruse artikli 322 lõike 3 punktis b osutatud äriliini „ettevõtteülene“, võrdub real 940 kajastatud summa eelmiste aruandeperioodidega seotud ja eri äriliinide lõikes kajastatud kahju korrigeerimiste kogusummaga.</w:t>
            </w:r>
          </w:p>
          <w:p w:rsidR="00FD54FC" w:rsidRPr="00392FFD" w:rsidRDefault="00FD54FC" w:rsidP="00070AF9">
            <w:pPr>
              <w:rPr>
                <w:sz w:val="24"/>
              </w:rPr>
            </w:pPr>
            <w:r>
              <w:rPr>
                <w:rFonts w:ascii="Times New Roman" w:hAnsi="Times New Roman"/>
                <w:sz w:val="24"/>
              </w:rPr>
              <w:t>Kahju korrigeerimiste summad jaotatakse summadeks, mis on seotud juhtumit</w:t>
            </w:r>
            <w:r>
              <w:rPr>
                <w:rFonts w:ascii="Times New Roman" w:hAnsi="Times New Roman"/>
                <w:sz w:val="24"/>
              </w:rPr>
              <w:t>e</w:t>
            </w:r>
            <w:r>
              <w:rPr>
                <w:rFonts w:ascii="Times New Roman" w:hAnsi="Times New Roman"/>
                <w:sz w:val="24"/>
              </w:rPr>
              <w:t>ga, mille puhul tehti aruandeperioodil positiivne kahju korrigeerimine (rida 945, kajastatud plussmärgiga), ja summadeks, mis on seotud juhtumitega, mille puhul tehti aruandeperioodil negatiivne kahju korrigeerimine (rida 946, kajastatud mi</w:t>
            </w:r>
            <w:r>
              <w:rPr>
                <w:rFonts w:ascii="Times New Roman" w:hAnsi="Times New Roman"/>
                <w:sz w:val="24"/>
              </w:rPr>
              <w:t>i</w:t>
            </w:r>
            <w:r>
              <w:rPr>
                <w:rFonts w:ascii="Times New Roman" w:hAnsi="Times New Roman"/>
                <w:sz w:val="24"/>
              </w:rPr>
              <w:t>nusmärgiga). Kui negatiivse kahju korrigeerimise tõttu langeb juhtumiga seotud korrigeeritud kahjusumma allapoole krediidiasutuse või investeerimisühingu poolt kahjuandmete kogumisel kohaldatavat sisemist miinimummäära, kajastab krediidiasutus või investeerimisühing juhtumiga seotud kahju kogusummat, mis oli kogunenud kuni viimase korrani, mil juhtumit kajastati detsembri aruand</w:t>
            </w:r>
            <w:r>
              <w:rPr>
                <w:rFonts w:ascii="Times New Roman" w:hAnsi="Times New Roman"/>
                <w:sz w:val="24"/>
              </w:rPr>
              <w:t>e</w:t>
            </w:r>
            <w:r>
              <w:rPr>
                <w:rFonts w:ascii="Times New Roman" w:hAnsi="Times New Roman"/>
                <w:sz w:val="24"/>
              </w:rPr>
              <w:t>kuupäeva seisuga (st algne kahju pluss/miinus kõik eelmistel aruandeperioodidel tehtud kahju korrigeerimised), negatiivse kahju korrigeerimise summa asemel miinusmärgiga real 946.</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Suurim ühekordne kahju</w:t>
            </w:r>
          </w:p>
          <w:p w:rsidR="00FD54FC" w:rsidRPr="00392FFD"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nõuete määruse artikli 322 lõike 3 punktis b osutatud äriliini „ettevõtteülene“, on suurim ühekordne kahju sisemist miinimummäära ületav suurim kahju iga ju</w:t>
            </w:r>
            <w:r>
              <w:rPr>
                <w:rFonts w:ascii="Times New Roman" w:hAnsi="Times New Roman"/>
                <w:sz w:val="24"/>
              </w:rPr>
              <w:t>h</w:t>
            </w:r>
            <w:r>
              <w:rPr>
                <w:rFonts w:ascii="Times New Roman" w:hAnsi="Times New Roman"/>
                <w:sz w:val="24"/>
              </w:rPr>
              <w:t>tumiliigi puhul ja kõigi äriliinide lõikes. Need näitajad võivad olla suuremad kui iga äriliini puhul kajastatavad suurimad ühekordsed kahjud, kui juhtum mõjutab eri äriliine.</w:t>
            </w:r>
          </w:p>
          <w:p w:rsidR="00FD54FC" w:rsidRPr="00392FFD"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nõuete määruse artikli 322 lõike 3 punktis b osutatud äriliini „ettevõtteülene“ ja ta on kindlaks määranud juhtumiliigid kõigi kahjude puhul, kehtib veeru 080 p</w:t>
            </w:r>
            <w:r>
              <w:rPr>
                <w:rFonts w:ascii="Times New Roman" w:hAnsi="Times New Roman"/>
                <w:sz w:val="24"/>
              </w:rPr>
              <w:t>u</w:t>
            </w:r>
            <w:r>
              <w:rPr>
                <w:rFonts w:ascii="Times New Roman" w:hAnsi="Times New Roman"/>
                <w:sz w:val="24"/>
              </w:rPr>
              <w:t>hul järgmine.</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kajastatav suurim ühekordne kahju võrdub käesoleva rea veergudes 010–070 kajastatud väärtustest suurimaga;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kui on mitut äriliini mõjutavaid juhtumeid, võib andmeväljal {rida 950, veerg 080} kajastatud summa olla suurem kui muudel veeru 080 ridadel kajastatud suurim ühekordne kahju äriliini puhul.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Viie suurima kahju kogusumma</w:t>
            </w:r>
          </w:p>
          <w:p w:rsidR="00FD54FC" w:rsidRPr="00392FFD" w:rsidRDefault="00FD54FC" w:rsidP="00FD54FC">
            <w:pPr>
              <w:rPr>
                <w:rFonts w:ascii="Times New Roman" w:hAnsi="Times New Roman"/>
                <w:sz w:val="24"/>
              </w:rPr>
            </w:pPr>
            <w:r>
              <w:rPr>
                <w:rFonts w:ascii="Times New Roman" w:hAnsi="Times New Roman"/>
                <w:sz w:val="24"/>
              </w:rPr>
              <w:t>Kajastatakse viie suurima brutokahju summat iga juhtumiliigi puhul kõigi ärili</w:t>
            </w:r>
            <w:r>
              <w:rPr>
                <w:rFonts w:ascii="Times New Roman" w:hAnsi="Times New Roman"/>
                <w:sz w:val="24"/>
              </w:rPr>
              <w:t>i</w:t>
            </w:r>
            <w:r>
              <w:rPr>
                <w:rFonts w:ascii="Times New Roman" w:hAnsi="Times New Roman"/>
                <w:sz w:val="24"/>
              </w:rPr>
              <w:t>nide lõikes. See summa võib olla suurem kui iga äriliini puhul kajastatud viie suurima kahju suurim summa. Kõnealust summat tuleb kajastada olenemata ka</w:t>
            </w:r>
            <w:r>
              <w:rPr>
                <w:rFonts w:ascii="Times New Roman" w:hAnsi="Times New Roman"/>
                <w:sz w:val="24"/>
              </w:rPr>
              <w:t>h</w:t>
            </w:r>
            <w:r>
              <w:rPr>
                <w:rFonts w:ascii="Times New Roman" w:hAnsi="Times New Roman"/>
                <w:sz w:val="24"/>
              </w:rPr>
              <w:t xml:space="preserve">jude arvust.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 xml:space="preserve">nõuete määruse artikli 322 lõike 3 punktis b osutatud äriliini „ettevõtteülene“ ja ta on kindlaks määranud juhtumiliigid kõigi kahjude puhul (veerg 080), on viie suurima kahju kogusumma kogu maatriksi viie suurima kahju kogusumma, mis tähendab, et see ei pruugi võrduda real 960 kajastatud kirje „viie suurima kahju kogusumma“ maksimumväärtusega ega veerus 080 kajastatud kirje „viie suurima </w:t>
            </w:r>
            <w:r>
              <w:rPr>
                <w:rFonts w:ascii="Times New Roman" w:hAnsi="Times New Roman"/>
                <w:sz w:val="24"/>
              </w:rPr>
              <w:lastRenderedPageBreak/>
              <w:t>kahju kogusumma“ maksimumväärtusega.</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Otse hüvitatud kahju kogusumma</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nõuete määruse artikli 322 lõike 3 punktis b osutatud äriliini „ettevõtteülene“, on otse hüvitatud kahju kogusumma iga äriliini puhul otse hüvitatud kahju kog</w:t>
            </w:r>
            <w:r>
              <w:rPr>
                <w:rFonts w:ascii="Times New Roman" w:hAnsi="Times New Roman"/>
                <w:sz w:val="24"/>
              </w:rPr>
              <w:t>u</w:t>
            </w:r>
            <w:r>
              <w:rPr>
                <w:rFonts w:ascii="Times New Roman" w:hAnsi="Times New Roman"/>
                <w:sz w:val="24"/>
              </w:rPr>
              <w:t>summad kokku liidetuna.</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Kindlustusest ja muudest riskide ülekandmise mehhanismidest tulenevate hüvituste kogusumma</w:t>
            </w:r>
          </w:p>
          <w:p w:rsidR="00FD54FC" w:rsidRPr="00392FFD" w:rsidRDefault="00FD54FC" w:rsidP="00FD54FC">
            <w:pPr>
              <w:rPr>
                <w:rFonts w:ascii="Times New Roman" w:hAnsi="Times New Roman"/>
                <w:b/>
                <w:bCs/>
                <w:sz w:val="24"/>
                <w:u w:val="single"/>
              </w:rPr>
            </w:pPr>
            <w:r>
              <w:rPr>
                <w:rFonts w:ascii="Times New Roman" w:hAnsi="Times New Roman"/>
                <w:sz w:val="24"/>
              </w:rPr>
              <w:t>Tingimusel, et krediidiasutus või investeerimisühing on määranud kõik kahjud kapitalinõuete määruse artikli 317 lõike 4 tabelis 2 loetletud äriliini või kapital</w:t>
            </w:r>
            <w:r>
              <w:rPr>
                <w:rFonts w:ascii="Times New Roman" w:hAnsi="Times New Roman"/>
                <w:sz w:val="24"/>
              </w:rPr>
              <w:t>i</w:t>
            </w:r>
            <w:r>
              <w:rPr>
                <w:rFonts w:ascii="Times New Roman" w:hAnsi="Times New Roman"/>
                <w:sz w:val="24"/>
              </w:rPr>
              <w:t>nõuete määruse artikli 322 lõike 3 punktis b osutatud äriliini „ettevõtteülene“, on kindlustusest ja muudest riskide ülekandmise mehhanismidest tulenevate hüvitu</w:t>
            </w:r>
            <w:r>
              <w:rPr>
                <w:rFonts w:ascii="Times New Roman" w:hAnsi="Times New Roman"/>
                <w:sz w:val="24"/>
              </w:rPr>
              <w:t>s</w:t>
            </w:r>
            <w:r>
              <w:rPr>
                <w:rFonts w:ascii="Times New Roman" w:hAnsi="Times New Roman"/>
                <w:sz w:val="24"/>
              </w:rPr>
              <w:t>te kogusumma iga äriliini puhul kindlustusest ja muudest riskide ülekandmise mehhanismidest tulenevate hüvituste kogusumma kogunäitaja.</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58" w:name="_Toc516210679"/>
      <w:bookmarkStart w:id="659" w:name="_Toc473561028"/>
      <w:bookmarkStart w:id="660" w:name="_Toc524000722"/>
      <w:bookmarkStart w:id="661" w:name="_Toc524012647"/>
      <w:r>
        <w:rPr>
          <w:rFonts w:ascii="Times New Roman" w:hAnsi="Times New Roman"/>
          <w:sz w:val="24"/>
          <w:u w:val="none"/>
        </w:rPr>
        <w:t>4.2.3.</w:t>
      </w:r>
      <w:r w:rsidRPr="00442D52">
        <w:rPr>
          <w:u w:val="none"/>
        </w:rPr>
        <w:tab/>
      </w:r>
      <w:r>
        <w:rPr>
          <w:rFonts w:ascii="Times New Roman" w:hAnsi="Times New Roman"/>
          <w:sz w:val="24"/>
        </w:rPr>
        <w:t>C 17.02: Operatsioonirisk: üksikasjalik teave eelmise aasta suurimate kahjujuhtumite kohta (OPR DETAILS 2)</w:t>
      </w:r>
      <w:bookmarkEnd w:id="658"/>
      <w:bookmarkEnd w:id="659"/>
      <w:bookmarkEnd w:id="660"/>
      <w:bookmarkEnd w:id="66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516210680"/>
      <w:bookmarkStart w:id="663" w:name="_Toc473561029"/>
      <w:bookmarkStart w:id="664" w:name="_Toc524000723"/>
      <w:bookmarkStart w:id="665" w:name="_Toc524012648"/>
      <w:r>
        <w:rPr>
          <w:rFonts w:ascii="Times New Roman" w:hAnsi="Times New Roman"/>
          <w:sz w:val="24"/>
          <w:u w:val="none"/>
        </w:rPr>
        <w:t>4.2.3.1.</w:t>
      </w:r>
      <w:r w:rsidRPr="00442D52">
        <w:rPr>
          <w:u w:val="none"/>
        </w:rPr>
        <w:tab/>
      </w:r>
      <w:r>
        <w:rPr>
          <w:rFonts w:ascii="Times New Roman" w:hAnsi="Times New Roman"/>
          <w:sz w:val="24"/>
        </w:rPr>
        <w:t>Üldised märkused</w:t>
      </w:r>
      <w:bookmarkEnd w:id="662"/>
      <w:bookmarkEnd w:id="663"/>
      <w:bookmarkEnd w:id="664"/>
      <w:bookmarkEnd w:id="665"/>
    </w:p>
    <w:p w:rsidR="00FD54FC" w:rsidRPr="00392FFD" w:rsidRDefault="00125707" w:rsidP="00C37B29">
      <w:pPr>
        <w:pStyle w:val="InstructionsText2"/>
        <w:numPr>
          <w:ilvl w:val="0"/>
          <w:numId w:val="0"/>
        </w:numPr>
        <w:ind w:left="993"/>
      </w:pPr>
      <w:r>
        <w:t>134.</w:t>
      </w:r>
      <w:r>
        <w:tab/>
        <w:t>Vormis C 17.02 esitatakse teave üksikute kahjujuhtumite kohta (iga juhtum eraldi real).</w:t>
      </w:r>
    </w:p>
    <w:p w:rsidR="00FD54FC" w:rsidRPr="00392FFD" w:rsidRDefault="00125707" w:rsidP="00C37B29">
      <w:pPr>
        <w:pStyle w:val="InstructionsText2"/>
        <w:numPr>
          <w:ilvl w:val="0"/>
          <w:numId w:val="0"/>
        </w:numPr>
        <w:ind w:left="993"/>
      </w:pPr>
      <w:r>
        <w:t>135.</w:t>
      </w:r>
      <w:r>
        <w:tab/>
        <w:t>Selles vormis esitatav teave osutab „uutele juhtumitele“, st operatsiooniriski juhtumitele,</w:t>
      </w:r>
      <w:r>
        <w:tab/>
      </w:r>
    </w:p>
    <w:p w:rsidR="00FD54FC" w:rsidRPr="00392FFD" w:rsidRDefault="00125707" w:rsidP="00C37B29">
      <w:pPr>
        <w:pStyle w:val="InstructionsText2"/>
        <w:numPr>
          <w:ilvl w:val="0"/>
          <w:numId w:val="0"/>
        </w:numPr>
        <w:ind w:left="993"/>
      </w:pPr>
      <w:r>
        <w:t>a)</w:t>
      </w:r>
      <w:r>
        <w:tab/>
        <w:t>mida kajastatakse kirje „esimest korda kajastatud“ all aruandeperioodil või</w:t>
      </w:r>
    </w:p>
    <w:p w:rsidR="00FD54FC" w:rsidRPr="00392FFD" w:rsidRDefault="00125707" w:rsidP="00C37B29">
      <w:pPr>
        <w:pStyle w:val="InstructionsText2"/>
        <w:numPr>
          <w:ilvl w:val="0"/>
          <w:numId w:val="0"/>
        </w:numPr>
        <w:ind w:left="993"/>
      </w:pPr>
      <w:r>
        <w:t>b)</w:t>
      </w:r>
      <w:r>
        <w:tab/>
        <w:t>mida kajastatakse kirje „esimest korda kajastatud“ all eelmistel aruandeperio</w:t>
      </w:r>
      <w:r>
        <w:t>o</w:t>
      </w:r>
      <w:r>
        <w:t>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w:t>
      </w:r>
      <w:r>
        <w:t>u</w:t>
      </w:r>
      <w:r>
        <w:t>andeperioodil.</w:t>
      </w:r>
    </w:p>
    <w:p w:rsidR="00FD54FC" w:rsidRPr="00392FFD" w:rsidRDefault="00125707" w:rsidP="00C37B29">
      <w:pPr>
        <w:pStyle w:val="InstructionsText2"/>
        <w:numPr>
          <w:ilvl w:val="0"/>
          <w:numId w:val="0"/>
        </w:numPr>
        <w:ind w:left="993"/>
      </w:pPr>
      <w:r>
        <w:t>136.</w:t>
      </w:r>
      <w:r>
        <w:tab/>
        <w:t>Kajastatakse üksnes juhtumid, mille puhul on brutokahju summa 100 000 eurot või rohkem.</w:t>
      </w:r>
      <w:r>
        <w:br/>
      </w:r>
      <w:r>
        <w:tab/>
        <w:t>Võttes arvesse seda miinimummäära:</w:t>
      </w:r>
    </w:p>
    <w:p w:rsidR="00FD54FC" w:rsidRPr="00392FFD" w:rsidRDefault="00125707" w:rsidP="00C37B29">
      <w:pPr>
        <w:pStyle w:val="InstructionsText2"/>
        <w:numPr>
          <w:ilvl w:val="0"/>
          <w:numId w:val="0"/>
        </w:numPr>
        <w:ind w:left="993"/>
      </w:pPr>
      <w:r>
        <w:t>a)</w:t>
      </w:r>
      <w:r>
        <w:tab/>
        <w:t>kajastatakse vormis suurim kahjujuhtum (brutokahju summa põhjal) iga kahj</w:t>
      </w:r>
      <w:r>
        <w:t>u</w:t>
      </w:r>
      <w:r>
        <w:t>liigi puhul, tingimusel et krediidiasutus või investeerimisühing on kahjude puhul kindlaks määranud juhtumiliigid ning</w:t>
      </w:r>
    </w:p>
    <w:p w:rsidR="00FD54FC" w:rsidRPr="00392FFD" w:rsidRDefault="00125707" w:rsidP="00C37B29">
      <w:pPr>
        <w:pStyle w:val="InstructionsText2"/>
        <w:numPr>
          <w:ilvl w:val="0"/>
          <w:numId w:val="0"/>
        </w:numPr>
        <w:ind w:left="993"/>
      </w:pPr>
      <w:r>
        <w:t>b)</w:t>
      </w:r>
      <w:r>
        <w:tab/>
        <w:t>vähemalt kümme suurimat (brutokahju summa põhjal) ülejäänud juhtumit, mi</w:t>
      </w:r>
      <w:r>
        <w:t>l</w:t>
      </w:r>
      <w:r>
        <w:t xml:space="preserve">le puhul on või ei ole kindlaks määratud juhtumiliik; </w:t>
      </w:r>
    </w:p>
    <w:p w:rsidR="00FD54FC" w:rsidRPr="00392FFD" w:rsidRDefault="00125707" w:rsidP="00C37B29">
      <w:pPr>
        <w:pStyle w:val="InstructionsText2"/>
        <w:numPr>
          <w:ilvl w:val="0"/>
          <w:numId w:val="0"/>
        </w:numPr>
        <w:ind w:left="993"/>
      </w:pPr>
      <w:r>
        <w:lastRenderedPageBreak/>
        <w:t>c)</w:t>
      </w:r>
      <w:r>
        <w:tab/>
        <w:t xml:space="preserve">järjestatakse juhtumid neile määratud brutokahju summa põhjal; </w:t>
      </w:r>
    </w:p>
    <w:p w:rsidR="00FD54FC" w:rsidRPr="00392FFD" w:rsidRDefault="00125707" w:rsidP="00C37B29">
      <w:pPr>
        <w:pStyle w:val="InstructionsText2"/>
        <w:numPr>
          <w:ilvl w:val="0"/>
          <w:numId w:val="0"/>
        </w:numPr>
        <w:ind w:left="993"/>
      </w:pPr>
      <w:r>
        <w:t>d)</w:t>
      </w:r>
      <w:r>
        <w:tab/>
        <w:t>võetakse iga juhtumit arvesse ainult üks kord.</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666" w:name="_Toc516210681"/>
      <w:bookmarkStart w:id="667" w:name="_Toc473561030"/>
      <w:bookmarkStart w:id="668" w:name="_Toc524000724"/>
      <w:bookmarkStart w:id="669" w:name="_Toc524012649"/>
      <w:r>
        <w:rPr>
          <w:rFonts w:ascii="Times New Roman" w:hAnsi="Times New Roman"/>
          <w:sz w:val="24"/>
          <w:u w:val="none"/>
        </w:rPr>
        <w:t>4.2.3.2.</w:t>
      </w:r>
      <w:r w:rsidRPr="00442D52">
        <w:rPr>
          <w:u w:val="none"/>
        </w:rPr>
        <w:tab/>
      </w:r>
      <w:r>
        <w:rPr>
          <w:rFonts w:ascii="Times New Roman" w:hAnsi="Times New Roman"/>
          <w:sz w:val="24"/>
        </w:rPr>
        <w:t>Juhised konkreetsete kirjete kohta</w:t>
      </w:r>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Veerg</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Juhtumi kood</w:t>
            </w:r>
          </w:p>
          <w:p w:rsidR="00FD54FC" w:rsidRPr="00392FFD" w:rsidRDefault="00FD54FC" w:rsidP="00FD54FC">
            <w:pPr>
              <w:rPr>
                <w:rFonts w:ascii="Times New Roman" w:hAnsi="Times New Roman"/>
                <w:sz w:val="24"/>
              </w:rPr>
            </w:pPr>
            <w:r>
              <w:rPr>
                <w:rFonts w:ascii="Times New Roman" w:hAnsi="Times New Roman"/>
                <w:sz w:val="24"/>
              </w:rPr>
              <w:t xml:space="preserve">Juhtumi kood on rea tunnus ja see peab tabeli iga rea puhul olema kordumatu. </w:t>
            </w:r>
          </w:p>
          <w:p w:rsidR="00FD54FC" w:rsidRPr="00392FFD" w:rsidRDefault="00FD54FC" w:rsidP="00FD54FC">
            <w:pPr>
              <w:rPr>
                <w:rFonts w:ascii="Times New Roman" w:hAnsi="Times New Roman"/>
                <w:sz w:val="24"/>
              </w:rPr>
            </w:pPr>
            <w:r>
              <w:rPr>
                <w:rFonts w:ascii="Times New Roman" w:hAnsi="Times New Roman"/>
                <w:sz w:val="24"/>
              </w:rPr>
              <w:t>Kui on olemas ettevõttesisene kood, esitavad krediidiasutused ja investeerimisühi</w:t>
            </w:r>
            <w:r>
              <w:rPr>
                <w:rFonts w:ascii="Times New Roman" w:hAnsi="Times New Roman"/>
                <w:sz w:val="24"/>
              </w:rPr>
              <w:t>n</w:t>
            </w:r>
            <w:r>
              <w:rPr>
                <w:rFonts w:ascii="Times New Roman" w:hAnsi="Times New Roman"/>
                <w:sz w:val="24"/>
              </w:rPr>
              <w:t>gud ettevõttesisese koodi. Muul juhul esitatakse kood numbrilises järjestuses (1, 2, 3 jne).</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Arvestuspäev</w:t>
            </w:r>
          </w:p>
          <w:p w:rsidR="00FD54FC" w:rsidRPr="00392FFD" w:rsidRDefault="00FD54FC" w:rsidP="00FD54FC">
            <w:pPr>
              <w:rPr>
                <w:rFonts w:ascii="Times New Roman" w:hAnsi="Times New Roman"/>
                <w:sz w:val="24"/>
              </w:rPr>
            </w:pPr>
            <w:r>
              <w:rPr>
                <w:rFonts w:ascii="Times New Roman" w:hAnsi="Times New Roman"/>
                <w:sz w:val="24"/>
              </w:rPr>
              <w:t>Arvestuspäev on kuupäev, mil operatsiooniriski kahjut või sellega seotud rese</w:t>
            </w:r>
            <w:r>
              <w:rPr>
                <w:rFonts w:ascii="Times New Roman" w:hAnsi="Times New Roman"/>
                <w:sz w:val="24"/>
              </w:rPr>
              <w:t>r</w:t>
            </w:r>
            <w:r>
              <w:rPr>
                <w:rFonts w:ascii="Times New Roman" w:hAnsi="Times New Roman"/>
                <w:sz w:val="24"/>
              </w:rPr>
              <w:t xml:space="preserve">vi/eraldist esimest korda kajastati kasumiaruandes.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Toimumispäev</w:t>
            </w:r>
          </w:p>
          <w:p w:rsidR="00FD54FC" w:rsidRPr="00392FFD" w:rsidRDefault="00FD54FC" w:rsidP="00871877">
            <w:pPr>
              <w:rPr>
                <w:rFonts w:ascii="Times New Roman" w:hAnsi="Times New Roman"/>
                <w:sz w:val="24"/>
              </w:rPr>
            </w:pPr>
            <w:r>
              <w:rPr>
                <w:rFonts w:ascii="Times New Roman" w:hAnsi="Times New Roman"/>
                <w:sz w:val="24"/>
              </w:rPr>
              <w:t>Toimumispäev on kuupäev, mil operatsiooniriski juhtum toimus või algas.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Avastamispäev</w:t>
            </w:r>
          </w:p>
          <w:p w:rsidR="00FD54FC" w:rsidRPr="00392FFD" w:rsidRDefault="00FD54FC" w:rsidP="00FD54FC">
            <w:pPr>
              <w:rPr>
                <w:rFonts w:ascii="Times New Roman" w:hAnsi="Times New Roman"/>
                <w:sz w:val="24"/>
              </w:rPr>
            </w:pPr>
            <w:r>
              <w:rPr>
                <w:rFonts w:ascii="Times New Roman" w:hAnsi="Times New Roman"/>
                <w:sz w:val="24"/>
              </w:rPr>
              <w:t>Avastamispäev on kuupäev, mil krediidiasutus või investeerimisühing sai opera</w:t>
            </w:r>
            <w:r>
              <w:rPr>
                <w:rFonts w:ascii="Times New Roman" w:hAnsi="Times New Roman"/>
                <w:sz w:val="24"/>
              </w:rPr>
              <w:t>t</w:t>
            </w:r>
            <w:r>
              <w:rPr>
                <w:rFonts w:ascii="Times New Roman" w:hAnsi="Times New Roman"/>
                <w:sz w:val="24"/>
              </w:rPr>
              <w:t>siooniriski juhtumist teadlikuks.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Juhtumiliik</w:t>
            </w:r>
          </w:p>
          <w:p w:rsidR="00FD54FC" w:rsidRPr="00392FFD" w:rsidRDefault="00FD54FC" w:rsidP="00FD54FC">
            <w:pPr>
              <w:rPr>
                <w:rFonts w:ascii="Times New Roman" w:hAnsi="Times New Roman"/>
                <w:sz w:val="24"/>
              </w:rPr>
            </w:pPr>
            <w:r>
              <w:rPr>
                <w:rFonts w:ascii="Times New Roman" w:hAnsi="Times New Roman"/>
                <w:sz w:val="24"/>
              </w:rPr>
              <w:t>Kapitalinõuete määruse artiklis 324 sätestatud juhtumiliigid.</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w:t>
            </w:r>
          </w:p>
          <w:p w:rsidR="00FD54FC" w:rsidRPr="00392FFD" w:rsidRDefault="00FD54FC" w:rsidP="00FD54FC">
            <w:pPr>
              <w:rPr>
                <w:rFonts w:ascii="Times New Roman" w:hAnsi="Times New Roman"/>
                <w:sz w:val="24"/>
              </w:rPr>
            </w:pPr>
            <w:r>
              <w:rPr>
                <w:rFonts w:ascii="Times New Roman" w:hAnsi="Times New Roman"/>
                <w:sz w:val="24"/>
              </w:rPr>
              <w:t>Juhtumiga seotud brutokahju, nagu on märgitud eespool vormi C 17.01 ridade 020, 120 jne puhul.</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ilma otsehüvitusteta</w:t>
            </w:r>
          </w:p>
          <w:p w:rsidR="00FD54FC" w:rsidRPr="00392FFD" w:rsidRDefault="00FD54FC" w:rsidP="00FD54FC">
            <w:pPr>
              <w:rPr>
                <w:rFonts w:ascii="Times New Roman" w:hAnsi="Times New Roman"/>
                <w:sz w:val="24"/>
              </w:rPr>
            </w:pPr>
            <w:r>
              <w:rPr>
                <w:rFonts w:ascii="Times New Roman" w:hAnsi="Times New Roman"/>
                <w:sz w:val="24"/>
              </w:rPr>
              <w:t>Juhtumiga seotud brutokahju, nagu on märgitud eespool vormi C 17.01 ridade 020, 120 jne puhul, millest on maha arvatud kõnealuse kahjujuhtumiga seotud otsehüv</w:t>
            </w:r>
            <w:r>
              <w:rPr>
                <w:rFonts w:ascii="Times New Roman" w:hAnsi="Times New Roman"/>
                <w:sz w:val="24"/>
              </w:rPr>
              <w:t>i</w:t>
            </w:r>
            <w:r>
              <w:rPr>
                <w:rFonts w:ascii="Times New Roman" w:hAnsi="Times New Roman"/>
                <w:sz w:val="24"/>
              </w:rPr>
              <w:t>tused.</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äriliinide lõikes</w:t>
            </w:r>
          </w:p>
          <w:p w:rsidR="00FD54FC" w:rsidRPr="00392FFD" w:rsidRDefault="00FD54FC" w:rsidP="00FD54FC">
            <w:pPr>
              <w:rPr>
                <w:rFonts w:ascii="Times New Roman" w:hAnsi="Times New Roman"/>
                <w:sz w:val="24"/>
              </w:rPr>
            </w:pPr>
            <w:r>
              <w:rPr>
                <w:rFonts w:ascii="Times New Roman" w:hAnsi="Times New Roman"/>
                <w:sz w:val="24"/>
              </w:rPr>
              <w:t>Veerus 060 kajastatud brutokahju määratakse asjaomasesse äriliini, nagu on määra</w:t>
            </w:r>
            <w:r>
              <w:rPr>
                <w:rFonts w:ascii="Times New Roman" w:hAnsi="Times New Roman"/>
                <w:sz w:val="24"/>
              </w:rPr>
              <w:t>t</w:t>
            </w:r>
            <w:r>
              <w:rPr>
                <w:rFonts w:ascii="Times New Roman" w:hAnsi="Times New Roman"/>
                <w:sz w:val="24"/>
              </w:rPr>
              <w:t>letud kapitalinõuete määruse artiklis 317 ja artikli 322 lõike 3 punktis b.</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Juriidilise isiku nimi</w:t>
            </w:r>
          </w:p>
          <w:p w:rsidR="00FD54FC" w:rsidRPr="00392FFD" w:rsidRDefault="00FD54FC" w:rsidP="00FD54FC">
            <w:pPr>
              <w:rPr>
                <w:rFonts w:ascii="Times New Roman" w:hAnsi="Times New Roman"/>
                <w:sz w:val="24"/>
              </w:rPr>
            </w:pPr>
            <w:r>
              <w:rPr>
                <w:rFonts w:ascii="Times New Roman" w:hAnsi="Times New Roman"/>
                <w:sz w:val="24"/>
              </w:rPr>
              <w:t>Vormi C 06.02 veerus 010 kajastatud sellise juriidilise isiku nimi, kus kahju või suurem osa kahjust (kui see mõjutas mitut juriidilist isikut) aset leidis.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Juriidilise isiku tunnus</w:t>
            </w:r>
          </w:p>
          <w:p w:rsidR="00FD54FC" w:rsidRPr="00392FFD" w:rsidRDefault="00FD54FC" w:rsidP="00FD54FC">
            <w:pPr>
              <w:rPr>
                <w:rFonts w:ascii="Times New Roman" w:hAnsi="Times New Roman"/>
                <w:sz w:val="24"/>
              </w:rPr>
            </w:pPr>
            <w:r>
              <w:rPr>
                <w:rFonts w:ascii="Times New Roman" w:hAnsi="Times New Roman"/>
                <w:sz w:val="24"/>
              </w:rPr>
              <w:lastRenderedPageBreak/>
              <w:t>Vormi C 06.02 veerus 025 kajastatud sellise juriidilise isiku tunnus, kus kahju või suurem osa kahjust (kui see mõjutas mitut juriidilist isikut) aset leidis.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Äriüksus</w:t>
            </w:r>
          </w:p>
          <w:p w:rsidR="00FD54FC" w:rsidRPr="00392FFD" w:rsidRDefault="00FD54FC" w:rsidP="00FD54FC">
            <w:pPr>
              <w:rPr>
                <w:rFonts w:ascii="Times New Roman" w:hAnsi="Times New Roman"/>
                <w:sz w:val="24"/>
              </w:rPr>
            </w:pPr>
            <w:r>
              <w:rPr>
                <w:rFonts w:ascii="Times New Roman" w:hAnsi="Times New Roman"/>
                <w:sz w:val="24"/>
              </w:rPr>
              <w:t>Krediidiasutuse või investeerimisühingu äriüksus või osakond, kus kahju või su</w:t>
            </w:r>
            <w:r>
              <w:rPr>
                <w:rFonts w:ascii="Times New Roman" w:hAnsi="Times New Roman"/>
                <w:sz w:val="24"/>
              </w:rPr>
              <w:t>u</w:t>
            </w:r>
            <w:r>
              <w:rPr>
                <w:rFonts w:ascii="Times New Roman" w:hAnsi="Times New Roman"/>
                <w:sz w:val="24"/>
              </w:rPr>
              <w:t>rem osa kahjust (kui see mõjutas mitut äriüksust või osakonda) aset leidis.</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Kirjeldus</w:t>
            </w:r>
          </w:p>
          <w:p w:rsidR="00FD54FC" w:rsidRPr="00392FFD" w:rsidRDefault="00FD54FC" w:rsidP="00FD239F">
            <w:pPr>
              <w:rPr>
                <w:rFonts w:ascii="Times New Roman" w:hAnsi="Times New Roman"/>
                <w:sz w:val="24"/>
              </w:rPr>
            </w:pPr>
            <w:r>
              <w:rPr>
                <w:rFonts w:ascii="Times New Roman" w:hAnsi="Times New Roman"/>
                <w:sz w:val="24"/>
              </w:rPr>
              <w:t>Juhtumi kirjeldus, vajaduse korral üldises või anonüümses vormis. See peab hõ</w:t>
            </w:r>
            <w:r>
              <w:rPr>
                <w:rFonts w:ascii="Times New Roman" w:hAnsi="Times New Roman"/>
                <w:sz w:val="24"/>
              </w:rPr>
              <w:t>l</w:t>
            </w:r>
            <w:r>
              <w:rPr>
                <w:rFonts w:ascii="Times New Roman" w:hAnsi="Times New Roman"/>
                <w:sz w:val="24"/>
              </w:rPr>
              <w:t>mama vähemalt teavet juhtumi enda kohta ja teavet juhtumi ajaolude või põhjuste (kui need on teada) kohta.</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95829995"/>
      <w:bookmarkStart w:id="671" w:name="_Toc262566425"/>
      <w:bookmarkStart w:id="672" w:name="_Toc308426671"/>
      <w:bookmarkStart w:id="673" w:name="_Toc310415056"/>
      <w:bookmarkStart w:id="674" w:name="_Toc360188391"/>
      <w:bookmarkStart w:id="675" w:name="_Toc516210682"/>
      <w:bookmarkStart w:id="676" w:name="_Toc473561031"/>
      <w:bookmarkStart w:id="677" w:name="_Toc524000725"/>
      <w:bookmarkStart w:id="678" w:name="_Toc524012650"/>
      <w:r>
        <w:rPr>
          <w:rFonts w:ascii="Times New Roman" w:hAnsi="Times New Roman"/>
          <w:sz w:val="24"/>
          <w:u w:val="none"/>
        </w:rPr>
        <w:lastRenderedPageBreak/>
        <w:t>5.</w:t>
      </w:r>
      <w:r w:rsidRPr="00442D52">
        <w:rPr>
          <w:u w:val="none"/>
        </w:rPr>
        <w:tab/>
      </w:r>
      <w:r>
        <w:rPr>
          <w:rFonts w:ascii="Times New Roman" w:hAnsi="Times New Roman"/>
          <w:sz w:val="24"/>
        </w:rPr>
        <w:t>Tururiski vormid</w:t>
      </w:r>
      <w:bookmarkEnd w:id="670"/>
      <w:bookmarkEnd w:id="671"/>
      <w:bookmarkEnd w:id="672"/>
      <w:bookmarkEnd w:id="673"/>
      <w:bookmarkEnd w:id="674"/>
      <w:bookmarkEnd w:id="675"/>
      <w:bookmarkEnd w:id="676"/>
      <w:bookmarkEnd w:id="677"/>
      <w:bookmarkEnd w:id="678"/>
    </w:p>
    <w:p w:rsidR="000B0B09" w:rsidRPr="00392FFD" w:rsidRDefault="00125707" w:rsidP="00C37B29">
      <w:pPr>
        <w:pStyle w:val="InstructionsText2"/>
        <w:numPr>
          <w:ilvl w:val="0"/>
          <w:numId w:val="0"/>
        </w:numPr>
        <w:ind w:left="993"/>
      </w:pPr>
      <w:bookmarkStart w:id="679" w:name="_Toc308426672"/>
      <w:r>
        <w:t>137.</w:t>
      </w:r>
      <w:r>
        <w:tab/>
        <w:t>Käesolevates juhistes käsitletakse vorme, milles kajastatakse omavahendite nõuete arvutamist standardmeetodi kohaselt valuutariski (MKR SA FX), kaubariski (MKR SA COM) intressipositsiooni riski (MKR SA TDI, MKR SA SEC, MKR SA CTP) ja aktsiapositsiooni riski (MKR SA EQU) puhul. Lisaks on selles osas esit</w:t>
      </w:r>
      <w:r>
        <w:t>a</w:t>
      </w:r>
      <w:r>
        <w:t>tud juhised selle kohta, kuidas vormis MKR IM kajastada omavahendite nõuete a</w:t>
      </w:r>
      <w:r>
        <w:t>r</w:t>
      </w:r>
      <w:r>
        <w:t xml:space="preserve">vutamist sisemudelitel põhineva meetodi kohaselt. </w:t>
      </w:r>
    </w:p>
    <w:p w:rsidR="000B0B09" w:rsidRPr="00392FFD" w:rsidRDefault="00125707" w:rsidP="00C37B29">
      <w:pPr>
        <w:pStyle w:val="InstructionsText2"/>
        <w:numPr>
          <w:ilvl w:val="0"/>
          <w:numId w:val="0"/>
        </w:numPr>
        <w:ind w:left="993"/>
      </w:pPr>
      <w:r>
        <w:t>138.</w:t>
      </w:r>
      <w:r>
        <w:tab/>
        <w:t>Kaubeldava võlainstrumendi või omakapitaliinstrumendi (või nendega seotud tuletisinstrumendi) positsioonirisk jagatakse kaheks komponendiks, et arvutada se</w:t>
      </w:r>
      <w:r>
        <w:t>l</w:t>
      </w:r>
      <w:r>
        <w:t>le katmiseks vajalikud omavahendid. Esimene komponent on selle spetsiifiline risk – see on asjaomase instrumendi hinna muutumise risk, mis tuleneb tema emitendi või tuletisinstrumendi puhul selle aluseks oleva instrumendi emitendiga seotud t</w:t>
      </w:r>
      <w:r>
        <w:t>e</w:t>
      </w:r>
      <w:r>
        <w:t>guritest. Teine komponent hõlmab selle üldriski – instrumendi hinna muutumise riski, mis tuleneb kaubeldava võlainstrumendi või sellega seotud tuletisinstrumendi puhul intressimäärade taseme muutusest või omakapitali või sellega seotud tuleti</w:t>
      </w:r>
      <w:r>
        <w:t>s</w:t>
      </w:r>
      <w:r>
        <w:t>instrumendi puhul laialdasest aktsiaturu liikumisest, mis ei ole seotud ühegi kon</w:t>
      </w:r>
      <w:r>
        <w:t>k</w:t>
      </w:r>
      <w:r>
        <w:t xml:space="preserve">reetse väärtpaberi spetsiifiliste omadustega. </w:t>
      </w:r>
      <w:bookmarkEnd w:id="679"/>
      <w:r>
        <w:t>Konkreetsete instrumentide ja tasaa</w:t>
      </w:r>
      <w:r>
        <w:t>r</w:t>
      </w:r>
      <w:r>
        <w:t xml:space="preserve">vestusprotseduuride üldkäsitlus on sätestatud kapitalinõuete määruse artiklites 326–333.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0" w:name="_Toc239157393"/>
      <w:bookmarkStart w:id="681" w:name="_Toc262566426"/>
      <w:bookmarkStart w:id="682" w:name="_Toc295829996"/>
      <w:bookmarkStart w:id="683" w:name="_Toc308426673"/>
      <w:bookmarkStart w:id="684" w:name="_Toc310415057"/>
      <w:bookmarkStart w:id="685" w:name="_Toc360188392"/>
      <w:bookmarkStart w:id="686" w:name="_Toc516210683"/>
      <w:bookmarkStart w:id="687" w:name="_Toc473561032"/>
      <w:bookmarkStart w:id="688" w:name="_Toc524000726"/>
      <w:bookmarkStart w:id="689" w:name="_Toc524012651"/>
      <w:r>
        <w:rPr>
          <w:rFonts w:ascii="Times New Roman" w:hAnsi="Times New Roman"/>
          <w:sz w:val="24"/>
          <w:u w:val="none"/>
        </w:rPr>
        <w:t>5.1.</w:t>
      </w:r>
      <w:r w:rsidRPr="00442D52">
        <w:rPr>
          <w:u w:val="none"/>
        </w:rPr>
        <w:tab/>
      </w:r>
      <w:r>
        <w:rPr>
          <w:rFonts w:ascii="Times New Roman" w:hAnsi="Times New Roman"/>
          <w:sz w:val="24"/>
        </w:rPr>
        <w:t>C 18.00 – Tururisk: standardmeetodikohane kaubeldavate võlainstrumentide posi</w:t>
      </w:r>
      <w:r>
        <w:rPr>
          <w:rFonts w:ascii="Times New Roman" w:hAnsi="Times New Roman"/>
          <w:sz w:val="24"/>
        </w:rPr>
        <w:t>t</w:t>
      </w:r>
      <w:r>
        <w:rPr>
          <w:rFonts w:ascii="Times New Roman" w:hAnsi="Times New Roman"/>
          <w:sz w:val="24"/>
        </w:rPr>
        <w:t>sioonirisk</w:t>
      </w:r>
      <w:bookmarkEnd w:id="680"/>
      <w:bookmarkEnd w:id="681"/>
      <w:bookmarkEnd w:id="682"/>
      <w:bookmarkEnd w:id="683"/>
      <w:bookmarkEnd w:id="684"/>
      <w:bookmarkEnd w:id="685"/>
      <w:r>
        <w:rPr>
          <w:rFonts w:ascii="Times New Roman" w:hAnsi="Times New Roman"/>
          <w:sz w:val="24"/>
        </w:rPr>
        <w:t xml:space="preserve"> (MKR SA TDI)</w:t>
      </w:r>
      <w:bookmarkEnd w:id="686"/>
      <w:bookmarkEnd w:id="687"/>
      <w:bookmarkEnd w:id="688"/>
      <w:bookmarkEnd w:id="68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0" w:name="_Toc262566427"/>
      <w:bookmarkStart w:id="691" w:name="_Toc295829997"/>
      <w:bookmarkStart w:id="692" w:name="_Toc308426674"/>
      <w:bookmarkStart w:id="693" w:name="_Toc310415058"/>
      <w:bookmarkStart w:id="694" w:name="_Toc360188393"/>
      <w:bookmarkStart w:id="695" w:name="_Toc516210684"/>
      <w:bookmarkStart w:id="696" w:name="_Toc473561033"/>
      <w:bookmarkStart w:id="697" w:name="_Toc524000727"/>
      <w:bookmarkStart w:id="698" w:name="_Toc524012652"/>
      <w:r>
        <w:rPr>
          <w:rFonts w:ascii="Times New Roman" w:hAnsi="Times New Roman"/>
          <w:sz w:val="24"/>
          <w:u w:val="none"/>
        </w:rPr>
        <w:t>5.1.1.</w:t>
      </w:r>
      <w:r w:rsidRPr="00442D52">
        <w:rPr>
          <w:u w:val="none"/>
        </w:rPr>
        <w:tab/>
      </w:r>
      <w:r>
        <w:rPr>
          <w:rFonts w:ascii="Times New Roman" w:hAnsi="Times New Roman"/>
          <w:sz w:val="24"/>
        </w:rPr>
        <w:t>Üldised märkused</w:t>
      </w:r>
      <w:bookmarkEnd w:id="690"/>
      <w:bookmarkEnd w:id="691"/>
      <w:bookmarkEnd w:id="692"/>
      <w:bookmarkEnd w:id="693"/>
      <w:bookmarkEnd w:id="694"/>
      <w:bookmarkEnd w:id="695"/>
      <w:bookmarkEnd w:id="696"/>
      <w:bookmarkEnd w:id="697"/>
      <w:bookmarkEnd w:id="698"/>
    </w:p>
    <w:p w:rsidR="000B0B09" w:rsidRPr="00392FFD" w:rsidRDefault="00125707" w:rsidP="00C37B29">
      <w:pPr>
        <w:pStyle w:val="InstructionsText2"/>
        <w:numPr>
          <w:ilvl w:val="0"/>
          <w:numId w:val="0"/>
        </w:numPr>
        <w:ind w:left="993"/>
      </w:pPr>
      <w:r>
        <w:t>139.</w:t>
      </w:r>
      <w:r>
        <w:tab/>
        <w:t>Käesolevas vormis kajastatakse kaubeldavate võlainstrumentide positsiooniri</w:t>
      </w:r>
      <w:r>
        <w:t>s</w:t>
      </w:r>
      <w:r>
        <w:t>ki positsioonide ja sellega seotud omavahendite nõuete arvutamist standardmeetodi kohaselt (kapitalinõuete määruse artikkel 102 ja artikli 105 lõige 1). Ridadel kaja</w:t>
      </w:r>
      <w:r>
        <w:t>s</w:t>
      </w:r>
      <w:r>
        <w:t>tatakse erinevaid riske ja kapitalinõuete määruse kohaseid meetodeid. Vormides MKR SA SEC ja MKR SA CTP kajastatud riskipositsioonidega seotud spetsiifilist riski kajastatakse ainult vormi MKR SA TDI vormis „Kokku“. Nendes vormides kajastatud omavahendite nõuded kantakse üle vastavalt lahtrisse {325;060} (väärtpaberistamised) ja {330;060} (korrelatsioonil põhinev kauplemisportfell). .</w:t>
      </w:r>
    </w:p>
    <w:p w:rsidR="000B0B09" w:rsidRPr="00392FFD" w:rsidRDefault="00125707" w:rsidP="00C37B29">
      <w:pPr>
        <w:pStyle w:val="InstructionsText2"/>
        <w:numPr>
          <w:ilvl w:val="0"/>
          <w:numId w:val="0"/>
        </w:numPr>
        <w:ind w:left="993"/>
      </w:pPr>
      <w:r>
        <w:t>140.</w:t>
      </w:r>
      <w:r>
        <w:tab/>
        <w:t>Vorm tuleb täita eraldi vormina „Total“ ja järgmiste eelnevalt kindlaksmäär</w:t>
      </w:r>
      <w:r>
        <w:t>a</w:t>
      </w:r>
      <w:r>
        <w:t xml:space="preserve">tud valuutade loetelu kohta esitatavate vormidena: </w:t>
      </w:r>
      <w:bookmarkStart w:id="699" w:name="OLE_LINK1"/>
      <w:r>
        <w:t xml:space="preserve">EUR, ALL, BGN, CZK, DKK, EGP, GBP, HRK, HUF, ISK, JPY, MKD, NOK, PLN, RON, RUB, RSD, SEK, CHF, TRY, UAH, USD. </w:t>
      </w:r>
      <w:bookmarkEnd w:id="699"/>
      <w:r>
        <w:t xml:space="preserve">Lisaks esitatakse veel üks vorm kõigi muude valuutade kohta.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0" w:name="_Toc262566428"/>
      <w:bookmarkStart w:id="701" w:name="_Toc295829998"/>
      <w:bookmarkStart w:id="702" w:name="_Toc308426675"/>
      <w:bookmarkStart w:id="703" w:name="_Toc310415059"/>
      <w:bookmarkStart w:id="704" w:name="_Toc360188394"/>
      <w:bookmarkStart w:id="705" w:name="_Toc516210685"/>
      <w:bookmarkStart w:id="706" w:name="_Toc473561034"/>
      <w:bookmarkStart w:id="707" w:name="_Toc524000728"/>
      <w:bookmarkStart w:id="708" w:name="_Toc524012653"/>
      <w:r>
        <w:rPr>
          <w:rFonts w:ascii="Times New Roman" w:hAnsi="Times New Roman"/>
          <w:sz w:val="24"/>
          <w:u w:val="none"/>
        </w:rPr>
        <w:t>5.1.2.</w:t>
      </w:r>
      <w:r w:rsidRPr="00442D52">
        <w:rPr>
          <w:u w:val="none"/>
        </w:rPr>
        <w:tab/>
      </w:r>
      <w:r>
        <w:rPr>
          <w:rFonts w:ascii="Times New Roman" w:hAnsi="Times New Roman"/>
          <w:sz w:val="24"/>
        </w:rPr>
        <w:t>Juhised konkreetsete kirjete kohta</w:t>
      </w:r>
      <w:bookmarkEnd w:id="700"/>
      <w:bookmarkEnd w:id="701"/>
      <w:bookmarkEnd w:id="702"/>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artikkel 102 ja artikli 105 lõige 1. Brutopositsioonid, mida ei ole tasaarvestatud instrumentidega, välja arvatud väärtpaberite emi</w:t>
            </w:r>
            <w:r>
              <w:rPr>
                <w:rFonts w:ascii="Times New Roman" w:hAnsi="Times New Roman"/>
                <w:sz w:val="24"/>
              </w:rPr>
              <w:t>s</w:t>
            </w:r>
            <w:r>
              <w:rPr>
                <w:rFonts w:ascii="Times New Roman" w:hAnsi="Times New Roman"/>
                <w:sz w:val="24"/>
              </w:rPr>
              <w:t xml:space="preserve">siooni tagamisega seotud positsioonid, mida kolmandad isikud on märkinud </w:t>
            </w:r>
            <w:r>
              <w:rPr>
                <w:rFonts w:ascii="Times New Roman" w:hAnsi="Times New Roman"/>
                <w:sz w:val="24"/>
              </w:rPr>
              <w:lastRenderedPageBreak/>
              <w:t>või mille tagamises nad on osalenud (kapitalinõuete määruse artikli 345 lõike 1 teine lause). Pikkade ja lühikeste positsioonide eristamist, mida kohaldatakse ka kõnealuste brutopositsioonide suhtes, käsitletakse kapitalinõuete määruse artikli 328 lõikes 2.</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artiklid 327–329 ja artikkel 334. Pikkade ja lühikeste positsioonide eristamist käsitletakse kapitalinõuete määruse artikli 328 lõikes 2.</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Netopositsioonid, mille suhtes vastavalt kapitalinõuete määruse III osa IV ja</w:t>
            </w:r>
            <w:r>
              <w:rPr>
                <w:rFonts w:ascii="Times New Roman" w:hAnsi="Times New Roman"/>
                <w:sz w:val="24"/>
              </w:rPr>
              <w:t>o</w:t>
            </w:r>
            <w:r>
              <w:rPr>
                <w:rFonts w:ascii="Times New Roman" w:hAnsi="Times New Roman"/>
                <w:sz w:val="24"/>
              </w:rPr>
              <w:t>tise 2. peatüki kohastele erinevatele meetoditele kohaldatakse omavahendite nõuet.</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Iga asjakohase positsiooni omavahendite nõue vastavalt kapitalinõuete määruse III osa IV jaotise 2. peatükile.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Kapitalinõuete määruse artikli 92 lõike 4 punkt b. Omavahendite nõuded korr</w:t>
            </w:r>
            <w:r>
              <w:rPr>
                <w:rFonts w:ascii="Times New Roman" w:hAnsi="Times New Roman"/>
                <w:sz w:val="24"/>
              </w:rPr>
              <w:t>u</w:t>
            </w:r>
            <w:r>
              <w:rPr>
                <w:rFonts w:ascii="Times New Roman" w:hAnsi="Times New Roman"/>
                <w:sz w:val="24"/>
              </w:rPr>
              <w:t xml:space="preserve">tatuna 12,5ga.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KAUPLEMISPORTFELLI KUULUVAD KAUBELDAVAD VÕL</w:t>
            </w:r>
            <w:r>
              <w:rPr>
                <w:rFonts w:ascii="Times New Roman" w:hAnsi="Times New Roman"/>
                <w:b/>
                <w:sz w:val="24"/>
                <w:u w:val="single"/>
              </w:rPr>
              <w:t>A</w:t>
            </w:r>
            <w:r>
              <w:rPr>
                <w:rFonts w:ascii="Times New Roman" w:hAnsi="Times New Roman"/>
                <w:b/>
                <w:sz w:val="24"/>
                <w:u w:val="single"/>
              </w:rPr>
              <w:t>INSTRUMENDID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Kauplemisportfelli kuuluvate kaubeldavate võlainstrumentide positsioone ja vastavaid positsiooniriski omavahendite nõudeid vastavalt kapitalinõuete mä</w:t>
            </w:r>
            <w:r>
              <w:rPr>
                <w:rFonts w:ascii="Times New Roman" w:hAnsi="Times New Roman"/>
                <w:sz w:val="24"/>
              </w:rPr>
              <w:t>ä</w:t>
            </w:r>
            <w:r>
              <w:rPr>
                <w:rFonts w:ascii="Times New Roman" w:hAnsi="Times New Roman"/>
                <w:sz w:val="24"/>
              </w:rPr>
              <w:t>ruse artikli 92 lõike 3 punti b alapunktile i ja III osa IV jaotise 2. peatükile k</w:t>
            </w:r>
            <w:r>
              <w:rPr>
                <w:rFonts w:ascii="Times New Roman" w:hAnsi="Times New Roman"/>
                <w:sz w:val="24"/>
              </w:rPr>
              <w:t>a</w:t>
            </w:r>
            <w:r>
              <w:rPr>
                <w:rFonts w:ascii="Times New Roman" w:hAnsi="Times New Roman"/>
                <w:sz w:val="24"/>
              </w:rPr>
              <w:t>jastatakse sõltuvalt riskikategooriast, lõpptähtajast ja kasutatud meetodist.</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ÜLDRISK.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Tuletisinstrumendid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Kauplemisportfelli intressipositsiooni riski arvutamisel arvesse võetud tuleti</w:t>
            </w:r>
            <w:r>
              <w:rPr>
                <w:rFonts w:ascii="Times New Roman" w:hAnsi="Times New Roman"/>
                <w:sz w:val="24"/>
              </w:rPr>
              <w:t>s</w:t>
            </w:r>
            <w:r>
              <w:rPr>
                <w:rFonts w:ascii="Times New Roman" w:hAnsi="Times New Roman"/>
                <w:sz w:val="24"/>
              </w:rPr>
              <w:t>instrumendid, võttes vajaduse korral arvesse kapitalinõuete määruse artikleid 328–331.</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Muud varad ja kohustused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Kauplemisportfelli intressipositsiooni riski arvutamisel arvesse võetud instr</w:t>
            </w:r>
            <w:r>
              <w:rPr>
                <w:rFonts w:ascii="Times New Roman" w:hAnsi="Times New Roman"/>
                <w:sz w:val="24"/>
              </w:rPr>
              <w:t>u</w:t>
            </w:r>
            <w:r>
              <w:rPr>
                <w:rFonts w:ascii="Times New Roman" w:hAnsi="Times New Roman"/>
                <w:sz w:val="24"/>
              </w:rPr>
              <w:t xml:space="preserve">mendid, mis ei ole tuletisinstrumendid.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LÕPPTÄHTAJAL PÕHINEV MEETOD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Kaubeldavate võlainstrumentide positsioonid, mille suhtes kohaldatakse vast</w:t>
            </w:r>
            <w:r>
              <w:rPr>
                <w:rFonts w:ascii="Times New Roman" w:hAnsi="Times New Roman"/>
                <w:sz w:val="24"/>
              </w:rPr>
              <w:t>a</w:t>
            </w:r>
            <w:r>
              <w:rPr>
                <w:rFonts w:ascii="Times New Roman" w:hAnsi="Times New Roman"/>
                <w:sz w:val="24"/>
              </w:rPr>
              <w:t xml:space="preserve">valt kapitalinõuete määruse artikli 339 lõigetele 1–8 lõpptähtajal põhinevat </w:t>
            </w:r>
            <w:r>
              <w:rPr>
                <w:rFonts w:ascii="Times New Roman" w:hAnsi="Times New Roman"/>
                <w:sz w:val="24"/>
              </w:rPr>
              <w:lastRenderedPageBreak/>
              <w:t>meetodit, ja vastavad omavahendite nõuded vastavalt kapitalinõuete määruse artikli 339 lõikele 9. Positsioonid jaotatakse tsoonidesse 1, 2 ja 3, mis omako</w:t>
            </w:r>
            <w:r>
              <w:rPr>
                <w:rFonts w:ascii="Times New Roman" w:hAnsi="Times New Roman"/>
                <w:sz w:val="24"/>
              </w:rPr>
              <w:t>r</w:t>
            </w:r>
            <w:r>
              <w:rPr>
                <w:rFonts w:ascii="Times New Roman" w:hAnsi="Times New Roman"/>
                <w:sz w:val="24"/>
              </w:rPr>
              <w:t>da jaotatakse instrumentide lõpptähtaja lõikes.</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ÜLDRISK. KESTUSEL PÕHINEV MEETOD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Kaubeldavate võlainstrumentide positsioonid, mille suhtes kohaldatakse vast</w:t>
            </w:r>
            <w:r>
              <w:rPr>
                <w:rFonts w:ascii="Times New Roman" w:hAnsi="Times New Roman"/>
                <w:sz w:val="24"/>
              </w:rPr>
              <w:t>a</w:t>
            </w:r>
            <w:r>
              <w:rPr>
                <w:rFonts w:ascii="Times New Roman" w:hAnsi="Times New Roman"/>
                <w:sz w:val="24"/>
              </w:rPr>
              <w:t>valt kapitalinõuete määruse artikli 340 lõigetele 1–6 kestusel põhinevat meet</w:t>
            </w:r>
            <w:r>
              <w:rPr>
                <w:rFonts w:ascii="Times New Roman" w:hAnsi="Times New Roman"/>
                <w:sz w:val="24"/>
              </w:rPr>
              <w:t>o</w:t>
            </w:r>
            <w:r>
              <w:rPr>
                <w:rFonts w:ascii="Times New Roman" w:hAnsi="Times New Roman"/>
                <w:sz w:val="24"/>
              </w:rPr>
              <w:t>dit, ja vastavad omavahendite nõuded vastavalt kapitalinõuete määruse artikli 340 lõikele 7. Positsioonid jaotatakse tsoonidesse 1, 2 ja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SPETSIIFILINE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Esitatakse ridades 251, 325 ja 330 kajastatud andmete kogusumma.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Kaubeldavate võlainstrumentide positsioonid, mille suhtes kohaldatakse spe</w:t>
            </w:r>
            <w:r>
              <w:rPr>
                <w:rFonts w:ascii="Times New Roman" w:hAnsi="Times New Roman"/>
                <w:sz w:val="24"/>
              </w:rPr>
              <w:t>t</w:t>
            </w:r>
            <w:r>
              <w:rPr>
                <w:rFonts w:ascii="Times New Roman" w:hAnsi="Times New Roman"/>
                <w:sz w:val="24"/>
              </w:rPr>
              <w:t>siifilise riski omavahendite nõuet, ja nende vastav omavahendite nõue vastavalt kapitalinõuete määruse artikli 92 lõike 3 punktile b, artiklile 335, artikli 336 lõigetele 1–3 ning artiklitele 337 ja 338. Samuti tuleb arvesse võtta kapital</w:t>
            </w:r>
            <w:r>
              <w:rPr>
                <w:rFonts w:ascii="Times New Roman" w:hAnsi="Times New Roman"/>
                <w:sz w:val="24"/>
              </w:rPr>
              <w:t>i</w:t>
            </w:r>
            <w:r>
              <w:rPr>
                <w:rFonts w:ascii="Times New Roman" w:hAnsi="Times New Roman"/>
                <w:sz w:val="24"/>
              </w:rPr>
              <w:t>nõuete määruse artikli 327 lõike 1 viimast lauset.</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muude kui väärtpaberistamise võlainstrumentide p</w:t>
            </w:r>
            <w:r>
              <w:rPr>
                <w:rFonts w:ascii="Times New Roman" w:hAnsi="Times New Roman"/>
                <w:b/>
                <w:sz w:val="24"/>
                <w:u w:val="single"/>
              </w:rPr>
              <w:t>u</w:t>
            </w:r>
            <w:r>
              <w:rPr>
                <w:rFonts w:ascii="Times New Roman" w:hAnsi="Times New Roman"/>
                <w:b/>
                <w:sz w:val="24"/>
                <w:u w:val="single"/>
              </w:rPr>
              <w:t>hul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Esitatakse ridades 260–321 kajastatud andmete kogusumma.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Omavahendite nõuded n-arvu järjekohaga makseviivituse juhu tagamise kr</w:t>
            </w:r>
            <w:r>
              <w:rPr>
                <w:rFonts w:ascii="Times New Roman" w:hAnsi="Times New Roman"/>
                <w:sz w:val="24"/>
              </w:rPr>
              <w:t>e</w:t>
            </w:r>
            <w:r>
              <w:rPr>
                <w:rFonts w:ascii="Times New Roman" w:hAnsi="Times New Roman"/>
                <w:sz w:val="24"/>
              </w:rPr>
              <w:t>diidituletisinstrumentide puhul, millele ei ole antud välisreitingut, arvutatakse aluseks olevate üksuste riskikaalude kokkuliitmise teel (kapitalinõuete määruse artikli 332 lõike 1 punkti e esimene ja teine lõik – „aluspositsioonide arvess</w:t>
            </w:r>
            <w:r>
              <w:rPr>
                <w:rFonts w:ascii="Times New Roman" w:hAnsi="Times New Roman"/>
                <w:sz w:val="24"/>
              </w:rPr>
              <w:t>e</w:t>
            </w:r>
            <w:r>
              <w:rPr>
                <w:rFonts w:ascii="Times New Roman" w:hAnsi="Times New Roman"/>
                <w:sz w:val="24"/>
              </w:rPr>
              <w:t>võtmine“). N-arvu järjekohaga makseviivituse juhu tagamise krediidituleti</w:t>
            </w:r>
            <w:r>
              <w:rPr>
                <w:rFonts w:ascii="Times New Roman" w:hAnsi="Times New Roman"/>
                <w:sz w:val="24"/>
              </w:rPr>
              <w:t>s</w:t>
            </w:r>
            <w:r>
              <w:rPr>
                <w:rFonts w:ascii="Times New Roman" w:hAnsi="Times New Roman"/>
                <w:sz w:val="24"/>
              </w:rPr>
              <w:t xml:space="preserve">instrumente, millele on antud välisreiting (kapitalinõuete määruse artikli 332 lõike 1 punkti e kolmas lõik), kajastatakse eraldi real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Selliste positsioonide kajastamine, mille suhtes kohaldatakse kapitalinõuete määruse artikli 336 lõiget 3</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Vastavalt kapitalinõuete määruse artikli 129 lõikele 3 kohaldatakse kauplemi</w:t>
            </w:r>
            <w:r>
              <w:rPr>
                <w:rFonts w:ascii="Times New Roman" w:hAnsi="Times New Roman"/>
                <w:sz w:val="24"/>
              </w:rPr>
              <w:t>s</w:t>
            </w:r>
            <w:r>
              <w:rPr>
                <w:rFonts w:ascii="Times New Roman" w:hAnsi="Times New Roman"/>
                <w:sz w:val="24"/>
              </w:rPr>
              <w:t>portfelliväliste võlakirjade suhtes, m</w:t>
            </w:r>
            <w:r w:rsidR="00CC74B3">
              <w:rPr>
                <w:rFonts w:ascii="Times New Roman" w:hAnsi="Times New Roman"/>
                <w:sz w:val="24"/>
              </w:rPr>
              <w:t>illele on määratud riskikaal 10 </w:t>
            </w:r>
            <w:r>
              <w:rPr>
                <w:rFonts w:ascii="Times New Roman" w:hAnsi="Times New Roman"/>
                <w:sz w:val="24"/>
              </w:rPr>
              <w:t>%, (pand</w:t>
            </w:r>
            <w:r>
              <w:rPr>
                <w:rFonts w:ascii="Times New Roman" w:hAnsi="Times New Roman"/>
                <w:sz w:val="24"/>
              </w:rPr>
              <w:t>i</w:t>
            </w:r>
            <w:r>
              <w:rPr>
                <w:rFonts w:ascii="Times New Roman" w:hAnsi="Times New Roman"/>
                <w:sz w:val="24"/>
              </w:rPr>
              <w:t>kirjad) erikäsitlust. Need spetsiifilised omavahendite nõuded võrduvad poolega kapitalinõuete määruse artikli 336 tabeli 1 teises kategoorias esitatud protse</w:t>
            </w:r>
            <w:r>
              <w:rPr>
                <w:rFonts w:ascii="Times New Roman" w:hAnsi="Times New Roman"/>
                <w:sz w:val="24"/>
              </w:rPr>
              <w:t>n</w:t>
            </w:r>
            <w:r>
              <w:rPr>
                <w:rFonts w:ascii="Times New Roman" w:hAnsi="Times New Roman"/>
                <w:sz w:val="24"/>
              </w:rPr>
              <w:t>dimäärast. Kõnealused positsioonid tuleb määrata ridadesse 280–300 vastavalt lõpptähtajani jäänud ajale.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Kui intressimäära riski positsioonide üldrisk on maandatud krediidituletisins</w:t>
            </w:r>
            <w:r>
              <w:rPr>
                <w:rFonts w:ascii="Times New Roman" w:hAnsi="Times New Roman"/>
                <w:sz w:val="24"/>
              </w:rPr>
              <w:t>t</w:t>
            </w:r>
            <w:r>
              <w:rPr>
                <w:rFonts w:ascii="Times New Roman" w:hAnsi="Times New Roman"/>
                <w:sz w:val="24"/>
              </w:rPr>
              <w:t xml:space="preserve">rumendiga, kohaldatakse artikleid 346 ja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väärtpaberistamise instrumentide puhul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Vormi MKR SA SEC veerus 610 kajastatud omavahendite nõuded kokku. Seda kajastatakse ainult vormi MKR SA TDI „Kokku“ tasandil.</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korrelatsioonil põhineva kauplemisportfelli puhul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Vormi MKR SA CTP veerus 450 kajastatud omavahendite nõuded kokku. Seda kajastatakse ainult vormi MKR SA TDI „Kokku“ tasandil.</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TÄIENDAVAD NÕUDED OPTSIOONIDE PUHUL (MUUD RISKID KUI DELTARISK)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329 lõige 3</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täiendavaid nõudeid kajastatakse selle meetodi all, mida kasutatakse selle arv</w:t>
            </w:r>
            <w:r>
              <w:rPr>
                <w:rFonts w:ascii="Times New Roman" w:hAnsi="Times New Roman"/>
                <w:sz w:val="24"/>
              </w:rPr>
              <w:t>u</w:t>
            </w:r>
            <w:r>
              <w:rPr>
                <w:rFonts w:ascii="Times New Roman" w:hAnsi="Times New Roman"/>
                <w:sz w:val="24"/>
              </w:rPr>
              <w:t>tamiseks.</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9" w:name="_Toc294172370"/>
      <w:bookmarkStart w:id="710" w:name="_Toc295829999"/>
      <w:bookmarkStart w:id="711" w:name="_Toc308426676"/>
      <w:bookmarkStart w:id="712" w:name="_Toc310415060"/>
      <w:bookmarkStart w:id="713" w:name="_Toc360188395"/>
      <w:bookmarkStart w:id="714" w:name="_Toc516210686"/>
      <w:bookmarkStart w:id="715" w:name="_Toc473561035"/>
      <w:bookmarkStart w:id="716" w:name="_Toc524000729"/>
      <w:bookmarkStart w:id="717" w:name="_Toc524012654"/>
      <w:r>
        <w:rPr>
          <w:rFonts w:ascii="Times New Roman" w:hAnsi="Times New Roman"/>
          <w:sz w:val="24"/>
          <w:u w:val="none"/>
        </w:rPr>
        <w:t>5.2.</w:t>
      </w:r>
      <w:r w:rsidRPr="00442D52">
        <w:rPr>
          <w:u w:val="none"/>
        </w:rPr>
        <w:tab/>
      </w:r>
      <w:r>
        <w:rPr>
          <w:rFonts w:ascii="Times New Roman" w:hAnsi="Times New Roman"/>
          <w:sz w:val="24"/>
        </w:rPr>
        <w:t>C 19.00 – Tururisk: standardmeetodikohane väärtpaberistamiste spetsiifiline risk (MKR SA SEC)</w:t>
      </w:r>
      <w:bookmarkEnd w:id="709"/>
      <w:bookmarkEnd w:id="710"/>
      <w:bookmarkEnd w:id="711"/>
      <w:bookmarkEnd w:id="712"/>
      <w:bookmarkEnd w:id="713"/>
      <w:bookmarkEnd w:id="714"/>
      <w:bookmarkEnd w:id="715"/>
      <w:bookmarkEnd w:id="716"/>
      <w:bookmarkEnd w:id="71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94172371"/>
      <w:bookmarkStart w:id="719" w:name="_Toc295830000"/>
      <w:bookmarkStart w:id="720" w:name="_Toc308426677"/>
      <w:bookmarkStart w:id="721" w:name="_Toc310415061"/>
      <w:bookmarkStart w:id="722" w:name="_Toc360188396"/>
      <w:bookmarkStart w:id="723" w:name="_Toc516210687"/>
      <w:bookmarkStart w:id="724" w:name="_Toc473561036"/>
      <w:bookmarkStart w:id="725" w:name="_Toc524000730"/>
      <w:bookmarkStart w:id="726" w:name="_Toc524012655"/>
      <w:r>
        <w:rPr>
          <w:rFonts w:ascii="Times New Roman" w:hAnsi="Times New Roman"/>
          <w:sz w:val="24"/>
          <w:u w:val="none"/>
        </w:rPr>
        <w:t>5.2.1.</w:t>
      </w:r>
      <w:r w:rsidRPr="00442D52">
        <w:rPr>
          <w:u w:val="none"/>
        </w:rPr>
        <w:tab/>
      </w:r>
      <w:r>
        <w:rPr>
          <w:rFonts w:ascii="Times New Roman" w:hAnsi="Times New Roman"/>
          <w:sz w:val="24"/>
        </w:rPr>
        <w:t>Üldised märkused</w:t>
      </w:r>
      <w:bookmarkEnd w:id="718"/>
      <w:bookmarkEnd w:id="719"/>
      <w:bookmarkEnd w:id="720"/>
      <w:bookmarkEnd w:id="721"/>
      <w:bookmarkEnd w:id="722"/>
      <w:bookmarkEnd w:id="723"/>
      <w:bookmarkEnd w:id="724"/>
      <w:bookmarkEnd w:id="725"/>
      <w:bookmarkEnd w:id="726"/>
    </w:p>
    <w:p w:rsidR="000B0B09" w:rsidRDefault="00125707" w:rsidP="00C37B29">
      <w:pPr>
        <w:pStyle w:val="InstructionsText2"/>
        <w:numPr>
          <w:ilvl w:val="0"/>
          <w:numId w:val="0"/>
        </w:numPr>
        <w:ind w:left="993"/>
      </w:pPr>
      <w:r>
        <w:t>141.</w:t>
      </w:r>
      <w:r>
        <w:tab/>
        <w:t>Käesolevas vormis kogutakse teavet standardmeetodikohase kauplemisportfe</w:t>
      </w:r>
      <w:r>
        <w:t>l</w:t>
      </w:r>
      <w:r>
        <w:t>lis hoitavate väärtpaberistamiste/edasiväärtpaberistamiste (ei aktsepteerita korrela</w:t>
      </w:r>
      <w:r>
        <w:t>t</w:t>
      </w:r>
      <w:r>
        <w:t>sioonil põhineva kauplemisportfelli puhul) positsiooniriski spetsiifilise riski ko</w:t>
      </w:r>
      <w:r>
        <w:t>m</w:t>
      </w:r>
      <w:r>
        <w:t>ponendi positsioonide (kõik/neto ja pikad/lühikesed) ja nendega seotud omavahe</w:t>
      </w:r>
      <w:r>
        <w:t>n</w:t>
      </w:r>
      <w:r>
        <w:t>dite nõuete kohta. Aruandekuupäevadel, mis on pärast 1. jaanuari 2019, ei kajastata kauplemisportfellis hoitavaid väärtpaberistamisi, mille spetsiifilise riski omavahe</w:t>
      </w:r>
      <w:r>
        <w:t>n</w:t>
      </w:r>
      <w:r>
        <w:t>dite nõue määratakse kindlaks kapitalinõuete määruse kohaselt (st kui omavahend</w:t>
      </w:r>
      <w:r>
        <w:t>i</w:t>
      </w:r>
      <w:r>
        <w:t>te nõue arvutatakse vastavalt läbivaadatud väärtpaberistamisraamistikule), selles vormis, vaid üksnes vormis C 02.00. Aruandekuupäevadel, mis on pärast 1. jaanu</w:t>
      </w:r>
      <w:r>
        <w:t>a</w:t>
      </w:r>
      <w:r>
        <w:t>ri 2019, ei kajastata väärtpaberistamise positsioone, mille suhtes kohaldatakse ri</w:t>
      </w:r>
      <w:r>
        <w:t>s</w:t>
      </w:r>
      <w:r>
        <w:t>kikaalu 1 250 % vastavalt kapitalinõuete määrusele ja mis on maha arvatud esimese taseme põhiomavahenditest vastavalt kapitalinõuete määruse artikli 36 lõike 1 punkti k alapunktile ii, selles vormis, vaid üksnes vormis C 01.00.</w:t>
      </w:r>
    </w:p>
    <w:p w:rsidR="00E50E79" w:rsidRPr="00392FFD" w:rsidRDefault="00FF1422" w:rsidP="00C37B29">
      <w:pPr>
        <w:pStyle w:val="InstructionsText2"/>
        <w:numPr>
          <w:ilvl w:val="0"/>
          <w:numId w:val="0"/>
        </w:numPr>
        <w:ind w:left="993"/>
      </w:pPr>
      <w:r>
        <w:t>141 a. Selle vormi puhul käsitatakse kõiki viiteid kapitalinõuete määruse III osa II jaotise 5. peatüki artiklitele ja kapitalinõuete määruse artiklile 337 viidetena kapit</w:t>
      </w:r>
      <w:r>
        <w:t>a</w:t>
      </w:r>
      <w:r>
        <w:t>linõuete määruse versioonile, mida kohaldatakse 31. detsembri 2018. aasta seisuga.</w:t>
      </w:r>
    </w:p>
    <w:p w:rsidR="000B0B09" w:rsidRPr="00392FFD" w:rsidRDefault="00125707" w:rsidP="00C37B29">
      <w:pPr>
        <w:pStyle w:val="InstructionsText2"/>
        <w:numPr>
          <w:ilvl w:val="0"/>
          <w:numId w:val="0"/>
        </w:numPr>
        <w:ind w:left="993"/>
      </w:pPr>
      <w:r>
        <w:t>142.</w:t>
      </w:r>
      <w:r>
        <w:tab/>
        <w:t>Vormis MKR SA SEC kajastatakse ainult väärtpaberistamise positsioonide spetsiifilise riski omavahendite nõudeid vastavalt kapitalinõuete määruse artiklile 335 kooskõlas artikliga 337. Kui kauplemisportfelli väärtpaberistamise positsioonid on maandatud krediidituletisinstrumentidega, kohaldatakse kapitalinõuete määruse artikleid 346 ja 347. Kõiki kauplemisportfelli positsioone kajastatakse ühes vormis, olenemata sellest, kas krediidiasutus või investeerimisühing kasutab positsioonide riskikaalu määramiseks kapitalinõuete määruse III osa II jaotise 5. peatüki kohaselt standardmeetodit või sisereitingute meetodit. Kõnealuste positsioonide üldriski omavahendite nõudeid kajastatakse vormides MKR SA TDI või MKR IM.</w:t>
      </w:r>
    </w:p>
    <w:p w:rsidR="00606885" w:rsidRPr="00392FFD" w:rsidRDefault="00125707" w:rsidP="00C37B29">
      <w:pPr>
        <w:pStyle w:val="InstructionsText2"/>
        <w:numPr>
          <w:ilvl w:val="0"/>
          <w:numId w:val="0"/>
        </w:numPr>
        <w:ind w:left="993"/>
      </w:pPr>
      <w:r>
        <w:t>143.</w:t>
      </w:r>
      <w:r>
        <w:tab/>
        <w:t>Positsioonid, mille suhte</w:t>
      </w:r>
      <w:r w:rsidR="00CC74B3">
        <w:t>s kohaldatakse riskikaalu 1 250 </w:t>
      </w:r>
      <w:r>
        <w:t>%, kuid mille võib a</w:t>
      </w:r>
      <w:r>
        <w:t>l</w:t>
      </w:r>
      <w:r>
        <w:t xml:space="preserve">ternatiivina maha arvata esimese taseme põhiomavahenditest (vt kapitalinõuete </w:t>
      </w:r>
      <w:r>
        <w:lastRenderedPageBreak/>
        <w:t>määruse artikli 243 lõike 1 punkt b, artikli 244 lõike 1 punkt b ja artikkel 258). Sel juhul kajastatakse neid positsioone vormi CA1 real 460.</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7" w:name="_Toc294172372"/>
      <w:bookmarkStart w:id="728" w:name="_Toc295830001"/>
      <w:bookmarkStart w:id="729" w:name="_Toc308426678"/>
      <w:bookmarkStart w:id="730" w:name="_Toc310415062"/>
      <w:bookmarkStart w:id="731" w:name="_Toc360188397"/>
      <w:bookmarkStart w:id="732" w:name="_Toc516210688"/>
      <w:bookmarkStart w:id="733" w:name="_Toc473561037"/>
      <w:bookmarkStart w:id="734" w:name="_Toc524000731"/>
      <w:bookmarkStart w:id="735" w:name="_Toc524012656"/>
      <w:r>
        <w:rPr>
          <w:rFonts w:ascii="Times New Roman" w:hAnsi="Times New Roman"/>
          <w:sz w:val="24"/>
          <w:u w:val="none"/>
        </w:rPr>
        <w:t>5.2.2.</w:t>
      </w:r>
      <w:r w:rsidRPr="00442D52">
        <w:rPr>
          <w:u w:val="none"/>
        </w:rPr>
        <w:tab/>
      </w:r>
      <w:r>
        <w:rPr>
          <w:rFonts w:ascii="Times New Roman" w:hAnsi="Times New Roman"/>
          <w:sz w:val="24"/>
        </w:rPr>
        <w:t>Juhised konkreetsete kirjete kohta</w:t>
      </w:r>
      <w:bookmarkEnd w:id="727"/>
      <w:bookmarkEnd w:id="728"/>
      <w:bookmarkEnd w:id="729"/>
      <w:bookmarkEnd w:id="730"/>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artikkel 102 ja artikli 105 lõige 1 kooskõlas artikliga 337 (väärtpaberistamise positsioonid). Pikkade ja lühikeste positsioonide eri</w:t>
            </w:r>
            <w:r>
              <w:rPr>
                <w:rStyle w:val="InstructionsTabelleText"/>
                <w:rFonts w:ascii="Times New Roman" w:hAnsi="Times New Roman"/>
                <w:sz w:val="24"/>
              </w:rPr>
              <w:t>s</w:t>
            </w:r>
            <w:r>
              <w:rPr>
                <w:rStyle w:val="InstructionsTabelleText"/>
                <w:rFonts w:ascii="Times New Roman" w:hAnsi="Times New Roman"/>
                <w:sz w:val="24"/>
              </w:rPr>
              <w:t xml:space="preserve">tamist, mida kohaldatakse ka kõnealuste brutopositsioonide suhtes, käsitletakse kapitalinõuete määruse artikli 328 lõikes 2.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artikkel 258</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artiklid 327–329 ja artikkel 334. Pikkade ja lühikeste positsioonide eristamist käsitletakse kapitalinõuete määruse artikli 328 lõikes 2.</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NETOPOSITSIOONIDE JAOTUS RISKIKAALUDE LÕIKES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251 tabel 1 ja artikli 261 lõike 1 tabel 4 Jaotus tuleb esitada eraldi pikkade ja lühikeste positsioonide puhul.</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ja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251 tabel 1 ja artikli 261 lõike 1 tabel 4</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ja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REGULATIIVNE MEETOD</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Kapitalinõuete määruse artikli 337 lõige 2 kooskõlas artikliga 262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Nendes veergudes kajastatakse andmeid, kui krediidiasutused ja investeerimi</w:t>
            </w:r>
            <w:r>
              <w:rPr>
                <w:rStyle w:val="InstructionsTabelleText"/>
                <w:rFonts w:ascii="Times New Roman" w:hAnsi="Times New Roman"/>
                <w:sz w:val="24"/>
              </w:rPr>
              <w:t>s</w:t>
            </w:r>
            <w:r>
              <w:rPr>
                <w:rStyle w:val="InstructionsTabelleText"/>
                <w:rFonts w:ascii="Times New Roman" w:hAnsi="Times New Roman"/>
                <w:sz w:val="24"/>
              </w:rPr>
              <w:t>ühingud kasutavad alternatiivset regulatiivset meetodit, millega määratakse omavahendite nõuded tagatise kogumi tunnuste ja väärtpaberistamise seeria l</w:t>
            </w:r>
            <w:r>
              <w:rPr>
                <w:rStyle w:val="InstructionsTabelleText"/>
                <w:rFonts w:ascii="Times New Roman" w:hAnsi="Times New Roman"/>
                <w:sz w:val="24"/>
              </w:rPr>
              <w:t>e</w:t>
            </w:r>
            <w:r>
              <w:rPr>
                <w:rStyle w:val="InstructionsTabelleText"/>
                <w:rFonts w:ascii="Times New Roman" w:hAnsi="Times New Roman"/>
                <w:sz w:val="24"/>
              </w:rPr>
              <w:t xml:space="preserve">pingutingimuste põhjal.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ja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ALUSPOSITSIOONIDE ARVESSEVÕTMINE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Standardmeetod: kapitalinõuete määruse artiklid 253 ja 254 ning artikli 256 lõige 5. Aluspositsioonide arvessevõtmist käsitlevates veergudes kajastatakse kõiki reitinguta riskipositsioone, mille puhul riskikaal saadakse riskipositsio</w:t>
            </w:r>
            <w:r>
              <w:rPr>
                <w:rStyle w:val="InstructionsTabelleText"/>
                <w:rFonts w:ascii="Times New Roman" w:hAnsi="Times New Roman"/>
                <w:sz w:val="24"/>
              </w:rPr>
              <w:t>o</w:t>
            </w:r>
            <w:r>
              <w:rPr>
                <w:rStyle w:val="InstructionsTabelleText"/>
                <w:rFonts w:ascii="Times New Roman" w:hAnsi="Times New Roman"/>
                <w:sz w:val="24"/>
              </w:rPr>
              <w:t>nide alusportfellist (kogumi keskmine riskikaal, kogumi suurim riskikaal või kontsentratsiooni suhtarvu kasutamine).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Sisereitingute meetod: kapitalinõuete määruse artikli 263 lõiked 2 ja 3. Enn</w:t>
            </w:r>
            <w:r>
              <w:rPr>
                <w:rStyle w:val="InstructionsTabelleText"/>
                <w:rFonts w:ascii="Times New Roman" w:hAnsi="Times New Roman"/>
                <w:sz w:val="24"/>
              </w:rPr>
              <w:t>e</w:t>
            </w:r>
            <w:r>
              <w:rPr>
                <w:rStyle w:val="InstructionsTabelleText"/>
                <w:rFonts w:ascii="Times New Roman" w:hAnsi="Times New Roman"/>
                <w:sz w:val="24"/>
              </w:rPr>
              <w:t>tähtaegset amortiseerimist käsitlevad sätted on ette nähtud kapitalinõuete mä</w:t>
            </w:r>
            <w:r>
              <w:rPr>
                <w:rStyle w:val="InstructionsTabelleText"/>
                <w:rFonts w:ascii="Times New Roman" w:hAnsi="Times New Roman"/>
                <w:sz w:val="24"/>
              </w:rPr>
              <w:t>ä</w:t>
            </w:r>
            <w:r>
              <w:rPr>
                <w:rStyle w:val="InstructionsTabelleText"/>
                <w:rFonts w:ascii="Times New Roman" w:hAnsi="Times New Roman"/>
                <w:sz w:val="24"/>
              </w:rPr>
              <w:t>ruse artikli 265 lõikega 1 ja artikli 256 lõikega 5.</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w:t>
            </w:r>
            <w:r>
              <w:rPr>
                <w:rFonts w:ascii="Times New Roman" w:hAnsi="Times New Roman"/>
                <w:sz w:val="24"/>
              </w:rPr>
              <w:lastRenderedPageBreak/>
              <w:t>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SISEMISEL HINNANGUL PÕHINEV MEETOD</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lastRenderedPageBreak/>
              <w:t>Kapitalinõuete määruse artikli 109 lõike 1 teine lause ja artikli 259 lõiked 3 ja 4.</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Nendes veergudes kajastatakse andmeid, kui krediidiasutus või investeerimi</w:t>
            </w:r>
            <w:r>
              <w:rPr>
                <w:rStyle w:val="InstructionsTabelleText"/>
                <w:rFonts w:ascii="Times New Roman" w:hAnsi="Times New Roman"/>
                <w:sz w:val="24"/>
              </w:rPr>
              <w:t>s</w:t>
            </w:r>
            <w:r>
              <w:rPr>
                <w:rStyle w:val="InstructionsTabelleText"/>
                <w:rFonts w:ascii="Times New Roman" w:hAnsi="Times New Roman"/>
                <w:sz w:val="24"/>
              </w:rPr>
              <w:t>ühing kasutab sisemisel hinnangul põhinevat meetodit, et määrata kindlaks omavahendite nõuded likviidsuse tagamise tehingute ja krediidikvaliteedi p</w:t>
            </w:r>
            <w:r>
              <w:rPr>
                <w:rStyle w:val="InstructionsTabelleText"/>
                <w:rFonts w:ascii="Times New Roman" w:hAnsi="Times New Roman"/>
                <w:sz w:val="24"/>
              </w:rPr>
              <w:t>a</w:t>
            </w:r>
            <w:r>
              <w:rPr>
                <w:rStyle w:val="InstructionsTabelleText"/>
                <w:rFonts w:ascii="Times New Roman" w:hAnsi="Times New Roman"/>
                <w:sz w:val="24"/>
              </w:rPr>
              <w:t>randamiste puhul, mida pangad (sealhulgas kolmandast isikust pangad) võ</w:t>
            </w:r>
            <w:r>
              <w:rPr>
                <w:rStyle w:val="InstructionsTabelleText"/>
                <w:rFonts w:ascii="Times New Roman" w:hAnsi="Times New Roman"/>
                <w:sz w:val="24"/>
              </w:rPr>
              <w:t>i</w:t>
            </w:r>
            <w:r>
              <w:rPr>
                <w:rStyle w:val="InstructionsTabelleText"/>
                <w:rFonts w:ascii="Times New Roman" w:hAnsi="Times New Roman"/>
                <w:sz w:val="24"/>
              </w:rPr>
              <w:t>maldavad varaga tagatud kommertsväärtpaberi emitentidele. Krediidikvaliteeti hindavate asutuste metoodikal põhinevat sisemisel hinnangul põhinevat meet</w:t>
            </w:r>
            <w:r>
              <w:rPr>
                <w:rStyle w:val="InstructionsTabelleText"/>
                <w:rFonts w:ascii="Times New Roman" w:hAnsi="Times New Roman"/>
                <w:sz w:val="24"/>
              </w:rPr>
              <w:t>o</w:t>
            </w:r>
            <w:r>
              <w:rPr>
                <w:rStyle w:val="InstructionsTabelleText"/>
                <w:rFonts w:ascii="Times New Roman" w:hAnsi="Times New Roman"/>
                <w:sz w:val="24"/>
              </w:rPr>
              <w:t>dit kohaldatakse ainult varaga tagatud kommertsväärtpaberi emitentide vastu olevate nõuete suhtes, kellel on sisereiting, mis on samaväärne alguses saadud investeerimisjärguga.</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HOOLSUSKOHUSTUSTE SÄTETE RIKKUMISEST TULENEV K</w:t>
            </w:r>
            <w:r>
              <w:rPr>
                <w:rFonts w:ascii="Times New Roman" w:hAnsi="Times New Roman"/>
                <w:b/>
                <w:sz w:val="24"/>
                <w:u w:val="single"/>
              </w:rPr>
              <w:t>O</w:t>
            </w:r>
            <w:r>
              <w:rPr>
                <w:rFonts w:ascii="Times New Roman" w:hAnsi="Times New Roman"/>
                <w:b/>
                <w:sz w:val="24"/>
                <w:u w:val="single"/>
              </w:rPr>
              <w:t>GUMÕJU (KORRIGEERIMINE)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337 lõige 3 kooskõlas artikliga 407 Kapital</w:t>
            </w:r>
            <w:r>
              <w:rPr>
                <w:rStyle w:val="InstructionsTabelleText"/>
                <w:rFonts w:ascii="Times New Roman" w:hAnsi="Times New Roman"/>
                <w:sz w:val="24"/>
              </w:rPr>
              <w:t>i</w:t>
            </w:r>
            <w:r>
              <w:rPr>
                <w:rStyle w:val="InstructionsTabelleText"/>
                <w:rFonts w:ascii="Times New Roman" w:hAnsi="Times New Roman"/>
                <w:sz w:val="24"/>
              </w:rPr>
              <w:t>nõuete määruse artikli 14 lõige 2</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KAALUTUD PIKAD/LÜHIKESED NETOPOSITSIOONID NING KA</w:t>
            </w:r>
            <w:r>
              <w:rPr>
                <w:rFonts w:ascii="Times New Roman" w:hAnsi="Times New Roman"/>
                <w:b/>
                <w:sz w:val="24"/>
                <w:u w:val="single"/>
              </w:rPr>
              <w:t>A</w:t>
            </w:r>
            <w:r>
              <w:rPr>
                <w:rFonts w:ascii="Times New Roman" w:hAnsi="Times New Roman"/>
                <w:b/>
                <w:sz w:val="24"/>
                <w:u w:val="single"/>
              </w:rPr>
              <w:t>LUTUD PIKKADE JA LÜHIKESTE NETOPOSITSIOONIDE SUMMA ENNE ÜLEMPIIRI KOHALDAMIST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Kapitalinõuete määruse artikkel 337, võtmata arvesse artikliga 335 ette nähtud kaalutlusõigust, mille kohaselt võivad krediidiasutused ja investeerimisühingud piirata riskikaalu ja netopositsiooni korrutise tulemust tasemel, milleks on maksimaalne võimalik makseviivituse riskiga seonduv kahju.</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KAALUTUD PIKAD/LÜHIKESED NETOPOSITSIOONID NING KA</w:t>
            </w:r>
            <w:r>
              <w:rPr>
                <w:rFonts w:ascii="Times New Roman" w:hAnsi="Times New Roman"/>
                <w:b/>
                <w:sz w:val="24"/>
                <w:u w:val="single"/>
              </w:rPr>
              <w:t>A</w:t>
            </w:r>
            <w:r>
              <w:rPr>
                <w:rFonts w:ascii="Times New Roman" w:hAnsi="Times New Roman"/>
                <w:b/>
                <w:sz w:val="24"/>
                <w:u w:val="single"/>
              </w:rPr>
              <w:t>LUTUD PIKKADE JA LÜHIKESTE NETOPOSITSIOONIDE SUMMA PÄRAST ÜLEMPIIRI KOHALDAMIST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Kapitalinõuete määruse artikkel 337, võttes arvesse artikliga 335 ette nähtud kaalutlusõigust.</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 KOKKU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Vastavalt kapitalinõuete määruse artikli 337 lõikele 4 liidab krediidiasutus või investeerimisühing 31. detsembril 2014 lõppeval üleminekuperioodil eraldi kokku oma kaalutud pikad netopositsioonid (veerg 580) ja kaalutud lühikesed netopositsioonid (veerg 590). Nendest summadest (pärast ülempiiri kohald</w:t>
            </w:r>
            <w:r>
              <w:rPr>
                <w:rFonts w:ascii="Times New Roman" w:hAnsi="Times New Roman"/>
                <w:sz w:val="24"/>
              </w:rPr>
              <w:t>a</w:t>
            </w:r>
            <w:r>
              <w:rPr>
                <w:rFonts w:ascii="Times New Roman" w:hAnsi="Times New Roman"/>
                <w:sz w:val="24"/>
              </w:rPr>
              <w:t>mist) suuremat käsitatakse omavahendite nõudena. Vastavalt kapitalinõuete määruse artikli 337 lõikele 4 liidab krediidiasutus või investeerimisühing alates 2015. aastast omavahendite nõuete arvutamiseks kokku kõik oma kaalutud ne</w:t>
            </w:r>
            <w:r>
              <w:rPr>
                <w:rFonts w:ascii="Times New Roman" w:hAnsi="Times New Roman"/>
                <w:sz w:val="24"/>
              </w:rPr>
              <w:t>t</w:t>
            </w:r>
            <w:r>
              <w:rPr>
                <w:rFonts w:ascii="Times New Roman" w:hAnsi="Times New Roman"/>
                <w:sz w:val="24"/>
              </w:rPr>
              <w:t>opositsioonid, olenemata sellest, kas need on pikad või lühikesed (veerg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KOGURISKIPOSITSIOON</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Avatud väärtpaberistamise positsioonide (kauplemisportfellis hoitavad) kog</w:t>
            </w:r>
            <w:r>
              <w:rPr>
                <w:rFonts w:ascii="Times New Roman" w:hAnsi="Times New Roman"/>
                <w:sz w:val="24"/>
              </w:rPr>
              <w:t>u</w:t>
            </w:r>
            <w:r>
              <w:rPr>
                <w:rFonts w:ascii="Times New Roman" w:hAnsi="Times New Roman"/>
                <w:sz w:val="24"/>
              </w:rPr>
              <w:t>summa, mida kajastab väärtpaberistamise tehingu algatajaks ja/või investoriks ja/või sponsoriks olev krediidiasutus või investeerimisühing.</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 070 ja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VÄÄRTPABERISTAMISED</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Kapitalinõuete määruse artikli 4 lõike 1 punktid 61 ja 62</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ja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EDASIVÄÄRTPABERISTAMISED</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Kapitalinõuete määruse artikli 4 lõike 1 punkt 63</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Kapitalinõuete määruse artikli 4 lõike 1 punkt 13</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Krediidiasutus, kellel on väärtpaberistamise positsioon väärtpaberistamise t</w:t>
            </w:r>
            <w:r>
              <w:rPr>
                <w:rFonts w:ascii="Times New Roman" w:hAnsi="Times New Roman"/>
                <w:sz w:val="24"/>
              </w:rPr>
              <w:t>e</w:t>
            </w:r>
            <w:r>
              <w:rPr>
                <w:rFonts w:ascii="Times New Roman" w:hAnsi="Times New Roman"/>
                <w:sz w:val="24"/>
              </w:rPr>
              <w:t>hingus, mille puhul ta ei ole väärtpaberistamise tehingu algataja ega sponsor.</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4 lõike 1 punkt 14 Kui sponsor väärtpaberistab ka oma vara, esitab ta väärtpaberistamise tehingu algatajat käsitleval real teabe oma väärtpaberistatud varade kohta.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KAALUTUD PIKKADE JA LÜHIKESTE NETOPOSITSIOONIDE K</w:t>
            </w:r>
            <w:r>
              <w:rPr>
                <w:rStyle w:val="InstructionsTabelleberschrift"/>
                <w:rFonts w:ascii="Times New Roman" w:hAnsi="Times New Roman"/>
                <w:sz w:val="24"/>
              </w:rPr>
              <w:t>O</w:t>
            </w:r>
            <w:r>
              <w:rPr>
                <w:rStyle w:val="InstructionsTabelleberschrift"/>
                <w:rFonts w:ascii="Times New Roman" w:hAnsi="Times New Roman"/>
                <w:sz w:val="24"/>
              </w:rPr>
              <w:t>GUSUMMA JAOTUS ALUSVARA LIIKIDE LÕIKES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Kapitalinõuete määruse artikli 337 lõike 4 viimane lause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Alusvara jaotuse puhul järgitakse vormis SEC Details (veerg „liik“) kasutatud klassifikatsiooni:</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 elamukinnisvarale seatud hüpoteegid;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2 ärikinnisvarale seatud hüpoteegid;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3 krediitkaardinõuded;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4 liising;</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 äriühingutele või VKEdele (käsitatakse äriühingutena) antud laenud;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6 tarbimislaenud;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7 nõuded klientide vastu;</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8 muud varad;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9 pandikirjad;</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10 muud kohustused.</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Kui väärtpaberistamise kogum hõlmab eri varaliike, märgib krediidiasutus või investeerimisühing iga väärtpaberistamise puhul kõige olulisema varaliigi.</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6" w:name="_Toc294172373"/>
      <w:bookmarkStart w:id="737" w:name="_Toc295830002"/>
      <w:bookmarkStart w:id="738" w:name="_Toc308426679"/>
      <w:bookmarkStart w:id="739" w:name="_Toc310415063"/>
      <w:bookmarkStart w:id="740" w:name="_Toc360188398"/>
      <w:bookmarkStart w:id="741" w:name="_Toc516210689"/>
      <w:bookmarkStart w:id="742" w:name="_Toc473561038"/>
      <w:bookmarkStart w:id="743" w:name="_Toc524000732"/>
      <w:bookmarkStart w:id="744" w:name="_Toc524012657"/>
      <w:r>
        <w:rPr>
          <w:rFonts w:ascii="Times New Roman" w:hAnsi="Times New Roman"/>
          <w:sz w:val="24"/>
          <w:u w:val="none"/>
        </w:rPr>
        <w:t>5.3.</w:t>
      </w:r>
      <w:r w:rsidRPr="00442D52">
        <w:rPr>
          <w:u w:val="none"/>
        </w:rPr>
        <w:tab/>
      </w:r>
      <w:r>
        <w:rPr>
          <w:rFonts w:ascii="Times New Roman" w:hAnsi="Times New Roman"/>
          <w:sz w:val="24"/>
        </w:rPr>
        <w:t>C 20.00 – TURURISK: STANDARDMEETODIKOHANE KORRELATSIOONIL PÕHINEVASSE KAUPLEMISPORTFELLI MÄÄRATUD POSITSIOONIDE SPETSI</w:t>
      </w:r>
      <w:r>
        <w:rPr>
          <w:rFonts w:ascii="Times New Roman" w:hAnsi="Times New Roman"/>
          <w:sz w:val="24"/>
        </w:rPr>
        <w:t>I</w:t>
      </w:r>
      <w:r>
        <w:rPr>
          <w:rFonts w:ascii="Times New Roman" w:hAnsi="Times New Roman"/>
          <w:sz w:val="24"/>
        </w:rPr>
        <w:t>FILINE RISK (MKR SA CTP</w:t>
      </w:r>
      <w:bookmarkEnd w:id="736"/>
      <w:bookmarkEnd w:id="737"/>
      <w:bookmarkEnd w:id="738"/>
      <w:bookmarkEnd w:id="739"/>
      <w:r>
        <w:rPr>
          <w:rFonts w:ascii="Times New Roman" w:hAnsi="Times New Roman"/>
          <w:sz w:val="24"/>
        </w:rPr>
        <w:t>)</w:t>
      </w:r>
      <w:bookmarkEnd w:id="740"/>
      <w:bookmarkEnd w:id="741"/>
      <w:bookmarkEnd w:id="742"/>
      <w:bookmarkEnd w:id="743"/>
      <w:bookmarkEnd w:id="74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45" w:name="_Toc294172374"/>
      <w:bookmarkStart w:id="746" w:name="_Toc295830003"/>
      <w:bookmarkStart w:id="747" w:name="_Toc308426680"/>
      <w:bookmarkStart w:id="748" w:name="_Toc310415064"/>
      <w:bookmarkStart w:id="749" w:name="_Toc360188399"/>
      <w:bookmarkStart w:id="750" w:name="_Toc516210690"/>
      <w:bookmarkStart w:id="751" w:name="_Toc473561039"/>
      <w:bookmarkStart w:id="752" w:name="_Toc524000733"/>
      <w:bookmarkStart w:id="753" w:name="_Toc524012658"/>
      <w:r>
        <w:rPr>
          <w:rFonts w:ascii="Times New Roman" w:hAnsi="Times New Roman"/>
          <w:sz w:val="24"/>
          <w:u w:val="none"/>
        </w:rPr>
        <w:t>5.3.1.</w:t>
      </w:r>
      <w:r w:rsidRPr="00442D52">
        <w:rPr>
          <w:u w:val="none"/>
        </w:rPr>
        <w:tab/>
      </w:r>
      <w:r>
        <w:rPr>
          <w:rFonts w:ascii="Times New Roman" w:hAnsi="Times New Roman"/>
          <w:sz w:val="24"/>
        </w:rPr>
        <w:t>Üldised märkused</w:t>
      </w:r>
      <w:bookmarkEnd w:id="745"/>
      <w:bookmarkEnd w:id="746"/>
      <w:bookmarkEnd w:id="747"/>
      <w:bookmarkEnd w:id="748"/>
      <w:bookmarkEnd w:id="749"/>
      <w:bookmarkEnd w:id="750"/>
      <w:bookmarkEnd w:id="751"/>
      <w:bookmarkEnd w:id="752"/>
      <w:bookmarkEnd w:id="753"/>
    </w:p>
    <w:p w:rsidR="000B0B09" w:rsidRPr="00321A3B" w:rsidRDefault="00125707" w:rsidP="001A3980">
      <w:pPr>
        <w:pStyle w:val="InstructionsText2"/>
        <w:numPr>
          <w:ilvl w:val="0"/>
          <w:numId w:val="0"/>
        </w:numPr>
        <w:ind w:left="993"/>
      </w:pPr>
      <w:r>
        <w:t>144.</w:t>
      </w:r>
      <w:r>
        <w:tab/>
        <w:t>Käesolevas vormis kogutakse teavet standardmeetodikohaste korrelatsioonil põhineva kauplemisportfelli positsioonide (sh väärtpaberistamised, n-arvu järjek</w:t>
      </w:r>
      <w:r>
        <w:t>o</w:t>
      </w:r>
      <w:r>
        <w:t>haga makseviivituse juhu tagamise krediidituletisinstrumendid ja muud artikli 338 lõike 3 kohaselt korrelatsioonil põhinevasse kauplemisportfelli lisatud positsioonid) ja vastavate omavahendite nõuete kohta.</w:t>
      </w:r>
    </w:p>
    <w:p w:rsidR="000B0B09" w:rsidRPr="00321A3B" w:rsidRDefault="00125707" w:rsidP="001A3980">
      <w:pPr>
        <w:pStyle w:val="InstructionsText2"/>
        <w:numPr>
          <w:ilvl w:val="0"/>
          <w:numId w:val="0"/>
        </w:numPr>
        <w:ind w:left="993"/>
      </w:pPr>
      <w:r>
        <w:lastRenderedPageBreak/>
        <w:t>145.</w:t>
      </w:r>
      <w:r>
        <w:tab/>
        <w:t>Vormis MKR SA CTP kajastatakse ainult korrelatsioonil põhinevasse kaupl</w:t>
      </w:r>
      <w:r>
        <w:t>e</w:t>
      </w:r>
      <w:r>
        <w:t>misportfelli määratud positsioonide spetsiifilise riski omavahendite nõudeid vast</w:t>
      </w:r>
      <w:r>
        <w:t>a</w:t>
      </w:r>
      <w:r>
        <w:t>valt kapitalinõuete määruse artiklile 335 kooskõlas artikli 338 lõigetega 2 ja 3. Kui korrelatsioonil põhineva kauplemisportfelli positsioonid on maandatud krediiditul</w:t>
      </w:r>
      <w:r>
        <w:t>e</w:t>
      </w:r>
      <w:r>
        <w:t>tisinstrumentidega, kohaldatakse kapitalinõuete määruse artikleid 346 ja 347. Kõiki korrelatsioonil põhineva kauplemisportfelli positsioone kajastatakse ühes vormis, olenemata sellest, kas krediidiasutus või investeerimisühing kasutab positsioonide riskikaalu määramiseks kapitalinõuete määruse III osa II jaotise 5. peatüki kohaselt standardmeetodit või sisereitingute meetodit. Kõnealuste positsioonide üldriski omavahendite nõudeid kajastatakse vormides MKR SA TDI või MKR IM.</w:t>
      </w:r>
    </w:p>
    <w:p w:rsidR="000B0B09" w:rsidRPr="00321A3B" w:rsidRDefault="00125707" w:rsidP="001A3980">
      <w:pPr>
        <w:pStyle w:val="InstructionsText2"/>
        <w:numPr>
          <w:ilvl w:val="0"/>
          <w:numId w:val="0"/>
        </w:numPr>
        <w:ind w:left="993"/>
      </w:pPr>
      <w:r>
        <w:t>146.</w:t>
      </w:r>
      <w:r>
        <w:tab/>
        <w:t>Selles vormis kajastatakse eraldi väärtpaberistamise positsioone, n-arvu järj</w:t>
      </w:r>
      <w:r>
        <w:t>e</w:t>
      </w:r>
      <w:r>
        <w:t>kohaga makseviivituse juhu tagamise krediidituletisinstrumente ja muid korrela</w:t>
      </w:r>
      <w:r>
        <w:t>t</w:t>
      </w:r>
      <w:r>
        <w:t>sioonil põhineva kauplemisportfelli positsioone. Seega kajastatakse väärtpaberistamise positsioone alati ridades 030, 060 või 090 (sõltuvalt krediidias</w:t>
      </w:r>
      <w:r>
        <w:t>u</w:t>
      </w:r>
      <w:r>
        <w:t>tuse või investeerimisühingu rollist väärtpaberistamises). N-arvu järjekohaga ma</w:t>
      </w:r>
      <w:r>
        <w:t>k</w:t>
      </w:r>
      <w:r>
        <w:t>seviivituse juhu tagamise krediidituletisinstrumente kajastatakse alati real 110. „Muud korrelatsioonil põhineva kauplemisportfelli positsioonid“ ei ole väärtpaberistamise positsioonid ega n-arvu järjekohaga makseviivituse juhu tag</w:t>
      </w:r>
      <w:r>
        <w:t>a</w:t>
      </w:r>
      <w:r>
        <w:t>mise krediidituletisinstrumendid (määratletud kapitalinõuete määruse artikli 338 lõikes 3), kuid need on otseselt seotud ühega nendest positsioonidest (kuna neid hoitakse riskimaandamise eesmärgil). Seepärast määratakse need alamrubriiki „väärtpaberistamine“ või „n-arvu järjekohaga makseviivituse juhu tagamise kredi</w:t>
      </w:r>
      <w:r>
        <w:t>i</w:t>
      </w:r>
      <w:r>
        <w:t>dituletisinstrument“.</w:t>
      </w:r>
    </w:p>
    <w:p w:rsidR="00606885" w:rsidRPr="00321A3B" w:rsidRDefault="00125707" w:rsidP="001A3980">
      <w:pPr>
        <w:pStyle w:val="InstructionsText2"/>
        <w:numPr>
          <w:ilvl w:val="0"/>
          <w:numId w:val="0"/>
        </w:numPr>
        <w:ind w:left="993"/>
      </w:pPr>
      <w:r>
        <w:t>147.</w:t>
      </w:r>
      <w:r>
        <w:tab/>
        <w:t>Positsioonid, mille suhte</w:t>
      </w:r>
      <w:r w:rsidR="00CC74B3">
        <w:t>s kohaldatakse riskikaalu 1 250 </w:t>
      </w:r>
      <w:r>
        <w:t>%, kuid mille võib a</w:t>
      </w:r>
      <w:r>
        <w:t>l</w:t>
      </w:r>
      <w:r>
        <w:t>ternatiivina maha arvata esimese taseme põhiomavahenditest (vt kapitalinõuete määruse artikli 243 lõike 1 punkt b, artikli 244 lõike 1 punkt b ja artikkel 258). Sel juhul kajastatakse neid positsioone vormi CA1 real 460.</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4" w:name="_Toc294172375"/>
      <w:bookmarkStart w:id="755" w:name="_Toc295830004"/>
      <w:bookmarkStart w:id="756" w:name="_Toc308426681"/>
      <w:bookmarkStart w:id="757" w:name="_Toc310415065"/>
      <w:bookmarkStart w:id="758" w:name="_Toc360188400"/>
      <w:bookmarkStart w:id="759" w:name="_Toc516210691"/>
      <w:bookmarkStart w:id="760" w:name="_Toc473561040"/>
      <w:bookmarkStart w:id="761" w:name="_Toc524000734"/>
      <w:bookmarkStart w:id="762" w:name="_Toc524012659"/>
      <w:r>
        <w:rPr>
          <w:rFonts w:ascii="Times New Roman" w:hAnsi="Times New Roman"/>
          <w:sz w:val="24"/>
          <w:u w:val="none"/>
        </w:rPr>
        <w:t>5.3.2.</w:t>
      </w:r>
      <w:r w:rsidRPr="00442D52">
        <w:rPr>
          <w:u w:val="none"/>
        </w:rPr>
        <w:tab/>
      </w:r>
      <w:r>
        <w:rPr>
          <w:rFonts w:ascii="Times New Roman" w:hAnsi="Times New Roman"/>
          <w:sz w:val="24"/>
        </w:rPr>
        <w:t>Juhised konkreetsete kirjete kohta</w:t>
      </w:r>
      <w:bookmarkEnd w:id="754"/>
      <w:bookmarkEnd w:id="755"/>
      <w:bookmarkEnd w:id="756"/>
      <w:bookmarkEnd w:id="757"/>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KÕIK POSITSIOONID (PIKAD JA LÜHIKESED)</w:t>
            </w:r>
          </w:p>
          <w:p w:rsidR="000B0B09" w:rsidRPr="00392FFD" w:rsidRDefault="000B0B09" w:rsidP="000B0B09">
            <w:pPr>
              <w:rPr>
                <w:rFonts w:ascii="Times New Roman" w:hAnsi="Times New Roman"/>
                <w:sz w:val="24"/>
              </w:rPr>
            </w:pPr>
            <w:r>
              <w:rPr>
                <w:rFonts w:ascii="Times New Roman" w:hAnsi="Times New Roman"/>
                <w:sz w:val="24"/>
              </w:rPr>
              <w:t>Kapitalinõuete määruse artikkel 102 ja artikli 105 lõige 1 seoses positsioonid</w:t>
            </w:r>
            <w:r>
              <w:rPr>
                <w:rFonts w:ascii="Times New Roman" w:hAnsi="Times New Roman"/>
                <w:sz w:val="24"/>
              </w:rPr>
              <w:t>e</w:t>
            </w:r>
            <w:r>
              <w:rPr>
                <w:rFonts w:ascii="Times New Roman" w:hAnsi="Times New Roman"/>
                <w:sz w:val="24"/>
              </w:rPr>
              <w:t>ga, mis on määratud korrelatsioonil põhinevasse kauplemisportfelli vastavalt kapitalinõuete määruse artikli 338 lõigetele 2 ja 3. Pikkade ja lühikeste posi</w:t>
            </w:r>
            <w:r>
              <w:rPr>
                <w:rFonts w:ascii="Times New Roman" w:hAnsi="Times New Roman"/>
                <w:sz w:val="24"/>
              </w:rPr>
              <w:t>t</w:t>
            </w:r>
            <w:r>
              <w:rPr>
                <w:rFonts w:ascii="Times New Roman" w:hAnsi="Times New Roman"/>
                <w:sz w:val="24"/>
              </w:rPr>
              <w:t>sioonide eristamist, mida kohaldatakse ka kõnealuste brutopositsioonide su</w:t>
            </w:r>
            <w:r>
              <w:rPr>
                <w:rFonts w:ascii="Times New Roman" w:hAnsi="Times New Roman"/>
                <w:sz w:val="24"/>
              </w:rPr>
              <w:t>h</w:t>
            </w:r>
            <w:r>
              <w:rPr>
                <w:rFonts w:ascii="Times New Roman" w:hAnsi="Times New Roman"/>
                <w:sz w:val="24"/>
              </w:rPr>
              <w:t>tes, käsitletakse kapitalinõuete määruse artikli 328 lõikes 2.</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artikkel 258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artiklid 327–329 ja artikkel 334. Pikkade ja lühikeste positsioonide eristamist käsitletakse kapitalinõuete määruse artikli 328 lõikes </w:t>
            </w:r>
            <w:r>
              <w:rPr>
                <w:rFonts w:ascii="Times New Roman" w:hAnsi="Times New Roman"/>
                <w:sz w:val="24"/>
              </w:rPr>
              <w:lastRenderedPageBreak/>
              <w:t>2.</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NETOPOSITSIOONIDE JAOTUS RISKIKAALUDE LÕIKES (STA</w:t>
            </w:r>
            <w:r>
              <w:rPr>
                <w:rStyle w:val="InstructionsTabelleberschrift"/>
                <w:rFonts w:ascii="Times New Roman" w:hAnsi="Times New Roman"/>
                <w:sz w:val="24"/>
              </w:rPr>
              <w:t>N</w:t>
            </w:r>
            <w:r>
              <w:rPr>
                <w:rStyle w:val="InstructionsTabelleberschrift"/>
                <w:rFonts w:ascii="Times New Roman" w:hAnsi="Times New Roman"/>
                <w:sz w:val="24"/>
              </w:rPr>
              <w:t>DARDMEETOD JA SISEREITINGUTE MEETOD)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 251 tabel 1 ja artikli 261 lõike 1 tabel 4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ja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MUUD</w:t>
            </w:r>
          </w:p>
          <w:p w:rsidR="000B0B09" w:rsidRPr="00392FFD" w:rsidRDefault="000B0B09" w:rsidP="000B0B09">
            <w:pPr>
              <w:rPr>
                <w:rFonts w:ascii="Times New Roman" w:hAnsi="Times New Roman"/>
                <w:sz w:val="24"/>
              </w:rPr>
            </w:pPr>
            <w:r>
              <w:rPr>
                <w:rFonts w:ascii="Times New Roman" w:hAnsi="Times New Roman"/>
                <w:sz w:val="24"/>
              </w:rPr>
              <w:t>Muud riskikaalud, mida ei ole eelmistes veergudes otseselt nimetatud.</w:t>
            </w:r>
          </w:p>
          <w:p w:rsidR="000B0B09" w:rsidRPr="00392FFD" w:rsidRDefault="000B0B09" w:rsidP="000B0B09">
            <w:pPr>
              <w:rPr>
                <w:rFonts w:ascii="Times New Roman" w:hAnsi="Times New Roman"/>
                <w:sz w:val="24"/>
              </w:rPr>
            </w:pPr>
            <w:r>
              <w:rPr>
                <w:rFonts w:ascii="Times New Roman" w:hAnsi="Times New Roman"/>
                <w:sz w:val="24"/>
              </w:rPr>
              <w:t>Kohaldatakse ainult selliste n-arvu järjekohaga makseviivituse juhu tagamise krediidituletisinstrumentide puhul, mis ei ole saanud välisreitingut. Välisreiti</w:t>
            </w:r>
            <w:r>
              <w:rPr>
                <w:rFonts w:ascii="Times New Roman" w:hAnsi="Times New Roman"/>
                <w:sz w:val="24"/>
              </w:rPr>
              <w:t>n</w:t>
            </w:r>
            <w:r>
              <w:rPr>
                <w:rFonts w:ascii="Times New Roman" w:hAnsi="Times New Roman"/>
                <w:sz w:val="24"/>
              </w:rPr>
              <w:t>guga n-arvu järjekohaga makseviivituse juhu tagamise krediidituletisinstr</w:t>
            </w:r>
            <w:r>
              <w:rPr>
                <w:rFonts w:ascii="Times New Roman" w:hAnsi="Times New Roman"/>
                <w:sz w:val="24"/>
              </w:rPr>
              <w:t>u</w:t>
            </w:r>
            <w:r>
              <w:rPr>
                <w:rFonts w:ascii="Times New Roman" w:hAnsi="Times New Roman"/>
                <w:sz w:val="24"/>
              </w:rPr>
              <w:t>mente kajastatakse vormi MKR SA TDI real 321 või juhul, kui need on kaas</w:t>
            </w:r>
            <w:r>
              <w:rPr>
                <w:rFonts w:ascii="Times New Roman" w:hAnsi="Times New Roman"/>
                <w:sz w:val="24"/>
              </w:rPr>
              <w:t>a</w:t>
            </w:r>
            <w:r>
              <w:rPr>
                <w:rFonts w:ascii="Times New Roman" w:hAnsi="Times New Roman"/>
                <w:sz w:val="24"/>
              </w:rPr>
              <w:t xml:space="preserve">tud korrelatsioonil põhinevasse kauplemisportfelli, määratakse need vastava riskikaalu veergu.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ja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1 250 %</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 251 tabel 1 ja artikli 261 lõike 1 tabel 4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ja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REGULATIIVNE MEETOD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 337 lõige 2 kooskõlas artikliga 262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ALUSPOSITSIOONIDE ARVESSEVÕTMINE</w:t>
            </w:r>
          </w:p>
          <w:p w:rsidR="000B0B09" w:rsidRPr="00392FFD" w:rsidRDefault="000B0B09" w:rsidP="000B0B09">
            <w:pPr>
              <w:rPr>
                <w:rFonts w:ascii="Times New Roman" w:hAnsi="Times New Roman"/>
                <w:sz w:val="24"/>
              </w:rPr>
            </w:pPr>
            <w:r>
              <w:rPr>
                <w:rFonts w:ascii="Times New Roman" w:hAnsi="Times New Roman"/>
                <w:sz w:val="24"/>
              </w:rPr>
              <w:t>Standardmeetod: Kapitalinõuete määruse artiklid 253 ja 254 ning artikli 256 lõige 5 Aluspositsioonide arvessevõtmist käsitlevates veergudes kajastatakse kõiki reitinguta riskipositsioone, mille puhul riskikaal saadakse riskipositsio</w:t>
            </w:r>
            <w:r>
              <w:rPr>
                <w:rFonts w:ascii="Times New Roman" w:hAnsi="Times New Roman"/>
                <w:sz w:val="24"/>
              </w:rPr>
              <w:t>o</w:t>
            </w:r>
            <w:r>
              <w:rPr>
                <w:rFonts w:ascii="Times New Roman" w:hAnsi="Times New Roman"/>
                <w:sz w:val="24"/>
              </w:rPr>
              <w:t>nide alusportfellist (kogumi keskmine riskikaal, kogumi suurim riskikaal või kontsentratsiooni suhtarvu kasutamine).</w:t>
            </w:r>
          </w:p>
          <w:p w:rsidR="000B0B09" w:rsidRPr="00392FFD" w:rsidRDefault="000B0B09" w:rsidP="000B0B09">
            <w:pPr>
              <w:rPr>
                <w:rFonts w:ascii="Times New Roman" w:hAnsi="Times New Roman"/>
                <w:sz w:val="24"/>
              </w:rPr>
            </w:pPr>
            <w:r>
              <w:rPr>
                <w:rFonts w:ascii="Times New Roman" w:hAnsi="Times New Roman"/>
                <w:sz w:val="24"/>
              </w:rPr>
              <w:t>Sisereitingute meetod: kapitalinõuete määruse artikli 263 lõiked 2 ja 3. Enn</w:t>
            </w:r>
            <w:r>
              <w:rPr>
                <w:rFonts w:ascii="Times New Roman" w:hAnsi="Times New Roman"/>
                <w:sz w:val="24"/>
              </w:rPr>
              <w:t>e</w:t>
            </w:r>
            <w:r>
              <w:rPr>
                <w:rFonts w:ascii="Times New Roman" w:hAnsi="Times New Roman"/>
                <w:sz w:val="24"/>
              </w:rPr>
              <w:t>tähtaegset amortiseerimist käsitlevad sätted on ette nähtud kapitalinõuete mä</w:t>
            </w:r>
            <w:r>
              <w:rPr>
                <w:rFonts w:ascii="Times New Roman" w:hAnsi="Times New Roman"/>
                <w:sz w:val="24"/>
              </w:rPr>
              <w:t>ä</w:t>
            </w:r>
            <w:r>
              <w:rPr>
                <w:rFonts w:ascii="Times New Roman" w:hAnsi="Times New Roman"/>
                <w:sz w:val="24"/>
              </w:rPr>
              <w:t>ruse artikli 265 lõikega 1 ja artikli 256 lõikega 5.</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ja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SISEMISEL HINNANGUL PÕHINEV MEETOD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 259 lõiked 3 ja 4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ENNE ÜLEMPIIRI KOHALDAMIST</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artikkel 338, võtmata arvesse artikliga 335 ette nähtud </w:t>
            </w:r>
            <w:r>
              <w:rPr>
                <w:rFonts w:ascii="Times New Roman" w:hAnsi="Times New Roman"/>
                <w:sz w:val="24"/>
              </w:rPr>
              <w:lastRenderedPageBreak/>
              <w:t>kaalutlusõigust.</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PÄRAST ÜLEMPIIRI KOHALDAMIST</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artikkel 338, võttes arvesse artikliga 335 ette nähtud kaalutlusõigust.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OMAVAHENDITE NÕUDED KOKKU</w:t>
            </w:r>
          </w:p>
          <w:p w:rsidR="000B0B09" w:rsidRPr="00392FFD" w:rsidRDefault="000B0B09" w:rsidP="00E871FE">
            <w:pPr>
              <w:rPr>
                <w:rFonts w:ascii="Times New Roman" w:hAnsi="Times New Roman"/>
                <w:sz w:val="24"/>
              </w:rPr>
            </w:pPr>
            <w:r>
              <w:rPr>
                <w:rFonts w:ascii="Times New Roman" w:hAnsi="Times New Roman"/>
                <w:sz w:val="24"/>
              </w:rPr>
              <w:t>Omavahendite nõudena käsitatakse suuremat järgmistest: i) spetsiifilise riski omavahendite nõue, mida kohaldataks ainult pikkade netopositsioonide (veerg 430) suhtes või ii) spetsiifilise riski omavahendite nõue, mida kohaldataks a</w:t>
            </w:r>
            <w:r>
              <w:rPr>
                <w:rFonts w:ascii="Times New Roman" w:hAnsi="Times New Roman"/>
                <w:sz w:val="24"/>
              </w:rPr>
              <w:t>i</w:t>
            </w:r>
            <w:r>
              <w:rPr>
                <w:rFonts w:ascii="Times New Roman" w:hAnsi="Times New Roman"/>
                <w:sz w:val="24"/>
              </w:rPr>
              <w:t>nult lühikeste netopositsioonide (veerg 440) suhtes.</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KOGURISKIPOSITSIOON</w:t>
            </w:r>
          </w:p>
          <w:p w:rsidR="000B0B09" w:rsidRPr="00392FFD" w:rsidRDefault="000B0B09" w:rsidP="000B0B09">
            <w:pPr>
              <w:rPr>
                <w:rFonts w:ascii="Times New Roman" w:hAnsi="Times New Roman"/>
                <w:sz w:val="24"/>
              </w:rPr>
            </w:pPr>
            <w:r>
              <w:rPr>
                <w:rFonts w:ascii="Times New Roman" w:hAnsi="Times New Roman"/>
                <w:sz w:val="24"/>
              </w:rPr>
              <w:t>Avatud positsioonide (korrelatsioonil põhinevas kauplemisportfellis hoitavad) k</w:t>
            </w:r>
            <w:r>
              <w:rPr>
                <w:rFonts w:ascii="Times New Roman" w:hAnsi="Times New Roman"/>
                <w:sz w:val="24"/>
              </w:rPr>
              <w:t>o</w:t>
            </w:r>
            <w:r>
              <w:rPr>
                <w:rFonts w:ascii="Times New Roman" w:hAnsi="Times New Roman"/>
                <w:sz w:val="24"/>
              </w:rPr>
              <w:t>gusumma, mida kajastab väärtpaberistamise tehingu algatajaks, investoriks või sponsoriks olev krediidiasutus või investeerimisühing.</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rsidR="000B0B09" w:rsidRPr="00392FFD" w:rsidRDefault="000B0B09" w:rsidP="00104A65">
            <w:pPr>
              <w:rPr>
                <w:rFonts w:ascii="Times New Roman" w:hAnsi="Times New Roman"/>
                <w:sz w:val="24"/>
              </w:rPr>
            </w:pPr>
            <w:r>
              <w:rPr>
                <w:rFonts w:ascii="Times New Roman" w:hAnsi="Times New Roman"/>
                <w:sz w:val="24"/>
              </w:rPr>
              <w:t xml:space="preserve">Kapitalinõuete määruse artikli 4 lõige 13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INVESTOR</w:t>
            </w:r>
          </w:p>
          <w:p w:rsidR="000B0B09" w:rsidRPr="00392FFD" w:rsidRDefault="000B0B09" w:rsidP="00DE48EF">
            <w:pPr>
              <w:rPr>
                <w:rFonts w:ascii="Times New Roman" w:hAnsi="Times New Roman"/>
                <w:sz w:val="24"/>
              </w:rPr>
            </w:pPr>
            <w:r>
              <w:rPr>
                <w:rFonts w:ascii="Times New Roman" w:hAnsi="Times New Roman"/>
                <w:sz w:val="24"/>
              </w:rPr>
              <w:t>Krediidiasutus, kellel on väärtpaberistamise positsioon väärtpaberistamise tehi</w:t>
            </w:r>
            <w:r>
              <w:rPr>
                <w:rFonts w:ascii="Times New Roman" w:hAnsi="Times New Roman"/>
                <w:sz w:val="24"/>
              </w:rPr>
              <w:t>n</w:t>
            </w:r>
            <w:r>
              <w:rPr>
                <w:rFonts w:ascii="Times New Roman" w:hAnsi="Times New Roman"/>
                <w:sz w:val="24"/>
              </w:rPr>
              <w:t>gus, mille puhul ta ei ole väärtpaberistamise tehingu algataja ega sponsor.</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SPONSOR</w:t>
            </w:r>
          </w:p>
          <w:p w:rsidR="000B0B09" w:rsidRPr="00392FFD" w:rsidRDefault="000B0B09" w:rsidP="00DA040A">
            <w:pPr>
              <w:rPr>
                <w:rFonts w:ascii="Times New Roman" w:hAnsi="Times New Roman"/>
                <w:sz w:val="24"/>
              </w:rPr>
            </w:pPr>
            <w:r>
              <w:rPr>
                <w:rFonts w:ascii="Times New Roman" w:hAnsi="Times New Roman"/>
                <w:sz w:val="24"/>
              </w:rPr>
              <w:t>Kapitalinõuete määruse artikli 4 lõige 14. Kui sponsor väärtpaberistab ka oma v</w:t>
            </w:r>
            <w:r>
              <w:rPr>
                <w:rFonts w:ascii="Times New Roman" w:hAnsi="Times New Roman"/>
                <w:sz w:val="24"/>
              </w:rPr>
              <w:t>a</w:t>
            </w:r>
            <w:r>
              <w:rPr>
                <w:rFonts w:ascii="Times New Roman" w:hAnsi="Times New Roman"/>
                <w:sz w:val="24"/>
              </w:rPr>
              <w:t xml:space="preserve">ra, esitab ta väärtpaberistamise tehingu algatajat käsitleval real teabe oma väärtpaberistatud varade kohta.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ja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VÄÄRTPABERISTAMISED</w:t>
            </w:r>
          </w:p>
          <w:p w:rsidR="000B0B09" w:rsidRPr="00392FFD" w:rsidRDefault="000B0B09" w:rsidP="000B0B09">
            <w:pPr>
              <w:rPr>
                <w:rFonts w:ascii="Times New Roman" w:hAnsi="Times New Roman"/>
                <w:sz w:val="24"/>
              </w:rPr>
            </w:pPr>
            <w:r>
              <w:rPr>
                <w:rFonts w:ascii="Times New Roman" w:hAnsi="Times New Roman"/>
                <w:sz w:val="24"/>
              </w:rPr>
              <w:t>Korrelatsioonil põhinev kauplemisportfell hõlmab väärtpaberistamisi, n-arvu jä</w:t>
            </w:r>
            <w:r>
              <w:rPr>
                <w:rFonts w:ascii="Times New Roman" w:hAnsi="Times New Roman"/>
                <w:sz w:val="24"/>
              </w:rPr>
              <w:t>r</w:t>
            </w:r>
            <w:r>
              <w:rPr>
                <w:rFonts w:ascii="Times New Roman" w:hAnsi="Times New Roman"/>
                <w:sz w:val="24"/>
              </w:rPr>
              <w:t>jekohaga makseviivituse juhu tagamise krediidituletisinstrumente ja võimaluse korral ka muid riskimaandamise positsioone, mis vastavad kapitalinõuete määruse artikli 338 lõigetes 2 ja 3 sätestatud kriteeriumidele.</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Väärtpaberistamise positsioonide tuletisinstrumente, mis annavad proportsionaalse osa väärtpaberistamise seeria tuludest, ja korrelatsioonil põhineva kauplemispor</w:t>
            </w:r>
            <w:r>
              <w:rPr>
                <w:rFonts w:ascii="Times New Roman" w:hAnsi="Times New Roman"/>
                <w:sz w:val="24"/>
              </w:rPr>
              <w:t>t</w:t>
            </w:r>
            <w:r>
              <w:rPr>
                <w:rFonts w:ascii="Times New Roman" w:hAnsi="Times New Roman"/>
                <w:sz w:val="24"/>
              </w:rPr>
              <w:t>felli positsioonide maandamise positsioone kajastatakse real „muud korrelatsioonil põhineva kauplemisportfelli positsioonid“.</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N-ARVU JÄRJEKOHAGA MAKSEVIIVITUSE JUHU TAGAMISE KR</w:t>
            </w:r>
            <w:r>
              <w:rPr>
                <w:rStyle w:val="InstructionsTabelleberschrift"/>
                <w:rFonts w:ascii="Times New Roman" w:hAnsi="Times New Roman"/>
                <w:sz w:val="24"/>
              </w:rPr>
              <w:t>E</w:t>
            </w:r>
            <w:r>
              <w:rPr>
                <w:rStyle w:val="InstructionsTabelleberschrift"/>
                <w:rFonts w:ascii="Times New Roman" w:hAnsi="Times New Roman"/>
                <w:sz w:val="24"/>
              </w:rPr>
              <w:t>DIIDITULETISINSTRUMENDID</w:t>
            </w:r>
          </w:p>
          <w:p w:rsidR="000B0B09" w:rsidRPr="00392FFD" w:rsidRDefault="000B0B09" w:rsidP="000B0B09">
            <w:pPr>
              <w:rPr>
                <w:rFonts w:ascii="Times New Roman" w:hAnsi="Times New Roman"/>
                <w:sz w:val="24"/>
              </w:rPr>
            </w:pPr>
            <w:r>
              <w:rPr>
                <w:rFonts w:ascii="Times New Roman" w:hAnsi="Times New Roman"/>
                <w:sz w:val="24"/>
              </w:rPr>
              <w:t>Sellel real kajastatakse selliseid n-arvu järjekohaga makseviivituse juhu tagamise krediidituletisinstrumente, mis on maandatud n-arvu järjekohaga makseviivituse juhu tagamise krediidituletisinstrumentidega vastavalt kapitalinõuete määruse a</w:t>
            </w:r>
            <w:r>
              <w:rPr>
                <w:rFonts w:ascii="Times New Roman" w:hAnsi="Times New Roman"/>
                <w:sz w:val="24"/>
              </w:rPr>
              <w:t>r</w:t>
            </w:r>
            <w:r>
              <w:rPr>
                <w:rFonts w:ascii="Times New Roman" w:hAnsi="Times New Roman"/>
                <w:sz w:val="24"/>
              </w:rPr>
              <w:t>tiklile 347.</w:t>
            </w:r>
          </w:p>
          <w:p w:rsidR="000B0B09" w:rsidRPr="00392FFD" w:rsidRDefault="000B0B09" w:rsidP="00DE48EF">
            <w:pPr>
              <w:rPr>
                <w:rFonts w:ascii="Times New Roman" w:hAnsi="Times New Roman"/>
                <w:sz w:val="24"/>
              </w:rPr>
            </w:pPr>
            <w:r>
              <w:rPr>
                <w:rFonts w:ascii="Times New Roman" w:hAnsi="Times New Roman"/>
                <w:sz w:val="24"/>
              </w:rPr>
              <w:t>N-arvu järjekohaga makseviivituse juhu tagamise krediidituletisinstrumentide p</w:t>
            </w:r>
            <w:r>
              <w:rPr>
                <w:rFonts w:ascii="Times New Roman" w:hAnsi="Times New Roman"/>
                <w:sz w:val="24"/>
              </w:rPr>
              <w:t>u</w:t>
            </w:r>
            <w:r>
              <w:rPr>
                <w:rFonts w:ascii="Times New Roman" w:hAnsi="Times New Roman"/>
                <w:sz w:val="24"/>
              </w:rPr>
              <w:t>hul ei ole positsiooni algatajad, investorid ja sponsorid asjakohased. Seepärast ei esitata n-arvu järjekohaga makseviivituse juhu tagamise krediidituletisinstrument</w:t>
            </w:r>
            <w:r>
              <w:rPr>
                <w:rFonts w:ascii="Times New Roman" w:hAnsi="Times New Roman"/>
                <w:sz w:val="24"/>
              </w:rPr>
              <w:t>i</w:t>
            </w:r>
            <w:r>
              <w:rPr>
                <w:rFonts w:ascii="Times New Roman" w:hAnsi="Times New Roman"/>
                <w:sz w:val="24"/>
              </w:rPr>
              <w:t>de puhul jaotust väärtpaberistamise positsioonide lõikes.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ja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MUUD KORRELATSIOONIL PÕHINEVA KAUPLEMISPORTFELLI P</w:t>
            </w:r>
            <w:r>
              <w:rPr>
                <w:rStyle w:val="InstructionsTabelleberschrift"/>
                <w:rFonts w:ascii="Times New Roman" w:hAnsi="Times New Roman"/>
                <w:sz w:val="24"/>
              </w:rPr>
              <w:t>O</w:t>
            </w:r>
            <w:r>
              <w:rPr>
                <w:rStyle w:val="InstructionsTabelleberschrift"/>
                <w:rFonts w:ascii="Times New Roman" w:hAnsi="Times New Roman"/>
                <w:sz w:val="24"/>
              </w:rPr>
              <w:t>SITSIOONID</w:t>
            </w:r>
          </w:p>
          <w:p w:rsidR="000B0B09" w:rsidRPr="00392FFD" w:rsidRDefault="000B0B09" w:rsidP="000B0B09">
            <w:pPr>
              <w:rPr>
                <w:rFonts w:ascii="Times New Roman" w:hAnsi="Times New Roman"/>
                <w:sz w:val="24"/>
              </w:rPr>
            </w:pPr>
            <w:r>
              <w:rPr>
                <w:rFonts w:ascii="Times New Roman" w:hAnsi="Times New Roman"/>
                <w:sz w:val="24"/>
              </w:rPr>
              <w:t xml:space="preserve">Kajastatakse järgmisi positsioone: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väärtpaberistamise positsioonide tuletisinstrumendid, mis annavad propor</w:t>
            </w:r>
            <w:r>
              <w:rPr>
                <w:rFonts w:ascii="Times New Roman" w:hAnsi="Times New Roman"/>
                <w:sz w:val="24"/>
              </w:rPr>
              <w:t>t</w:t>
            </w:r>
            <w:r>
              <w:rPr>
                <w:rFonts w:ascii="Times New Roman" w:hAnsi="Times New Roman"/>
                <w:sz w:val="24"/>
              </w:rPr>
              <w:t>sionaalse osa väärtpaberistamise seeria tuludest, ja korrelatsioonil põhineva kauplemisportfelli positsioonide maandamise positsioonid;</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korrelatsioonil põhineva kauplemisportfelli positsioone, mis on maandatud krediidituletisinstrumentidega vastavalt kapitalinõuete määruse artiklile 346;</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muid positsioone, mis vastavad kapitalinõuete määruse artikli 338 lõike 3 sätetele.</w:t>
            </w:r>
          </w:p>
          <w:p w:rsidR="000B0B09" w:rsidRPr="00392FFD" w:rsidRDefault="000B0B09" w:rsidP="000B0B09">
            <w:pPr>
              <w:rPr>
                <w:rFonts w:ascii="Times New Roman" w:hAnsi="Times New Roman"/>
                <w:sz w:val="24"/>
              </w:rPr>
            </w:pPr>
            <w:r>
              <w:rPr>
                <w:rFonts w:ascii="Times New Roman" w:hAnsi="Times New Roman"/>
                <w:sz w:val="24"/>
              </w:rPr>
              <w:t>.</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3" w:name="_Toc262566429"/>
      <w:bookmarkStart w:id="764" w:name="_Toc295830005"/>
      <w:bookmarkStart w:id="765" w:name="_Toc308426682"/>
      <w:bookmarkStart w:id="766" w:name="_Toc310415066"/>
      <w:bookmarkStart w:id="767" w:name="_Toc360188401"/>
      <w:bookmarkStart w:id="768" w:name="_Toc516210692"/>
      <w:bookmarkStart w:id="769" w:name="_Toc473561041"/>
      <w:bookmarkStart w:id="770" w:name="_Toc524000735"/>
      <w:bookmarkStart w:id="771" w:name="_Toc524012660"/>
      <w:r>
        <w:rPr>
          <w:rFonts w:ascii="Times New Roman" w:hAnsi="Times New Roman"/>
          <w:sz w:val="24"/>
          <w:u w:val="none"/>
        </w:rPr>
        <w:t>5.4.</w:t>
      </w:r>
      <w:r w:rsidRPr="00442D52">
        <w:rPr>
          <w:u w:val="none"/>
        </w:rPr>
        <w:tab/>
      </w:r>
      <w:r>
        <w:rPr>
          <w:rFonts w:ascii="Times New Roman" w:hAnsi="Times New Roman"/>
          <w:sz w:val="24"/>
        </w:rPr>
        <w:t>C 21.00 – Tururisk: standardmeetodikohane omakapitaliinstrumentide positsioonirisk</w:t>
      </w:r>
      <w:bookmarkEnd w:id="763"/>
      <w:bookmarkEnd w:id="764"/>
      <w:bookmarkEnd w:id="765"/>
      <w:bookmarkEnd w:id="766"/>
      <w:bookmarkEnd w:id="767"/>
      <w:r>
        <w:rPr>
          <w:rFonts w:ascii="Times New Roman" w:hAnsi="Times New Roman"/>
          <w:sz w:val="24"/>
        </w:rPr>
        <w:t xml:space="preserve"> (MKR SA EQU)</w:t>
      </w:r>
      <w:bookmarkEnd w:id="768"/>
      <w:bookmarkEnd w:id="769"/>
      <w:bookmarkEnd w:id="770"/>
      <w:bookmarkEnd w:id="77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2" w:name="_Toc262566430"/>
      <w:bookmarkStart w:id="773" w:name="_Toc295830006"/>
      <w:bookmarkStart w:id="774" w:name="_Toc308426683"/>
      <w:bookmarkStart w:id="775" w:name="_Toc310415067"/>
      <w:bookmarkStart w:id="776" w:name="_Toc360188402"/>
      <w:bookmarkStart w:id="777" w:name="_Toc516210693"/>
      <w:bookmarkStart w:id="778" w:name="_Toc473561042"/>
      <w:bookmarkStart w:id="779" w:name="_Toc524000736"/>
      <w:bookmarkStart w:id="780" w:name="_Toc524012661"/>
      <w:r>
        <w:rPr>
          <w:rFonts w:ascii="Times New Roman" w:hAnsi="Times New Roman"/>
          <w:sz w:val="24"/>
          <w:u w:val="none"/>
        </w:rPr>
        <w:t>5.4.1.</w:t>
      </w:r>
      <w:r w:rsidRPr="00442D52">
        <w:rPr>
          <w:u w:val="none"/>
        </w:rPr>
        <w:tab/>
      </w:r>
      <w:r>
        <w:rPr>
          <w:rFonts w:ascii="Times New Roman" w:hAnsi="Times New Roman"/>
          <w:sz w:val="24"/>
        </w:rPr>
        <w:t>Üldised märkused</w:t>
      </w:r>
      <w:bookmarkEnd w:id="772"/>
      <w:bookmarkEnd w:id="773"/>
      <w:bookmarkEnd w:id="774"/>
      <w:bookmarkEnd w:id="775"/>
      <w:bookmarkEnd w:id="776"/>
      <w:bookmarkEnd w:id="777"/>
      <w:bookmarkEnd w:id="778"/>
      <w:bookmarkEnd w:id="779"/>
      <w:bookmarkEnd w:id="780"/>
    </w:p>
    <w:p w:rsidR="000B0B09" w:rsidRPr="00392FFD" w:rsidRDefault="00125707" w:rsidP="001A3980">
      <w:pPr>
        <w:pStyle w:val="InstructionsText2"/>
        <w:numPr>
          <w:ilvl w:val="0"/>
          <w:numId w:val="0"/>
        </w:numPr>
        <w:ind w:left="993"/>
      </w:pPr>
      <w:r>
        <w:t>148.</w:t>
      </w:r>
      <w:r>
        <w:tab/>
        <w:t>Käesolevas vormis kogutakse teavet kauplemisportfellis hoitavate ja standar</w:t>
      </w:r>
      <w:r>
        <w:t>d</w:t>
      </w:r>
      <w:r>
        <w:t>meetodi kohaselt käsitletavate omakapitali instrumentide positsiooniriski positsio</w:t>
      </w:r>
      <w:r>
        <w:t>o</w:t>
      </w:r>
      <w:r>
        <w:t>nide ja sellega seotud omavahendite nõuete kohta.</w:t>
      </w:r>
    </w:p>
    <w:p w:rsidR="000B0B09" w:rsidRPr="00392FFD" w:rsidRDefault="00125707" w:rsidP="001A3980">
      <w:pPr>
        <w:pStyle w:val="InstructionsText2"/>
        <w:numPr>
          <w:ilvl w:val="0"/>
          <w:numId w:val="0"/>
        </w:numPr>
        <w:ind w:left="993"/>
      </w:pPr>
      <w:r>
        <w:t>149.</w:t>
      </w:r>
      <w:r>
        <w:tab/>
        <w:t>Vorm tuleb täita eraldi vormina „Kokku“ ja järgmiste eelnevalt kindlaksmäär</w:t>
      </w:r>
      <w:r>
        <w:t>a</w:t>
      </w:r>
      <w:r>
        <w:t>tud turgude loetelu kohta esitatavate vormidena: Bulgaaria, Horvaatia, Tšehhi V</w:t>
      </w:r>
      <w:r>
        <w:t>a</w:t>
      </w:r>
      <w:r>
        <w:t>bariik, Taani, Egiptus, Ungari, Island, Liechtenstein, Norra, Poola, Rumeenia, Rootsi, Ühendkuningriik, Albaania, Jaapan, endine Jugoslaavia Makedoonia vab</w:t>
      </w:r>
      <w:r>
        <w:t>a</w:t>
      </w:r>
      <w:r>
        <w:t>riik, Venemaa Föderatsioon, Serbia, Šveits, Türgi, Ukraina ja Ameerika Ühendri</w:t>
      </w:r>
      <w:r>
        <w:t>i</w:t>
      </w:r>
      <w:r>
        <w:t>gid, euroala. Lisaks esitatakse veel üks vorm kõigi muude turgude kohta. Kõnealuse aruandlusnõude järgimisel tõlgendatakse viidet turule viitena riigile (v.a euroala ri</w:t>
      </w:r>
      <w:r>
        <w:t>i</w:t>
      </w:r>
      <w:r>
        <w:t>gid, vt komisjoni delegeeritud määrus (EL) nr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81" w:name="_Toc262566431"/>
      <w:bookmarkStart w:id="782" w:name="_Toc295830007"/>
      <w:bookmarkStart w:id="783" w:name="_Toc308426684"/>
      <w:bookmarkStart w:id="784" w:name="_Toc310415068"/>
      <w:bookmarkStart w:id="785" w:name="_Toc360188403"/>
      <w:bookmarkStart w:id="786" w:name="_Toc516210694"/>
      <w:bookmarkStart w:id="787" w:name="_Toc473561043"/>
      <w:bookmarkStart w:id="788" w:name="_Toc524000737"/>
      <w:bookmarkStart w:id="789" w:name="_Toc524012662"/>
      <w:r>
        <w:rPr>
          <w:rFonts w:ascii="Times New Roman" w:hAnsi="Times New Roman"/>
          <w:sz w:val="24"/>
          <w:u w:val="none"/>
        </w:rPr>
        <w:lastRenderedPageBreak/>
        <w:t>5.4.2.</w:t>
      </w:r>
      <w:r w:rsidRPr="00442D52">
        <w:rPr>
          <w:u w:val="none"/>
        </w:rPr>
        <w:tab/>
      </w:r>
      <w:r>
        <w:rPr>
          <w:rFonts w:ascii="Times New Roman" w:hAnsi="Times New Roman"/>
          <w:sz w:val="24"/>
        </w:rPr>
        <w:t>Juhised konkreetsete kirjete kohta</w:t>
      </w:r>
      <w:bookmarkEnd w:id="781"/>
      <w:bookmarkEnd w:id="782"/>
      <w:bookmarkEnd w:id="783"/>
      <w:bookmarkEnd w:id="784"/>
      <w:bookmarkEnd w:id="785"/>
      <w:bookmarkEnd w:id="786"/>
      <w:bookmarkEnd w:id="787"/>
      <w:bookmarkEnd w:id="788"/>
      <w:bookmarkEnd w:id="7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artikkel 102 ja artikli 105 lõige 1. Brutopositsioonid, mida ei ole tasaarvestatud instrumentidega, välja arvatud väärtpaberite emi</w:t>
            </w:r>
            <w:r>
              <w:rPr>
                <w:rFonts w:ascii="Times New Roman" w:hAnsi="Times New Roman"/>
                <w:sz w:val="24"/>
              </w:rPr>
              <w:t>s</w:t>
            </w:r>
            <w:r>
              <w:rPr>
                <w:rFonts w:ascii="Times New Roman" w:hAnsi="Times New Roman"/>
                <w:sz w:val="24"/>
              </w:rPr>
              <w:t xml:space="preserve">siooni tagamisega seotud positsioonid, mida kolmandad isikud on märkinud või mille tagamises nad on osalenud (kapitalinõuete määruse artikli 345 lõike 1 teine lause).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artiklid 327, 329, 332, 341 ja 345.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Netopositsioonid, mille suhtes vastavalt kapitalinõuete määruse III osa IV ja</w:t>
            </w:r>
            <w:r>
              <w:rPr>
                <w:rFonts w:ascii="Times New Roman" w:hAnsi="Times New Roman"/>
                <w:sz w:val="24"/>
              </w:rPr>
              <w:t>o</w:t>
            </w:r>
            <w:r>
              <w:rPr>
                <w:rFonts w:ascii="Times New Roman" w:hAnsi="Times New Roman"/>
                <w:sz w:val="24"/>
              </w:rPr>
              <w:t>tise 2. peatüki kohastele erinevatele meetoditele kohaldatakse omavahendite nõuet. Omavahendite nõue arvutatakse iga riigi turu puhul eraldi. Käesolevas veerus ei kajastata aktsiaindeksifutuuride positsioone vastavalt kapitalinõuete määruse artikli 344 lõike 4 teisele lausele.</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Iga asjakohase positsiooni omavahendite nõue vastavalt kapitalinõuete määruse III osa IV jaotise 2. peatükile.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Kapitalinõuete määruse artikli 92 lõike 4 punkt b. Omavahendite nõuded korr</w:t>
            </w:r>
            <w:r>
              <w:rPr>
                <w:rFonts w:ascii="Times New Roman" w:hAnsi="Times New Roman"/>
                <w:sz w:val="24"/>
              </w:rPr>
              <w:t>u</w:t>
            </w:r>
            <w:r>
              <w:rPr>
                <w:rFonts w:ascii="Times New Roman" w:hAnsi="Times New Roman"/>
                <w:sz w:val="24"/>
              </w:rPr>
              <w:t xml:space="preserve">tatuna 12,5ga.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KAUPLEMISPORTFELLI KUULUVAD OMAKAPITALI INSTRUME</w:t>
            </w:r>
            <w:r>
              <w:rPr>
                <w:rFonts w:ascii="Times New Roman" w:hAnsi="Times New Roman"/>
                <w:b/>
                <w:sz w:val="24"/>
                <w:u w:val="single"/>
              </w:rPr>
              <w:t>N</w:t>
            </w:r>
            <w:r>
              <w:rPr>
                <w:rFonts w:ascii="Times New Roman" w:hAnsi="Times New Roman"/>
                <w:b/>
                <w:sz w:val="24"/>
                <w:u w:val="single"/>
              </w:rPr>
              <w:t>DID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Positsiooniriski omavahendite nõuded vastavalt kapitalinõuete määruse artikli 92 lõike 3 punkti b alapunktile i ja III osa IV jaotise 2. peatüki 3. jaole.</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ÜLDRISK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Omakapitali instrumentides olevad positsioonid, mille puhul esineb üldrisk, (kap</w:t>
            </w:r>
            <w:r>
              <w:rPr>
                <w:rFonts w:ascii="Times New Roman" w:hAnsi="Times New Roman"/>
                <w:sz w:val="24"/>
              </w:rPr>
              <w:t>i</w:t>
            </w:r>
            <w:r>
              <w:rPr>
                <w:rFonts w:ascii="Times New Roman" w:hAnsi="Times New Roman"/>
                <w:sz w:val="24"/>
              </w:rPr>
              <w:t>talinõuete määruse artikkel 343) ja nende vastavad omavahendite nõuded vastavalt kapitalinõuete määruse III osa IV jaotise 2. peatüki 3. jaole.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Mõlemad jaotused (read 021/022 ja 030/040) on seotud kõigi positsioonidega, mi</w:t>
            </w:r>
            <w:r>
              <w:rPr>
                <w:rFonts w:ascii="Times New Roman" w:hAnsi="Times New Roman"/>
                <w:sz w:val="24"/>
              </w:rPr>
              <w:t>l</w:t>
            </w:r>
            <w:r>
              <w:rPr>
                <w:rFonts w:ascii="Times New Roman" w:hAnsi="Times New Roman"/>
                <w:sz w:val="24"/>
              </w:rPr>
              <w:t xml:space="preserve">le puhul esineb üldrisk.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Ridades 021 ja 022 esitatakse jaotus instrumentide lõikes. Omavahendite nõuete arvutamisel võetakse aluseks ainult ridades 030 ja 040 esitatud jaotus.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Tuletisinstrumendid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Kauplemisportfelli aktsiapositsiooni riski arvutamisel arvesse võetud tuletisins</w:t>
            </w:r>
            <w:r>
              <w:rPr>
                <w:rFonts w:ascii="Times New Roman" w:hAnsi="Times New Roman"/>
                <w:sz w:val="24"/>
              </w:rPr>
              <w:t>t</w:t>
            </w:r>
            <w:r>
              <w:rPr>
                <w:rFonts w:ascii="Times New Roman" w:hAnsi="Times New Roman"/>
                <w:sz w:val="24"/>
              </w:rPr>
              <w:t>rumendid, võttes vajaduse korral arvesse kapitalinõuete määruse artikleid 329 ja 332.</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Muud varad ja kohustused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Kauplemisportfelli aktsiapositsiooni riski arvutamisel arvesse võetud instrume</w:t>
            </w:r>
            <w:r>
              <w:rPr>
                <w:rFonts w:ascii="Times New Roman" w:hAnsi="Times New Roman"/>
                <w:sz w:val="24"/>
              </w:rPr>
              <w:t>n</w:t>
            </w:r>
            <w:r>
              <w:rPr>
                <w:rFonts w:ascii="Times New Roman" w:hAnsi="Times New Roman"/>
                <w:sz w:val="24"/>
              </w:rPr>
              <w:t xml:space="preserve">did, mis ei ole tuletisinstrumendid.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Börsil kaubeldavad aktsiaindeksifutuurid, mis on hästi hajutatud ja mille suhtes kohaldatakse erimeetodit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Börsil kaubeldavad aktsiaindeksifutuurid, mis on hästi hajutatud ja mille suhtes kohaldatakse erimeetodit vastavalt kapitalinõuete määruse artikli 344 lõigetele 1 ja 4. Kõnealuste positsioonide puhul esineb ainult üldrisk ja seega ei tohi neid kaja</w:t>
            </w:r>
            <w:r>
              <w:rPr>
                <w:rFonts w:ascii="Times New Roman" w:hAnsi="Times New Roman"/>
                <w:sz w:val="24"/>
              </w:rPr>
              <w:t>s</w:t>
            </w:r>
            <w:r>
              <w:rPr>
                <w:rFonts w:ascii="Times New Roman" w:hAnsi="Times New Roman"/>
                <w:sz w:val="24"/>
              </w:rPr>
              <w:t>tada real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Muud omavahendite instrumendid, kui börsil kaubeldavad aktsiaindeksif</w:t>
            </w:r>
            <w:r>
              <w:rPr>
                <w:rFonts w:ascii="Times New Roman" w:hAnsi="Times New Roman"/>
                <w:b/>
                <w:sz w:val="24"/>
                <w:u w:val="single"/>
              </w:rPr>
              <w:t>u</w:t>
            </w:r>
            <w:r>
              <w:rPr>
                <w:rFonts w:ascii="Times New Roman" w:hAnsi="Times New Roman"/>
                <w:b/>
                <w:sz w:val="24"/>
                <w:u w:val="single"/>
              </w:rPr>
              <w:t>tuurid, mis on hästi hajutatud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Muud omavahendite instrumentides olevad positsioonid, mille puhul esineb spe</w:t>
            </w:r>
            <w:r>
              <w:rPr>
                <w:rFonts w:ascii="Times New Roman" w:hAnsi="Times New Roman"/>
                <w:sz w:val="24"/>
              </w:rPr>
              <w:t>t</w:t>
            </w:r>
            <w:r>
              <w:rPr>
                <w:rFonts w:ascii="Times New Roman" w:hAnsi="Times New Roman"/>
                <w:sz w:val="24"/>
              </w:rPr>
              <w:t xml:space="preserve">siifiline risk, ja vastavad omavahendite nõuded vastavalt kapitalinõuete määruse artiklile 343 ja artikli 344 lõikele 3.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SPETSIIFILINE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Omavahendite instrumentides olevad positsioonid, mille puhul esineb spetsiifiline risk, ja vastavad omavahendite nõuded vastavalt kapitalinõuete määruse artiklile 342 ja artikli 344 lõikele 4.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TÄIENDAVAD NÕUDED OPTSIOONIDE PUHUL (MUUD RISKID KUI DELTARISK)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329 lõiked 2 ja 3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täiendavaid nõudeid kajastatakse selle meetodi all, mida kasutatakse selle arvut</w:t>
            </w:r>
            <w:r>
              <w:rPr>
                <w:rFonts w:ascii="Times New Roman" w:hAnsi="Times New Roman"/>
                <w:sz w:val="24"/>
              </w:rPr>
              <w:t>a</w:t>
            </w:r>
            <w:r>
              <w:rPr>
                <w:rFonts w:ascii="Times New Roman" w:hAnsi="Times New Roman"/>
                <w:sz w:val="24"/>
              </w:rPr>
              <w:t>miseks.</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90" w:name="_Toc262566432"/>
      <w:bookmarkStart w:id="791" w:name="_Toc295830008"/>
      <w:bookmarkStart w:id="792" w:name="_Toc308426685"/>
      <w:bookmarkStart w:id="793" w:name="_Toc310415069"/>
      <w:bookmarkStart w:id="794" w:name="_Toc360188404"/>
      <w:bookmarkStart w:id="795" w:name="_Toc516210695"/>
      <w:bookmarkStart w:id="796" w:name="_Toc473561044"/>
      <w:bookmarkStart w:id="797" w:name="_Toc524000738"/>
      <w:bookmarkStart w:id="798" w:name="_Toc524012663"/>
      <w:r>
        <w:rPr>
          <w:rFonts w:ascii="Times New Roman" w:hAnsi="Times New Roman"/>
          <w:sz w:val="24"/>
          <w:u w:val="none"/>
        </w:rPr>
        <w:t>5.5.</w:t>
      </w:r>
      <w:r w:rsidRPr="00442D52">
        <w:rPr>
          <w:u w:val="none"/>
        </w:rPr>
        <w:tab/>
      </w:r>
      <w:r>
        <w:rPr>
          <w:rFonts w:ascii="Times New Roman" w:hAnsi="Times New Roman"/>
          <w:sz w:val="24"/>
        </w:rPr>
        <w:t>C 22.00 – Tururisk: standardmeetodikohane valuutarisk</w:t>
      </w:r>
      <w:bookmarkEnd w:id="790"/>
      <w:bookmarkEnd w:id="791"/>
      <w:bookmarkEnd w:id="792"/>
      <w:bookmarkEnd w:id="793"/>
      <w:bookmarkEnd w:id="794"/>
      <w:r>
        <w:rPr>
          <w:rFonts w:ascii="Times New Roman" w:hAnsi="Times New Roman"/>
          <w:sz w:val="24"/>
        </w:rPr>
        <w:t xml:space="preserve"> (MKR SA FX)</w:t>
      </w:r>
      <w:bookmarkEnd w:id="795"/>
      <w:bookmarkEnd w:id="796"/>
      <w:bookmarkEnd w:id="797"/>
      <w:bookmarkEnd w:id="79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99" w:name="_Toc262566433"/>
      <w:bookmarkStart w:id="800" w:name="_Toc295830009"/>
      <w:bookmarkStart w:id="801" w:name="_Toc308426686"/>
      <w:bookmarkStart w:id="802" w:name="_Toc310415070"/>
      <w:bookmarkStart w:id="803" w:name="_Toc360188405"/>
      <w:bookmarkStart w:id="804" w:name="_Toc516210696"/>
      <w:bookmarkStart w:id="805" w:name="_Toc473561045"/>
      <w:bookmarkStart w:id="806" w:name="_Toc524000739"/>
      <w:bookmarkStart w:id="807" w:name="_Toc524012664"/>
      <w:r>
        <w:rPr>
          <w:rFonts w:ascii="Times New Roman" w:hAnsi="Times New Roman"/>
          <w:sz w:val="24"/>
          <w:u w:val="none"/>
        </w:rPr>
        <w:t>5.5.1.</w:t>
      </w:r>
      <w:r w:rsidRPr="00442D52">
        <w:rPr>
          <w:u w:val="none"/>
        </w:rPr>
        <w:tab/>
      </w:r>
      <w:r>
        <w:rPr>
          <w:rFonts w:ascii="Times New Roman" w:hAnsi="Times New Roman"/>
          <w:sz w:val="24"/>
        </w:rPr>
        <w:t>Üldised märkused</w:t>
      </w:r>
      <w:bookmarkEnd w:id="799"/>
      <w:bookmarkEnd w:id="800"/>
      <w:bookmarkEnd w:id="801"/>
      <w:bookmarkEnd w:id="802"/>
      <w:bookmarkEnd w:id="803"/>
      <w:bookmarkEnd w:id="804"/>
      <w:bookmarkEnd w:id="805"/>
      <w:bookmarkEnd w:id="806"/>
      <w:bookmarkEnd w:id="807"/>
    </w:p>
    <w:p w:rsidR="00F71DF2" w:rsidRPr="00392FFD" w:rsidRDefault="00125707" w:rsidP="001A3980">
      <w:pPr>
        <w:pStyle w:val="InstructionsText2"/>
        <w:numPr>
          <w:ilvl w:val="0"/>
          <w:numId w:val="0"/>
        </w:numPr>
        <w:ind w:left="993"/>
      </w:pPr>
      <w:r>
        <w:t>150.</w:t>
      </w:r>
      <w:r>
        <w:tab/>
        <w:t>Krediidiasutused ja investeerimisühingud esitavad teabe standardmeetodikoh</w:t>
      </w:r>
      <w:r>
        <w:t>a</w:t>
      </w:r>
      <w:r>
        <w:t xml:space="preserve">se iga valuutapositsiooni (sealhulgas aruandlusvaluuta) ja vastavate valuutariski </w:t>
      </w:r>
      <w:r>
        <w:lastRenderedPageBreak/>
        <w:t xml:space="preserve">omavahendite nõuete kohta. Positsioon arvutatakse iga valuuta (sealhulgas euro), kulla ja ühiseks investeerimiseks loodud ettevõtjates olevate positsioonide puhul. </w:t>
      </w:r>
    </w:p>
    <w:p w:rsidR="000B0B09" w:rsidRPr="00392FFD" w:rsidRDefault="00125707" w:rsidP="001A3980">
      <w:pPr>
        <w:pStyle w:val="InstructionsText2"/>
        <w:numPr>
          <w:ilvl w:val="0"/>
          <w:numId w:val="0"/>
        </w:numPr>
        <w:ind w:left="993"/>
      </w:pPr>
      <w:r>
        <w:t>151.</w:t>
      </w:r>
      <w:r>
        <w:tab/>
        <w:t>Käesoleva vormi ridades 100–480 esitatakse andmed isegi juhul, kui krediid</w:t>
      </w:r>
      <w:r>
        <w:t>i</w:t>
      </w:r>
      <w:r>
        <w:t>asutused ja investeerimisühingud ei pea arvutama valuutariski omavahendite nõ</w:t>
      </w:r>
      <w:r>
        <w:t>u</w:t>
      </w:r>
      <w:r>
        <w:t>deid vastavalt kapitalinõuete määruse artiklile 351. Kõnealused memokirjed hõ</w:t>
      </w:r>
      <w:r>
        <w:t>l</w:t>
      </w:r>
      <w:r>
        <w:t>mavad kõiki aruandlusvaluutas olevaid positsioone, sõltumata sellest, mil määral neid võetakse arvesse kapitalinõuete määruse artikli 354 kohaldamisel. Vormi m</w:t>
      </w:r>
      <w:r>
        <w:t>e</w:t>
      </w:r>
      <w:r>
        <w:t>mokirjete read 130–480 täidetakse eraldi kõigi liidu liikmesriikide valuutade ja järgmiste valuutade puhul: USD, CHF, JPY, RUB, TRY, AUD, CAD, RSD, ALL, UAH, MKD, EGP, ARS, BRL, MXN, HKD, ICK, TWD, NZD, NOK, SGD, KRW, CNY ja kõik muud valuutad.</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08" w:name="_Toc262566434"/>
      <w:bookmarkStart w:id="809" w:name="_Toc295830010"/>
      <w:bookmarkStart w:id="810" w:name="_Toc308426687"/>
      <w:bookmarkStart w:id="811" w:name="_Toc310415071"/>
      <w:bookmarkStart w:id="812" w:name="_Toc360188406"/>
      <w:bookmarkStart w:id="813" w:name="_Toc516210697"/>
      <w:bookmarkStart w:id="814" w:name="_Toc473561046"/>
      <w:bookmarkStart w:id="815" w:name="_Toc524000740"/>
      <w:bookmarkStart w:id="816" w:name="_Toc524012665"/>
      <w:r>
        <w:rPr>
          <w:rFonts w:ascii="Times New Roman" w:hAnsi="Times New Roman"/>
          <w:sz w:val="24"/>
          <w:u w:val="none"/>
        </w:rPr>
        <w:t>5.5.2.</w:t>
      </w:r>
      <w:r w:rsidRPr="00442D52">
        <w:rPr>
          <w:u w:val="none"/>
        </w:rPr>
        <w:tab/>
      </w:r>
      <w:r>
        <w:rPr>
          <w:rFonts w:ascii="Times New Roman" w:hAnsi="Times New Roman"/>
          <w:sz w:val="24"/>
        </w:rPr>
        <w:t>Juhised konkreetsete kirjete kohta</w:t>
      </w:r>
      <w:bookmarkEnd w:id="808"/>
      <w:bookmarkEnd w:id="809"/>
      <w:bookmarkEnd w:id="810"/>
      <w:bookmarkEnd w:id="811"/>
      <w:bookmarkEnd w:id="812"/>
      <w:bookmarkEnd w:id="813"/>
      <w:bookmarkEnd w:id="814"/>
      <w:bookmarkEnd w:id="815"/>
      <w:bookmarkEnd w:id="8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Brutopositsioonid, mis tulenevad varadest, saadaolevatest summadest ja sa</w:t>
            </w:r>
            <w:r>
              <w:rPr>
                <w:rFonts w:ascii="Times New Roman" w:hAnsi="Times New Roman"/>
                <w:sz w:val="24"/>
              </w:rPr>
              <w:t>r</w:t>
            </w:r>
            <w:r>
              <w:rPr>
                <w:rFonts w:ascii="Times New Roman" w:hAnsi="Times New Roman"/>
                <w:sz w:val="24"/>
              </w:rPr>
              <w:t>nastest kirjetest, millele on osutatud kapitalinõuete määruse artikli 352 lõikes 1. Vastavalt artikli 352 lõikele 2 ja pädevate asutuste loa korral jäetakse välja p</w:t>
            </w:r>
            <w:r>
              <w:rPr>
                <w:rFonts w:ascii="Times New Roman" w:hAnsi="Times New Roman"/>
                <w:sz w:val="24"/>
              </w:rPr>
              <w:t>o</w:t>
            </w:r>
            <w:r>
              <w:rPr>
                <w:rFonts w:ascii="Times New Roman" w:hAnsi="Times New Roman"/>
                <w:sz w:val="24"/>
              </w:rPr>
              <w:t>sitsioonid, mis on võetud, et maandada valuutakursi kahjulikku mõju oma suhtarvudele vastavalt artikli 92 lõikele 1, ja positsioonid, mis on seotud kirj</w:t>
            </w:r>
            <w:r>
              <w:rPr>
                <w:rFonts w:ascii="Times New Roman" w:hAnsi="Times New Roman"/>
                <w:sz w:val="24"/>
              </w:rPr>
              <w:t>e</w:t>
            </w:r>
            <w:r>
              <w:rPr>
                <w:rFonts w:ascii="Times New Roman" w:hAnsi="Times New Roman"/>
                <w:sz w:val="24"/>
              </w:rPr>
              <w:t>tega, mis on omavahendite arvutamisel juba maha arvatud.</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352 lõige 3, lõike 4 esimene ja teine lause ning artikkel 353</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Netopositsioonid arvutatakse iga valuuta puhul ja seega võivad samal ajal olla pikad ja lühikesed positsioonid.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352 lõike 4 kolmas lause ning artiklid 353 ja 354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 (PIKAD JA LÜHIKESED)</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Iga valuuta pika ja lühikese netopositsiooni arvutamiseks arvatakse lühikeste positsioonide summa maha pikkade positsioonide summast.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Asjaomase valuuta pika netopositsiooni arvutamiseks liidetakse kokku iga a</w:t>
            </w:r>
            <w:r>
              <w:rPr>
                <w:rFonts w:ascii="Times New Roman" w:hAnsi="Times New Roman"/>
                <w:sz w:val="24"/>
              </w:rPr>
              <w:t>s</w:t>
            </w:r>
            <w:r>
              <w:rPr>
                <w:rFonts w:ascii="Times New Roman" w:hAnsi="Times New Roman"/>
                <w:sz w:val="24"/>
              </w:rPr>
              <w:t>jaomases valuutas tehtud tehingu pikad netopositsioonid.</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Asjaomase valuuta lühikese netopositsiooni arvutamiseks liidetakse kokku iga asjaomases valuutas tehtud tehingu lühikesed netopositsioonid.</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Muus kui aruandlusvaluutas olevad tasakaalustamata positsioonid lisatakse p</w:t>
            </w:r>
            <w:r>
              <w:rPr>
                <w:rFonts w:ascii="Times New Roman" w:hAnsi="Times New Roman"/>
                <w:sz w:val="24"/>
              </w:rPr>
              <w:t>o</w:t>
            </w:r>
            <w:r>
              <w:rPr>
                <w:rFonts w:ascii="Times New Roman" w:hAnsi="Times New Roman"/>
                <w:sz w:val="24"/>
              </w:rPr>
              <w:t xml:space="preserve">sitsioonidele, mille suhtes kohaldatakse omavahendite nõuet muude valuutade puhul (rida 030), veerus 060 või 070, sõltuvalt sellest, kas need on lühikesed </w:t>
            </w:r>
            <w:r>
              <w:rPr>
                <w:rFonts w:ascii="Times New Roman" w:hAnsi="Times New Roman"/>
                <w:sz w:val="24"/>
              </w:rPr>
              <w:lastRenderedPageBreak/>
              <w:t>või pikad.</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 (TASAKAALUSTATUD)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Tugeva korrelatsiooniga valuutade tasakaalustatud positsioonid.</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Iga asjakohase positsiooni omavahendite nõue vastavalt kapitalinõuete määruse III osa IV jaotise 3. peatükile.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Kapitalinõuete määruse artikli 92 lõike 4 punkt b. Omavahendite nõuded korr</w:t>
            </w:r>
            <w:r>
              <w:rPr>
                <w:rFonts w:ascii="Times New Roman" w:hAnsi="Times New Roman"/>
                <w:sz w:val="24"/>
              </w:rPr>
              <w:t>u</w:t>
            </w:r>
            <w:r>
              <w:rPr>
                <w:rFonts w:ascii="Times New Roman" w:hAnsi="Times New Roman"/>
                <w:sz w:val="24"/>
              </w:rPr>
              <w:t xml:space="preserve">tatuna 12,5ga.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KOGUPOSITSIOON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Kõik muus kui aruandlusvaluutas olevad positsioonid ja sellised aruandlusv</w:t>
            </w:r>
            <w:r>
              <w:rPr>
                <w:rFonts w:ascii="Times New Roman" w:hAnsi="Times New Roman"/>
                <w:sz w:val="24"/>
              </w:rPr>
              <w:t>a</w:t>
            </w:r>
            <w:r>
              <w:rPr>
                <w:rFonts w:ascii="Times New Roman" w:hAnsi="Times New Roman"/>
                <w:sz w:val="24"/>
              </w:rPr>
              <w:t>luutas olevad positsioonid, mida võetakse arvesse kapitalinõuete määruse arti</w:t>
            </w:r>
            <w:r>
              <w:rPr>
                <w:rFonts w:ascii="Times New Roman" w:hAnsi="Times New Roman"/>
                <w:sz w:val="24"/>
              </w:rPr>
              <w:t>k</w:t>
            </w:r>
            <w:r>
              <w:rPr>
                <w:rFonts w:ascii="Times New Roman" w:hAnsi="Times New Roman"/>
                <w:sz w:val="24"/>
              </w:rPr>
              <w:t>li 354 kohaldamisel, ja vastavad omavahendite nõuded vastavalt kapitalinõuete määruse artikli 92 lõike 3 punkti c alapunktile i ning artikli 352 lõigetele 2 ja 4 (konverteerimine aruandlusvaluutasse).</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TUGEVA KORRELATSIOONIGA VALUUTAD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artiklis 354 osutatud valuutade positsioonid ja vastavad omavahendite nõuded.</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Tugeva korrelatsiooniga valuutad </w:t>
            </w:r>
            <w:r>
              <w:rPr>
                <w:rFonts w:ascii="Times New Roman" w:hAnsi="Times New Roman"/>
                <w:b/>
                <w:i/>
                <w:sz w:val="24"/>
                <w:u w:val="single"/>
              </w:rPr>
              <w:t>millest</w:t>
            </w:r>
            <w:r>
              <w:rPr>
                <w:rFonts w:ascii="Times New Roman" w:hAnsi="Times New Roman"/>
                <w:b/>
                <w:sz w:val="24"/>
                <w:u w:val="single"/>
              </w:rPr>
              <w:t>: aruandlusvaluuta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Aruandlusvaluutas olevad positsioonid, mida võetakse arvesse kapitalinõuete arvutamisel vastavalt kapitalinõuete määruse artiklile 354.</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MUUD VALUUTAD (sealhulgas ühiseks investeerimiseks loodud ettevõtjad, keda käsitatakse eri valuutadena)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Selliste valuutade positsioonid ja vastavad omavahendite nõuded, mille suhtes kohaldatakse kapitalinõuete määruse artiklis 351 ning artikli 352 lõigetes 2 ja 4 osutatud üldkäsitlust.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Selliste ühiseks investeerimiseks loodud ettevõtjate kajastamine, keda käsit</w:t>
            </w:r>
            <w:r>
              <w:rPr>
                <w:rFonts w:ascii="Times New Roman" w:hAnsi="Times New Roman"/>
                <w:sz w:val="24"/>
                <w:u w:val="single"/>
              </w:rPr>
              <w:t>a</w:t>
            </w:r>
            <w:r>
              <w:rPr>
                <w:rFonts w:ascii="Times New Roman" w:hAnsi="Times New Roman"/>
                <w:sz w:val="24"/>
                <w:u w:val="single"/>
              </w:rPr>
              <w:t>takse kapitalinõuete määruse artikli 353 kohaselt eri valuutadena.</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Omavahendite nõuete arvutamisel võidakse ühiseks investeerimiseks loodud ettevõtjaid, keda käsitatakse eri valuutadena, käsitleda kahel erineval viisil:</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1.</w:t>
            </w:r>
            <w:r>
              <w:tab/>
            </w:r>
            <w:r>
              <w:rPr>
                <w:rFonts w:ascii="Times New Roman" w:hAnsi="Times New Roman"/>
                <w:sz w:val="24"/>
              </w:rPr>
              <w:t>kulla modifitseeritud käsitlus, kui ühiseks investeerimiseks loodud ett</w:t>
            </w:r>
            <w:r>
              <w:rPr>
                <w:rFonts w:ascii="Times New Roman" w:hAnsi="Times New Roman"/>
                <w:sz w:val="24"/>
              </w:rPr>
              <w:t>e</w:t>
            </w:r>
            <w:r>
              <w:rPr>
                <w:rFonts w:ascii="Times New Roman" w:hAnsi="Times New Roman"/>
                <w:sz w:val="24"/>
              </w:rPr>
              <w:t>võtja investeeringu suund ei ole teada (kõnealused ühiseks investeer</w:t>
            </w:r>
            <w:r>
              <w:rPr>
                <w:rFonts w:ascii="Times New Roman" w:hAnsi="Times New Roman"/>
                <w:sz w:val="24"/>
              </w:rPr>
              <w:t>i</w:t>
            </w:r>
            <w:r>
              <w:rPr>
                <w:rFonts w:ascii="Times New Roman" w:hAnsi="Times New Roman"/>
                <w:sz w:val="24"/>
              </w:rPr>
              <w:t>miseks loodud ettevõtjad lisatakse krediidiasutuse või investeerimi</w:t>
            </w:r>
            <w:r>
              <w:rPr>
                <w:rFonts w:ascii="Times New Roman" w:hAnsi="Times New Roman"/>
                <w:sz w:val="24"/>
              </w:rPr>
              <w:t>s</w:t>
            </w:r>
            <w:r>
              <w:rPr>
                <w:rFonts w:ascii="Times New Roman" w:hAnsi="Times New Roman"/>
                <w:sz w:val="24"/>
              </w:rPr>
              <w:t>ühingu kogu välisvaluuta netopositsioonile);</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kui ühiseks investeerimiseks loodud ettevõtja investeeringu suund on teada, lisatakse kõnealused ühiseks investeerimiseks loodud ettevõtjad välisvaluuta avatud kogupositsioonile (pikk või lühike, sõltuvalt üh</w:t>
            </w:r>
            <w:r>
              <w:rPr>
                <w:rFonts w:ascii="Times New Roman" w:hAnsi="Times New Roman"/>
                <w:sz w:val="24"/>
              </w:rPr>
              <w:t>i</w:t>
            </w:r>
            <w:r>
              <w:rPr>
                <w:rFonts w:ascii="Times New Roman" w:hAnsi="Times New Roman"/>
                <w:sz w:val="24"/>
              </w:rPr>
              <w:t>seks investeerimiseks loodud ettevõtja suunast).</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Omavahendite nõuded arvutatakse vastavalt sellele, kuidas kõnealuseid ühiseks investeerimiseks loodud ettevõtjaid kajastatakse.</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Selliste valuutade positsioonid ja vastavad omavahendite nõuded, mille suhtes kohaldatakse kapitalinõuete määruse artiklis 351 ning artikli 352 lõigetes 2 ja 4 osutatud üldkäsitlust.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TÄIENDAVAD NÕUDED OPTSIOONIDE PUHUL (MUUD RISKID KUI DELTARISK)</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352 lõiked 5 ja 6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täiendavaid nõudeid kajastatakse selle meetodi all, mida kasutatakse selle arv</w:t>
            </w:r>
            <w:r>
              <w:rPr>
                <w:rFonts w:ascii="Times New Roman" w:hAnsi="Times New Roman"/>
                <w:sz w:val="24"/>
              </w:rPr>
              <w:t>u</w:t>
            </w:r>
            <w:r>
              <w:rPr>
                <w:rFonts w:ascii="Times New Roman" w:hAnsi="Times New Roman"/>
                <w:sz w:val="24"/>
              </w:rPr>
              <w:t>tamiseks.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Kogupositsioonide (sealhulgas aruandlusvaluuta) jaotus riskipositsiooni liikide lõikes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Kogupositsioonid jaotatakse tuletisinstrumentide, muude varade ja kohustuste ning bilansiväliste kirjete lõikes.</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Muud varad ja kohustused, mis ei ole bilansivälised kirjed ega tuletisins</w:t>
            </w:r>
            <w:r>
              <w:rPr>
                <w:rFonts w:ascii="Times New Roman" w:hAnsi="Times New Roman"/>
                <w:b/>
                <w:sz w:val="24"/>
                <w:u w:val="single"/>
              </w:rPr>
              <w:t>t</w:t>
            </w:r>
            <w:r>
              <w:rPr>
                <w:rFonts w:ascii="Times New Roman" w:hAnsi="Times New Roman"/>
                <w:b/>
                <w:sz w:val="24"/>
                <w:u w:val="single"/>
              </w:rPr>
              <w:t>rumendid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Sellel real kajastatakse positsioone, mida ei ole arvesse võetud ridades 110 või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Bilansivälised kirjed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352 kohaldamisalasse kuuluvad kirjed (olen</w:t>
            </w:r>
            <w:r>
              <w:rPr>
                <w:rFonts w:ascii="Times New Roman" w:hAnsi="Times New Roman"/>
                <w:sz w:val="24"/>
              </w:rPr>
              <w:t>e</w:t>
            </w:r>
            <w:r>
              <w:rPr>
                <w:rFonts w:ascii="Times New Roman" w:hAnsi="Times New Roman"/>
                <w:sz w:val="24"/>
              </w:rPr>
              <w:t>mata nomineerimisvaluutast), mis on loetletud kapitalinõuete määruse I lisas, välja arvatud need, mida kajastatakse väärtpaberite kaudu finantseerimise t</w:t>
            </w:r>
            <w:r>
              <w:rPr>
                <w:rFonts w:ascii="Times New Roman" w:hAnsi="Times New Roman"/>
                <w:sz w:val="24"/>
              </w:rPr>
              <w:t>e</w:t>
            </w:r>
            <w:r>
              <w:rPr>
                <w:rFonts w:ascii="Times New Roman" w:hAnsi="Times New Roman"/>
                <w:sz w:val="24"/>
              </w:rPr>
              <w:t>hingutena, pika arveldustähtajaga tehingutena või lepingujärgsetest toodetev</w:t>
            </w:r>
            <w:r>
              <w:rPr>
                <w:rFonts w:ascii="Times New Roman" w:hAnsi="Times New Roman"/>
                <w:sz w:val="24"/>
              </w:rPr>
              <w:t>a</w:t>
            </w:r>
            <w:r>
              <w:rPr>
                <w:rFonts w:ascii="Times New Roman" w:hAnsi="Times New Roman"/>
                <w:sz w:val="24"/>
              </w:rPr>
              <w:t>helistest tasaarvestuskokkulepetest tulenevate riskipositsioonidena.</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Tuletisinstrumendid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352 kohaselt hinnatavad positsioonid.</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r>
              <w:rPr>
                <w:rFonts w:ascii="Times New Roman" w:hAnsi="Times New Roman"/>
                <w:sz w:val="24"/>
              </w:rPr>
              <w:lastRenderedPageBreak/>
              <w:t>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lastRenderedPageBreak/>
              <w:t>MEMOKIRJED: VALUUTAPOSITSIOONID</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Vormi memokirjete read täidetakse eraldi kõigi liidu liikmesriikide valuutade ja järgmiste valuutade puhul: USD, CHF, JPY, RUB, TRY, AUD, CAD, RSD, ALL, UAH, MKD, EGP, ARS, BRL, MXN, HKD, ICK, TWD, NZD, NOK, SGD, KRW, CNY ja kõik muud valuutad.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17" w:name="_Toc262566435"/>
      <w:bookmarkStart w:id="818" w:name="_Toc295830011"/>
      <w:bookmarkStart w:id="819" w:name="_Toc308426688"/>
      <w:bookmarkStart w:id="820" w:name="_Toc310415072"/>
      <w:bookmarkStart w:id="821" w:name="_Toc360188407"/>
      <w:bookmarkStart w:id="822" w:name="_Toc516210698"/>
      <w:bookmarkStart w:id="823" w:name="_Toc473561047"/>
      <w:bookmarkStart w:id="824" w:name="_Toc524000741"/>
      <w:bookmarkStart w:id="825" w:name="_Toc524012666"/>
      <w:r>
        <w:rPr>
          <w:rFonts w:ascii="Times New Roman" w:hAnsi="Times New Roman"/>
          <w:sz w:val="24"/>
          <w:u w:val="none"/>
        </w:rPr>
        <w:t>5.6.</w:t>
      </w:r>
      <w:r w:rsidRPr="00442D52">
        <w:rPr>
          <w:u w:val="none"/>
        </w:rPr>
        <w:tab/>
      </w:r>
      <w:r>
        <w:rPr>
          <w:rFonts w:ascii="Times New Roman" w:hAnsi="Times New Roman"/>
          <w:sz w:val="24"/>
        </w:rPr>
        <w:t>C 23.00 – Tururisk: standardmeetodite kohased kaubariskipositsioonid</w:t>
      </w:r>
      <w:bookmarkEnd w:id="817"/>
      <w:bookmarkEnd w:id="818"/>
      <w:bookmarkEnd w:id="819"/>
      <w:bookmarkEnd w:id="820"/>
      <w:bookmarkEnd w:id="821"/>
      <w:r>
        <w:rPr>
          <w:rFonts w:ascii="Times New Roman" w:hAnsi="Times New Roman"/>
          <w:sz w:val="24"/>
        </w:rPr>
        <w:t xml:space="preserve"> (MKR SA COM)</w:t>
      </w:r>
      <w:bookmarkEnd w:id="822"/>
      <w:bookmarkEnd w:id="823"/>
      <w:bookmarkEnd w:id="824"/>
      <w:bookmarkEnd w:id="8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26" w:name="_Toc262566436"/>
      <w:bookmarkStart w:id="827" w:name="_Toc295830012"/>
      <w:bookmarkStart w:id="828" w:name="_Toc308426689"/>
      <w:bookmarkStart w:id="829" w:name="_Toc310415073"/>
      <w:bookmarkStart w:id="830" w:name="_Toc360188408"/>
      <w:bookmarkStart w:id="831" w:name="_Toc516210699"/>
      <w:bookmarkStart w:id="832" w:name="_Toc473561048"/>
      <w:bookmarkStart w:id="833" w:name="_Toc524000742"/>
      <w:bookmarkStart w:id="834" w:name="_Toc524012667"/>
      <w:r>
        <w:rPr>
          <w:rFonts w:ascii="Times New Roman" w:hAnsi="Times New Roman"/>
          <w:sz w:val="24"/>
          <w:u w:val="none"/>
        </w:rPr>
        <w:t>5.6.1.</w:t>
      </w:r>
      <w:r w:rsidRPr="00442D52">
        <w:rPr>
          <w:u w:val="none"/>
        </w:rPr>
        <w:tab/>
      </w:r>
      <w:r>
        <w:rPr>
          <w:rFonts w:ascii="Times New Roman" w:hAnsi="Times New Roman"/>
          <w:sz w:val="24"/>
        </w:rPr>
        <w:t>Üldised märkused</w:t>
      </w:r>
      <w:bookmarkEnd w:id="826"/>
      <w:bookmarkEnd w:id="827"/>
      <w:bookmarkEnd w:id="828"/>
      <w:bookmarkEnd w:id="829"/>
      <w:bookmarkEnd w:id="830"/>
      <w:bookmarkEnd w:id="831"/>
      <w:bookmarkEnd w:id="832"/>
      <w:bookmarkEnd w:id="833"/>
      <w:bookmarkEnd w:id="834"/>
    </w:p>
    <w:p w:rsidR="000B0B09" w:rsidRPr="00392FFD" w:rsidRDefault="00125707" w:rsidP="001A3980">
      <w:pPr>
        <w:pStyle w:val="InstructionsText2"/>
        <w:numPr>
          <w:ilvl w:val="0"/>
          <w:numId w:val="0"/>
        </w:numPr>
        <w:ind w:left="993"/>
      </w:pPr>
      <w:r>
        <w:t>152.</w:t>
      </w:r>
      <w:r>
        <w:tab/>
        <w:t>Käesolevas vormis kogutakse teavet standardmeetodikohaste kaubapositsio</w:t>
      </w:r>
      <w:r>
        <w:t>o</w:t>
      </w:r>
      <w:r>
        <w:t>nide ja vastavate omavahendite nõuete kohta.</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35" w:name="_Toc262566437"/>
      <w:bookmarkStart w:id="836" w:name="_Toc295830013"/>
      <w:bookmarkStart w:id="837" w:name="_Toc308426690"/>
      <w:bookmarkStart w:id="838" w:name="_Toc310415074"/>
      <w:bookmarkStart w:id="839" w:name="_Toc360188409"/>
      <w:bookmarkStart w:id="840" w:name="_Toc516210700"/>
      <w:bookmarkStart w:id="841" w:name="_Toc473561049"/>
      <w:bookmarkStart w:id="842" w:name="_Toc524000743"/>
      <w:bookmarkStart w:id="843" w:name="_Toc524012668"/>
      <w:r>
        <w:rPr>
          <w:rFonts w:ascii="Times New Roman" w:hAnsi="Times New Roman"/>
          <w:sz w:val="24"/>
          <w:u w:val="none"/>
        </w:rPr>
        <w:t>5.6.2.</w:t>
      </w:r>
      <w:r w:rsidRPr="00442D52">
        <w:rPr>
          <w:u w:val="none"/>
        </w:rPr>
        <w:tab/>
      </w:r>
      <w:r>
        <w:rPr>
          <w:rFonts w:ascii="Times New Roman" w:hAnsi="Times New Roman"/>
          <w:sz w:val="24"/>
        </w:rPr>
        <w:t>Juhised konkreetsete kirjete kohta</w:t>
      </w:r>
      <w:bookmarkEnd w:id="835"/>
      <w:bookmarkEnd w:id="836"/>
      <w:bookmarkEnd w:id="837"/>
      <w:bookmarkEnd w:id="838"/>
      <w:bookmarkEnd w:id="839"/>
      <w:bookmarkEnd w:id="840"/>
      <w:bookmarkEnd w:id="841"/>
      <w:bookmarkEnd w:id="842"/>
      <w:bookmarkEnd w:id="8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Lühikesed ja pikad brutopositsioonid, mida käsitatakse samas kaubas olevate positsioonidena vastavalt kapitalinõuete määruse artikli 357 lõigetele 1 ja 4 (vt ka kapitalinõuete määruse artikli 359 lõige 1).</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Määratletud kapitalinõuete määruse artikli 357 lõikes 3.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w:t>
            </w:r>
            <w:r>
              <w:rPr>
                <w:rFonts w:ascii="Times New Roman" w:hAnsi="Times New Roman"/>
                <w:b/>
                <w:sz w:val="24"/>
                <w:u w:val="single"/>
              </w:rPr>
              <w:t>N</w:t>
            </w:r>
            <w:r>
              <w:rPr>
                <w:rFonts w:ascii="Times New Roman" w:hAnsi="Times New Roman"/>
                <w:b/>
                <w:sz w:val="24"/>
                <w:u w:val="single"/>
              </w:rPr>
              <w:t>DITE NÕUET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Netopositsioonid, mille suhtes vastavalt kapitalinõuete määruse III osa IV ja</w:t>
            </w:r>
            <w:r>
              <w:rPr>
                <w:rFonts w:ascii="Times New Roman" w:hAnsi="Times New Roman"/>
                <w:sz w:val="24"/>
              </w:rPr>
              <w:t>o</w:t>
            </w:r>
            <w:r>
              <w:rPr>
                <w:rFonts w:ascii="Times New Roman" w:hAnsi="Times New Roman"/>
                <w:sz w:val="24"/>
              </w:rPr>
              <w:t>tise 4. peatüki kohastele erinevatele meetoditele kohaldatakse omavahendite nõuet.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Iga asjakohase positsiooni omavahendite nõue vastavalt kapitalinõuete määruse III osa IV jaotise 4. peatükile.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Kapitalinõuete määruse artikli 92 lõike 4 punkt b. Omavahendite nõuded korr</w:t>
            </w:r>
            <w:r>
              <w:rPr>
                <w:rFonts w:ascii="Times New Roman" w:hAnsi="Times New Roman"/>
                <w:sz w:val="24"/>
              </w:rPr>
              <w:t>u</w:t>
            </w:r>
            <w:r>
              <w:rPr>
                <w:rFonts w:ascii="Times New Roman" w:hAnsi="Times New Roman"/>
                <w:sz w:val="24"/>
              </w:rPr>
              <w:t xml:space="preserve">tatuna 12,5ga.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KAUBAPOSITSIOONID KOKKU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Kaubapositsioonid ja vastavad tururiski omavahendite nõuded vastavalt kapit</w:t>
            </w:r>
            <w:r>
              <w:rPr>
                <w:rFonts w:ascii="Times New Roman" w:hAnsi="Times New Roman"/>
                <w:sz w:val="24"/>
              </w:rPr>
              <w:t>a</w:t>
            </w:r>
            <w:r>
              <w:rPr>
                <w:rFonts w:ascii="Times New Roman" w:hAnsi="Times New Roman"/>
                <w:sz w:val="24"/>
              </w:rPr>
              <w:lastRenderedPageBreak/>
              <w:t xml:space="preserve">linõuete määruse artikli 92 lõike 3 punkti c alapunktile iii ja III osa IV jaotise 4. peatükile.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POSITSIOONIDE JAOTUS KAUBA LIIKIDE LÕIKES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Aruandluse eesmärgil rühmitatakse kaubad kapitalinõuete määruse artikli 361 tabelis 2 osutatud nelja peamisesse kaubarühma.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LÕPPTÄHTAJAL PÕHINEV MEETOD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kapitalinõuete määruse artikli 359 kohast lõpptähtajal põhinevat meetodit.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LAIENDATUD LÕPPTÄHTAJAL PÕHINEV MEETOD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kapitalinõuete määruse artikli 361 kohast laiendatud lõpptähtajal põhinevat meetodit.</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LIHTSUSTATUD MEETOD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Kaubapositsioonid, mille suhtes kohaldatakse kapitalinõuete määruse artikli 360 kohast lihtsustatud meetodit.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TÄIENDAVAD NÕUDED OPTSIOONIDE PUHUL (MUUD RISKID KUI DELTARISK)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358 lõige 4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täiendavaid nõudeid kajastatakse selle meetodi all, mida kasutatakse selle arv</w:t>
            </w:r>
            <w:r>
              <w:rPr>
                <w:rFonts w:ascii="Times New Roman" w:hAnsi="Times New Roman"/>
                <w:sz w:val="24"/>
              </w:rPr>
              <w:t>u</w:t>
            </w:r>
            <w:r>
              <w:rPr>
                <w:rFonts w:ascii="Times New Roman" w:hAnsi="Times New Roman"/>
                <w:sz w:val="24"/>
              </w:rPr>
              <w:t>tamiseks.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844" w:name="_Toc262566438"/>
      <w:bookmarkStart w:id="845" w:name="_Toc295830014"/>
      <w:bookmarkStart w:id="846" w:name="_Toc308426691"/>
      <w:bookmarkStart w:id="847" w:name="_Toc310415075"/>
      <w:bookmarkStart w:id="848" w:name="_Toc360188410"/>
      <w:bookmarkStart w:id="849" w:name="_Toc516210701"/>
      <w:bookmarkStart w:id="850" w:name="_Toc473561050"/>
      <w:bookmarkStart w:id="851" w:name="_Toc524000744"/>
      <w:bookmarkStart w:id="852" w:name="_Toc524012669"/>
      <w:r>
        <w:rPr>
          <w:rFonts w:ascii="Times New Roman" w:hAnsi="Times New Roman"/>
          <w:sz w:val="24"/>
          <w:u w:val="none"/>
        </w:rPr>
        <w:t>5.7.</w:t>
      </w:r>
      <w:r>
        <w:tab/>
      </w:r>
      <w:r>
        <w:rPr>
          <w:rFonts w:ascii="Times New Roman" w:hAnsi="Times New Roman"/>
          <w:sz w:val="24"/>
        </w:rPr>
        <w:t>C 24.00 – Tururisk: sisemudeli meetod</w:t>
      </w:r>
      <w:bookmarkEnd w:id="844"/>
      <w:bookmarkEnd w:id="845"/>
      <w:bookmarkEnd w:id="846"/>
      <w:bookmarkEnd w:id="847"/>
      <w:bookmarkEnd w:id="848"/>
      <w:r>
        <w:rPr>
          <w:rFonts w:ascii="Times New Roman" w:hAnsi="Times New Roman"/>
          <w:sz w:val="24"/>
        </w:rPr>
        <w:t xml:space="preserve"> (MKR IM)</w:t>
      </w:r>
      <w:bookmarkEnd w:id="849"/>
      <w:bookmarkEnd w:id="850"/>
      <w:bookmarkEnd w:id="851"/>
      <w:bookmarkEnd w:id="85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53" w:name="_Toc262566439"/>
      <w:bookmarkStart w:id="854" w:name="_Toc295830015"/>
      <w:bookmarkStart w:id="855" w:name="_Toc308426692"/>
      <w:bookmarkStart w:id="856" w:name="_Toc310415076"/>
      <w:bookmarkStart w:id="857" w:name="_Toc360188411"/>
      <w:bookmarkStart w:id="858" w:name="_Toc516210702"/>
      <w:bookmarkStart w:id="859" w:name="_Toc473561051"/>
      <w:bookmarkStart w:id="860" w:name="_Toc524000745"/>
      <w:bookmarkStart w:id="861" w:name="_Toc524012670"/>
      <w:r>
        <w:rPr>
          <w:rFonts w:ascii="Times New Roman" w:hAnsi="Times New Roman"/>
          <w:sz w:val="24"/>
          <w:u w:val="none"/>
        </w:rPr>
        <w:t>5.7.1.</w:t>
      </w:r>
      <w:r>
        <w:tab/>
      </w:r>
      <w:r>
        <w:rPr>
          <w:rFonts w:ascii="Times New Roman" w:hAnsi="Times New Roman"/>
          <w:sz w:val="24"/>
        </w:rPr>
        <w:t>Üldised märkused</w:t>
      </w:r>
      <w:bookmarkEnd w:id="853"/>
      <w:bookmarkEnd w:id="854"/>
      <w:bookmarkEnd w:id="855"/>
      <w:bookmarkEnd w:id="856"/>
      <w:bookmarkEnd w:id="857"/>
      <w:bookmarkEnd w:id="858"/>
      <w:bookmarkEnd w:id="859"/>
      <w:bookmarkEnd w:id="860"/>
      <w:bookmarkEnd w:id="861"/>
    </w:p>
    <w:p w:rsidR="000B0B09" w:rsidRPr="00392FFD" w:rsidRDefault="00125707" w:rsidP="001A3980">
      <w:pPr>
        <w:pStyle w:val="InstructionsText2"/>
        <w:numPr>
          <w:ilvl w:val="0"/>
          <w:numId w:val="0"/>
        </w:numPr>
        <w:ind w:left="993"/>
      </w:pPr>
      <w:r>
        <w:t>153.</w:t>
      </w:r>
      <w:r>
        <w:tab/>
        <w:t>Käesolevas vormis esitatakse VaR riskiväärtuse ja stressiolukorra VaR risk</w:t>
      </w:r>
      <w:r>
        <w:t>i</w:t>
      </w:r>
      <w:r>
        <w:t>väärtuse (sVaR) jaotus eri tururiskide (intressipositsiooni risk, aktsiapositsiooni risk, valuutarisk ja kaubarisk) lõikes ja muu omavahendite arvutamiseks vajalik teave.</w:t>
      </w:r>
    </w:p>
    <w:p w:rsidR="000B0B09" w:rsidRPr="00321A3B" w:rsidRDefault="00125707" w:rsidP="001A3980">
      <w:pPr>
        <w:pStyle w:val="InstructionsText2"/>
        <w:numPr>
          <w:ilvl w:val="0"/>
          <w:numId w:val="0"/>
        </w:numPr>
        <w:ind w:left="993"/>
      </w:pPr>
      <w:r>
        <w:t>154.</w:t>
      </w:r>
      <w:r>
        <w:tab/>
        <w:t>Üldiselt sõltub kajastamine krediidiasutuse või investeerimisühingu kasutatava mudeli struktuurist, st kas üldriski ja spetsiifilise riski näitajaid kajastatakse eraldi või koos. Sama kehtib VaR riskiväärtuse ja stressiolukorra VaR riskiväärtuse ja</w:t>
      </w:r>
      <w:r>
        <w:t>o</w:t>
      </w:r>
      <w:r>
        <w:t>tamisel eri riskikategooriatesse (intressipositsiooni risk, aktsiapositsiooni risk, ka</w:t>
      </w:r>
      <w:r>
        <w:t>u</w:t>
      </w:r>
      <w:r>
        <w:t xml:space="preserve">barisk ja valuutarisk). Krediidiasutus või investeerimisühing võib loobuda eespool osutatud jaotuse kajastamisest, kui ta suudab tõendada, et see on põhjendamatult koormav.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62" w:name="_Toc262566440"/>
      <w:bookmarkStart w:id="863" w:name="_Toc295830016"/>
      <w:bookmarkStart w:id="864" w:name="_Toc308426693"/>
      <w:bookmarkStart w:id="865" w:name="_Toc310415077"/>
      <w:bookmarkStart w:id="866" w:name="_Toc360188412"/>
      <w:bookmarkStart w:id="867" w:name="_Toc516210703"/>
      <w:bookmarkStart w:id="868" w:name="_Toc473561052"/>
      <w:bookmarkStart w:id="869" w:name="_Toc524000746"/>
      <w:bookmarkStart w:id="870" w:name="_Toc524012671"/>
      <w:r>
        <w:rPr>
          <w:rFonts w:ascii="Times New Roman" w:hAnsi="Times New Roman"/>
          <w:sz w:val="24"/>
          <w:u w:val="none"/>
        </w:rPr>
        <w:lastRenderedPageBreak/>
        <w:t>5.7.2.</w:t>
      </w:r>
      <w:r>
        <w:tab/>
      </w:r>
      <w:r>
        <w:rPr>
          <w:rFonts w:ascii="Times New Roman" w:hAnsi="Times New Roman"/>
          <w:sz w:val="24"/>
        </w:rPr>
        <w:t>Juhised konkreetsete kirjete kohta</w:t>
      </w:r>
      <w:bookmarkEnd w:id="862"/>
      <w:bookmarkEnd w:id="863"/>
      <w:bookmarkEnd w:id="864"/>
      <w:bookmarkEnd w:id="865"/>
      <w:bookmarkEnd w:id="866"/>
      <w:bookmarkEnd w:id="867"/>
      <w:bookmarkEnd w:id="868"/>
      <w:bookmarkEnd w:id="869"/>
      <w:bookmarkEnd w:id="8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Veerg</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riskiväärtus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See tähendab suurimat võimalikku kahju, mida võidakse saada teatava tõenä</w:t>
            </w:r>
            <w:r>
              <w:rPr>
                <w:rFonts w:ascii="Times New Roman" w:hAnsi="Times New Roman"/>
                <w:sz w:val="24"/>
              </w:rPr>
              <w:t>o</w:t>
            </w:r>
            <w:r>
              <w:rPr>
                <w:rFonts w:ascii="Times New Roman" w:hAnsi="Times New Roman"/>
                <w:sz w:val="24"/>
              </w:rPr>
              <w:t>susega hinnamuutusest kindlaks määratud aja jooksul.</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Korrutustegur (mc) korrutatud eelnenud 60 tööpäeva päevaste VaR me</w:t>
            </w:r>
            <w:r>
              <w:rPr>
                <w:rFonts w:ascii="Times New Roman" w:hAnsi="Times New Roman"/>
                <w:b/>
                <w:sz w:val="24"/>
                <w:u w:val="single"/>
              </w:rPr>
              <w:t>e</w:t>
            </w:r>
            <w:r>
              <w:rPr>
                <w:rFonts w:ascii="Times New Roman" w:hAnsi="Times New Roman"/>
                <w:b/>
                <w:sz w:val="24"/>
                <w:u w:val="single"/>
              </w:rPr>
              <w:t>todiga saadud riskihinnangute väärtuste keskmisega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364 lõike 1 punkti a alapunkt ii ja artikli 365 lõige 1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meetodiga saadud eelmise päeva riskihinnangu väärtus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1 punkti a alapunkt i ja artikli 365 lõ</w:t>
            </w:r>
            <w:r>
              <w:rPr>
                <w:rFonts w:ascii="Times New Roman" w:hAnsi="Times New Roman"/>
                <w:sz w:val="24"/>
              </w:rPr>
              <w:t>i</w:t>
            </w:r>
            <w:r>
              <w:rPr>
                <w:rFonts w:ascii="Times New Roman" w:hAnsi="Times New Roman"/>
                <w:sz w:val="24"/>
              </w:rPr>
              <w:t xml:space="preserve">ge 1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Stressiolukorra VaR riskiväärtus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See tähendab suurimat võimalikku kahju, mida võidakse saada teatava tõenä</w:t>
            </w:r>
            <w:r>
              <w:rPr>
                <w:rFonts w:ascii="Times New Roman" w:hAnsi="Times New Roman"/>
                <w:sz w:val="24"/>
              </w:rPr>
              <w:t>o</w:t>
            </w:r>
            <w:r>
              <w:rPr>
                <w:rFonts w:ascii="Times New Roman" w:hAnsi="Times New Roman"/>
                <w:sz w:val="24"/>
              </w:rPr>
              <w:t>susega hinnamuutusest kindlaks määratud aja jooksul. Selle arvutamiseks kas</w:t>
            </w:r>
            <w:r>
              <w:rPr>
                <w:rFonts w:ascii="Times New Roman" w:hAnsi="Times New Roman"/>
                <w:sz w:val="24"/>
              </w:rPr>
              <w:t>u</w:t>
            </w:r>
            <w:r>
              <w:rPr>
                <w:rFonts w:ascii="Times New Roman" w:hAnsi="Times New Roman"/>
                <w:sz w:val="24"/>
              </w:rPr>
              <w:t>tatakse sisenditena andmeid, mis on kalibreeritud vastavalt krediidiasutuse või investeerimisühingu portfelli seisukohalt olulise finantsstressi olukorra pid</w:t>
            </w:r>
            <w:r>
              <w:rPr>
                <w:rFonts w:ascii="Times New Roman" w:hAnsi="Times New Roman"/>
                <w:sz w:val="24"/>
              </w:rPr>
              <w:t>e</w:t>
            </w:r>
            <w:r>
              <w:rPr>
                <w:rFonts w:ascii="Times New Roman" w:hAnsi="Times New Roman"/>
                <w:sz w:val="24"/>
              </w:rPr>
              <w:t>vast 12-kuulisest perioodist pärinevatele varasematele andmetele.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Korrutustegur (mc) korrutatud eelnenud 60 tööpäeva päevaste VaR me</w:t>
            </w:r>
            <w:r>
              <w:rPr>
                <w:rFonts w:ascii="Times New Roman" w:hAnsi="Times New Roman"/>
                <w:b/>
                <w:sz w:val="24"/>
                <w:u w:val="single"/>
              </w:rPr>
              <w:t>e</w:t>
            </w:r>
            <w:r>
              <w:rPr>
                <w:rFonts w:ascii="Times New Roman" w:hAnsi="Times New Roman"/>
                <w:b/>
                <w:sz w:val="24"/>
                <w:u w:val="single"/>
              </w:rPr>
              <w:t>todiga saadud stressiolukorra riskihinnangute väärtuste keskmisega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Kapitalinõuete määruse artikli 364 lõike 1 punkti b alapunkt ii ja artikli 365 lõige 1</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Viimane kättesaadav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1 punkti b alapunkt i ja artikli 365 lõ</w:t>
            </w:r>
            <w:r>
              <w:rPr>
                <w:rFonts w:ascii="Times New Roman" w:hAnsi="Times New Roman"/>
                <w:sz w:val="24"/>
              </w:rPr>
              <w:t>i</w:t>
            </w:r>
            <w:r>
              <w:rPr>
                <w:rFonts w:ascii="Times New Roman" w:hAnsi="Times New Roman"/>
                <w:sz w:val="24"/>
              </w:rPr>
              <w:t xml:space="preserve">ge 1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TÄIENDAVA MAKSEVIIVITUSE NING REITINGUTE MUUTUMISE RISKI OMAVAHENDITE NÕUE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See tähendab suurimat võimalikku kahju, mida võidakse saada hinnamuutusest, mis on seotud täiendava makseviivituse ja reitingute muutumise riskiga, mida arvutatakse vastavalt kapitalinõuete määruse artikli 364 lõike 2 punktile b kooskõlas III osa IV jaotise 5. peatüki 4. jaoga.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nädala keskmine väärtus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2 punkti b alapunkt ii kooskõlas III osa IV jaotise 5. peatüki 4. jaoga.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Viimane väärtus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2 punkti b alapunkt i kooskõlas III osa IV jaotise 5. peatüki 4. jaoga.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KÕIGI HINNARISKIDE OMAVAHENDITE NÕUE KORRELA</w:t>
            </w:r>
            <w:r>
              <w:rPr>
                <w:rFonts w:ascii="Times New Roman" w:hAnsi="Times New Roman"/>
                <w:b/>
                <w:sz w:val="24"/>
                <w:u w:val="single"/>
              </w:rPr>
              <w:t>T</w:t>
            </w:r>
            <w:r>
              <w:rPr>
                <w:rFonts w:ascii="Times New Roman" w:hAnsi="Times New Roman"/>
                <w:b/>
                <w:sz w:val="24"/>
                <w:u w:val="single"/>
              </w:rPr>
              <w:t>SIOONIL PÕHINEVA KAUPLEMISPORTFELLI PUHUL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ALAMPIIR</w:t>
            </w:r>
          </w:p>
          <w:p w:rsidR="000B0B09" w:rsidRPr="00392FFD" w:rsidRDefault="000B0B09" w:rsidP="000B0B09">
            <w:pPr>
              <w:rPr>
                <w:rFonts w:ascii="Times New Roman" w:hAnsi="Times New Roman"/>
                <w:sz w:val="24"/>
              </w:rPr>
            </w:pPr>
            <w:r>
              <w:rPr>
                <w:rFonts w:ascii="Times New Roman" w:hAnsi="Times New Roman"/>
                <w:sz w:val="24"/>
              </w:rPr>
              <w:t>Kapitalinõuete määruse artikli 364 lõike 3 punkt c</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omavahendite nõudest, mida arvutatakse vastavalt kapitalinõuete määruse artikli 338 lõikele 1 kõigi selliste positsioonide puhul, mida võetakse arvesse kõigi hinnariskide omavahendite nõude arvutamisel.</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NÄDALA KESKMINE VÄÄRTUS JA VIIMANE VÄÄRTUS</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Kapitalinõuete määruse artikli 364 lõike 3 punkt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VIIMANE VÄÄRTUS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Kapitalinõuete määruse artikli 364 lõike 3 punkt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artiklis 364 osutatud omavahendite nõuded kõigi risk</w:t>
            </w:r>
            <w:r>
              <w:rPr>
                <w:rFonts w:ascii="Times New Roman" w:hAnsi="Times New Roman"/>
                <w:sz w:val="24"/>
              </w:rPr>
              <w:t>i</w:t>
            </w:r>
            <w:r>
              <w:rPr>
                <w:rFonts w:ascii="Times New Roman" w:hAnsi="Times New Roman"/>
                <w:sz w:val="24"/>
              </w:rPr>
              <w:t>tegurite puhul, võttes vajaduse korral arvesse korrelatsiooni mõju ning täiend</w:t>
            </w:r>
            <w:r>
              <w:rPr>
                <w:rFonts w:ascii="Times New Roman" w:hAnsi="Times New Roman"/>
                <w:sz w:val="24"/>
              </w:rPr>
              <w:t>a</w:t>
            </w:r>
            <w:r>
              <w:rPr>
                <w:rFonts w:ascii="Times New Roman" w:hAnsi="Times New Roman"/>
                <w:sz w:val="24"/>
              </w:rPr>
              <w:t>va makseviivituse ja reitingute muutumise riski ja kõiki hinnariske korrela</w:t>
            </w:r>
            <w:r>
              <w:rPr>
                <w:rFonts w:ascii="Times New Roman" w:hAnsi="Times New Roman"/>
                <w:sz w:val="24"/>
              </w:rPr>
              <w:t>t</w:t>
            </w:r>
            <w:r>
              <w:rPr>
                <w:rFonts w:ascii="Times New Roman" w:hAnsi="Times New Roman"/>
                <w:sz w:val="24"/>
              </w:rPr>
              <w:t>sioonil põhineva kauplemisportfelli puhul, kuid jättes välja väärtpaberistamise puhul kohaldatavad väärtpaberistamise positsioonide ja n-arvu järjekohaga makseviivituse juhu tagamise krediidituletisinstrumentide omavahendite nõ</w:t>
            </w:r>
            <w:r>
              <w:rPr>
                <w:rFonts w:ascii="Times New Roman" w:hAnsi="Times New Roman"/>
                <w:sz w:val="24"/>
              </w:rPr>
              <w:t>u</w:t>
            </w:r>
            <w:r>
              <w:rPr>
                <w:rFonts w:ascii="Times New Roman" w:hAnsi="Times New Roman"/>
                <w:sz w:val="24"/>
              </w:rPr>
              <w:t xml:space="preserve">ded vastavalt kapitalinõuete määruse artikli 364 lõikele 2.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92 lõike 4 punkt b. Omavahendite nõuded ko</w:t>
            </w:r>
            <w:r>
              <w:rPr>
                <w:rFonts w:ascii="Times New Roman" w:hAnsi="Times New Roman"/>
                <w:sz w:val="24"/>
              </w:rPr>
              <w:t>r</w:t>
            </w:r>
            <w:r>
              <w:rPr>
                <w:rFonts w:ascii="Times New Roman" w:hAnsi="Times New Roman"/>
                <w:sz w:val="24"/>
              </w:rPr>
              <w:t>rutatuna 12,5ga.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Ületamiste arv (eelneva 250 tööpäeva jooksul)</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Kohaldatakse kapitalinõuete määruse artiklit 366.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Märgitakse ületamiste arv, mille alusel määratakse kindaks liidetav.</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riskiväärtuse korrutustegur (mc) ja stressiolukorra VaR riskiväärt</w:t>
            </w:r>
            <w:r>
              <w:rPr>
                <w:rFonts w:ascii="Times New Roman" w:hAnsi="Times New Roman"/>
                <w:b/>
                <w:sz w:val="24"/>
                <w:u w:val="single"/>
              </w:rPr>
              <w:t>u</w:t>
            </w:r>
            <w:r>
              <w:rPr>
                <w:rFonts w:ascii="Times New Roman" w:hAnsi="Times New Roman"/>
                <w:b/>
                <w:sz w:val="24"/>
                <w:u w:val="single"/>
              </w:rPr>
              <w:t>se (SVaR) korrutustegur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Kohaldatakse kapitalinõuete määruse artiklit 366.</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EELDATAV OMAVAHENDITE NÕUDE ALAMPIIR KORRELA</w:t>
            </w:r>
            <w:r>
              <w:rPr>
                <w:rFonts w:ascii="Times New Roman" w:hAnsi="Times New Roman"/>
                <w:b/>
                <w:sz w:val="24"/>
                <w:u w:val="single"/>
              </w:rPr>
              <w:t>T</w:t>
            </w:r>
            <w:r>
              <w:rPr>
                <w:rFonts w:ascii="Times New Roman" w:hAnsi="Times New Roman"/>
                <w:b/>
                <w:sz w:val="24"/>
                <w:u w:val="single"/>
              </w:rPr>
              <w:t>SIOONIL PÕHINEVA KAUPLEMISPORTFELLI PUHUL – KAAL</w:t>
            </w:r>
            <w:r>
              <w:rPr>
                <w:rFonts w:ascii="Times New Roman" w:hAnsi="Times New Roman"/>
                <w:b/>
                <w:sz w:val="24"/>
                <w:u w:val="single"/>
              </w:rPr>
              <w:t>U</w:t>
            </w:r>
            <w:r>
              <w:rPr>
                <w:rFonts w:ascii="Times New Roman" w:hAnsi="Times New Roman"/>
                <w:b/>
                <w:sz w:val="24"/>
                <w:u w:val="single"/>
              </w:rPr>
              <w:lastRenderedPageBreak/>
              <w:t>TUD PIKAD/LÜHIKESED NETOPOSITSIOONID PÄRAST ÜLEMPI</w:t>
            </w:r>
            <w:r>
              <w:rPr>
                <w:rFonts w:ascii="Times New Roman" w:hAnsi="Times New Roman"/>
                <w:b/>
                <w:sz w:val="24"/>
                <w:u w:val="single"/>
              </w:rPr>
              <w:t>I</w:t>
            </w:r>
            <w:r>
              <w:rPr>
                <w:rFonts w:ascii="Times New Roman" w:hAnsi="Times New Roman"/>
                <w:b/>
                <w:sz w:val="24"/>
                <w:u w:val="single"/>
              </w:rPr>
              <w:t>RI KOHALDAMIST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Kajastatavates summades, mille alusel arvutatakse kõigi hinnariskide omav</w:t>
            </w:r>
            <w:r>
              <w:rPr>
                <w:rFonts w:ascii="Times New Roman" w:hAnsi="Times New Roman"/>
                <w:sz w:val="24"/>
              </w:rPr>
              <w:t>a</w:t>
            </w:r>
            <w:r>
              <w:rPr>
                <w:rFonts w:ascii="Times New Roman" w:hAnsi="Times New Roman"/>
                <w:sz w:val="24"/>
              </w:rPr>
              <w:t>hendite nõude alampiir vastavalt kapitalinõuete määruse artikli 364 lõike 3 punktile c, võetakse arvesse kapitalinõuete määruse artikli 335 kohast kaalu</w:t>
            </w:r>
            <w:r>
              <w:rPr>
                <w:rFonts w:ascii="Times New Roman" w:hAnsi="Times New Roman"/>
                <w:sz w:val="24"/>
              </w:rPr>
              <w:t>t</w:t>
            </w:r>
            <w:r>
              <w:rPr>
                <w:rFonts w:ascii="Times New Roman" w:hAnsi="Times New Roman"/>
                <w:sz w:val="24"/>
              </w:rPr>
              <w:t>lusõigust, mille kohaselt võivad krediidiasutused ja investeerimisühingud piir</w:t>
            </w:r>
            <w:r>
              <w:rPr>
                <w:rFonts w:ascii="Times New Roman" w:hAnsi="Times New Roman"/>
                <w:sz w:val="24"/>
              </w:rPr>
              <w:t>a</w:t>
            </w:r>
            <w:r>
              <w:rPr>
                <w:rFonts w:ascii="Times New Roman" w:hAnsi="Times New Roman"/>
                <w:sz w:val="24"/>
              </w:rPr>
              <w:t>ta riskikaalu ja netopositsiooni korrutise tulemust tasemel, milleks on maks</w:t>
            </w:r>
            <w:r>
              <w:rPr>
                <w:rFonts w:ascii="Times New Roman" w:hAnsi="Times New Roman"/>
                <w:sz w:val="24"/>
              </w:rPr>
              <w:t>i</w:t>
            </w:r>
            <w:r>
              <w:rPr>
                <w:rFonts w:ascii="Times New Roman" w:hAnsi="Times New Roman"/>
                <w:sz w:val="24"/>
              </w:rPr>
              <w:t xml:space="preserve">maalne võimalik makseviivituse riskiga seonduv kahju.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Rida</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KOGUPOSITSIOON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Vastab kapitalinõuete määruse artikli 363 lõikes 1 osutatud positsiooniriski, v</w:t>
            </w:r>
            <w:r>
              <w:rPr>
                <w:rFonts w:ascii="Times New Roman" w:hAnsi="Times New Roman"/>
                <w:sz w:val="24"/>
              </w:rPr>
              <w:t>a</w:t>
            </w:r>
            <w:r>
              <w:rPr>
                <w:rFonts w:ascii="Times New Roman" w:hAnsi="Times New Roman"/>
                <w:sz w:val="24"/>
              </w:rPr>
              <w:t xml:space="preserve">luutariski ja kaubariski osale, mis on seotud kapitalinõuete määruse artikli 367 lõikes 2 kindlaks määratud riskiteguritega.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Veergude 030–060 (VaR riskiväärtuse ja stressiolukorra VaR riskiväärtus) k</w:t>
            </w:r>
            <w:r>
              <w:rPr>
                <w:rFonts w:ascii="Times New Roman" w:hAnsi="Times New Roman"/>
                <w:sz w:val="24"/>
              </w:rPr>
              <w:t>o</w:t>
            </w:r>
            <w:r>
              <w:rPr>
                <w:rFonts w:ascii="Times New Roman" w:hAnsi="Times New Roman"/>
                <w:sz w:val="24"/>
              </w:rPr>
              <w:t>gusummat kajastaval real esitatud näitajad ei võrdu asjaomaste riskikompone</w:t>
            </w:r>
            <w:r>
              <w:rPr>
                <w:rFonts w:ascii="Times New Roman" w:hAnsi="Times New Roman"/>
                <w:sz w:val="24"/>
              </w:rPr>
              <w:t>n</w:t>
            </w:r>
            <w:r>
              <w:rPr>
                <w:rFonts w:ascii="Times New Roman" w:hAnsi="Times New Roman"/>
                <w:sz w:val="24"/>
              </w:rPr>
              <w:t xml:space="preserve">tide VaR riskiväärtus ja stressiolukorra VaR riskiväärtuse jaotatud näitajate summaga. Seega on jaotatud näitajad memokirjed.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Vastab kapitalinõuete määruse artikli 363 lõikes 1 osutatud positsiooniriski os</w:t>
            </w:r>
            <w:r>
              <w:rPr>
                <w:rFonts w:ascii="Times New Roman" w:hAnsi="Times New Roman"/>
                <w:sz w:val="24"/>
              </w:rPr>
              <w:t>a</w:t>
            </w:r>
            <w:r>
              <w:rPr>
                <w:rFonts w:ascii="Times New Roman" w:hAnsi="Times New Roman"/>
                <w:sz w:val="24"/>
              </w:rPr>
              <w:t xml:space="preserve">le, mis on seotud kapitalinõuete määruse artikli 367 lõikes 2 kindlaks määratud intressipositsiooni riski teguritega.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 – ÜLDRISK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artiklis 362 määratletud üldrisk.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 – SPETSIIFILINE RISK</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Kapitalinõuete määruse artiklis 362 määratletud spetsiifiline risk.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OMAKAPITALI INSTRUMENDID</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Vastab kapitalinõuete määruse artikli 363 lõikes 1 osutatud positsiooniriski os</w:t>
            </w:r>
            <w:r>
              <w:rPr>
                <w:rFonts w:ascii="Times New Roman" w:hAnsi="Times New Roman"/>
                <w:sz w:val="24"/>
              </w:rPr>
              <w:t>a</w:t>
            </w:r>
            <w:r>
              <w:rPr>
                <w:rFonts w:ascii="Times New Roman" w:hAnsi="Times New Roman"/>
                <w:sz w:val="24"/>
              </w:rPr>
              <w:t xml:space="preserve">le, mis on seotud kapitalinõuete määruse artikli 367 lõikes 2 kindlaks määratud aktsiapositsiooni riski teguritega.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OMAKAPITALI INSTRUMENDID– ÜLDRISK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Kapitalinõuete määruse artiklis 362 määratletud üldrisk.</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OMAKAPITALI INSTRUMENDID – SPETSIIFILINE 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Kapitalinõuete määruse artiklis 362 määratletud spetsiifiline risk.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VALUUTARISK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Kapitalinõuete määruse artikli 363 lõige 1 ja artikli 367 lõige 2</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KAUBARISK</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Kapitalinõuete määruse artikli 363 lõige 1 ja artikli 367 lõige 2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ÜLDRISKI KOGUSUMMA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Kaubeldavate võlainstrumentide, omakapitali instrumentide, välisvaluuta ja kaupade üldisest turuliikumisest tulenev tururisk. Kõigi riskitegurite üldriski VaR riskiväärtus (võttes vajaduse korral arvesse korrelatsiooni mõju).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SPETSIIFILISE RISKI KOGUSUMMA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Kaubeldavate võlainstrumentide ja omakapitali instrumentide spetsiifilise riski komponent. Kauplemisportfelli kuuluvate kaubeldavate võlainstrumentide ja omakapitali instrumentide spetsiifilise riski VaR riskiväärtus (võttes vajaduse korral arvesse korrelatsiooni mõju).</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71" w:name="_Toc360188413"/>
      <w:bookmarkStart w:id="872" w:name="_Toc516210704"/>
      <w:bookmarkStart w:id="873" w:name="_Toc473561053"/>
      <w:bookmarkStart w:id="874" w:name="_Toc524000747"/>
      <w:bookmarkStart w:id="875" w:name="_Toc524012672"/>
      <w:r>
        <w:rPr>
          <w:rFonts w:ascii="Times New Roman" w:hAnsi="Times New Roman"/>
          <w:sz w:val="24"/>
          <w:u w:val="none"/>
        </w:rPr>
        <w:t>5.8.</w:t>
      </w:r>
      <w:r>
        <w:tab/>
      </w:r>
      <w:r>
        <w:rPr>
          <w:rFonts w:ascii="Times New Roman" w:hAnsi="Times New Roman"/>
          <w:sz w:val="24"/>
        </w:rPr>
        <w:t>C 25.00 – KREDIIDIVÄÄRTUSE KORRIGEERIMISE RISK</w:t>
      </w:r>
      <w:bookmarkEnd w:id="871"/>
      <w:r>
        <w:rPr>
          <w:rFonts w:ascii="Times New Roman" w:hAnsi="Times New Roman"/>
          <w:sz w:val="24"/>
        </w:rPr>
        <w:t xml:space="preserve"> (CVA)</w:t>
      </w:r>
      <w:bookmarkEnd w:id="872"/>
      <w:bookmarkEnd w:id="873"/>
      <w:bookmarkEnd w:id="874"/>
      <w:bookmarkEnd w:id="87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876" w:name="_Toc360188414"/>
      <w:bookmarkStart w:id="877" w:name="_Toc516210705"/>
      <w:bookmarkStart w:id="878" w:name="_Toc473561054"/>
      <w:bookmarkStart w:id="879" w:name="_Toc524000748"/>
      <w:bookmarkStart w:id="880" w:name="_Toc310008820"/>
      <w:bookmarkStart w:id="881" w:name="_Toc524012673"/>
      <w:r>
        <w:rPr>
          <w:rFonts w:ascii="Times New Roman" w:hAnsi="Times New Roman"/>
          <w:sz w:val="24"/>
          <w:u w:val="none"/>
        </w:rPr>
        <w:t>5.8.1.</w:t>
      </w:r>
      <w:r>
        <w:tab/>
      </w:r>
      <w:r>
        <w:rPr>
          <w:rFonts w:ascii="Times New Roman" w:hAnsi="Times New Roman"/>
          <w:sz w:val="24"/>
        </w:rPr>
        <w:t>Juhised konkreetsete kirjete kohta</w:t>
      </w:r>
      <w:bookmarkEnd w:id="876"/>
      <w:bookmarkEnd w:id="877"/>
      <w:bookmarkEnd w:id="878"/>
      <w:bookmarkEnd w:id="879"/>
      <w:bookmarkEnd w:id="8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Veerg</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Riskipositsiooni väärtus </w:t>
            </w:r>
          </w:p>
          <w:p w:rsidR="000B0B09" w:rsidRPr="00392FFD" w:rsidRDefault="000B0B09" w:rsidP="000B0B09">
            <w:pPr>
              <w:rPr>
                <w:rFonts w:ascii="Times New Roman" w:hAnsi="Times New Roman"/>
                <w:sz w:val="24"/>
              </w:rPr>
            </w:pPr>
            <w:r>
              <w:rPr>
                <w:rFonts w:ascii="Times New Roman" w:hAnsi="Times New Roman"/>
                <w:sz w:val="24"/>
              </w:rPr>
              <w:t>Kapitalinõuete määruse artikkel 271 kooskõlas artikliga 382</w:t>
            </w:r>
          </w:p>
          <w:p w:rsidR="000B0B09" w:rsidRPr="00392FFD" w:rsidRDefault="000B0B09" w:rsidP="000B0B09">
            <w:pPr>
              <w:rPr>
                <w:rFonts w:ascii="Times New Roman" w:hAnsi="Times New Roman"/>
                <w:sz w:val="24"/>
              </w:rPr>
            </w:pPr>
            <w:r>
              <w:rPr>
                <w:rFonts w:ascii="Times New Roman" w:hAnsi="Times New Roman"/>
                <w:sz w:val="24"/>
              </w:rPr>
              <w:t xml:space="preserve">Kõigi selliste tehingute makseviivituses olevad riskipositsioonid kokku, mille suhtes kohaldatakse krediidiväärtuse korrigeerimise riski omavahendite nõuet.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millest: börsivälised tuletisinstrumendid </w:t>
            </w:r>
          </w:p>
          <w:p w:rsidR="000B0B09" w:rsidRPr="00392FFD" w:rsidRDefault="000B0B09" w:rsidP="000B0B09">
            <w:pPr>
              <w:rPr>
                <w:rFonts w:ascii="Times New Roman" w:hAnsi="Times New Roman"/>
                <w:sz w:val="24"/>
              </w:rPr>
            </w:pPr>
            <w:r>
              <w:rPr>
                <w:rFonts w:ascii="Times New Roman" w:hAnsi="Times New Roman"/>
                <w:sz w:val="24"/>
              </w:rPr>
              <w:t>Kapitalinõuete määruse artikkel 271 kooskõlas artikli 382 lõikega 1</w:t>
            </w:r>
          </w:p>
          <w:p w:rsidR="000B0B09" w:rsidRPr="00392FFD" w:rsidRDefault="000B0B09" w:rsidP="000B0B09">
            <w:pPr>
              <w:rPr>
                <w:rFonts w:ascii="Times New Roman" w:hAnsi="Times New Roman"/>
                <w:sz w:val="24"/>
              </w:rPr>
            </w:pPr>
            <w:r>
              <w:rPr>
                <w:rFonts w:ascii="Times New Roman" w:hAnsi="Times New Roman"/>
                <w:sz w:val="24"/>
              </w:rPr>
              <w:t>Vastaspoole krediidiriski kogupositsiooni osa, mis tuleneb ainult börsivälistest tuletisinstrumentidest. Kõnealust teavet ei pea esitama sisemudeli meetodit kas</w:t>
            </w:r>
            <w:r>
              <w:rPr>
                <w:rFonts w:ascii="Times New Roman" w:hAnsi="Times New Roman"/>
                <w:sz w:val="24"/>
              </w:rPr>
              <w:t>u</w:t>
            </w:r>
            <w:r>
              <w:rPr>
                <w:rFonts w:ascii="Times New Roman" w:hAnsi="Times New Roman"/>
                <w:sz w:val="24"/>
              </w:rPr>
              <w:t>tavad krediidiasutused ja investeerimisühingud, kes hoiavad börsiväliseid tuleti</w:t>
            </w:r>
            <w:r>
              <w:rPr>
                <w:rFonts w:ascii="Times New Roman" w:hAnsi="Times New Roman"/>
                <w:sz w:val="24"/>
              </w:rPr>
              <w:t>s</w:t>
            </w:r>
            <w:r>
              <w:rPr>
                <w:rFonts w:ascii="Times New Roman" w:hAnsi="Times New Roman"/>
                <w:sz w:val="24"/>
              </w:rPr>
              <w:t>instrumente ja väärtpaberite kaudu finantseerimise tehinguid samas tasaarvest</w:t>
            </w:r>
            <w:r>
              <w:rPr>
                <w:rFonts w:ascii="Times New Roman" w:hAnsi="Times New Roman"/>
                <w:sz w:val="24"/>
              </w:rPr>
              <w:t>a</w:t>
            </w:r>
            <w:r>
              <w:rPr>
                <w:rFonts w:ascii="Times New Roman" w:hAnsi="Times New Roman"/>
                <w:sz w:val="24"/>
              </w:rPr>
              <w:t>tavate tehingute kogumis.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millest: väärtpaberite kaudu finantseerimise tehingud </w:t>
            </w:r>
          </w:p>
          <w:p w:rsidR="000B0B09" w:rsidRPr="00392FFD" w:rsidRDefault="000B0B09" w:rsidP="000B0B09">
            <w:pPr>
              <w:rPr>
                <w:rFonts w:ascii="Times New Roman" w:hAnsi="Times New Roman"/>
                <w:sz w:val="24"/>
              </w:rPr>
            </w:pPr>
            <w:r>
              <w:rPr>
                <w:rFonts w:ascii="Times New Roman" w:hAnsi="Times New Roman"/>
                <w:sz w:val="24"/>
              </w:rPr>
              <w:t>Kapitalinõuete määruse artikkel 271 kooskõlas artikli 382 lõikega 2</w:t>
            </w:r>
          </w:p>
          <w:p w:rsidR="000B0B09" w:rsidRPr="00392FFD" w:rsidRDefault="000B0B09" w:rsidP="000B0B09">
            <w:pPr>
              <w:rPr>
                <w:rFonts w:ascii="Times New Roman" w:hAnsi="Times New Roman"/>
                <w:sz w:val="24"/>
              </w:rPr>
            </w:pPr>
            <w:r>
              <w:rPr>
                <w:rFonts w:ascii="Times New Roman" w:hAnsi="Times New Roman"/>
                <w:sz w:val="24"/>
              </w:rPr>
              <w:t>Vastaspoole krediidiriski kogupositsiooni osa, mis tuleneb ainult väärtpaberite kaudu finantseerimise tehingute tuletisinstrumentidest. Kõnealust teavet ei pea esitama sisemudeli meetodit kasutavad krediidiasutused ja investeerimisühi</w:t>
            </w:r>
            <w:r>
              <w:rPr>
                <w:rFonts w:ascii="Times New Roman" w:hAnsi="Times New Roman"/>
                <w:sz w:val="24"/>
              </w:rPr>
              <w:t>n</w:t>
            </w:r>
            <w:r>
              <w:rPr>
                <w:rFonts w:ascii="Times New Roman" w:hAnsi="Times New Roman"/>
                <w:sz w:val="24"/>
              </w:rPr>
              <w:t>gud, kes hoiavad börsiväliseid tuletisinstrumente ja väärtpaberite kaudu finan</w:t>
            </w:r>
            <w:r>
              <w:rPr>
                <w:rFonts w:ascii="Times New Roman" w:hAnsi="Times New Roman"/>
                <w:sz w:val="24"/>
              </w:rPr>
              <w:t>t</w:t>
            </w:r>
            <w:r>
              <w:rPr>
                <w:rFonts w:ascii="Times New Roman" w:hAnsi="Times New Roman"/>
                <w:sz w:val="24"/>
              </w:rPr>
              <w:t>seerimise tehinguid samas tasaarvestatavate tehingute kogumis.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KORRUTUSTEGUR (mc) KORRUTATUD EELNENUD 60 TÖÖPÄEVA PÄEVASTE VaR MEETODIGA SAADUD RISKIHINNANGUTE VÄÄ</w:t>
            </w:r>
            <w:r>
              <w:rPr>
                <w:rFonts w:ascii="Times New Roman" w:hAnsi="Times New Roman"/>
                <w:b/>
                <w:sz w:val="24"/>
                <w:u w:val="single"/>
              </w:rPr>
              <w:t>R</w:t>
            </w:r>
            <w:r>
              <w:rPr>
                <w:rFonts w:ascii="Times New Roman" w:hAnsi="Times New Roman"/>
                <w:b/>
                <w:sz w:val="24"/>
                <w:u w:val="single"/>
              </w:rPr>
              <w:t>TUSTE KESKMISEGA (VaRavg)</w:t>
            </w:r>
          </w:p>
          <w:p w:rsidR="000B0B09" w:rsidRPr="00392FFD" w:rsidRDefault="000B0B09" w:rsidP="000B0B09">
            <w:pPr>
              <w:rPr>
                <w:rFonts w:ascii="Times New Roman" w:hAnsi="Times New Roman"/>
                <w:sz w:val="24"/>
              </w:rPr>
            </w:pPr>
            <w:r>
              <w:rPr>
                <w:rFonts w:ascii="Times New Roman" w:hAnsi="Times New Roman"/>
                <w:sz w:val="24"/>
              </w:rPr>
              <w:lastRenderedPageBreak/>
              <w:t>Kapitalinõuete määruse artikkel 383 kooskõlas artikli 363 lõike 1 punktiga d</w:t>
            </w:r>
          </w:p>
          <w:p w:rsidR="000B0B09" w:rsidRPr="00392FFD" w:rsidRDefault="000B0B09" w:rsidP="000B0B09">
            <w:pPr>
              <w:rPr>
                <w:rFonts w:ascii="Times New Roman" w:hAnsi="Times New Roman"/>
                <w:sz w:val="24"/>
              </w:rPr>
            </w:pPr>
            <w:r>
              <w:rPr>
                <w:rFonts w:ascii="Times New Roman" w:hAnsi="Times New Roman"/>
                <w:sz w:val="24"/>
              </w:rPr>
              <w:t xml:space="preserve">VaR riskiväärtuse arvutamine tururiski sisemudelite põhjal.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VaR MEETODIGA SAADUD EELMISE PÄEVA RISKIHINNANGU VÄÄRTUS (VaRt-1)</w:t>
            </w:r>
          </w:p>
          <w:p w:rsidR="000B0B09" w:rsidRPr="00392FFD" w:rsidRDefault="000B0B09" w:rsidP="000B0B09">
            <w:pPr>
              <w:rPr>
                <w:rFonts w:ascii="Times New Roman" w:hAnsi="Times New Roman"/>
                <w:sz w:val="24"/>
              </w:rPr>
            </w:pPr>
            <w:r>
              <w:rPr>
                <w:rFonts w:ascii="Times New Roman" w:hAnsi="Times New Roman"/>
                <w:sz w:val="24"/>
              </w:rPr>
              <w:t>Vt juhised veerus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KORRUTUSTEGUR (mc) KORRUTATUD EELNENUD 60 TÖÖPÄEVA PÄEVASTE VaR MEETODIGA SAADUD STRESSIOLUKORRA RI</w:t>
            </w:r>
            <w:r>
              <w:rPr>
                <w:rFonts w:ascii="Times New Roman" w:hAnsi="Times New Roman"/>
                <w:b/>
                <w:sz w:val="24"/>
                <w:u w:val="single"/>
              </w:rPr>
              <w:t>S</w:t>
            </w:r>
            <w:r>
              <w:rPr>
                <w:rFonts w:ascii="Times New Roman" w:hAnsi="Times New Roman"/>
                <w:b/>
                <w:sz w:val="24"/>
                <w:u w:val="single"/>
              </w:rPr>
              <w:t>KIHINNANGUTE VÄÄRTUSTE KESKMISEGA (SVaRavg)</w:t>
            </w:r>
          </w:p>
          <w:p w:rsidR="000B0B09" w:rsidRPr="00392FFD" w:rsidRDefault="000B0B09" w:rsidP="000B0B09">
            <w:pPr>
              <w:rPr>
                <w:rFonts w:ascii="Times New Roman" w:hAnsi="Times New Roman"/>
                <w:sz w:val="24"/>
              </w:rPr>
            </w:pPr>
            <w:r>
              <w:rPr>
                <w:rFonts w:ascii="Times New Roman" w:hAnsi="Times New Roman"/>
                <w:sz w:val="24"/>
              </w:rPr>
              <w:t>Vt juhised veerus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VIIMANE KÄTTESAADAV (SVaRt-1)</w:t>
            </w:r>
          </w:p>
          <w:p w:rsidR="000B0B09" w:rsidRPr="00392FFD" w:rsidRDefault="000B0B09" w:rsidP="000B0B09">
            <w:pPr>
              <w:rPr>
                <w:rFonts w:ascii="Times New Roman" w:hAnsi="Times New Roman"/>
                <w:b/>
                <w:sz w:val="24"/>
                <w:u w:val="single"/>
              </w:rPr>
            </w:pPr>
            <w:r>
              <w:rPr>
                <w:rFonts w:ascii="Times New Roman" w:hAnsi="Times New Roman"/>
                <w:sz w:val="24"/>
              </w:rPr>
              <w:t>Vt juhised veerus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OMAVAHENDITE NÕUDED</w:t>
            </w:r>
          </w:p>
          <w:p w:rsidR="000B0B09" w:rsidRPr="00392FFD" w:rsidRDefault="000B0B09" w:rsidP="000B0B09">
            <w:pPr>
              <w:rPr>
                <w:rFonts w:ascii="Times New Roman" w:hAnsi="Times New Roman"/>
                <w:sz w:val="24"/>
              </w:rPr>
            </w:pPr>
            <w:r>
              <w:rPr>
                <w:rFonts w:ascii="Times New Roman" w:hAnsi="Times New Roman"/>
                <w:sz w:val="24"/>
              </w:rPr>
              <w:t>Kapitalinõuete määruse artikli 92 lõike 3 punkt d.</w:t>
            </w:r>
          </w:p>
          <w:p w:rsidR="000B0B09" w:rsidRPr="00392FFD" w:rsidRDefault="000B0B09" w:rsidP="000B0B09">
            <w:pPr>
              <w:rPr>
                <w:rFonts w:ascii="Times New Roman" w:hAnsi="Times New Roman"/>
                <w:sz w:val="24"/>
              </w:rPr>
            </w:pPr>
            <w:r>
              <w:rPr>
                <w:rFonts w:ascii="Times New Roman" w:hAnsi="Times New Roman"/>
                <w:sz w:val="24"/>
              </w:rPr>
              <w:t xml:space="preserve">Valitud meetodi kohaselt arvutatud vastaspoolte krediidiväärtuse korrigeerimise riski omavahendite nõuded.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KOGURISKIPOSITSIOON</w:t>
            </w:r>
          </w:p>
          <w:p w:rsidR="000B0B09" w:rsidRPr="00392FFD" w:rsidRDefault="000B0B09" w:rsidP="000B0B09">
            <w:pPr>
              <w:rPr>
                <w:rFonts w:ascii="Times New Roman" w:hAnsi="Times New Roman"/>
                <w:sz w:val="24"/>
              </w:rPr>
            </w:pPr>
            <w:r>
              <w:rPr>
                <w:rFonts w:ascii="Times New Roman" w:hAnsi="Times New Roman"/>
                <w:sz w:val="24"/>
              </w:rPr>
              <w:t>Kapitalinõuete määruse artikli 92 lõike 4 punkt b</w:t>
            </w:r>
          </w:p>
          <w:p w:rsidR="000B0B09" w:rsidRPr="00392FFD" w:rsidRDefault="000B0B09" w:rsidP="000B0B09">
            <w:pPr>
              <w:rPr>
                <w:rFonts w:ascii="Times New Roman" w:hAnsi="Times New Roman"/>
                <w:sz w:val="24"/>
              </w:rPr>
            </w:pPr>
            <w:r>
              <w:rPr>
                <w:rFonts w:ascii="Times New Roman" w:hAnsi="Times New Roman"/>
                <w:sz w:val="24"/>
              </w:rPr>
              <w:t>Omavahendite nõuded korrutatuna 12,5ga.</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Memokirjed</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Vastaspoolte arv</w:t>
            </w:r>
          </w:p>
          <w:p w:rsidR="000B0B09" w:rsidRPr="00392FFD" w:rsidRDefault="000B0B09" w:rsidP="000B0B09">
            <w:pPr>
              <w:rPr>
                <w:rFonts w:ascii="Times New Roman" w:hAnsi="Times New Roman"/>
                <w:sz w:val="24"/>
              </w:rPr>
            </w:pPr>
            <w:r>
              <w:rPr>
                <w:rFonts w:ascii="Times New Roman" w:hAnsi="Times New Roman"/>
                <w:sz w:val="24"/>
              </w:rPr>
              <w:t>Kapitalinõuete määruse artikkel 382</w:t>
            </w:r>
          </w:p>
          <w:p w:rsidR="000B0B09" w:rsidRPr="00392FFD" w:rsidRDefault="000B0B09" w:rsidP="000B0B09">
            <w:pPr>
              <w:rPr>
                <w:rFonts w:ascii="Times New Roman" w:hAnsi="Times New Roman"/>
                <w:sz w:val="24"/>
              </w:rPr>
            </w:pPr>
            <w:r>
              <w:rPr>
                <w:rFonts w:ascii="Times New Roman" w:hAnsi="Times New Roman"/>
                <w:sz w:val="24"/>
              </w:rPr>
              <w:t>Vastaspoolte krediidiväärtuse korrigeerimise riski omavahendite nõuete arvut</w:t>
            </w:r>
            <w:r>
              <w:rPr>
                <w:rFonts w:ascii="Times New Roman" w:hAnsi="Times New Roman"/>
                <w:sz w:val="24"/>
              </w:rPr>
              <w:t>a</w:t>
            </w:r>
            <w:r>
              <w:rPr>
                <w:rFonts w:ascii="Times New Roman" w:hAnsi="Times New Roman"/>
                <w:sz w:val="24"/>
              </w:rPr>
              <w:t>misel arvesse võetud vastaspoolte arv.</w:t>
            </w:r>
          </w:p>
          <w:p w:rsidR="000B0B09" w:rsidRPr="00392FFD" w:rsidRDefault="000B0B09" w:rsidP="000B0B09">
            <w:pPr>
              <w:rPr>
                <w:rFonts w:ascii="Times New Roman" w:hAnsi="Times New Roman"/>
                <w:sz w:val="24"/>
              </w:rPr>
            </w:pPr>
            <w:r>
              <w:rPr>
                <w:rFonts w:ascii="Times New Roman" w:hAnsi="Times New Roman"/>
                <w:sz w:val="24"/>
              </w:rPr>
              <w:t>Vastaspooled on võlgnike alajaotis. Nad on olemas üksnes tuletisinstrumentid</w:t>
            </w:r>
            <w:r>
              <w:rPr>
                <w:rFonts w:ascii="Times New Roman" w:hAnsi="Times New Roman"/>
                <w:sz w:val="24"/>
              </w:rPr>
              <w:t>e</w:t>
            </w:r>
            <w:r>
              <w:rPr>
                <w:rFonts w:ascii="Times New Roman" w:hAnsi="Times New Roman"/>
                <w:sz w:val="24"/>
              </w:rPr>
              <w:t xml:space="preserve">ga tehtavate tehingute või väärtpaberite kaudu finantseerimise tehingute puhul, kus nad on lihtsalt teiseks lepingupooleks.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millest: krediidiriski marginaali kindlaksmääramiseks kasutati asendajat</w:t>
            </w:r>
          </w:p>
          <w:p w:rsidR="000B0B09" w:rsidRPr="00321A3B" w:rsidRDefault="000B0B09" w:rsidP="000B0B09">
            <w:pPr>
              <w:rPr>
                <w:rFonts w:ascii="Times New Roman" w:hAnsi="Times New Roman"/>
                <w:sz w:val="24"/>
              </w:rPr>
            </w:pPr>
            <w:r>
              <w:rPr>
                <w:rFonts w:ascii="Times New Roman" w:hAnsi="Times New Roman"/>
                <w:sz w:val="24"/>
              </w:rPr>
              <w:t>Vastaspoolte arv, kui krediidiriski marginaali kindlaksmääramiseks kasutati o</w:t>
            </w:r>
            <w:r>
              <w:rPr>
                <w:rFonts w:ascii="Times New Roman" w:hAnsi="Times New Roman"/>
                <w:sz w:val="24"/>
              </w:rPr>
              <w:t>t</w:t>
            </w:r>
            <w:r>
              <w:rPr>
                <w:rFonts w:ascii="Times New Roman" w:hAnsi="Times New Roman"/>
                <w:sz w:val="24"/>
              </w:rPr>
              <w:t>seselt jälgitavate turuandmete asemel asendajat.</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KANTUD KREDIIDIVÄÄRTUSE KORRIGEERIMISE RISK</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Tuletisinstrumentide vastaspoolte krediidivõimelisuse vähenemisest tingitud raamatupidamislikud eraldised.</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ÜHE ALUSVARAGA KREDIIDIRISKI VAHETUSTEHINGUD</w:t>
            </w:r>
          </w:p>
          <w:p w:rsidR="000B0B09" w:rsidRPr="00392FFD" w:rsidRDefault="000B0B09" w:rsidP="000B0B09">
            <w:pPr>
              <w:rPr>
                <w:rFonts w:ascii="Times New Roman" w:hAnsi="Times New Roman"/>
                <w:sz w:val="24"/>
              </w:rPr>
            </w:pPr>
            <w:r>
              <w:rPr>
                <w:rFonts w:ascii="Times New Roman" w:hAnsi="Times New Roman"/>
                <w:sz w:val="24"/>
              </w:rPr>
              <w:t xml:space="preserve">Kapitalinõuete määruse artikli 386 lõike 1 punkt a </w:t>
            </w:r>
          </w:p>
          <w:p w:rsidR="000B0B09" w:rsidRPr="00392FFD" w:rsidRDefault="000B0B09" w:rsidP="000B0B09">
            <w:pPr>
              <w:rPr>
                <w:rFonts w:ascii="Times New Roman" w:hAnsi="Times New Roman"/>
                <w:sz w:val="24"/>
              </w:rPr>
            </w:pPr>
            <w:r>
              <w:rPr>
                <w:rFonts w:ascii="Times New Roman" w:hAnsi="Times New Roman"/>
                <w:sz w:val="24"/>
              </w:rPr>
              <w:t xml:space="preserve">Krediidiväärtuse korrigeerimise riski maandamiseks kasutatud ühe alusvaraga krediidiriski vahetustehingute tinglik koguväärtus.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INDEKSIPÕHISED KREDIIDIRISKI VAHETUSTEHINGUD</w:t>
            </w:r>
          </w:p>
          <w:p w:rsidR="000B0B09" w:rsidRPr="00321A3B" w:rsidRDefault="000B0B09" w:rsidP="000B0B09">
            <w:pPr>
              <w:rPr>
                <w:rFonts w:ascii="Times New Roman" w:hAnsi="Times New Roman"/>
                <w:sz w:val="24"/>
              </w:rPr>
            </w:pPr>
            <w:r>
              <w:rPr>
                <w:rFonts w:ascii="Times New Roman" w:hAnsi="Times New Roman"/>
                <w:sz w:val="24"/>
              </w:rPr>
              <w:t>Kapitalinõuete määruse artikli 386 lõike 1 punkt b.</w:t>
            </w:r>
          </w:p>
          <w:p w:rsidR="000B0B09" w:rsidRPr="00392FFD" w:rsidRDefault="000B0B09" w:rsidP="000B0B09">
            <w:pPr>
              <w:rPr>
                <w:rFonts w:ascii="Times New Roman" w:hAnsi="Times New Roman"/>
                <w:b/>
                <w:sz w:val="24"/>
                <w:u w:val="single"/>
              </w:rPr>
            </w:pPr>
            <w:r>
              <w:rPr>
                <w:rFonts w:ascii="Times New Roman" w:hAnsi="Times New Roman"/>
                <w:sz w:val="24"/>
              </w:rPr>
              <w:t xml:space="preserve">Krediidiväärtuse korrigeerimise riski maandamiseks kasutatud indeksipõhiste krediidiriski vahetustehingute tinglik koguväärtus.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Rida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Krediidiväärtuse korrigeerimise risk kokku</w:t>
            </w:r>
          </w:p>
          <w:p w:rsidR="000B0B09" w:rsidRPr="00392FFD" w:rsidRDefault="000B0B09" w:rsidP="000B0B09">
            <w:pPr>
              <w:rPr>
                <w:rFonts w:ascii="Times New Roman" w:hAnsi="Times New Roman"/>
                <w:bCs/>
                <w:sz w:val="24"/>
              </w:rPr>
            </w:pPr>
            <w:r>
              <w:rPr>
                <w:rFonts w:ascii="Times New Roman" w:hAnsi="Times New Roman"/>
                <w:sz w:val="24"/>
              </w:rPr>
              <w:t>Ridade 020–040 summa.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Täiustatud meetodi kohaselt</w:t>
            </w:r>
          </w:p>
          <w:p w:rsidR="000B0B09" w:rsidRPr="00392FFD" w:rsidRDefault="000B0B09" w:rsidP="000B0B09">
            <w:pPr>
              <w:rPr>
                <w:rFonts w:ascii="Times New Roman" w:hAnsi="Times New Roman"/>
                <w:bCs/>
                <w:sz w:val="24"/>
              </w:rPr>
            </w:pPr>
            <w:r>
              <w:rPr>
                <w:rFonts w:ascii="Times New Roman" w:hAnsi="Times New Roman"/>
                <w:sz w:val="24"/>
              </w:rPr>
              <w:t xml:space="preserve">Kapitalinõuete määruse artiklis 383 kirjeldatud krediidiväärtuse korrigeerimise riski täiustatud meetod.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Standardmeetodi kohaselt</w:t>
            </w:r>
          </w:p>
          <w:p w:rsidR="000B0B09" w:rsidRPr="00392FFD" w:rsidRDefault="000B0B09" w:rsidP="000B0B09">
            <w:pPr>
              <w:rPr>
                <w:rFonts w:ascii="Times New Roman" w:hAnsi="Times New Roman"/>
                <w:bCs/>
                <w:sz w:val="24"/>
              </w:rPr>
            </w:pPr>
            <w:r>
              <w:rPr>
                <w:rFonts w:ascii="Times New Roman" w:hAnsi="Times New Roman"/>
                <w:sz w:val="24"/>
              </w:rPr>
              <w:t xml:space="preserve">Kapitalinõuete määruse artiklis 384 kirjeldatud krediidiväärtuse korrigeerimise riski standardmeetod.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Esmase riskipositsiooni meetodi kohaselt</w:t>
            </w:r>
          </w:p>
          <w:p w:rsidR="000B0B09" w:rsidRPr="00392FFD" w:rsidRDefault="000B0B09" w:rsidP="00E871FE">
            <w:pPr>
              <w:rPr>
                <w:rFonts w:ascii="Times New Roman" w:hAnsi="Times New Roman"/>
                <w:bCs/>
                <w:sz w:val="24"/>
              </w:rPr>
            </w:pPr>
            <w:r>
              <w:rPr>
                <w:rFonts w:ascii="Times New Roman" w:hAnsi="Times New Roman"/>
                <w:sz w:val="24"/>
              </w:rPr>
              <w:t>Summad, mille suhtes kohaldatakse kapitalinõuete määruse artiklit 385.</w:t>
            </w:r>
          </w:p>
        </w:tc>
      </w:tr>
      <w:bookmarkEnd w:id="880"/>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882" w:name="_Toc516210706"/>
      <w:bookmarkStart w:id="883" w:name="_Toc524000749"/>
      <w:bookmarkStart w:id="884" w:name="_Toc524012674"/>
      <w:r>
        <w:rPr>
          <w:rFonts w:ascii="Times New Roman" w:hAnsi="Times New Roman"/>
          <w:sz w:val="24"/>
          <w:u w:val="none"/>
        </w:rPr>
        <w:t>6.</w:t>
      </w:r>
      <w:r>
        <w:tab/>
      </w:r>
      <w:r>
        <w:rPr>
          <w:rFonts w:ascii="Times New Roman" w:hAnsi="Times New Roman"/>
          <w:sz w:val="24"/>
        </w:rPr>
        <w:t>Usaldusväärne hindamine (PruVal)</w:t>
      </w:r>
      <w:bookmarkEnd w:id="882"/>
      <w:bookmarkEnd w:id="883"/>
      <w:bookmarkEnd w:id="884"/>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885" w:name="_Toc516210707"/>
      <w:bookmarkStart w:id="886" w:name="_Toc524000750"/>
      <w:bookmarkStart w:id="887" w:name="_Toc524012675"/>
      <w:r>
        <w:rPr>
          <w:rFonts w:ascii="Times New Roman" w:hAnsi="Times New Roman"/>
          <w:sz w:val="24"/>
          <w:u w:val="none"/>
        </w:rPr>
        <w:t>6.1.</w:t>
      </w:r>
      <w:r>
        <w:tab/>
      </w:r>
      <w:r>
        <w:rPr>
          <w:rFonts w:ascii="Times New Roman" w:hAnsi="Times New Roman"/>
          <w:sz w:val="24"/>
        </w:rPr>
        <w:t>C 32.01 – Usaldusväärne hindamine: õiglases väärtuses hinnatavad varad ja kohust</w:t>
      </w:r>
      <w:r>
        <w:rPr>
          <w:rFonts w:ascii="Times New Roman" w:hAnsi="Times New Roman"/>
          <w:sz w:val="24"/>
        </w:rPr>
        <w:t>u</w:t>
      </w:r>
      <w:r>
        <w:rPr>
          <w:rFonts w:ascii="Times New Roman" w:hAnsi="Times New Roman"/>
          <w:sz w:val="24"/>
        </w:rPr>
        <w:t>sed (PruVal 1)</w:t>
      </w:r>
      <w:bookmarkEnd w:id="885"/>
      <w:bookmarkEnd w:id="886"/>
      <w:bookmarkEnd w:id="887"/>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888" w:name="_Toc516210708"/>
      <w:bookmarkStart w:id="889" w:name="_Toc524000751"/>
      <w:bookmarkStart w:id="890" w:name="_Toc524012676"/>
      <w:r>
        <w:rPr>
          <w:rFonts w:ascii="Times New Roman" w:hAnsi="Times New Roman"/>
          <w:sz w:val="24"/>
          <w:u w:val="none"/>
        </w:rPr>
        <w:t>6.1.1.</w:t>
      </w:r>
      <w:r>
        <w:tab/>
      </w:r>
      <w:r>
        <w:rPr>
          <w:rFonts w:ascii="Times New Roman" w:hAnsi="Times New Roman"/>
          <w:sz w:val="24"/>
        </w:rPr>
        <w:t>Üldised märkused</w:t>
      </w:r>
      <w:bookmarkEnd w:id="888"/>
      <w:bookmarkEnd w:id="889"/>
      <w:bookmarkEnd w:id="890"/>
      <w:r>
        <w:rPr>
          <w:rFonts w:ascii="Times New Roman" w:hAnsi="Times New Roman"/>
          <w:sz w:val="24"/>
          <w:u w:val="none"/>
        </w:rPr>
        <w:t xml:space="preserve"> </w:t>
      </w:r>
    </w:p>
    <w:p w:rsidR="00B93FA1" w:rsidRDefault="00995A7F" w:rsidP="001A3980">
      <w:pPr>
        <w:pStyle w:val="InstructionsText2"/>
        <w:numPr>
          <w:ilvl w:val="0"/>
          <w:numId w:val="0"/>
        </w:numPr>
        <w:ind w:left="993"/>
      </w:pPr>
      <w:r>
        <w:t>154a. Selle vormi peavad täitma kõik krediidiasutused ja investeerimisühingud, olenemata sellest, kas nad täiendavate väärtuse korrigeerimiste (edaspidi „AVA“) kindlaksmääramiseks kasutavad või ei kasuta lihtsustatud meetodit. Selles kajast</w:t>
      </w:r>
      <w:r>
        <w:t>a</w:t>
      </w:r>
      <w:r>
        <w:t>takse õiglases väärtuses hinnatavate varade ja kohustuste absoluutväärtust, mida k</w:t>
      </w:r>
      <w:r>
        <w:t>a</w:t>
      </w:r>
      <w:r>
        <w:t>sutatakse selleks, et määrata kindlaks, kas on täidetud usaldusväärset hindamist k</w:t>
      </w:r>
      <w:r>
        <w:t>ä</w:t>
      </w:r>
      <w:r>
        <w:t>sitleva delegeeritud määruse (EL) 2016/101 artiklis 4 sätestatud tingimused lihtsu</w:t>
      </w:r>
      <w:r>
        <w:t>s</w:t>
      </w:r>
      <w:r>
        <w:t>tatud meetodi kasutamiseks AVAde kindlaksmääramise eesmärgil.</w:t>
      </w:r>
    </w:p>
    <w:p w:rsidR="00995A7F" w:rsidRDefault="00B93FA1" w:rsidP="001A3980">
      <w:pPr>
        <w:pStyle w:val="InstructionsText2"/>
        <w:numPr>
          <w:ilvl w:val="0"/>
          <w:numId w:val="0"/>
        </w:numPr>
        <w:ind w:left="993"/>
      </w:pPr>
      <w:r>
        <w:t>154b. Lihtsustatud meetodit kasutavad krediidiasutused ja investeerimisühingud esitavad selles vormis AVA kogusumma, mis arvatakse maha omavahenditest kap</w:t>
      </w:r>
      <w:r>
        <w:t>i</w:t>
      </w:r>
      <w:r>
        <w:t xml:space="preserve">talinõuete määruse artiklite 34 ja 105 kohaselt, nagu on sätestatud usaldusväärset </w:t>
      </w:r>
      <w:r>
        <w:lastRenderedPageBreak/>
        <w:t>hindamist käsitleva delegeeritud määruse (EL) 2016/101 artiklis 5, ja mis kajast</w:t>
      </w:r>
      <w:r>
        <w:t>a</w:t>
      </w:r>
      <w:r>
        <w:t>takse vastavalt vormi C 01.00 real 290.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891" w:name="_Toc516210709"/>
      <w:bookmarkStart w:id="892" w:name="_Toc524000752"/>
      <w:bookmarkStart w:id="893" w:name="_Toc524012677"/>
      <w:r>
        <w:rPr>
          <w:rFonts w:ascii="Times New Roman" w:hAnsi="Times New Roman"/>
          <w:sz w:val="24"/>
          <w:u w:val="none"/>
        </w:rPr>
        <w:t>6.1.2.</w:t>
      </w:r>
      <w:r>
        <w:tab/>
      </w:r>
      <w:r>
        <w:rPr>
          <w:rFonts w:ascii="Times New Roman" w:hAnsi="Times New Roman"/>
          <w:sz w:val="24"/>
        </w:rPr>
        <w:t>Juhised konkreetsete kirjete kohta</w:t>
      </w:r>
      <w:bookmarkEnd w:id="891"/>
      <w:bookmarkEnd w:id="892"/>
      <w:bookmarkEnd w:id="89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Veerg</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4 lõikes 1 osutatud õiglases väärtuses hinnatavate varade ja kohustuste absoluutvää</w:t>
            </w:r>
            <w:r>
              <w:rPr>
                <w:rFonts w:ascii="Times New Roman" w:hAnsi="Times New Roman"/>
                <w:sz w:val="24"/>
              </w:rPr>
              <w:t>r</w:t>
            </w:r>
            <w:r>
              <w:rPr>
                <w:rFonts w:ascii="Times New Roman" w:hAnsi="Times New Roman"/>
                <w:sz w:val="24"/>
              </w:rPr>
              <w:t>tus, nagu on kajastatud kohaldatava raamatupidamistava kohaselt koostatud f</w:t>
            </w:r>
            <w:r>
              <w:rPr>
                <w:rFonts w:ascii="Times New Roman" w:hAnsi="Times New Roman"/>
                <w:sz w:val="24"/>
              </w:rPr>
              <w:t>i</w:t>
            </w:r>
            <w:r>
              <w:rPr>
                <w:rFonts w:ascii="Times New Roman" w:hAnsi="Times New Roman"/>
                <w:sz w:val="24"/>
              </w:rPr>
              <w:t>nantsaruannetes, enne artikli 4 lõike 2 kohast mahaarvamist.</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MILLEST: kauplemisportfell</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(mida kajastatakse veerus 010), mis vastavad kauplemisportfellis hoitavatele positsioon</w:t>
            </w:r>
            <w:r>
              <w:rPr>
                <w:rFonts w:ascii="Times New Roman" w:hAnsi="Times New Roman"/>
                <w:sz w:val="24"/>
              </w:rPr>
              <w:t>i</w:t>
            </w:r>
            <w:r>
              <w:rPr>
                <w:rFonts w:ascii="Times New Roman" w:hAnsi="Times New Roman"/>
                <w:sz w:val="24"/>
              </w:rPr>
              <w:t xml:space="preserve">dele.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 MIS ON VÄLJA JÄETUD, KUNA NEED OSALISELT MÕJUTAVAD ESIMESE TASEME PÕHIOMAVAHENDEID</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mis on välja jäetud vastavalt usaldusväärset hindamist käsitleva delegeeritud määruse (EL) 2016/101 artikli 4 lõikele 2.</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Täielikult vastavuses olevad</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Täielikult vastavuses olevad, õiglases väärtuses hinnatavad tasakaalustatud varad ja kohustused, mis on välja jäetud vastavalt usaldusväärset hindamist käsitleva d</w:t>
            </w:r>
            <w:r>
              <w:rPr>
                <w:rFonts w:ascii="Times New Roman" w:hAnsi="Times New Roman"/>
                <w:sz w:val="24"/>
              </w:rPr>
              <w:t>e</w:t>
            </w:r>
            <w:r>
              <w:rPr>
                <w:rFonts w:ascii="Times New Roman" w:hAnsi="Times New Roman"/>
                <w:sz w:val="24"/>
              </w:rPr>
              <w:t>legeeritud määruse (EL) 2016/101 artikli 4 lõikele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Riskimaandamise arvestus</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Positsioonide puhul, mille suhtes kohaldatakse kohaldatava raamatupidamistava kohaselt riskimaandamise arvestust, selliste õiglases väärtuses hinnatavate varade ja kohustuste absoluutväärtus, mis on välja jäetud proportsionaalselt asjaomase väärtuse muutuse mõjuga esimese taseme põhiomavahenditele vastavalt usaldu</w:t>
            </w:r>
            <w:r>
              <w:rPr>
                <w:rFonts w:ascii="Times New Roman" w:hAnsi="Times New Roman"/>
                <w:sz w:val="24"/>
              </w:rPr>
              <w:t>s</w:t>
            </w:r>
            <w:r>
              <w:rPr>
                <w:rFonts w:ascii="Times New Roman" w:hAnsi="Times New Roman"/>
                <w:sz w:val="24"/>
              </w:rPr>
              <w:t>väärset hindamist käsitleva delegeeritud määruse (EL) 2016/101 artikli 4 lõikele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Usaldatavusfiltrid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on välja jäetud vastavalt usaldusväärset hindamist käsitleva delegeeritud määruse (EL) 2016/101 artikli 4 lõikele 2 seoses kapitalinõuete määruse artiklites 467 ja 468 osutatud üleminekusätetekohaste filtritega.</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Muu</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Mis tahes muud positsioonid, mis on välja jäetud vastavalt usaldusväärset hind</w:t>
            </w:r>
            <w:r>
              <w:rPr>
                <w:rFonts w:ascii="Times New Roman" w:hAnsi="Times New Roman"/>
                <w:sz w:val="24"/>
              </w:rPr>
              <w:t>a</w:t>
            </w:r>
            <w:r>
              <w:rPr>
                <w:rFonts w:ascii="Times New Roman" w:hAnsi="Times New Roman"/>
                <w:sz w:val="24"/>
              </w:rPr>
              <w:t xml:space="preserve">mist käsitleva delegeeritud määruse (EL) 2016/101 artikli 4 lõikele 2 seoses nende </w:t>
            </w:r>
            <w:r>
              <w:rPr>
                <w:rFonts w:ascii="Times New Roman" w:hAnsi="Times New Roman"/>
                <w:sz w:val="24"/>
              </w:rPr>
              <w:lastRenderedPageBreak/>
              <w:t>bilansilise väärtuse korrigeerimisega, millel on üksnes proportsionaalne mõju es</w:t>
            </w:r>
            <w:r>
              <w:rPr>
                <w:rFonts w:ascii="Times New Roman" w:hAnsi="Times New Roman"/>
                <w:sz w:val="24"/>
              </w:rPr>
              <w:t>i</w:t>
            </w:r>
            <w:r>
              <w:rPr>
                <w:rFonts w:ascii="Times New Roman" w:hAnsi="Times New Roman"/>
                <w:sz w:val="24"/>
              </w:rPr>
              <w:t>mese taseme põhiomavahenditele.</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Seda rida kasutatakse üksnes harvadel juhtudel, mil usaldusväärset hindamist k</w:t>
            </w:r>
            <w:r>
              <w:rPr>
                <w:rFonts w:ascii="Times New Roman" w:hAnsi="Times New Roman"/>
                <w:sz w:val="24"/>
              </w:rPr>
              <w:t>ä</w:t>
            </w:r>
            <w:r>
              <w:rPr>
                <w:rFonts w:ascii="Times New Roman" w:hAnsi="Times New Roman"/>
                <w:sz w:val="24"/>
              </w:rPr>
              <w:t>sitleva delegeeritud määruse (EL) 2016/101 artikli 4 lõike 2 kohaselt välja jäetud elemente ei saa kajastada selle vormi veergudes 0030, 0040 või 0050.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Märkused muude positsioonide kohta</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Märgitakse peamised põhjused, miks veerus 0060 kajastatud positsioonid on välja jäetud.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 mida on arvesse võetud artikli 4 lõike 1 kohase künnise arvutamisel</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mida on tegelikult arvesse võetud künnise arvutamisel vastavalt usaldusväärset hind</w:t>
            </w:r>
            <w:r>
              <w:rPr>
                <w:rFonts w:ascii="Times New Roman" w:hAnsi="Times New Roman"/>
                <w:sz w:val="24"/>
              </w:rPr>
              <w:t>a</w:t>
            </w:r>
            <w:r>
              <w:rPr>
                <w:rFonts w:ascii="Times New Roman" w:hAnsi="Times New Roman"/>
                <w:sz w:val="24"/>
              </w:rPr>
              <w:t>mist käsitleva delegeeritud määruse (EL) 2016/101 artikli 4 lõikele 1.</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MILLEST: kauplemisportfell</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(mida kajastatakse veerus 0080), mis vastavad kauplemisportfellis hoitavatele positsio</w:t>
            </w:r>
            <w:r>
              <w:rPr>
                <w:rFonts w:ascii="Times New Roman" w:hAnsi="Times New Roman"/>
                <w:sz w:val="24"/>
              </w:rPr>
              <w:t>o</w:t>
            </w:r>
            <w:r>
              <w:rPr>
                <w:rFonts w:ascii="Times New Roman" w:hAnsi="Times New Roman"/>
                <w:sz w:val="24"/>
              </w:rPr>
              <w:t>nidele.</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Rida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Nende kategooriate määratlused vastavad FINREPi vormide 1.1 ja 1.2 vastavates ridades esitatud määratlustele.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ÕIGLASES VÄÄRTUSES HINNATAVAD VARAD JA KOHUSTUSED KOKKU</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Ridadel 20–210 kajastatud õiglases väärtuses hinnatavad varad ja kohustused ko</w:t>
            </w:r>
            <w:r>
              <w:rPr>
                <w:rFonts w:ascii="Times New Roman" w:hAnsi="Times New Roman"/>
                <w:sz w:val="24"/>
              </w:rPr>
              <w:t>k</w:t>
            </w:r>
            <w:r>
              <w:rPr>
                <w:rFonts w:ascii="Times New Roman" w:hAnsi="Times New Roman"/>
                <w:sz w:val="24"/>
              </w:rPr>
              <w:t>ku.</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ÕIGLASES VÄÄRTUSES HINNATAVAD VARAD KOKKU</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Ridadel 0030–0140 kajastatud õiglases väärtuses hinnatavad varad kokku.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Ridade 0030–0130 asjaomased andmeväljad täidetakse kooskõlas käesoleva mä</w:t>
            </w:r>
            <w:r>
              <w:rPr>
                <w:rFonts w:ascii="Times New Roman" w:hAnsi="Times New Roman"/>
                <w:sz w:val="24"/>
              </w:rPr>
              <w:t>ä</w:t>
            </w:r>
            <w:r>
              <w:rPr>
                <w:rFonts w:ascii="Times New Roman" w:hAnsi="Times New Roman"/>
                <w:sz w:val="24"/>
              </w:rPr>
              <w:t>ruse III ja IV lisa FINREPi vormiga F 01.01, olenevalt sellest, milliseid standa</w:t>
            </w:r>
            <w:r>
              <w:rPr>
                <w:rFonts w:ascii="Times New Roman" w:hAnsi="Times New Roman"/>
                <w:sz w:val="24"/>
              </w:rPr>
              <w:t>r</w:t>
            </w:r>
            <w:r>
              <w:rPr>
                <w:rFonts w:ascii="Times New Roman" w:hAnsi="Times New Roman"/>
                <w:sz w:val="24"/>
              </w:rPr>
              <w:t xml:space="preserve">deid krediidiasutus või investeerimisühing kohaldab: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 nagu liit on heaks kiitnud määrusega (EL) 1606/2002 („ELi IFRS“);</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ELi IFRSiga ühilduvad siseriiklikud raamatupidamisstandardid („IFRSiga ühilduv siseriiklik GAAP“) või</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direktiivil 86/635/EMÜ (BAD) põhinev siseriiklik GAAP (FINREP „BADil põhinev siseriiklik GAAP“).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KAUPLEMISEKS HOITAVAD FINANTSVARAD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lisa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01.01 real 050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KAUPLEMISEL KASUTATAVAD FINANTSVARAD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BADi artiklid 32–33; V lisa punkt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091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KOHUSTUSLIKULT ÕIGLASES VÄÄRTUSES MUUTUSTEGA L</w:t>
            </w:r>
            <w:r>
              <w:rPr>
                <w:rFonts w:ascii="Times New Roman" w:hAnsi="Times New Roman"/>
                <w:b/>
                <w:sz w:val="24"/>
                <w:u w:val="single"/>
              </w:rPr>
              <w:t>Ä</w:t>
            </w:r>
            <w:r>
              <w:rPr>
                <w:rFonts w:ascii="Times New Roman" w:hAnsi="Times New Roman"/>
                <w:b/>
                <w:sz w:val="24"/>
                <w:u w:val="single"/>
              </w:rPr>
              <w:t xml:space="preserve">BI KASUMIARUANDE MÕÕDETAVAD FINANTSVARAD, MIDA EI KASUTATA KAUPLEMISEL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096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FINANTSVARAD ÕIGLASES VÄÄRTUSES MUUTUSTEGA LÄBI KASUMIARUANDE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7.8(a)(i); IFRS 9.4.1.5; Raamatupidamisdirektiivi artikli 8 lõike 1 punkt a ja lõige 6.</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01.01 real 100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ÕIGLASES VÄÄRTUSES LÄBI MUU KOONDKASUMI MÕÕD</w:t>
            </w:r>
            <w:r>
              <w:rPr>
                <w:rFonts w:ascii="Times New Roman" w:hAnsi="Times New Roman"/>
                <w:b/>
                <w:sz w:val="24"/>
                <w:u w:val="single"/>
              </w:rPr>
              <w:t>E</w:t>
            </w:r>
            <w:r>
              <w:rPr>
                <w:rFonts w:ascii="Times New Roman" w:hAnsi="Times New Roman"/>
                <w:b/>
                <w:sz w:val="24"/>
                <w:u w:val="single"/>
              </w:rPr>
              <w:t>TUD FINANTSVARAD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01.01 real 141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ÕIGLASES VÄÄRTUSES MUUTUSTEGA LÄBI KASUMIARUANDE MÕÕDETAVAD FINANTSVARAD, MIDA EI KASUTATA KAUPLEM</w:t>
            </w:r>
            <w:r>
              <w:rPr>
                <w:rFonts w:ascii="Times New Roman" w:hAnsi="Times New Roman"/>
                <w:b/>
                <w:sz w:val="24"/>
                <w:u w:val="single"/>
              </w:rPr>
              <w:t>I</w:t>
            </w:r>
            <w:r w:rsidR="00CC74B3">
              <w:rPr>
                <w:rFonts w:ascii="Times New Roman" w:hAnsi="Times New Roman"/>
                <w:b/>
                <w:sz w:val="24"/>
                <w:u w:val="single"/>
              </w:rPr>
              <w:t xml:space="preserve">SEL JA MIS EI OLE </w:t>
            </w:r>
            <w:r>
              <w:rPr>
                <w:rFonts w:ascii="Times New Roman" w:hAnsi="Times New Roman"/>
                <w:b/>
                <w:sz w:val="24"/>
                <w:u w:val="single"/>
              </w:rPr>
              <w:t>TULETISINSTRUMENDID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BADi artikli 36 lõige 2.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171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OMAKAPITALIS KAJASTATAVAD ÕIGLASES VÄÄRTUSES MÕÕDETAVAD FINANTSVARAD, MIDA EI KASUTATA KAUPLEM</w:t>
            </w:r>
            <w:r>
              <w:rPr>
                <w:rFonts w:ascii="Times New Roman" w:hAnsi="Times New Roman"/>
                <w:b/>
                <w:sz w:val="24"/>
                <w:u w:val="single"/>
              </w:rPr>
              <w:t>I</w:t>
            </w:r>
            <w:r>
              <w:rPr>
                <w:rFonts w:ascii="Times New Roman" w:hAnsi="Times New Roman"/>
                <w:b/>
                <w:sz w:val="24"/>
                <w:u w:val="single"/>
              </w:rPr>
              <w:t>SEL JA MIS EI OLE TULETISINSTRUMENDID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Raamatupidamisdirektiivi artikli 8 lõike 1 punkt a ja lõige 8.</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Sellel real esitatav teave vastab käesoleva määruse III ja IV lisa vormi F 01.01 real </w:t>
            </w:r>
            <w:r>
              <w:rPr>
                <w:rFonts w:ascii="Times New Roman" w:hAnsi="Times New Roman"/>
                <w:sz w:val="24"/>
              </w:rPr>
              <w:lastRenderedPageBreak/>
              <w:t>175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MUUD FINANTSVARAD, MIDA EI KASUTATA KAUPLEMISEL JA MIS EI OLE TULETISINSTRUMENDID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BADi artikkel 37; raamatupidamisdirektiivi artikli 12 lõige 7; V lisa punkt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234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TULETISINSTRUMENDID – RISKIMAANDAMISE ARVESTUS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9.6.2.1; V lisa punkt 1.22; Raamatupidamisdirektiivi artikli 8 lõike 1 punkt a ning lõiked 6 ja 8; IAS 39.9; V lisa punkt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01.01 real 240 esitatavale teabele.</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MAANDATAVATE INSTRUMENTIDE ÕIGLASE VÄÄRTUSE MUUTUSED PORTFELLI INTRESSIRISKI MAANDAMISEL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39.89A(a); IFRS 9.6.5.8; raamatupidamisdirektiivi artikli 8 lõiked 5 ja 6.</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250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TÜTARETTEVÕTJATESSE, ÜHISETTEVÕTJATESSE JA SIDU</w:t>
            </w:r>
            <w:r>
              <w:rPr>
                <w:rFonts w:ascii="Times New Roman" w:hAnsi="Times New Roman"/>
                <w:b/>
                <w:sz w:val="24"/>
                <w:u w:val="single"/>
              </w:rPr>
              <w:t>S</w:t>
            </w:r>
            <w:r>
              <w:rPr>
                <w:rFonts w:ascii="Times New Roman" w:hAnsi="Times New Roman"/>
                <w:b/>
                <w:sz w:val="24"/>
                <w:u w:val="single"/>
              </w:rPr>
              <w:t>ETTEVÕTJATESSE TEHTUD INVESTEERINGUD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1.54(e); V lisa punkt 1.21 ja punkt 2.4; BADi artikli 4 lõiked 7–8; raamatup</w:t>
            </w:r>
            <w:r>
              <w:rPr>
                <w:rFonts w:ascii="Times New Roman" w:hAnsi="Times New Roman"/>
                <w:sz w:val="24"/>
              </w:rPr>
              <w:t>i</w:t>
            </w:r>
            <w:r>
              <w:rPr>
                <w:rFonts w:ascii="Times New Roman" w:hAnsi="Times New Roman"/>
                <w:sz w:val="24"/>
              </w:rPr>
              <w:t xml:space="preserve">damisdirektiivi artikli 2 lõige 2.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260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ÕIGLASES VÄÄRTUSES KAJASTATUD KAUPLEMISEL K</w:t>
            </w:r>
            <w:r>
              <w:rPr>
                <w:rFonts w:ascii="Times New Roman" w:hAnsi="Times New Roman"/>
                <w:b/>
                <w:sz w:val="24"/>
                <w:u w:val="single"/>
              </w:rPr>
              <w:t>A</w:t>
            </w:r>
            <w:r>
              <w:rPr>
                <w:rFonts w:ascii="Times New Roman" w:hAnsi="Times New Roman"/>
                <w:b/>
                <w:sz w:val="24"/>
                <w:u w:val="single"/>
              </w:rPr>
              <w:t>SUTATAVATE VARADE VÄÄRTUSKÄRPED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lisa punkt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01.01 real 375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ÕIGLASES VÄÄRTUS</w:t>
            </w:r>
            <w:r w:rsidR="00CC74B3">
              <w:rPr>
                <w:rFonts w:ascii="Times New Roman" w:hAnsi="Times New Roman"/>
                <w:b/>
                <w:sz w:val="24"/>
                <w:u w:val="single"/>
              </w:rPr>
              <w:t>ES HINNATAVAD KOHUSTUSED KOKKU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Ridadel 0160–0210 kajastatud õiglases väärtuses hinnatavad kohustused kokku.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Ridade 0150–0190 asjaomased andmeväljad täidetakse kooskõlas käesoleva mä</w:t>
            </w:r>
            <w:r>
              <w:rPr>
                <w:rFonts w:ascii="Times New Roman" w:hAnsi="Times New Roman"/>
                <w:sz w:val="24"/>
              </w:rPr>
              <w:t>ä</w:t>
            </w:r>
            <w:r>
              <w:rPr>
                <w:rFonts w:ascii="Times New Roman" w:hAnsi="Times New Roman"/>
                <w:sz w:val="24"/>
              </w:rPr>
              <w:t>ruse III ja IV lisa FINREPi vormiga F 01.02, olenevalt sellest, milliseid standa</w:t>
            </w:r>
            <w:r>
              <w:rPr>
                <w:rFonts w:ascii="Times New Roman" w:hAnsi="Times New Roman"/>
                <w:sz w:val="24"/>
              </w:rPr>
              <w:t>r</w:t>
            </w:r>
            <w:r>
              <w:rPr>
                <w:rFonts w:ascii="Times New Roman" w:hAnsi="Times New Roman"/>
                <w:sz w:val="24"/>
              </w:rPr>
              <w:t>deid krediidiasutus v</w:t>
            </w:r>
            <w:r w:rsidR="00CC74B3">
              <w:rPr>
                <w:rFonts w:ascii="Times New Roman" w:hAnsi="Times New Roman"/>
                <w:sz w:val="24"/>
              </w:rPr>
              <w:t>õi investeerimisühing kohaldab:</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IFRS, nagu liit on heaks kiitnud määrusega (EL) 1606/2002 („ELi IFRS“);</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ELi IFRSiga ühilduvad siseriiklikud raamatupidamisstandardid („IFRSiga ühilduv siseriiklik GAAP“)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või direktiivil 86/635/EMÜ (BAD) põhinev siseriiklik GAAP (FINREP </w:t>
            </w:r>
            <w:r>
              <w:rPr>
                <w:rFonts w:ascii="Times New Roman" w:hAnsi="Times New Roman"/>
                <w:sz w:val="24"/>
              </w:rPr>
              <w:lastRenderedPageBreak/>
              <w:t>„BADil põhinev siseriiklik GAAP“).</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KAUPLEMISEKS HOITAVAD FINANTSKOHUSTUSED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01.02 real 010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KAUPLEMISEL KASUTATAVAD FINANTSKOHUSTUSED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Raamatupidamisdirektiivi artikli 8 lõike 1 punkt a ning lõiked 3 ja 6.</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01.02 real 061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FINANTSKOHUSTUSED ÕIGLASES VÄÄRTUSES MUUTUSTEGA LÄBI KASUMIARUANDE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Raamatupidamisdirektiivi artikli 8 lõike 1 punkt a ja lõige 6;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01.02 real 070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TULETISINSTRUMENDID – RISKIMAANDAMISE ARVESTUS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V lisa punkt 1.26; raamatupidamisdirektiivi artikli 8 lõike 1 punkt a, lõige 6 ja lõike 8 punkt 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määruse III ja IV lisa vormi F 01.02 real 150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MAANDATAVATE INSTRUMENTIDE ÕIGLASE VÄÄRTUSE MUUTUSED PORTFELLI INTRESSIRISKI MAANDAMISEL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raamatupidamisdirektiivi artikli 8 lõiked 5 ja 6; V lisa punkt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01.02 real 160 esitatavale teabele.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ÕIGLASES VÄÄRTUSES KAJASTATUD KAUPLEMISEL KAS</w:t>
            </w:r>
            <w:r>
              <w:rPr>
                <w:rFonts w:ascii="Times New Roman" w:hAnsi="Times New Roman"/>
                <w:b/>
                <w:sz w:val="24"/>
                <w:u w:val="single"/>
              </w:rPr>
              <w:t>U</w:t>
            </w:r>
            <w:r>
              <w:rPr>
                <w:rFonts w:ascii="Times New Roman" w:hAnsi="Times New Roman"/>
                <w:b/>
                <w:sz w:val="24"/>
                <w:u w:val="single"/>
              </w:rPr>
              <w:t>TATAVATE KOHUSTUSTE VÄÄRTUSKÄRPED</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V lisa punkt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määruse III ja IV lisa vormi F 01.02 real 295 esitatavale teabele.</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894" w:name="_Toc516210710"/>
      <w:bookmarkStart w:id="895" w:name="_Toc524000753"/>
      <w:bookmarkStart w:id="896" w:name="_Toc524012678"/>
      <w:r>
        <w:rPr>
          <w:rFonts w:ascii="Times New Roman" w:hAnsi="Times New Roman"/>
          <w:sz w:val="24"/>
          <w:u w:val="none"/>
        </w:rPr>
        <w:lastRenderedPageBreak/>
        <w:t>6.2.</w:t>
      </w:r>
      <w:r w:rsidRPr="00864E23">
        <w:rPr>
          <w:u w:val="none"/>
        </w:rPr>
        <w:tab/>
      </w:r>
      <w:r>
        <w:rPr>
          <w:rFonts w:ascii="Times New Roman" w:hAnsi="Times New Roman"/>
          <w:sz w:val="24"/>
        </w:rPr>
        <w:t>C 32.02 – Usaldusväärne hindamine: põhimeetod (PruVal 2)</w:t>
      </w:r>
      <w:bookmarkEnd w:id="894"/>
      <w:bookmarkEnd w:id="895"/>
      <w:bookmarkEnd w:id="8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897" w:name="_Toc516210711"/>
      <w:bookmarkStart w:id="898" w:name="_Toc524000754"/>
      <w:bookmarkStart w:id="899" w:name="_Toc524012679"/>
      <w:r>
        <w:rPr>
          <w:rFonts w:ascii="Times New Roman" w:hAnsi="Times New Roman"/>
          <w:sz w:val="24"/>
          <w:u w:val="none"/>
        </w:rPr>
        <w:t>6.2.1.</w:t>
      </w:r>
      <w:r w:rsidRPr="00864E23">
        <w:rPr>
          <w:u w:val="none"/>
        </w:rPr>
        <w:tab/>
      </w:r>
      <w:r>
        <w:rPr>
          <w:rFonts w:ascii="Times New Roman" w:hAnsi="Times New Roman"/>
          <w:sz w:val="24"/>
        </w:rPr>
        <w:t>Üldised märkused</w:t>
      </w:r>
      <w:bookmarkEnd w:id="897"/>
      <w:bookmarkEnd w:id="898"/>
      <w:bookmarkEnd w:id="899"/>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154c. Selles vormis esitatakse teave sellise AVA kogusumma koosseisu kohta, mis arvatakse vastavalt kapitalinõuete määruse artiklitele 34 ja 105 maha omavahend</w:t>
      </w:r>
      <w:r>
        <w:t>i</w:t>
      </w:r>
      <w:r>
        <w:t>test, ja asjakohane teave selliste positsioonide bilansilise väärtuse kohta, mille al</w:t>
      </w:r>
      <w:r>
        <w:t>u</w:t>
      </w:r>
      <w:r>
        <w:t>sel määratakse kindlaks AVAd.</w:t>
      </w:r>
    </w:p>
    <w:p w:rsidR="00B93FA1" w:rsidRPr="00B93FA1" w:rsidRDefault="00B93FA1" w:rsidP="001A3980">
      <w:pPr>
        <w:pStyle w:val="InstructionsText2"/>
        <w:numPr>
          <w:ilvl w:val="0"/>
          <w:numId w:val="0"/>
        </w:numPr>
        <w:ind w:left="993"/>
      </w:pPr>
      <w:r>
        <w:t xml:space="preserve">154d. Selle vormi peavad täitma kõik krediidiasutused ja investeerimisühingud, kes: </w:t>
      </w:r>
    </w:p>
    <w:p w:rsidR="00B93FA1" w:rsidRPr="00B93FA1" w:rsidRDefault="00B93FA1" w:rsidP="001A3980">
      <w:pPr>
        <w:pStyle w:val="InstructionsText2"/>
        <w:numPr>
          <w:ilvl w:val="0"/>
          <w:numId w:val="0"/>
        </w:numPr>
        <w:ind w:left="993"/>
      </w:pPr>
      <w:r>
        <w:t>a) peavad kasutama põhimeetodit, kuna nad ületavad usaldusväärset hindamist k</w:t>
      </w:r>
      <w:r>
        <w:t>ä</w:t>
      </w:r>
      <w:r>
        <w:t>sitleva delegeeritud määruse (EL) 2016/101 artikli 4 lõikes 1 osutatud künnist kas individuaalselt või konsolideeritud tasandil, nagu on sätestatud usaldusväärset hi</w:t>
      </w:r>
      <w:r>
        <w:t>n</w:t>
      </w:r>
      <w:r>
        <w:t>damist käsitleva delegeeritud määruse (EL) 2016/101 artikli 4 lõikes 3, või</w:t>
      </w:r>
    </w:p>
    <w:p w:rsidR="00B93FA1" w:rsidRPr="00B93FA1" w:rsidRDefault="00973707" w:rsidP="001A3980">
      <w:pPr>
        <w:pStyle w:val="InstructionsText2"/>
        <w:numPr>
          <w:ilvl w:val="0"/>
          <w:numId w:val="0"/>
        </w:numPr>
        <w:ind w:left="993"/>
      </w:pPr>
      <w:r>
        <w:t xml:space="preserve">b) hoolimata sellest, et nad ei ületa künnist, on otsustanud kohaldada põhimeetodit. </w:t>
      </w:r>
    </w:p>
    <w:p w:rsidR="00973707" w:rsidRDefault="00973707" w:rsidP="001A3980">
      <w:pPr>
        <w:pStyle w:val="InstructionsText2"/>
        <w:numPr>
          <w:ilvl w:val="0"/>
          <w:numId w:val="0"/>
        </w:numPr>
        <w:ind w:left="993"/>
      </w:pPr>
      <w:r>
        <w:t>154e. Selle vormi puhul on „hinnatõusu ebakindlus“ määratletud järgmiselt: nagu kindlaks määratud usaldusväärset hindamist käsitleva delegeeritud määruse (EL) 2016/101 artikli 8 lõikes 2, arvutatakse AVAd õiglase väärtuse ja sellise usaldu</w:t>
      </w:r>
      <w:r>
        <w:t>s</w:t>
      </w:r>
      <w:r>
        <w:t>väärse väärtuse vahena, mille puhul on 90 % kindlus, et krediidiasutused ja inve</w:t>
      </w:r>
      <w:r>
        <w:t>s</w:t>
      </w:r>
      <w:r>
        <w:t>teerimisühingud suudavad sulgeda riskipositsiooni selles või paremas punktis us</w:t>
      </w:r>
      <w:r>
        <w:t>u</w:t>
      </w:r>
      <w:r>
        <w:t>tavate väärtuste tinglikus vahemikus. Hinnatõusu väärtus ehk „hinnatõusu ebakin</w:t>
      </w:r>
      <w:r>
        <w:t>d</w:t>
      </w:r>
      <w:r>
        <w:t>lus“ on usutavate väärtuste jaotuses vastaspunkt, mille puhul krediidiasutused ja i</w:t>
      </w:r>
      <w:r>
        <w:t>n</w:t>
      </w:r>
      <w:r>
        <w:t>vesteerimisühingud on üksnes 10 % kindlad, et nad suudavad sulgeda positsiooni selles või paremas punktis. Hinnatõusu ebakindlus arvutatakse ja agregeeritakse samal alusel nagu AVA kogusumma, kuid asendades AVA kogusumma kindlak</w:t>
      </w:r>
      <w:r>
        <w:t>s</w:t>
      </w:r>
      <w:r>
        <w:t>määramisel kasutatud 90 % kindlustaseme 10 % kindlustasemega.</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900" w:name="_Toc516210712"/>
      <w:bookmarkStart w:id="901" w:name="_Toc524000755"/>
      <w:bookmarkStart w:id="902" w:name="_Toc524012680"/>
      <w:r>
        <w:rPr>
          <w:rFonts w:ascii="Times New Roman" w:hAnsi="Times New Roman"/>
          <w:sz w:val="24"/>
          <w:u w:val="none"/>
        </w:rPr>
        <w:t>6.2.2.</w:t>
      </w:r>
      <w:r w:rsidRPr="00864E23">
        <w:rPr>
          <w:u w:val="none"/>
        </w:rPr>
        <w:tab/>
      </w:r>
      <w:r>
        <w:rPr>
          <w:rFonts w:ascii="Times New Roman" w:hAnsi="Times New Roman"/>
          <w:sz w:val="24"/>
          <w:u w:val="none"/>
        </w:rPr>
        <w:t>Juhised konkreetsete kirjete kohta</w:t>
      </w:r>
      <w:bookmarkEnd w:id="900"/>
      <w:bookmarkEnd w:id="901"/>
      <w:bookmarkEnd w:id="90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Veerg</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KATEGOORIA TASANDI AVA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Turuhindade ebakindluse, positsioonide sulgemiskulude, mudeliriski, kontsentre</w:t>
            </w:r>
            <w:r>
              <w:rPr>
                <w:rFonts w:ascii="Times New Roman" w:hAnsi="Times New Roman"/>
                <w:sz w:val="24"/>
              </w:rPr>
              <w:t>e</w:t>
            </w:r>
            <w:r>
              <w:rPr>
                <w:rFonts w:ascii="Times New Roman" w:hAnsi="Times New Roman"/>
                <w:sz w:val="24"/>
              </w:rPr>
              <w:t>ritud positsioonide, tulevaste halduskulude, ennetähtaegse lõpetamise ja opera</w:t>
            </w:r>
            <w:r>
              <w:rPr>
                <w:rFonts w:ascii="Times New Roman" w:hAnsi="Times New Roman"/>
                <w:sz w:val="24"/>
              </w:rPr>
              <w:t>t</w:t>
            </w:r>
            <w:r>
              <w:rPr>
                <w:rFonts w:ascii="Times New Roman" w:hAnsi="Times New Roman"/>
                <w:sz w:val="24"/>
              </w:rPr>
              <w:t>siooniriskiga seotud kategooria tasandi AVAd arvutatakse vastavalt usaldusväärset hindamist käsitleva delegeeritud määruse (EL) 2016/101 artiklitele 9–11 ja 14–17.</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Turuhindade ebakindluse, positsioonide sulgemiskulude ja mudeliriski kategoori</w:t>
            </w:r>
            <w:r>
              <w:rPr>
                <w:rFonts w:ascii="Times New Roman" w:hAnsi="Times New Roman"/>
                <w:sz w:val="24"/>
              </w:rPr>
              <w:t>a</w:t>
            </w:r>
            <w:r>
              <w:rPr>
                <w:rFonts w:ascii="Times New Roman" w:hAnsi="Times New Roman"/>
                <w:sz w:val="24"/>
              </w:rPr>
              <w:t>te puhul, mille suhtes kohaldatakse diversifitseerimisest saadavat kasu, nagu on s</w:t>
            </w:r>
            <w:r>
              <w:rPr>
                <w:rFonts w:ascii="Times New Roman" w:hAnsi="Times New Roman"/>
                <w:sz w:val="24"/>
              </w:rPr>
              <w:t>ä</w:t>
            </w:r>
            <w:r>
              <w:rPr>
                <w:rFonts w:ascii="Times New Roman" w:hAnsi="Times New Roman"/>
                <w:sz w:val="24"/>
              </w:rPr>
              <w:t>testatud vastavalt usaldusväärset hindamist käsitleva delegeeritud määruse (EL) 2016/101 artikli 9 lõikes 6, artikli 10 lõikes 7 ja artikli 11 lõikes 7, kajastatakse k</w:t>
            </w:r>
            <w:r>
              <w:rPr>
                <w:rFonts w:ascii="Times New Roman" w:hAnsi="Times New Roman"/>
                <w:sz w:val="24"/>
              </w:rPr>
              <w:t>a</w:t>
            </w:r>
            <w:r>
              <w:rPr>
                <w:rFonts w:ascii="Times New Roman" w:hAnsi="Times New Roman"/>
                <w:sz w:val="24"/>
              </w:rPr>
              <w:t>tegooria tasandi AVAd (kui ei ole märgitud teisiti) individuaalsete AVAde otsese summana enne diversifitseerimisest saadavat kasu [kuna usaldusväärset hindamist käsitleva delegeeritud määruse (EL) 2016/101 lisas sätestatud 1. või 2. meetodi kohaselt arvutatud diversifitseerimisest saadav kasu kajastatakse selle vormi kirj</w:t>
            </w:r>
            <w:r>
              <w:rPr>
                <w:rFonts w:ascii="Times New Roman" w:hAnsi="Times New Roman"/>
                <w:sz w:val="24"/>
              </w:rPr>
              <w:t>e</w:t>
            </w:r>
            <w:r>
              <w:rPr>
                <w:rFonts w:ascii="Times New Roman" w:hAnsi="Times New Roman"/>
                <w:sz w:val="24"/>
              </w:rPr>
              <w:t xml:space="preserve">te 1.1.2, 1.1.2.1 ja 1.1.2.2 all].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lastRenderedPageBreak/>
              <w:t>Turuhindade ebakindluse, positsioonide sulgemiskulude, mudeliriski kategooriate puhul esitatakse sellise eksperdipõhise meetodi kohaselt arvutatud summad, mis on määratletud usaldusväärset hindamist käsitleva delegeeritud määruse (EL) 2016/101 artikli 9 lõike 5 punktis b, artikli 10 lõike 6 punktis b ja artikli 11 lõikes 4, eraldi veergudes 0020, 0040 ja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TURUHINDADE EBAKINDLUS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Kapitalinõuete määruse artikli 105 lõige 10.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Turuhindade ebakindlusega seotud AVAd, mis on arvutatud vastavalt usaldu</w:t>
            </w:r>
            <w:r>
              <w:rPr>
                <w:rFonts w:ascii="Times New Roman" w:hAnsi="Times New Roman"/>
                <w:sz w:val="24"/>
              </w:rPr>
              <w:t>s</w:t>
            </w:r>
            <w:r>
              <w:rPr>
                <w:rFonts w:ascii="Times New Roman" w:hAnsi="Times New Roman"/>
                <w:sz w:val="24"/>
              </w:rPr>
              <w:t>väärset hindamist käsitleva delegeeritud määruse (EL) 2016/101 artiklile 9.</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Turuhindade ebakindlusega seotud AVAd, mis on arvutatud vastavalt usaldu</w:t>
            </w:r>
            <w:r>
              <w:rPr>
                <w:rFonts w:ascii="Times New Roman" w:hAnsi="Times New Roman"/>
                <w:sz w:val="24"/>
              </w:rPr>
              <w:t>s</w:t>
            </w:r>
            <w:r>
              <w:rPr>
                <w:rFonts w:ascii="Times New Roman" w:hAnsi="Times New Roman"/>
                <w:sz w:val="24"/>
              </w:rPr>
              <w:t>väärset hindamist käsitleva delegeeritud määruse (EL) 2016/101 artikli 9 lõike 5 punktile b.</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POSITSIOONIDE SULGEMISKULUD</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Kapitalinõuete määruse artikli 105 lõige 10.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Positsioonide sulgemiskuludega seotud AVAd, mis on arvutatud vastavalt usa</w:t>
            </w:r>
            <w:r>
              <w:rPr>
                <w:rFonts w:ascii="Times New Roman" w:hAnsi="Times New Roman"/>
                <w:sz w:val="24"/>
              </w:rPr>
              <w:t>l</w:t>
            </w:r>
            <w:r>
              <w:rPr>
                <w:rFonts w:ascii="Times New Roman" w:hAnsi="Times New Roman"/>
                <w:sz w:val="24"/>
              </w:rPr>
              <w:t xml:space="preserve">dusväärset hindamist käsitleva delegeeritud määruse (EL) 2016/101 artiklile 10.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Positsioonide sulgemiskuludega seotud AVAd, mis on arvutatud vastavalt usa</w:t>
            </w:r>
            <w:r>
              <w:rPr>
                <w:rFonts w:ascii="Times New Roman" w:hAnsi="Times New Roman"/>
                <w:sz w:val="24"/>
              </w:rPr>
              <w:t>l</w:t>
            </w:r>
            <w:r>
              <w:rPr>
                <w:rFonts w:ascii="Times New Roman" w:hAnsi="Times New Roman"/>
                <w:sz w:val="24"/>
              </w:rPr>
              <w:t>dusväärset hindamist käsitleva delegeeritud määruse (EL) 2016/101 artikli 10 lõ</w:t>
            </w:r>
            <w:r>
              <w:rPr>
                <w:rFonts w:ascii="Times New Roman" w:hAnsi="Times New Roman"/>
                <w:sz w:val="24"/>
              </w:rPr>
              <w:t>i</w:t>
            </w:r>
            <w:r>
              <w:rPr>
                <w:rFonts w:ascii="Times New Roman" w:hAnsi="Times New Roman"/>
                <w:sz w:val="24"/>
              </w:rPr>
              <w:t>ke 6 punktile b.</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Mudeliriskiga seotud AVAd, mis on arvutatud vastavalt usaldusväärset hindamist käsitleva delegeeritud määruse (EL) 2016/101 artiklile 11.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Mudeliriskiga seotud AVAd, mis on arvutatud vastavalt usaldusväärset hindamist käsitleva delegeeritud määruse (EL) 2016/101 artikli 11 lõikele 4.</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11</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Kontsentreeritud positsioonidega seotud AVAd, mis on arvutatud vastavalt usa</w:t>
            </w:r>
            <w:r>
              <w:rPr>
                <w:rFonts w:ascii="Times New Roman" w:hAnsi="Times New Roman"/>
                <w:sz w:val="24"/>
              </w:rPr>
              <w:t>l</w:t>
            </w:r>
            <w:r>
              <w:rPr>
                <w:rFonts w:ascii="Times New Roman" w:hAnsi="Times New Roman"/>
                <w:sz w:val="24"/>
              </w:rPr>
              <w:t>dusväärset hindamist käsitleva delegeeritud määruse (EL) 2016/101 artiklile 14.</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TULEVASED HALDUSKULUD</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Tulevaste halduskuludega seotud AVAd, mis on arvutatud vastavalt usaldusvää</w:t>
            </w:r>
            <w:r>
              <w:rPr>
                <w:rFonts w:ascii="Times New Roman" w:hAnsi="Times New Roman"/>
                <w:sz w:val="24"/>
              </w:rPr>
              <w:t>r</w:t>
            </w:r>
            <w:r>
              <w:rPr>
                <w:rFonts w:ascii="Times New Roman" w:hAnsi="Times New Roman"/>
                <w:sz w:val="24"/>
              </w:rPr>
              <w:lastRenderedPageBreak/>
              <w:t>set hindamist käsitleva delegeeritud määruse (EL) 2016/101 artiklile 15.</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Ennetähtaegse lõpetamisega seotud AVAd, mis on arvutatud vastavalt usaldu</w:t>
            </w:r>
            <w:r>
              <w:rPr>
                <w:rFonts w:ascii="Times New Roman" w:hAnsi="Times New Roman"/>
                <w:sz w:val="24"/>
              </w:rPr>
              <w:t>s</w:t>
            </w:r>
            <w:r>
              <w:rPr>
                <w:rFonts w:ascii="Times New Roman" w:hAnsi="Times New Roman"/>
                <w:sz w:val="24"/>
              </w:rPr>
              <w:t xml:space="preserve">väärset hindamist käsitleva delegeeritud määruse (EL) 2016/101 artiklile 16.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OPERATSIOONIRISK</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Operatsiooniriskiga seotud AVAd, mis on arvutatud vastavalt usaldusväärset hi</w:t>
            </w:r>
            <w:r>
              <w:rPr>
                <w:rFonts w:ascii="Times New Roman" w:hAnsi="Times New Roman"/>
                <w:sz w:val="24"/>
              </w:rPr>
              <w:t>n</w:t>
            </w:r>
            <w:r>
              <w:rPr>
                <w:rFonts w:ascii="Times New Roman" w:hAnsi="Times New Roman"/>
                <w:sz w:val="24"/>
              </w:rPr>
              <w:t>damist käsitleva delegeeritud määruse (EL) 2016/101 artiklile 17.</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KOGUSUMMA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Rida 0010: AVA kogusumma, mis arvatakse vastavalt kapitalinõuete määruse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tiklitele 34 ja 105 maha omavahenditest ning mida kajastatakse vastavalt vormi C 01.00 real 290. AVA kogusumma on ridade 0030 ja 0180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Rida 0020: real 0010 kajastatud AVA kogusumma osa, mis tuleneb kauplemi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portfelli kuuluvatest positsioonidest (absoluutväärtus).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Read 0030–0160: veergude 0010, 0030, 0050 ja 0070–0100 summa.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Read 0180–0210: AVA kogusumma, mis tuleneb nn varumeetodi kohastest por</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fellidest.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HINNATÕUSU EBAKINDLUS</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Usaldusväärset</w:t>
            </w:r>
            <w:r>
              <w:rPr>
                <w:rFonts w:ascii="Times New Roman" w:hAnsi="Times New Roman"/>
                <w:sz w:val="24"/>
              </w:rPr>
              <w:t xml:space="preserve"> hindamist käsitleva delegeeritud määruse (EL) 2016/101 artikli 8 lõige 2</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Hinnatõusu ebakindlus arvutatakse ja agregeeritakse samal alusel nagu veerus 0110 arvutatud AVA kogusumma, kuid asendades AVA kogusumma kindlak</w:t>
            </w:r>
            <w:r>
              <w:rPr>
                <w:rFonts w:ascii="Times New Roman" w:hAnsi="Times New Roman"/>
                <w:sz w:val="24"/>
              </w:rPr>
              <w:t>s</w:t>
            </w:r>
            <w:r>
              <w:rPr>
                <w:rFonts w:ascii="Times New Roman" w:hAnsi="Times New Roman"/>
                <w:sz w:val="24"/>
              </w:rPr>
              <w:t>määramisel kasutatud 90 % kindlustaseme 10 % kindlustasemega.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 JA KOHUSTUSED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vastavad ridadel 0010–0130 ja 0180 kajastatud AVA summadele. Mõne rea, ee</w:t>
            </w:r>
            <w:r>
              <w:rPr>
                <w:rFonts w:ascii="Times New Roman" w:hAnsi="Times New Roman"/>
                <w:sz w:val="24"/>
              </w:rPr>
              <w:t>l</w:t>
            </w:r>
            <w:r>
              <w:rPr>
                <w:rFonts w:ascii="Times New Roman" w:hAnsi="Times New Roman"/>
                <w:sz w:val="24"/>
              </w:rPr>
              <w:t>kõige read 0090–0130, puhul võib olla vaja neid summasid eksperdihinnangu al</w:t>
            </w:r>
            <w:r>
              <w:rPr>
                <w:rFonts w:ascii="Times New Roman" w:hAnsi="Times New Roman"/>
                <w:sz w:val="24"/>
              </w:rPr>
              <w:t>u</w:t>
            </w:r>
            <w:r>
              <w:rPr>
                <w:rFonts w:ascii="Times New Roman" w:hAnsi="Times New Roman"/>
                <w:sz w:val="24"/>
              </w:rPr>
              <w:t xml:space="preserve">sel aproksimeerida või jaotada.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Rida 0010: selliste õiglases väärtuses hinnatavate varade ja kohustuste absoluu</w:t>
            </w:r>
            <w:r>
              <w:rPr>
                <w:rFonts w:ascii="Times New Roman" w:hAnsi="Times New Roman"/>
                <w:sz w:val="24"/>
              </w:rPr>
              <w:t>t</w:t>
            </w:r>
            <w:r>
              <w:rPr>
                <w:rFonts w:ascii="Times New Roman" w:hAnsi="Times New Roman"/>
                <w:sz w:val="24"/>
              </w:rPr>
              <w:t>väärtus kokku, mida on arvesse võetud künnise arvutamisel vastavalt usaldusvää</w:t>
            </w:r>
            <w:r>
              <w:rPr>
                <w:rFonts w:ascii="Times New Roman" w:hAnsi="Times New Roman"/>
                <w:sz w:val="24"/>
              </w:rPr>
              <w:t>r</w:t>
            </w:r>
            <w:r>
              <w:rPr>
                <w:rFonts w:ascii="Times New Roman" w:hAnsi="Times New Roman"/>
                <w:sz w:val="24"/>
              </w:rPr>
              <w:t>set hindamist käsitleva delegeeritud määruse (EL) 2016/101 artikli 4 lõikele 1. See hõlmab selliste õiglases väärtuses hinnatavate varade ja kohustuste absoluutvää</w:t>
            </w:r>
            <w:r>
              <w:rPr>
                <w:rFonts w:ascii="Times New Roman" w:hAnsi="Times New Roman"/>
                <w:sz w:val="24"/>
              </w:rPr>
              <w:t>r</w:t>
            </w:r>
            <w:r>
              <w:rPr>
                <w:rFonts w:ascii="Times New Roman" w:hAnsi="Times New Roman"/>
                <w:sz w:val="24"/>
              </w:rPr>
              <w:t>tust, mille puhul on AVAde väärtuseks vastavalt usaldusväärset hindamist käsitl</w:t>
            </w:r>
            <w:r>
              <w:rPr>
                <w:rFonts w:ascii="Times New Roman" w:hAnsi="Times New Roman"/>
                <w:sz w:val="24"/>
              </w:rPr>
              <w:t>e</w:t>
            </w:r>
            <w:r>
              <w:rPr>
                <w:rFonts w:ascii="Times New Roman" w:hAnsi="Times New Roman"/>
                <w:sz w:val="24"/>
              </w:rPr>
              <w:t xml:space="preserve">va delegeeritud määruse (EL) 2016/101 artikli 9 lõikele 2, artikli 10 lõikele 2 või artikli 10 lõikele 3 hinnatud null, kusjuures AVAd kajastatakse ka eraldi ridadel 0070 ja 0080. </w:t>
            </w:r>
            <w:r>
              <w:rPr>
                <w:rFonts w:ascii="Times New Roman" w:hAnsi="Times New Roman"/>
                <w:sz w:val="24"/>
              </w:rPr>
              <w:br/>
              <w:t xml:space="preserve">Rida 0010 on ridade 0030 ja 0180 summa.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Rida 0020: real 0010 kajastatud selliste õiglases väärtuses hinnatavate varade ja kohustuste absoluutväärtuse osa, mis tulenevad kauplemisportfelli kuuluvatest p</w:t>
            </w:r>
            <w:r>
              <w:rPr>
                <w:rFonts w:ascii="Times New Roman" w:hAnsi="Times New Roman"/>
                <w:sz w:val="24"/>
              </w:rPr>
              <w:t>o</w:t>
            </w:r>
            <w:r>
              <w:rPr>
                <w:rFonts w:ascii="Times New Roman" w:hAnsi="Times New Roman"/>
                <w:sz w:val="24"/>
              </w:rPr>
              <w:t xml:space="preserve">sitsioonidest (absoluutväärtus).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 0030: selliste õiglases väärtuses hinnatavate varade ja kohustuste absoluu</w:t>
            </w:r>
            <w:r>
              <w:rPr>
                <w:rFonts w:ascii="Times New Roman" w:hAnsi="Times New Roman"/>
                <w:sz w:val="24"/>
              </w:rPr>
              <w:t>t</w:t>
            </w:r>
            <w:r>
              <w:rPr>
                <w:rFonts w:ascii="Times New Roman" w:hAnsi="Times New Roman"/>
                <w:sz w:val="24"/>
              </w:rPr>
              <w:t>väärtus, mis vastavad usaldusväärset hindamist käsitleva delegeeritud määruse (EL) 2016/101 artiklite 9–17 kohastele portfellidele. See hõlmab selliste õiglases väärtuses hinnatavate varade ja kohustuste absoluutväärtust, mille väärtuseks on vastavalt usaldusväärset hindamist käsitleva delegeeritud määruse (EL) 2016/101 artikli 9 lõikele 2, artikli 10 lõikele 2 või artikli 10 lõikele 3 hinnatud null ning mida kajastatakse ka eraldi ridadel 0070 ja 0080. Rida 0030 on ridade 0090–0130 summa.</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Rida 0050: selliste õiglases väärtuses hinnatavate varade ja kohustuste absoluu</w:t>
            </w:r>
            <w:r>
              <w:rPr>
                <w:rFonts w:ascii="Times New Roman" w:hAnsi="Times New Roman"/>
                <w:sz w:val="24"/>
              </w:rPr>
              <w:t>t</w:t>
            </w:r>
            <w:r>
              <w:rPr>
                <w:rFonts w:ascii="Times New Roman" w:hAnsi="Times New Roman"/>
                <w:sz w:val="24"/>
              </w:rPr>
              <w: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usaldusväärset hindamist käsitleva delegeer</w:t>
            </w:r>
            <w:r>
              <w:rPr>
                <w:rFonts w:ascii="Times New Roman" w:hAnsi="Times New Roman"/>
                <w:sz w:val="24"/>
              </w:rPr>
              <w:t>i</w:t>
            </w:r>
            <w:r>
              <w:rPr>
                <w:rFonts w:ascii="Times New Roman" w:hAnsi="Times New Roman"/>
                <w:sz w:val="24"/>
              </w:rPr>
              <w:t xml:space="preserve">tud määruse (EL) 2016/101 artikli 4 lõikele 2, enam käsitada täielikus vastavuses olevatena ja tasakaalustatuna.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 0060: selliste õiglases väärtuses hinnatavate varade ja kohustuste absoluu</w:t>
            </w:r>
            <w:r>
              <w:rPr>
                <w:rFonts w:ascii="Times New Roman" w:hAnsi="Times New Roman"/>
                <w:sz w:val="24"/>
              </w:rPr>
              <w:t>t</w:t>
            </w:r>
            <w:r>
              <w:rPr>
                <w:rFonts w:ascii="Times New Roman" w:hAnsi="Times New Roman"/>
                <w:sz w:val="24"/>
              </w:rPr>
              <w:t>väärtus, mida on arvesse võetud investeerimis- ja rahastamiskuludega seotud AVA arvutamisel. Kõnealuse AVA arvutamisel ei või täielikus vastavuses olevaid õigl</w:t>
            </w:r>
            <w:r>
              <w:rPr>
                <w:rFonts w:ascii="Times New Roman" w:hAnsi="Times New Roman"/>
                <w:sz w:val="24"/>
              </w:rPr>
              <w:t>a</w:t>
            </w:r>
            <w:r>
              <w:rPr>
                <w:rFonts w:ascii="Times New Roman" w:hAnsi="Times New Roman"/>
                <w:sz w:val="24"/>
              </w:rPr>
              <w:t>ses väärtuses hinnatavaid tasakaalustatud varasid ja kohustusi, mis on välja jäetud künnise arvutamisel vastavalt usaldusväärset hindamist käsitleva delegeeritud määruse (EL) 2016/101 artikli 4 lõikele 2, enam käsitada täielikus vastavuses ol</w:t>
            </w:r>
            <w:r>
              <w:rPr>
                <w:rFonts w:ascii="Times New Roman" w:hAnsi="Times New Roman"/>
                <w:sz w:val="24"/>
              </w:rPr>
              <w:t>e</w:t>
            </w:r>
            <w:r>
              <w:rPr>
                <w:rFonts w:ascii="Times New Roman" w:hAnsi="Times New Roman"/>
                <w:sz w:val="24"/>
              </w:rPr>
              <w:t xml:space="preserve">vatena ja tasakaalustatuna.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 0070: selliste õiglases väärtuses hinnatavate varade ja kohustuste absoluu</w:t>
            </w:r>
            <w:r>
              <w:rPr>
                <w:rFonts w:ascii="Times New Roman" w:hAnsi="Times New Roman"/>
                <w:sz w:val="24"/>
              </w:rPr>
              <w:t>t</w:t>
            </w:r>
            <w:r>
              <w:rPr>
                <w:rFonts w:ascii="Times New Roman" w:hAnsi="Times New Roman"/>
                <w:sz w:val="24"/>
              </w:rPr>
              <w:t xml:space="preserve">väärtus, mis vastavad hinnatavatele riskipositsioonidele, mille AVA väärtus on usaldusväärset hindamist käsitleva delegeeritud määruse (EL) 2016/101 artikli 9 lõike 2 kohaselt null.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 0080: selliste õiglases väärtuses hinnatavate varade ja kohustuste absoluu</w:t>
            </w:r>
            <w:r>
              <w:rPr>
                <w:rFonts w:ascii="Times New Roman" w:hAnsi="Times New Roman"/>
                <w:sz w:val="24"/>
              </w:rPr>
              <w:t>t</w:t>
            </w:r>
            <w:r>
              <w:rPr>
                <w:rFonts w:ascii="Times New Roman" w:hAnsi="Times New Roman"/>
                <w:sz w:val="24"/>
              </w:rPr>
              <w:t xml:space="preserve">väärtus, mis vastavad hinnatavatele riskipositsioonidele, mille AVA väärtus on usaldusväärset hindamist käsitleva delegeeritud määruse (EL) 2016/101 artikli 10 lõike 2 või artikli 10 lõike 3 kohaselt null.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Read 0090–0130: selliste õiglases väärtuses hinnatavate varade ja kohustuste a</w:t>
            </w:r>
            <w:r>
              <w:rPr>
                <w:rFonts w:ascii="Times New Roman" w:hAnsi="Times New Roman"/>
                <w:sz w:val="24"/>
              </w:rPr>
              <w:t>b</w:t>
            </w:r>
            <w:r>
              <w:rPr>
                <w:rFonts w:ascii="Times New Roman" w:hAnsi="Times New Roman"/>
                <w:sz w:val="24"/>
              </w:rPr>
              <w:t>soluutväärtus, mis on määratud (vt vastava rea juhised) järgmistesse riskikatego</w:t>
            </w:r>
            <w:r>
              <w:rPr>
                <w:rFonts w:ascii="Times New Roman" w:hAnsi="Times New Roman"/>
                <w:sz w:val="24"/>
              </w:rPr>
              <w:t>o</w:t>
            </w:r>
            <w:r>
              <w:rPr>
                <w:rFonts w:ascii="Times New Roman" w:hAnsi="Times New Roman"/>
                <w:sz w:val="24"/>
              </w:rPr>
              <w:t>riatesse: intressimäärad, valuuta, krediit, aktsiad, kaubad. See hõlmab selliste õi</w:t>
            </w:r>
            <w:r>
              <w:rPr>
                <w:rFonts w:ascii="Times New Roman" w:hAnsi="Times New Roman"/>
                <w:sz w:val="24"/>
              </w:rPr>
              <w:t>g</w:t>
            </w:r>
            <w:r>
              <w:rPr>
                <w:rFonts w:ascii="Times New Roman" w:hAnsi="Times New Roman"/>
                <w:sz w:val="24"/>
              </w:rPr>
              <w:t>lases väärtuses hinnatavate varade ja kohustuste absoluutväärtust, mille väärtuseks on vastavalt usaldusväärset hindamist käsitleva delegeeritud määruse (EL) 2016/101 artikli 9 lõikele 2, artikli 10 lõikele 2 või artikli 10 lõikele 3 hinnatud null ning mida kajastatakse ka eraldi ridadel 0070 ja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Rida 0180: selliste õiglases väärtuses hinnatavate varade ja kohustuste absoluu</w:t>
            </w:r>
            <w:r>
              <w:rPr>
                <w:rFonts w:ascii="Times New Roman" w:hAnsi="Times New Roman"/>
                <w:sz w:val="24"/>
              </w:rPr>
              <w:t>t</w:t>
            </w:r>
            <w:r>
              <w:rPr>
                <w:rFonts w:ascii="Times New Roman" w:hAnsi="Times New Roman"/>
                <w:sz w:val="24"/>
              </w:rPr>
              <w:t xml:space="preserve">väärtus, mis vastavad varumeetodi kohastele portfellidele.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Selliste õiglases väärtuses hinnatavate varade absoluutväärtus, mis vastavad eri r</w:t>
            </w:r>
            <w:r>
              <w:rPr>
                <w:rFonts w:ascii="Times New Roman" w:hAnsi="Times New Roman"/>
                <w:sz w:val="24"/>
              </w:rPr>
              <w:t>i</w:t>
            </w:r>
            <w:r>
              <w:rPr>
                <w:rFonts w:ascii="Times New Roman" w:hAnsi="Times New Roman"/>
                <w:sz w:val="24"/>
              </w:rPr>
              <w:lastRenderedPageBreak/>
              <w:t>dadele, nagu on selgitatud eespool veergude 0130–0140 juhistes.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KOHUSTUSED</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Selliste õiglases väärtuses hinnatavate kohustuste absoluutväärtus, mis vastavad eri ridadele, nagu on selgitatud eespool veergude 0130–0140 juhistes.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KVARTALI JOOKSEVTULU</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Alates viimasest aruandekuupäevast kuni asjaomase kuupäevani saadud tulu, mis tuleneb õiglases väärtuses hinnatavatest varadest ja kohustustest, mis vastavad eri ridadele, nagu selgitatud eespool veergude 0130–0140 juhistes. Vajaduse korral võib seda eksperdihinnangu alusel aproksimeerida või jaotada.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Kõigi positsioonide ja riskitegurite puhul korrigeerimata erinevuse summade („sõltumatu hinnakontrolli kohane erinevus“) summa, mis on arvutatud aruand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kuupäevale kõige lähema kuu lõpu seisuga kapitalinõuete määruse artikli 105 lõ</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ke 8 kohaselt tehtud sõltumatu hinnakontrolli raames, võrreldes asjaomase posi</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siooni või riskiteguri parimate kättesaadavate sõltumatute andmetega.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nevustele.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korrigeer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tud erinevuse summasid krediidiasutuse või investeerimisühingu raamatupidami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arvestuses asjaomase kuu lõpu kuupäeva seisuga.</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 VÄÄRTUSE KORRIGEERIMISED</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Korrigeerimised (mõnikord osutatakse neile ka kui reservidele), mida võidakse kohaldada krediidiasutuse või investeerimisühingu bilansilise õiglase väärtuse suhtes ja mis tehakse väljaspool hindamismudelit, mida kasutatakse bilansilise väärtuse (välja arvatud esimese päeva kasumi ja kahjumi edasilükkamine) määr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misel, ning mida saab seega pidada käsitlevaks hindamise ebakindluse sama all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kat nagu asjaomane AVA. Need võivad kajastada riskitegureid, mida ei ole arve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se võtnud hindamistehnikad ja mis on riskipreemia või sulgemiskulude vormis ning kooskõlas õiglase väärtuse määratlusega. Turuosalised peaksid neid sellest hoolimata hinna määramisel arvesse võtma. (IFRS 13.9 ja IFRS13.88)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TURUHINDADE EBAKINDLUS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riskipreemiat, mis tuleneb vaadeldud hindade vahemiku olemasolust sam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väärsete instrumentide puhul, või seoses turu parameetrite sisendiga hindamism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delisse instrumentide puhul, mille alusel on sisendid kalibreeritud, ning mida saab seega pidada käsitlevaks hindamise ebakindluse sama allikat nagu turuhindade ebakindlusega seotud AVA.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POSITSIOONIDE SULGEMISKULUD</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asjaolu, et positsiooni tasandi väärtus ei kajasta positsiooni või portfelli su</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gemishinda, eelkõige juhul, kui sellised väärtused on kalibreeritud parima ostu- ja müügihinna keskmise hinnaga, ning mida saab seega pidada käsitlevaks hindamise ebakindluse sama allikat</w:t>
            </w:r>
            <w:r>
              <w:rPr>
                <w:rFonts w:ascii="Times New Roman" w:hAnsi="Times New Roman"/>
                <w:sz w:val="24"/>
              </w:rPr>
              <w:t xml:space="preserve"> nagu positsioonide sulgemiskuludega seotud AVA</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turu- või tootetegureid, mida ei võta arvesse päevaste positsiooni väärtuste ja riskide arvutamiseks kasutatav mudel („hindamismudel“), või et kajastada asjak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hast usaldusväärsuse taset, võttes arvesse alternatiivsete kehtivate mudelite ja 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deli kalibreerimiste olemasolust tulenevat ebakindlust, ning mida saab seega pid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 käsitlevaks hindamise ebakindluse sama allikat nagu mudeliriskiga seotud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asjaolu, et krediidiasutuse või investeerimisühingu hoitav koondpositsioon on suurem kui tavapärane kauplemismaht või suurem kui positsiooni suurus, millel põhinevad vaadeldavad hinnad või tehingud, mida kasutatakse hindamismudeli puhul kasutatavate hindade või sisendite kalibreerimiseks, ning mida saab seega pidada käsitlevaks hindamise ebakindluse sama allikat nagu kontsentreeritud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sitsioonidega seotud AVA.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REALISEERIMATA KREDIIDIRISKI MARGINAALID</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Krediidiasutuse või investeerimisühingu õiglase väärtuse korrigeerimine, et katta oodatav kahju, mis tuleneb tuletisinstrumentide positsioonide vastaspoole maks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viivitusest (st krediidiväärtuse korrigeerimise (CVA) kogusumma krediidiasutuse või investeerimisühingu tasemel).</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INVESTEERIMIS- JA RAHASTAMISKULUD</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ko</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penseerida seda, et hindamismudel ei võta täielikult arvesse rahastamiskulusid, mida turuosalised arvavad positsiooni või portfelli sulgemishinna hulka (st raha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tamisväärtuse korrigeerimise kogusumma krediidiasutuse või investeerimisühingu tasandil, kui krediidiasutus või investeerimisühing arvutab sellist korrigeerimist, või samaväärne korrigeerimine).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TULEVASED HALDUSKULUD</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portfelli või positsiooni halduskulusid, mida ei ole kajastatud hindamismud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lis, või hindasid, mida on kasutatud kõnealuse mudeli sisendite kalibreerimiseks, ning mida saab seega pidada käsitlevaks hindamise ebakindluse sama allikat nagu tulevaste halduskuludega seotud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lepingulise või lepinguvälise ennetähtaegse lõpetamise ootusi, mida ei ole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jastatud hindamismudelis ja mida saab seega pidada käsitlevaks hindamise eb</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kindluse sama allikat nagu ennetähtaegse lõpetamisega seotud 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OPERATSIOONIRISK</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Krediidiasutuse või investeerimisühingu õiglase väärtuse korrigeerimine,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tada riskipreemiat, mida turuosalised nõuaksid, et kompenseerida portfelli kuul</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vate lepingute riski maandamisest, haldamisest ja arveldamisest tulenevaid opera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siooniriske, ning mida saab seega pidada käsitlevaks hindamise ebakindluse sama allikat nagu operatsiooniriskiga seotud AVA.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ESIMESE PÄEVA KASU JA KAHJU</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Korrigeerimine, et kajastada juhtusid, mil hindamismudel ja kõik muud asjakoh</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sed õiglase väärtuse korrigeerimised, mida kohaldatakse positsiooni või portfelli suhtes, ei kajastanud esimesel päeval kajastatud makstud või saadud hinda, st es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mese päeva kasu ja kahju edasilükkamine (IFRS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SELGITUS JA KIRJELDUS</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Selliste positsioonide kirjeldus, mida käsitletakse usaldusväärset hindamist käsi</w:t>
            </w:r>
            <w:r>
              <w:rPr>
                <w:rFonts w:ascii="Times New Roman" w:hAnsi="Times New Roman"/>
                <w:sz w:val="24"/>
              </w:rPr>
              <w:t>t</w:t>
            </w:r>
            <w:r>
              <w:rPr>
                <w:rFonts w:ascii="Times New Roman" w:hAnsi="Times New Roman"/>
                <w:sz w:val="24"/>
              </w:rPr>
              <w:t>leva delegeeritud määruse (EL) 2016/101 artikli 7 lõike 2 punkti b alusel, ja põ</w:t>
            </w:r>
            <w:r>
              <w:rPr>
                <w:rFonts w:ascii="Times New Roman" w:hAnsi="Times New Roman"/>
                <w:sz w:val="24"/>
              </w:rPr>
              <w:t>h</w:t>
            </w:r>
            <w:r>
              <w:rPr>
                <w:rFonts w:ascii="Times New Roman" w:hAnsi="Times New Roman"/>
                <w:sz w:val="24"/>
              </w:rPr>
              <w:t>jus, miks ei olnud võimalik kohaldada kõnealuse määruse artikleid 9–17.</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Rida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PÕHIMEETODIKOHANE KOGUSUMMA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lõige 2</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Veergudes 0010–0110 osutatud iga asjaomase AVAde kategooria puhul usaldu</w:t>
            </w:r>
            <w:r>
              <w:rPr>
                <w:rFonts w:ascii="Times New Roman" w:hAnsi="Times New Roman"/>
                <w:sz w:val="24"/>
              </w:rPr>
              <w:t>s</w:t>
            </w:r>
            <w:r>
              <w:rPr>
                <w:rFonts w:ascii="Times New Roman" w:hAnsi="Times New Roman"/>
                <w:sz w:val="24"/>
              </w:rPr>
              <w:t>väärset hindamist käsitleva delegeeritud määruse (EL) 2016/101 3. peatükis säte</w:t>
            </w:r>
            <w:r>
              <w:rPr>
                <w:rFonts w:ascii="Times New Roman" w:hAnsi="Times New Roman"/>
                <w:sz w:val="24"/>
              </w:rPr>
              <w:t>s</w:t>
            </w:r>
            <w:r>
              <w:rPr>
                <w:rFonts w:ascii="Times New Roman" w:hAnsi="Times New Roman"/>
                <w:sz w:val="24"/>
              </w:rPr>
              <w:t>tatud põhimeetodi kohaselt arvutatud AVAde kogusumma õiglases väärtuses hi</w:t>
            </w:r>
            <w:r>
              <w:rPr>
                <w:rFonts w:ascii="Times New Roman" w:hAnsi="Times New Roman"/>
                <w:sz w:val="24"/>
              </w:rPr>
              <w:t>n</w:t>
            </w:r>
            <w:r>
              <w:rPr>
                <w:rFonts w:ascii="Times New Roman" w:hAnsi="Times New Roman"/>
                <w:sz w:val="24"/>
              </w:rPr>
              <w:t>natavate varade ja kohustuste puhul, mida on arvesse võetud künnise arvutamisel vastavalt usaldusväärset hindamist käsitleva delegeeritud määruse (EL) 2016/101 artikli 4 lõikele 1. See hõlmab diversifitseerimisest saadavat kasu, mida kajast</w:t>
            </w:r>
            <w:r>
              <w:rPr>
                <w:rFonts w:ascii="Times New Roman" w:hAnsi="Times New Roman"/>
                <w:sz w:val="24"/>
              </w:rPr>
              <w:t>a</w:t>
            </w:r>
            <w:r>
              <w:rPr>
                <w:rFonts w:ascii="Times New Roman" w:hAnsi="Times New Roman"/>
                <w:sz w:val="24"/>
              </w:rPr>
              <w:t xml:space="preserve">takse real 0140 vastavalt usaldusväärset hindamist käsitleva delegeeritud määruse (EL) 2016/101 artikli 9 lõikele 6, artikli 10 lõikele 7 ja artikli 11 lõikele 7.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MILLEST: KAUPLEMISPORTFELL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lõige 2</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Veergudes 0010–0110 osutatud iga asjaomase AVAde kategooria puhul real 0010 kajastatud AVAde kogusumma osa, mis tuleneb kauplemisportfelli kuuluvatest positsioonidest (absoluutväärtus).</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ARTIKLITE 9–17 KOHASED PORTFELLID – KATEGOORIA T</w:t>
            </w:r>
            <w:r>
              <w:rPr>
                <w:rFonts w:ascii="Times New Roman" w:hAnsi="Times New Roman"/>
                <w:b/>
                <w:sz w:val="24"/>
                <w:u w:val="single"/>
              </w:rPr>
              <w:t>A</w:t>
            </w:r>
            <w:r>
              <w:rPr>
                <w:rFonts w:ascii="Times New Roman" w:hAnsi="Times New Roman"/>
                <w:b/>
                <w:sz w:val="24"/>
                <w:u w:val="single"/>
              </w:rPr>
              <w:t xml:space="preserve">SANDI KOGUSUMMA PÄRAST DIVERSIFITSEERIMIST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lõike 2 punkt 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Veergudes 0010–0110 osutatud iga asjaomase AVAde kategooria puhul usaldu</w:t>
            </w:r>
            <w:r>
              <w:rPr>
                <w:rFonts w:ascii="Times New Roman" w:hAnsi="Times New Roman"/>
                <w:sz w:val="24"/>
              </w:rPr>
              <w:t>s</w:t>
            </w:r>
            <w:r>
              <w:rPr>
                <w:rFonts w:ascii="Times New Roman" w:hAnsi="Times New Roman"/>
                <w:sz w:val="24"/>
              </w:rPr>
              <w:t>väärset hindamist käsitleva delegeeritud määruse (EL) 2016/101 artiklite 9–17 k</w:t>
            </w:r>
            <w:r>
              <w:rPr>
                <w:rFonts w:ascii="Times New Roman" w:hAnsi="Times New Roman"/>
                <w:sz w:val="24"/>
              </w:rPr>
              <w:t>o</w:t>
            </w:r>
            <w:r>
              <w:rPr>
                <w:rFonts w:ascii="Times New Roman" w:hAnsi="Times New Roman"/>
                <w:sz w:val="24"/>
              </w:rPr>
              <w:t>haselt arvutatud AVAde kogusumma õiglases väärtuses hinnatavate varade ja k</w:t>
            </w:r>
            <w:r>
              <w:rPr>
                <w:rFonts w:ascii="Times New Roman" w:hAnsi="Times New Roman"/>
                <w:sz w:val="24"/>
              </w:rPr>
              <w:t>o</w:t>
            </w:r>
            <w:r>
              <w:rPr>
                <w:rFonts w:ascii="Times New Roman" w:hAnsi="Times New Roman"/>
                <w:sz w:val="24"/>
              </w:rPr>
              <w:t>hustuste puhul, mida on arvesse võetud künnise arvutamisel vastavalt usaldusvää</w:t>
            </w:r>
            <w:r>
              <w:rPr>
                <w:rFonts w:ascii="Times New Roman" w:hAnsi="Times New Roman"/>
                <w:sz w:val="24"/>
              </w:rPr>
              <w:t>r</w:t>
            </w:r>
            <w:r>
              <w:rPr>
                <w:rFonts w:ascii="Times New Roman" w:hAnsi="Times New Roman"/>
                <w:sz w:val="24"/>
              </w:rPr>
              <w:t>set hindamist käsitleva delegeeritud määruse (EL) 2016/101 artikli 4 lõikele 1, vä</w:t>
            </w:r>
            <w:r>
              <w:rPr>
                <w:rFonts w:ascii="Times New Roman" w:hAnsi="Times New Roman"/>
                <w:sz w:val="24"/>
              </w:rPr>
              <w:t>l</w:t>
            </w:r>
            <w:r>
              <w:rPr>
                <w:rFonts w:ascii="Times New Roman" w:hAnsi="Times New Roman"/>
                <w:sz w:val="24"/>
              </w:rPr>
              <w:t>ja arvatud õiglases väärtuses hinnatavad varad ja kohustused, mille suhtes koha</w:t>
            </w:r>
            <w:r>
              <w:rPr>
                <w:rFonts w:ascii="Times New Roman" w:hAnsi="Times New Roman"/>
                <w:sz w:val="24"/>
              </w:rPr>
              <w:t>l</w:t>
            </w:r>
            <w:r>
              <w:rPr>
                <w:rFonts w:ascii="Times New Roman" w:hAnsi="Times New Roman"/>
                <w:sz w:val="24"/>
              </w:rPr>
              <w:t xml:space="preserve">datakse usaldusväärset hindamist käsitleva delegeeritud määruse (EL) 2016/101 artikli 7 lõike 2 punktis b kirjeldatud käsitlust.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See hõlmab usaldusväärset hindamist käsitleva delegeeritud määruse (EL) 2016/101 artiklite 12 ja 13 kohaselt arvutatud AVAsid, mida kajastatakse ridadel 0050 ja 0060 ning mida võetakse arvesse turuhindade ebakindlusega seotud AVAdes, positsioonide sulgemiskuludega seotud AVAdes ja mudeliriskiga seotud AVAdes, nagu on sätestatud usaldusväärset hindamist käsitleva delegeeritud mä</w:t>
            </w:r>
            <w:r>
              <w:rPr>
                <w:rFonts w:ascii="Times New Roman" w:hAnsi="Times New Roman"/>
                <w:sz w:val="24"/>
              </w:rPr>
              <w:t>ä</w:t>
            </w:r>
            <w:r>
              <w:rPr>
                <w:rFonts w:ascii="Times New Roman" w:hAnsi="Times New Roman"/>
                <w:sz w:val="24"/>
              </w:rPr>
              <w:t xml:space="preserve">ruse (EL) 2016/101 artikli 12 lõikes 2 ja artikli 13 lõikes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See hõlmab diversifitseerimisest saadavat kasu, mida kajastatakse real 0140 vast</w:t>
            </w:r>
            <w:r>
              <w:rPr>
                <w:rFonts w:ascii="Times New Roman" w:hAnsi="Times New Roman"/>
                <w:sz w:val="24"/>
              </w:rPr>
              <w:t>a</w:t>
            </w:r>
            <w:r>
              <w:rPr>
                <w:rFonts w:ascii="Times New Roman" w:hAnsi="Times New Roman"/>
                <w:sz w:val="24"/>
              </w:rPr>
              <w:t xml:space="preserve">valt usaldusväärset hindamist käsitleva delegeeritud määruse (EL) 2016/101 artikli 9 lõikele 6, artikli 10 lõikele 7 ja artikli 11 lõikele 7.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Seepärast peaks rida 0030 olema ridade 0040 ja 0140 vahe.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KATEGOORIA TASANDI KOGUSUMMA ENNE DIVERSIFITSEERIMIST</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Ridade 0090–0130 puhul määravad krediidiasutused ja investeerimisühingud õi</w:t>
            </w:r>
            <w:r>
              <w:rPr>
                <w:rFonts w:ascii="Times New Roman" w:hAnsi="Times New Roman"/>
                <w:sz w:val="24"/>
              </w:rPr>
              <w:t>g</w:t>
            </w:r>
            <w:r>
              <w:rPr>
                <w:rFonts w:ascii="Times New Roman" w:hAnsi="Times New Roman"/>
                <w:sz w:val="24"/>
              </w:rPr>
              <w:t>lases väärtuses hinnatavad varad ja kohustused (kauplemisportfelli kuuluvad ja kauplemisportfellivälised), mida on arvesse võetud künnise arvutamisel vastavalt usaldusväärset hindamist käsitleva delegeeritud määruse (EL) 2016/101 artikli 4 lõikele 1, järgmiste riskikategooriate järgi: intressimäärad, valuuta, krediit, ak</w:t>
            </w:r>
            <w:r>
              <w:rPr>
                <w:rFonts w:ascii="Times New Roman" w:hAnsi="Times New Roman"/>
                <w:sz w:val="24"/>
              </w:rPr>
              <w:t>t</w:t>
            </w:r>
            <w:r>
              <w:rPr>
                <w:rFonts w:ascii="Times New Roman" w:hAnsi="Times New Roman"/>
                <w:sz w:val="24"/>
              </w:rPr>
              <w:t xml:space="preserve">siad, kaubad.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Selleks kasutavad krediidiasutused ja investeerimisühingud oma sisemist riskiju</w:t>
            </w:r>
            <w:r>
              <w:rPr>
                <w:rFonts w:ascii="Times New Roman" w:hAnsi="Times New Roman"/>
                <w:sz w:val="24"/>
              </w:rPr>
              <w:t>h</w:t>
            </w:r>
            <w:r>
              <w:rPr>
                <w:rFonts w:ascii="Times New Roman" w:hAnsi="Times New Roman"/>
                <w:sz w:val="24"/>
              </w:rPr>
              <w:t>timise struktuuri ja määravad pärast eksperdihinnangut oma äriliinid või kaupl</w:t>
            </w:r>
            <w:r>
              <w:rPr>
                <w:rFonts w:ascii="Times New Roman" w:hAnsi="Times New Roman"/>
                <w:sz w:val="24"/>
              </w:rPr>
              <w:t>e</w:t>
            </w:r>
            <w:r>
              <w:rPr>
                <w:rFonts w:ascii="Times New Roman" w:hAnsi="Times New Roman"/>
                <w:sz w:val="24"/>
              </w:rPr>
              <w:t>misüksused kõige asjakohasemasse riskikategooriasse. AVAd, õiglase väärtuse korrigeerimised ja muu nõutud teave, mis vastavad määratud äriliinidele või kau</w:t>
            </w:r>
            <w:r>
              <w:rPr>
                <w:rFonts w:ascii="Times New Roman" w:hAnsi="Times New Roman"/>
                <w:sz w:val="24"/>
              </w:rPr>
              <w:t>p</w:t>
            </w:r>
            <w:r>
              <w:rPr>
                <w:rFonts w:ascii="Times New Roman" w:hAnsi="Times New Roman"/>
                <w:sz w:val="24"/>
              </w:rPr>
              <w:t>lemisüksustele, määratakse seejärel samasse asjakohasesse riskikategooriasse, et anda rea tasandil iga riskikategooria puhul ühtne ülevaade nii usaldatavusnõuete täitmise kui ka raamatupidamislikul eesmärgil tehtud korrigeerimistest ning asj</w:t>
            </w:r>
            <w:r>
              <w:rPr>
                <w:rFonts w:ascii="Times New Roman" w:hAnsi="Times New Roman"/>
                <w:sz w:val="24"/>
              </w:rPr>
              <w:t>a</w:t>
            </w:r>
            <w:r>
              <w:rPr>
                <w:rFonts w:ascii="Times New Roman" w:hAnsi="Times New Roman"/>
                <w:sz w:val="24"/>
              </w:rPr>
              <w:t>omaste positsioonide suurusest (õiglases väärtuses hinnatavate varade ja kohustu</w:t>
            </w:r>
            <w:r>
              <w:rPr>
                <w:rFonts w:ascii="Times New Roman" w:hAnsi="Times New Roman"/>
                <w:sz w:val="24"/>
              </w:rPr>
              <w:t>s</w:t>
            </w:r>
            <w:r>
              <w:rPr>
                <w:rFonts w:ascii="Times New Roman" w:hAnsi="Times New Roman"/>
                <w:sz w:val="24"/>
              </w:rPr>
              <w:t>te seisukohast). Kui AVAd ja muud korrigeerimised arvutatakse erineval agrege</w:t>
            </w:r>
            <w:r>
              <w:rPr>
                <w:rFonts w:ascii="Times New Roman" w:hAnsi="Times New Roman"/>
                <w:sz w:val="24"/>
              </w:rPr>
              <w:t>e</w:t>
            </w:r>
            <w:r>
              <w:rPr>
                <w:rFonts w:ascii="Times New Roman" w:hAnsi="Times New Roman"/>
                <w:sz w:val="24"/>
              </w:rPr>
              <w:t>rimise tasemel, eelkõige ettevõtte tasandil, töötavad krediidiasutused ja investe</w:t>
            </w:r>
            <w:r>
              <w:rPr>
                <w:rFonts w:ascii="Times New Roman" w:hAnsi="Times New Roman"/>
                <w:sz w:val="24"/>
              </w:rPr>
              <w:t>e</w:t>
            </w:r>
            <w:r>
              <w:rPr>
                <w:rFonts w:ascii="Times New Roman" w:hAnsi="Times New Roman"/>
                <w:sz w:val="24"/>
              </w:rPr>
              <w:t>rimisühingud välja meetodi, mille kohaselt määratakse AVAd asjakohastesse p</w:t>
            </w:r>
            <w:r>
              <w:rPr>
                <w:rFonts w:ascii="Times New Roman" w:hAnsi="Times New Roman"/>
                <w:sz w:val="24"/>
              </w:rPr>
              <w:t>o</w:t>
            </w:r>
            <w:r>
              <w:rPr>
                <w:rFonts w:ascii="Times New Roman" w:hAnsi="Times New Roman"/>
                <w:sz w:val="24"/>
              </w:rPr>
              <w:t xml:space="preserve">sitsioonide kogumitesse. Määramismeetodi kohaselt peab rida 0040 olema ridade 0050–0130 summa veergude 0010–0100 puhul.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Olenemata sellest, millist meetodit kasutatakse, peab esitatav teave olema rea t</w:t>
            </w:r>
            <w:r>
              <w:rPr>
                <w:rFonts w:ascii="Times New Roman" w:hAnsi="Times New Roman"/>
                <w:sz w:val="24"/>
              </w:rPr>
              <w:t>a</w:t>
            </w:r>
            <w:r>
              <w:rPr>
                <w:rFonts w:ascii="Times New Roman" w:hAnsi="Times New Roman"/>
                <w:sz w:val="24"/>
              </w:rPr>
              <w:lastRenderedPageBreak/>
              <w:t xml:space="preserve">sandil võimalikult ühtne, kuna esitatud teavet võrreldakse sellel tasandil (AVA summad, hinnatõusu ebakindlus, õiglase väärtuse summad ja võimalikud õiglase väärtuse korrigeerimised).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Ridade 0090–0130 jaotus ei hõlma usaldusväärset hindamist käsitleva delegeer</w:t>
            </w:r>
            <w:r>
              <w:rPr>
                <w:rFonts w:ascii="Times New Roman" w:hAnsi="Times New Roman"/>
                <w:sz w:val="24"/>
              </w:rPr>
              <w:t>i</w:t>
            </w:r>
            <w:r>
              <w:rPr>
                <w:rFonts w:ascii="Times New Roman" w:hAnsi="Times New Roman"/>
                <w:sz w:val="24"/>
              </w:rPr>
              <w:t>tud määruse (EL) 2016/101 artiklite 12 ja 13 kohaselt arvutatud AVAsid, mida k</w:t>
            </w:r>
            <w:r>
              <w:rPr>
                <w:rFonts w:ascii="Times New Roman" w:hAnsi="Times New Roman"/>
                <w:sz w:val="24"/>
              </w:rPr>
              <w:t>a</w:t>
            </w:r>
            <w:r>
              <w:rPr>
                <w:rFonts w:ascii="Times New Roman" w:hAnsi="Times New Roman"/>
                <w:sz w:val="24"/>
              </w:rPr>
              <w:t>jastatakse ridadel 0050 ja 0060 ning mida võetakse arvesse turuhindade ebakin</w:t>
            </w:r>
            <w:r>
              <w:rPr>
                <w:rFonts w:ascii="Times New Roman" w:hAnsi="Times New Roman"/>
                <w:sz w:val="24"/>
              </w:rPr>
              <w:t>d</w:t>
            </w:r>
            <w:r>
              <w:rPr>
                <w:rFonts w:ascii="Times New Roman" w:hAnsi="Times New Roman"/>
                <w:sz w:val="24"/>
              </w:rPr>
              <w:t>lusega seotud AVAdes, positsioonide sulgemiskuludega seotud AVAdes ja mud</w:t>
            </w:r>
            <w:r>
              <w:rPr>
                <w:rFonts w:ascii="Times New Roman" w:hAnsi="Times New Roman"/>
                <w:sz w:val="24"/>
              </w:rPr>
              <w:t>e</w:t>
            </w:r>
            <w:r>
              <w:rPr>
                <w:rFonts w:ascii="Times New Roman" w:hAnsi="Times New Roman"/>
                <w:sz w:val="24"/>
              </w:rPr>
              <w:t xml:space="preserve">liriskiga seotud AVAdes, nagu on sätestatud usaldusväärset hindamist käsitleva delegeeritud määruse (EL) 2016/101 artikli 12 lõikes 2 ja artikli 13 lõikes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Diversifitseerimisest saadav kasu kajastatakse real 0140 vastavalt usaldusväärset hindamist käsitleva delegeeritud määruse (EL) 2016/101 artikli 9 lõikele 6, artikli 10 lõikele 7 ja artikli 11 lõikele 7 ning seega jäetakse see välja ridadel 0040–0130.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MILLEST: REALISEERIMATA KREDIIDIRISKI MARGINAALIDEGA SEOTUD AVA</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 usaldusväärset hindamist käsitleva delegeeritud määruse (EL) 2016/101 artikkel 12</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Realiseerimata krediidiriski marginaalidega seotud AVA kogusumma ja selle ja</w:t>
            </w:r>
            <w:r>
              <w:rPr>
                <w:rFonts w:ascii="Times New Roman" w:hAnsi="Times New Roman"/>
                <w:sz w:val="24"/>
              </w:rPr>
              <w:t>o</w:t>
            </w:r>
            <w:r>
              <w:rPr>
                <w:rFonts w:ascii="Times New Roman" w:hAnsi="Times New Roman"/>
                <w:sz w:val="24"/>
              </w:rPr>
              <w:t xml:space="preserve">tus turuhindade ebakindlusega, positsioonide sulgemiskuludega ja mudeliriskiga seotud AVAde vahel vastavalt usaldusväärset hindamist käsitleva delegeeritud määruse (EL) 2016/101 artiklile 12.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Veerg 0110: AVA kogusumma esitatakse üksnes teavitamise eesmärgil, kuna se</w:t>
            </w:r>
            <w:r>
              <w:rPr>
                <w:rFonts w:ascii="Times New Roman" w:hAnsi="Times New Roman"/>
                <w:sz w:val="24"/>
              </w:rPr>
              <w:t>o</w:t>
            </w:r>
            <w:r>
              <w:rPr>
                <w:rFonts w:ascii="Times New Roman" w:hAnsi="Times New Roman"/>
                <w:sz w:val="24"/>
              </w:rPr>
              <w:t xml:space="preserve">ses selle jaotusega turuhindade ebakindlusega, positsioonide sulgemiskuludega ja mudeliriskiga seotud AVAde vahel võetakse seda – pärast diversifitseerimisest saadava kasu arvessevõtmist – arvesse vastavates kategooria tasandi AVAdes.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Veerud 0130 ja 0140: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usaldusväärset hindamist käsitleva del</w:t>
            </w:r>
            <w:r>
              <w:rPr>
                <w:rFonts w:ascii="Times New Roman" w:hAnsi="Times New Roman"/>
                <w:sz w:val="24"/>
              </w:rPr>
              <w:t>e</w:t>
            </w:r>
            <w:r>
              <w:rPr>
                <w:rFonts w:ascii="Times New Roman" w:hAnsi="Times New Roman"/>
                <w:sz w:val="24"/>
              </w:rPr>
              <w:t>geeritud määruse (EL) 2016/101 artikli 4 lõikele 2, enam käsitada täielikus vast</w:t>
            </w:r>
            <w:r>
              <w:rPr>
                <w:rFonts w:ascii="Times New Roman" w:hAnsi="Times New Roman"/>
                <w:sz w:val="24"/>
              </w:rPr>
              <w:t>a</w:t>
            </w:r>
            <w:r>
              <w:rPr>
                <w:rFonts w:ascii="Times New Roman" w:hAnsi="Times New Roman"/>
                <w:sz w:val="24"/>
              </w:rPr>
              <w:t>vuses olevatena ja tasakaalustatuna.</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MILLEST: INVESTEERIMIS- JA RAHASTAMISKULUDEGA SEOTUD AVA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Kapitalinõuete määruse artikli 105 lõige 10, usaldusväärset hindamist käsitleva delegeeritud määruse (EL) 2016/101 artikkel 17</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Investeerimis- ja rahastamiskuludega seotud AVA kogusumma ja selle jaotus t</w:t>
            </w:r>
            <w:r>
              <w:rPr>
                <w:rFonts w:ascii="Times New Roman" w:hAnsi="Times New Roman"/>
                <w:sz w:val="24"/>
              </w:rPr>
              <w:t>u</w:t>
            </w:r>
            <w:r>
              <w:rPr>
                <w:rFonts w:ascii="Times New Roman" w:hAnsi="Times New Roman"/>
                <w:sz w:val="24"/>
              </w:rPr>
              <w:t xml:space="preserve">ruhindade ebakindlusega, positsioonide sulgemiskuludega ja mudeliriskiga seotud AVAde vahel vastavalt usaldusväärset hindamist käsitleva delegeeritud määruse (EL) 2016/101 artiklile 13.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Veerg 0110: AVA kogusumma esitatakse üksnes teavitamise eesmärgil, kuna se</w:t>
            </w:r>
            <w:r>
              <w:rPr>
                <w:rFonts w:ascii="Times New Roman" w:hAnsi="Times New Roman"/>
                <w:sz w:val="24"/>
              </w:rPr>
              <w:t>o</w:t>
            </w:r>
            <w:r>
              <w:rPr>
                <w:rFonts w:ascii="Times New Roman" w:hAnsi="Times New Roman"/>
                <w:sz w:val="24"/>
              </w:rPr>
              <w:t xml:space="preserve">ses selle jaotusega turuhindade ebakindlusega, positsioonide sulgemiskuludega ja mudeliriskiga seotud AVAde vahel võetakse seda – pärast diversifitseerimisest saadava kasu arvessevõtmist – arvesse vastavates kategooria tasandi AVAdes.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lastRenderedPageBreak/>
              <w:t>Veerud 0130 ja 0140: selliste õiglases väärtuses hinnatavate varade ja kohustuste absoluutväärtus, mida on arvesse võetud investeerimis- ja rahastamiskuludega se</w:t>
            </w:r>
            <w:r>
              <w:rPr>
                <w:rFonts w:ascii="Times New Roman" w:hAnsi="Times New Roman"/>
                <w:sz w:val="24"/>
              </w:rPr>
              <w:t>o</w:t>
            </w:r>
            <w:r>
              <w:rPr>
                <w:rFonts w:ascii="Times New Roman" w:hAnsi="Times New Roman"/>
                <w:sz w:val="24"/>
              </w:rPr>
              <w:t>tud AVA arvutamisel. Kõnealuse AVA arvutamisel ei või täielikus vastavuses olevaid õiglases väärtuses hinnatavaid tasakaalustatud varasid ja kohustusi, mis on välja jäetud künnise arvutamisel vastavalt usaldusväärset hindamist käsitleva del</w:t>
            </w:r>
            <w:r>
              <w:rPr>
                <w:rFonts w:ascii="Times New Roman" w:hAnsi="Times New Roman"/>
                <w:sz w:val="24"/>
              </w:rPr>
              <w:t>e</w:t>
            </w:r>
            <w:r>
              <w:rPr>
                <w:rFonts w:ascii="Times New Roman" w:hAnsi="Times New Roman"/>
                <w:sz w:val="24"/>
              </w:rPr>
              <w:t>geeritud määruse (EL) 2016/101 artikli 4 lõikele 2, enam käsitada täielikus vast</w:t>
            </w:r>
            <w:r>
              <w:rPr>
                <w:rFonts w:ascii="Times New Roman" w:hAnsi="Times New Roman"/>
                <w:sz w:val="24"/>
              </w:rPr>
              <w:t>a</w:t>
            </w:r>
            <w:r>
              <w:rPr>
                <w:rFonts w:ascii="Times New Roman" w:hAnsi="Times New Roman"/>
                <w:sz w:val="24"/>
              </w:rPr>
              <w:t>vuses olevatena ja tasakaalustatuna.</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MILLEST: AVA, MILLE VÄÄRTUS ON ARTIKLI 9 LÕIKE 2 KOH</w:t>
            </w:r>
            <w:r>
              <w:rPr>
                <w:rFonts w:ascii="Times New Roman" w:hAnsi="Times New Roman"/>
                <w:b/>
                <w:sz w:val="24"/>
                <w:u w:val="single"/>
              </w:rPr>
              <w:t>A</w:t>
            </w:r>
            <w:r>
              <w:rPr>
                <w:rFonts w:ascii="Times New Roman" w:hAnsi="Times New Roman"/>
                <w:b/>
                <w:sz w:val="24"/>
                <w:u w:val="single"/>
              </w:rPr>
              <w:t xml:space="preserve">SELT NULL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vastavad hinnatavatele riskipositsioonidele, mille puhul AVA väärtus on usaldu</w:t>
            </w:r>
            <w:r>
              <w:rPr>
                <w:rFonts w:ascii="Times New Roman" w:hAnsi="Times New Roman"/>
                <w:sz w:val="24"/>
              </w:rPr>
              <w:t>s</w:t>
            </w:r>
            <w:r>
              <w:rPr>
                <w:rFonts w:ascii="Times New Roman" w:hAnsi="Times New Roman"/>
                <w:sz w:val="24"/>
              </w:rPr>
              <w:t xml:space="preserve">väärset hindamist käsitleva delegeeritud määruse (EL) 2016/101 artikli 9 lõike 2 kohaselt null.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MILLEST: AVA, MILLE VÄÄRTUS ON ARTIKLI 10 LÕIGETE 2 JA 3 KOHASELT NULL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vastavad hinnatavatele riskipositsioonidele, mille puhul AVA väärtus on usaldu</w:t>
            </w:r>
            <w:r>
              <w:rPr>
                <w:rFonts w:ascii="Times New Roman" w:hAnsi="Times New Roman"/>
                <w:sz w:val="24"/>
              </w:rPr>
              <w:t>s</w:t>
            </w:r>
            <w:r>
              <w:rPr>
                <w:rFonts w:ascii="Times New Roman" w:hAnsi="Times New Roman"/>
                <w:sz w:val="24"/>
              </w:rPr>
              <w:t>väärset hindamist käsitleva delegeeritud määruse (EL) 2016/101 artikli 10 lõike 2 või artikli 10 lõike 3 kohaselt null.</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INTRESSIMÄÄRAD</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VALUUTA</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KREDIIT</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AKTSIAD</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KAUBAD</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Diversifitseerimisest saadav kasu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Diversifitseerimisest saadav kasu kokku. Ridade 0150 ja 0160 summa.</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1. meetodi kohaselt arvutatud diversifitseerimisest saadav kasu</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Selliste AVA kategooriate puhul, mis on agregeeritud 1. meetodi kohaselt vast</w:t>
            </w:r>
            <w:r>
              <w:rPr>
                <w:rFonts w:ascii="Times New Roman" w:hAnsi="Times New Roman"/>
                <w:sz w:val="24"/>
              </w:rPr>
              <w:t>a</w:t>
            </w:r>
            <w:r>
              <w:rPr>
                <w:rFonts w:ascii="Times New Roman" w:hAnsi="Times New Roman"/>
                <w:sz w:val="24"/>
              </w:rPr>
              <w:t>valt usaldusväärset hindamist käsitleva delegeeritud määruse (EL) 2016/101 artikli 9 lõikele 6, artikli 10 lõikele 7 ja artikli 11 lõikele 6, individuaalsete AVAde summa ja kategooria tasandi AVA kogusumma (pärast agregeerimisega seotud korrigeerimist) vahe.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2. meetodi kohaselt arvutatud diversifitseerimisest saadav kasu</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Selliste AVA kategooriate puhul, mis on agregeeritud 2. meetodi kohaselt vast</w:t>
            </w:r>
            <w:r>
              <w:rPr>
                <w:rFonts w:ascii="Times New Roman" w:hAnsi="Times New Roman"/>
                <w:sz w:val="24"/>
              </w:rPr>
              <w:t>a</w:t>
            </w:r>
            <w:r>
              <w:rPr>
                <w:rFonts w:ascii="Times New Roman" w:hAnsi="Times New Roman"/>
                <w:sz w:val="24"/>
              </w:rPr>
              <w:t xml:space="preserve">valt usaldusväärset hindamist käsitleva delegeeritud määruse (EL) 2016/101 artikli </w:t>
            </w:r>
            <w:r>
              <w:rPr>
                <w:rFonts w:ascii="Times New Roman" w:hAnsi="Times New Roman"/>
                <w:sz w:val="24"/>
              </w:rPr>
              <w:lastRenderedPageBreak/>
              <w:t>9 lõikele 6, artikli 10 lõikele 7 ja artikli 11 lõikele 6, individuaalsete AVAde summa ja kategooria tasandi AVA kogusumma (pärast agregeerimisega seotud korrigeerimist) vahe.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Memokirje: diversifitseerimiseelsed AVAd, mida on 2. meetodi kohase diversifitseerimise tulemusel v</w:t>
            </w:r>
            <w:r>
              <w:rPr>
                <w:rFonts w:ascii="Times New Roman" w:hAnsi="Times New Roman"/>
                <w:b/>
                <w:caps/>
                <w:sz w:val="24"/>
                <w:u w:val="single"/>
              </w:rPr>
              <w:t>ä</w:t>
            </w:r>
            <w:r>
              <w:rPr>
                <w:rFonts w:ascii="Times New Roman" w:hAnsi="Times New Roman"/>
                <w:b/>
                <w:caps/>
                <w:sz w:val="24"/>
                <w:u w:val="single"/>
              </w:rPr>
              <w:t>hendatud rohkem kui 90 %</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2. meetodi kohaselt kõigi selliste hinnatavate riskipositsioonide FV – PV summa, mille puhul APVA &lt; 10</w:t>
            </w:r>
            <w:r w:rsidR="00CC74B3">
              <w:rPr>
                <w:rFonts w:ascii="Times New Roman" w:hAnsi="Times New Roman"/>
                <w:sz w:val="24"/>
              </w:rPr>
              <w:t> </w:t>
            </w:r>
            <w:r>
              <w:rPr>
                <w:rFonts w:ascii="Times New Roman" w:hAnsi="Times New Roman"/>
                <w:sz w:val="24"/>
              </w:rPr>
              <w:t>%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Varumeetodi kohaselt arvutatud portfellid</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lõike 2 punkt b.</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Portfellide puhul, mille suhtes kohaldatakse delegeeritud määruse (EL) 2016/101 artikli 7 lõike 2 punkti b kohast varumeetodit, on AVA kogusumma ridade 0190, 0200 ja 0210 summa.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Asjaomane bilansiline ja muu taustteave esitatakse veergudes 0130–0260. Posi</w:t>
            </w:r>
            <w:r>
              <w:rPr>
                <w:rFonts w:ascii="Times New Roman" w:hAnsi="Times New Roman"/>
                <w:sz w:val="24"/>
              </w:rPr>
              <w:t>t</w:t>
            </w:r>
            <w:r>
              <w:rPr>
                <w:rFonts w:ascii="Times New Roman" w:hAnsi="Times New Roman"/>
                <w:sz w:val="24"/>
              </w:rPr>
              <w:t xml:space="preserve">sioonide kirjeldus ja põhjus, miks ei olnud võimalik kohaldada usaldusväärset hindamist käsitleva delegeeritud määruse (EL) 2016/101 artikleid 9–17, esitatakse veerus 0270.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CC74B3"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Varumeetod; 100 </w:t>
            </w:r>
            <w:r w:rsidR="00973707">
              <w:rPr>
                <w:rFonts w:ascii="Times New Roman" w:hAnsi="Times New Roman"/>
                <w:b/>
                <w:caps/>
                <w:sz w:val="24"/>
                <w:u w:val="single"/>
              </w:rPr>
              <w:t>% realiseerimata netokasumist</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lõike 2 punkti b alapunkt 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CC74B3"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Varumeetod: 10 </w:t>
            </w:r>
            <w:r w:rsidR="00973707">
              <w:rPr>
                <w:rFonts w:ascii="Times New Roman" w:hAnsi="Times New Roman"/>
                <w:b/>
                <w:caps/>
                <w:sz w:val="24"/>
                <w:u w:val="single"/>
              </w:rPr>
              <w:t>% tinglikust väärtusest</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lõike 2 punkti b alapunkt ii</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Varumeetod; 25 % algväärtusest</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Usaldusväärset hindamist käsitleva delegeeritud määruse (EL) 2016/101 artikli 7 lõike 2 punkti b alapunkt iii</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903" w:name="_Toc516210713"/>
      <w:bookmarkStart w:id="904" w:name="_Toc524000756"/>
      <w:bookmarkStart w:id="905" w:name="_Toc524012681"/>
      <w:r>
        <w:rPr>
          <w:rFonts w:ascii="Times New Roman" w:hAnsi="Times New Roman"/>
          <w:sz w:val="24"/>
          <w:u w:val="none"/>
        </w:rPr>
        <w:t xml:space="preserve">6.3. </w:t>
      </w:r>
      <w:r>
        <w:rPr>
          <w:rFonts w:ascii="Times New Roman" w:hAnsi="Times New Roman"/>
          <w:sz w:val="24"/>
        </w:rPr>
        <w:t>C 32.03 – Usaldusväärne hindamine: mudeliriskiga seotud AVA (PruVal 3)</w:t>
      </w:r>
      <w:bookmarkEnd w:id="903"/>
      <w:bookmarkEnd w:id="904"/>
      <w:bookmarkEnd w:id="905"/>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906" w:name="_Toc516210714"/>
      <w:bookmarkStart w:id="907" w:name="_Toc524000757"/>
      <w:bookmarkStart w:id="908" w:name="_Toc524012682"/>
      <w:r>
        <w:rPr>
          <w:rFonts w:ascii="Times New Roman" w:hAnsi="Times New Roman"/>
          <w:sz w:val="24"/>
          <w:u w:val="none"/>
        </w:rPr>
        <w:t>6.3.1.</w:t>
      </w:r>
      <w:r w:rsidRPr="00864E23">
        <w:rPr>
          <w:u w:val="none"/>
        </w:rPr>
        <w:tab/>
      </w:r>
      <w:r>
        <w:rPr>
          <w:rFonts w:ascii="Times New Roman" w:hAnsi="Times New Roman"/>
          <w:sz w:val="24"/>
        </w:rPr>
        <w:t>Üldised märkused</w:t>
      </w:r>
      <w:bookmarkEnd w:id="906"/>
      <w:bookmarkEnd w:id="907"/>
      <w:bookmarkEnd w:id="908"/>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154f. Seda vormi peavad täitma üksnes need krediidiasutused ja investeerimisühi</w:t>
      </w:r>
      <w:r>
        <w:t>n</w:t>
      </w:r>
      <w:r>
        <w:t>gud, kes enda tasandil ületavad usaldusväärset hindamist käsitleva delegeeritud määruse (EL) 2016/101 artikli 4 lõikes 1 osutatud künnist. Krediidiasutused ja i</w:t>
      </w:r>
      <w:r>
        <w:t>n</w:t>
      </w:r>
      <w:r>
        <w:t>vesteerimisühingud, kes kuuluvad konsolideerimisgruppi, mis ületab künnist ko</w:t>
      </w:r>
      <w:r>
        <w:t>n</w:t>
      </w:r>
      <w:r>
        <w:t>solideeritud tasandil, peavad esitama selle vormi üksnes juhul, kui nad ületavad künnist ka enda tasandil.</w:t>
      </w:r>
    </w:p>
    <w:p w:rsidR="00AF3D7A" w:rsidRPr="00DD41BE" w:rsidRDefault="00AF3D7A" w:rsidP="001A3980">
      <w:pPr>
        <w:pStyle w:val="InstructionsText2"/>
        <w:numPr>
          <w:ilvl w:val="0"/>
          <w:numId w:val="0"/>
        </w:numPr>
        <w:ind w:left="993"/>
      </w:pPr>
      <w:r>
        <w:lastRenderedPageBreak/>
        <w:t>154g. Selles vormis esitatakse üksikasjalik teave 20 suurima individuaalse mudel</w:t>
      </w:r>
      <w:r>
        <w:t>i</w:t>
      </w:r>
      <w:r>
        <w:t>riskiga seotud AVA kohta, mida võetakse arvesse kategooria tasandi mudeliriskiga seotud AVA kogusumma arvutamisel vastavalt usaldusväärset hindamist käsitleva delegeeritud määruse (EL) 2016/101 artiklile 11. See teave vastab vormi C 32.02 real 0050 esitatavale teabele.</w:t>
      </w:r>
    </w:p>
    <w:p w:rsidR="00AF3D7A" w:rsidRPr="00DD41BE" w:rsidRDefault="00AF3D7A" w:rsidP="001A3980">
      <w:pPr>
        <w:pStyle w:val="InstructionsText2"/>
        <w:numPr>
          <w:ilvl w:val="0"/>
          <w:numId w:val="0"/>
        </w:numPr>
        <w:ind w:left="993"/>
      </w:pPr>
      <w:r>
        <w:t xml:space="preserve">154h. 20 suurimat individuaalset mudeliriskiga seotud AVA ja vastav tooteteave esitatakse kahanevas järjekorras, alustades suurimast individuaalsest mudeliriskiga seotud AVAst. </w:t>
      </w:r>
    </w:p>
    <w:p w:rsidR="00AF3D7A" w:rsidRDefault="00AF3D7A" w:rsidP="001A3980">
      <w:pPr>
        <w:pStyle w:val="InstructionsText2"/>
        <w:numPr>
          <w:ilvl w:val="0"/>
          <w:numId w:val="0"/>
        </w:numPr>
        <w:ind w:left="993"/>
      </w:pPr>
      <w:r>
        <w:t>154i. Suurimatele individuaalsetele mudeliriskiga seotud AVAdele vastavate tood</w:t>
      </w:r>
      <w:r>
        <w:t>e</w:t>
      </w:r>
      <w:r>
        <w:t xml:space="preserve">te esitamiseks kasutatakse usaldusväärset hindamist käsitleva delegeeritud määruse (EL) 2016/101 artikli 19 lõike 3 punktis a ette nähtud toodete loetelu. </w:t>
      </w:r>
    </w:p>
    <w:p w:rsidR="00AF3D7A" w:rsidRPr="004502C8" w:rsidRDefault="00113E45" w:rsidP="001A3980">
      <w:pPr>
        <w:pStyle w:val="InstructionsText2"/>
        <w:numPr>
          <w:ilvl w:val="0"/>
          <w:numId w:val="0"/>
        </w:numPr>
        <w:ind w:left="993"/>
      </w:pPr>
      <w:r>
        <w:t>154j. Kui tooted on hindamismudeli ja mudeliriskiga seotud AVA seisukohast pi</w:t>
      </w:r>
      <w:r>
        <w:t>i</w:t>
      </w:r>
      <w:r>
        <w:t>savalt ühesugused, koondatakse need ja kajastatakse ühel real, et maksimeerida se</w:t>
      </w:r>
      <w:r>
        <w:t>l</w:t>
      </w:r>
      <w:r>
        <w:t>le vormi katvust seoses krediidiasutuse või investeerimisühingu kategooria tasandi mudeliriskiga seotud AVA kogusummaga.</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909" w:name="_Toc516210715"/>
      <w:bookmarkStart w:id="910" w:name="_Toc524000758"/>
      <w:bookmarkStart w:id="911" w:name="_Toc524012683"/>
      <w:r>
        <w:rPr>
          <w:rFonts w:ascii="Times New Roman" w:hAnsi="Times New Roman"/>
          <w:sz w:val="24"/>
          <w:u w:val="none"/>
        </w:rPr>
        <w:t>6.3.2.</w:t>
      </w:r>
      <w:r w:rsidRPr="00864E23">
        <w:rPr>
          <w:u w:val="none"/>
        </w:rPr>
        <w:tab/>
      </w:r>
      <w:r>
        <w:rPr>
          <w:rFonts w:ascii="Times New Roman" w:hAnsi="Times New Roman"/>
          <w:sz w:val="24"/>
        </w:rPr>
        <w:t>Juhised konkreetsete kirjete kohta</w:t>
      </w:r>
      <w:bookmarkEnd w:id="909"/>
      <w:bookmarkEnd w:id="910"/>
      <w:bookmarkEnd w:id="911"/>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Veerg</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JÄRJENUMBER</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Järjenumber on rea tunnus ja see peab tabeli iga rea puhul olema kordumatu. See on numbrilises järjestuses (1, 2, 3 jne), kusjuures 1 määratakse suurimale indiv</w:t>
            </w:r>
            <w:r>
              <w:rPr>
                <w:rFonts w:ascii="Times New Roman" w:hAnsi="Times New Roman"/>
                <w:sz w:val="24"/>
              </w:rPr>
              <w:t>i</w:t>
            </w:r>
            <w:r>
              <w:rPr>
                <w:rFonts w:ascii="Times New Roman" w:hAnsi="Times New Roman"/>
                <w:sz w:val="24"/>
              </w:rPr>
              <w:t>duaalsele mudeliriskiga seotud AVA-le , 2 suuruselt teisele AVA-le jne.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MUDEL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Mudeli sisenimi (tähtnumbriline), mida krediidiasutus või investeerimisühing k</w:t>
            </w:r>
            <w:r>
              <w:rPr>
                <w:rFonts w:ascii="Times New Roman" w:hAnsi="Times New Roman"/>
                <w:sz w:val="24"/>
              </w:rPr>
              <w:t>a</w:t>
            </w:r>
            <w:r>
              <w:rPr>
                <w:rFonts w:ascii="Times New Roman" w:hAnsi="Times New Roman"/>
                <w:sz w:val="24"/>
              </w:rPr>
              <w:t>sutab mudeli identifitseerimiseks.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RISKIKATEGOORIA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Riskikategooria (intressimäärad, valuuta, krediit, aktsiad, kaubad), mis kõige asj</w:t>
            </w:r>
            <w:r>
              <w:rPr>
                <w:rFonts w:ascii="Times New Roman" w:hAnsi="Times New Roman"/>
                <w:sz w:val="24"/>
              </w:rPr>
              <w:t>a</w:t>
            </w:r>
            <w:r>
              <w:rPr>
                <w:rFonts w:ascii="Times New Roman" w:hAnsi="Times New Roman"/>
                <w:sz w:val="24"/>
              </w:rPr>
              <w:t>kohasemalt kirjeldab toodet või tooterühma, mis on mudeliriskiga seotud väärtuse korrigeerimise aluseks.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Krediidiasutused ja investeerimisühingud märgivad järgmised koodid:</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intressimäärad</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valuuta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krediit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aktsiad</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kaubad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TOODE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Sellise toote või tooterühma sisenimi (tähtnumbriline) kooskõlas usaldusväärset </w:t>
            </w:r>
            <w:r>
              <w:rPr>
                <w:rFonts w:ascii="Times New Roman" w:hAnsi="Times New Roman"/>
                <w:sz w:val="24"/>
              </w:rPr>
              <w:lastRenderedPageBreak/>
              <w:t>hindamist käsitleva delegeeritud määruse (EL) 2016/101 artikli 19 lõike 3 punktis a ette nähtud toodete loeteluga, mida on mudeli abil hinnatud.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VAADELDAVUS</w:t>
            </w:r>
          </w:p>
          <w:p w:rsidR="00113E45" w:rsidRPr="00DD41BE" w:rsidRDefault="00113E45" w:rsidP="00E60B53">
            <w:pPr>
              <w:pStyle w:val="CommentText"/>
              <w:rPr>
                <w:rFonts w:ascii="Times New Roman" w:hAnsi="Times New Roman"/>
                <w:sz w:val="24"/>
                <w:szCs w:val="24"/>
              </w:rPr>
            </w:pPr>
            <w:r>
              <w:rPr>
                <w:rFonts w:ascii="Times New Roman" w:hAnsi="Times New Roman"/>
                <w:sz w:val="24"/>
              </w:rPr>
              <w:t>Toote või tooterühma puhul selliste hinnavaatluste arv viimase kaheteistkümne kuu jooksul, mis vastavad mõnele järgmistest kriteeriumidest.</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Hinnavaatlus on hind, millega krediidiasutus või investeerimisühing tegi tehi</w:t>
            </w:r>
            <w:r>
              <w:rPr>
                <w:rFonts w:ascii="Times New Roman" w:hAnsi="Times New Roman"/>
                <w:sz w:val="24"/>
              </w:rPr>
              <w:t>n</w:t>
            </w:r>
            <w:r>
              <w:rPr>
                <w:rFonts w:ascii="Times New Roman" w:hAnsi="Times New Roman"/>
                <w:sz w:val="24"/>
              </w:rPr>
              <w:t>gu.</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See on kolmandate isikute vahel tegelikult tehtud tehingu kontrollitav hind.</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Hind on saadud kolmanda isiku esitatud spetsiaalsest hinnapakkumisest.</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Krediidiasutused ja investeerimisühingud märgivad ühe järgmistest väärtustest: „mitte ühtegi“,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MUDELIRISKIGA SEOTUD AVA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Usaldusväärset hindamist</w:t>
            </w:r>
            <w:r>
              <w:rPr>
                <w:rFonts w:ascii="Times New Roman" w:hAnsi="Times New Roman"/>
                <w:sz w:val="24"/>
              </w:rPr>
              <w:t xml:space="preserve"> käsitleva delegeeritud määruse (EL) 2016/101 artikli 11 lõige 1</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Individuaalne mudeliriskiga seotud AVA enne diversifitseerimisest saadavat kasu, kuid pärast portfelli tasaarvestust, kui see on asjakohane.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Veeru 0050 summad, mis on arvutatud usaldusväärset hindamist käsitleva delege</w:t>
            </w:r>
            <w:r>
              <w:rPr>
                <w:rFonts w:ascii="Times New Roman" w:hAnsi="Times New Roman"/>
                <w:sz w:val="24"/>
              </w:rPr>
              <w:t>e</w:t>
            </w:r>
            <w:r>
              <w:rPr>
                <w:rFonts w:ascii="Times New Roman" w:hAnsi="Times New Roman"/>
                <w:sz w:val="24"/>
              </w:rPr>
              <w:t>ritud määruse (EL) 2016/101 artikli 11 lõikes 4 määratletud eksperdipõhise meet</w:t>
            </w:r>
            <w:r>
              <w:rPr>
                <w:rFonts w:ascii="Times New Roman" w:hAnsi="Times New Roman"/>
                <w:sz w:val="24"/>
              </w:rPr>
              <w:t>o</w:t>
            </w:r>
            <w:r>
              <w:rPr>
                <w:rFonts w:ascii="Times New Roman" w:hAnsi="Times New Roman"/>
                <w:sz w:val="24"/>
              </w:rPr>
              <w:t>di kohaselt.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AGREGEERITUD 2. MEETODI KOHASELT</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Veeru 0050 summad, mis on agregeeritud usaldusväärset hindamist käsitleva del</w:t>
            </w:r>
            <w:r>
              <w:rPr>
                <w:rFonts w:ascii="Times New Roman" w:hAnsi="Times New Roman"/>
                <w:sz w:val="24"/>
              </w:rPr>
              <w:t>e</w:t>
            </w:r>
            <w:r>
              <w:rPr>
                <w:rFonts w:ascii="Times New Roman" w:hAnsi="Times New Roman"/>
                <w:sz w:val="24"/>
              </w:rPr>
              <w:t>geeritud määruse (EL) 2016/101 lisas sätestatud 2. meetodi kohaselt. Lisa termin</w:t>
            </w:r>
            <w:r>
              <w:rPr>
                <w:rFonts w:ascii="Times New Roman" w:hAnsi="Times New Roman"/>
                <w:sz w:val="24"/>
              </w:rPr>
              <w:t>o</w:t>
            </w:r>
            <w:r>
              <w:rPr>
                <w:rFonts w:ascii="Times New Roman" w:hAnsi="Times New Roman"/>
                <w:sz w:val="24"/>
              </w:rPr>
              <w:t xml:space="preserve">loogia kohaselt on see FV – PV.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2. MEETODI KOHASELT ARVUTATUD AGREGEERITUD AVA</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individuaalsete mudeliriskiga seotud AVAde panus kategooria tasandi mudeliriskiga seotud AVA kogusummasse, nagu arvutatakse vastavalt usaldu</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väärset hindamist käsitleva delegeeritud määruse (EL) 2016/101 artikli 11 lõikele 7, mis on agregeeritud usaldusväärset hindamist käsitleva delegeeritud määruse (EL) 2016/101 lisas sätestatud 2. meetodi kohaselt. </w:t>
            </w:r>
            <w:r>
              <w:rPr>
                <w:rFonts w:ascii="Times New Roman" w:hAnsi="Times New Roman"/>
                <w:sz w:val="24"/>
              </w:rPr>
              <w:t>Lisa terminoloogia kohaselt vastab see APVA-le.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 JA KOHUSTUSED</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Selliste õiglases väärtuses hinnatavate varade ja kohustuste absoluutväärtus, mida on hinnatud veerus 0010 märgitud mudeli abil, nagu on kajastatud kohaldatava raamatupidamistava kohaselt koostatud finantsaruannetes.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Selliste õiglases väärtuses hinnatavate varade absoluutväärtus, mida on hinnatud veerus 0010 märgitud mudeli abil, nagu on kajastatud kohaldatava raamatupid</w:t>
            </w:r>
            <w:r>
              <w:rPr>
                <w:rFonts w:ascii="Times New Roman" w:hAnsi="Times New Roman"/>
                <w:sz w:val="24"/>
              </w:rPr>
              <w:t>a</w:t>
            </w:r>
            <w:r>
              <w:rPr>
                <w:rFonts w:ascii="Times New Roman" w:hAnsi="Times New Roman"/>
                <w:sz w:val="24"/>
              </w:rPr>
              <w:t>mistava kohaselt koostatud finantsaruannetes</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KOHUSTUSED</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Selliste õiglases väärtuses hinnatavate kohustuste absoluutväärtus, mida on hinn</w:t>
            </w:r>
            <w:r>
              <w:rPr>
                <w:rFonts w:ascii="Times New Roman" w:hAnsi="Times New Roman"/>
                <w:sz w:val="24"/>
              </w:rPr>
              <w:t>a</w:t>
            </w:r>
            <w:r>
              <w:rPr>
                <w:rFonts w:ascii="Times New Roman" w:hAnsi="Times New Roman"/>
                <w:sz w:val="24"/>
              </w:rPr>
              <w:t>tud veerus 0010 märgitud mudeli abil, nagu on kajastatud kohaldatava raamatup</w:t>
            </w:r>
            <w:r>
              <w:rPr>
                <w:rFonts w:ascii="Times New Roman" w:hAnsi="Times New Roman"/>
                <w:sz w:val="24"/>
              </w:rPr>
              <w:t>i</w:t>
            </w:r>
            <w:r>
              <w:rPr>
                <w:rFonts w:ascii="Times New Roman" w:hAnsi="Times New Roman"/>
                <w:sz w:val="24"/>
              </w:rPr>
              <w:t xml:space="preserve">damistava kohaselt koostatud finantsaruannetes.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 (VÄLJUND</w:t>
            </w:r>
            <w:r>
              <w:rPr>
                <w:rStyle w:val="InstructionsTabelleberschrift"/>
                <w:rFonts w:ascii="Times New Roman" w:hAnsi="Times New Roman"/>
                <w:sz w:val="24"/>
              </w:rPr>
              <w:t>I</w:t>
            </w:r>
            <w:r>
              <w:rPr>
                <w:rStyle w:val="InstructionsTabelleberschrift"/>
                <w:rFonts w:ascii="Times New Roman" w:hAnsi="Times New Roman"/>
                <w:sz w:val="24"/>
              </w:rPr>
              <w:t>TE TESTIMINE)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summade („sõltumatu hinnakontrolli kohane erinevus“) summa, mis on arvutatud aruandekuupäevale kõige lähema kuu lõpu seisuga kap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talinõuete määruse artikli 105 lõike 8 kohaselt tehtud sõltumatu hinnakontrolli raames, võrreldes vastava toote või tooterühma parimate kättesaadavate sõltumat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te andmetega.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nevustele.</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korrigeer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tud erinevuse summasid krediidiasutuse või investeerimisühingu raamatupidami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arvestuses asjaomase kuu lõpu kuupäeva seisuga.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Arvesse võetakse üksnes tulemusi, mis on kalibreeritud selliste instrumentide hi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dade alusel, mida kajastataks sama tootena (väljundite testimine). Arvesse ei võeta sisendite testimise tulemusi turuandmesisendite puhul, mida testitakse selliste 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semete suhtes, mida on kalibreeritud erinevate toodete alusel.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SÕLTUMATU HINNAKONTROLLI KATVUS (VÄLJUNDITE TESTIM</w:t>
            </w:r>
            <w:r>
              <w:rPr>
                <w:rStyle w:val="InstructionsTabelleberschrift"/>
                <w:rFonts w:ascii="Times New Roman" w:hAnsi="Times New Roman"/>
                <w:sz w:val="24"/>
              </w:rPr>
              <w:t>I</w:t>
            </w:r>
            <w:r>
              <w:rPr>
                <w:rStyle w:val="InstructionsTabelleberschrift"/>
                <w:rFonts w:ascii="Times New Roman" w:hAnsi="Times New Roman"/>
                <w:sz w:val="24"/>
              </w:rPr>
              <w:t>NE)</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mudelis kajastatud ja mudeliriskiga seotud AVAga kaalutud positsioonide osakaal protsentides, mida hõlmavad sõltumatu hinnakontrolli väljundite testimise tulemused veerus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 VÄÄRTUSE KORRIGEERIMISED</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Vormi C 32.02 veergudes 0190 ja 0240 määratletud õiglase väärtuse korrigeerim</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sed, mida on kohaldatud mudelis kajastatud positsioonide suhtes (veerg 0010).</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ESIMESE PÄEVA KASU JA KAHJU</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Vormi C 32.02 veerus 0260 määratletud korrigeerimised, mida on kohaldatud 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delis kajastatud positsioonide suhtes (veerg 0010).</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912" w:name="_Toc516210716"/>
      <w:bookmarkStart w:id="913" w:name="_Toc524000759"/>
      <w:bookmarkStart w:id="914" w:name="_Toc524012684"/>
      <w:r>
        <w:rPr>
          <w:rFonts w:ascii="Times New Roman" w:hAnsi="Times New Roman"/>
          <w:sz w:val="24"/>
          <w:u w:val="none"/>
        </w:rPr>
        <w:lastRenderedPageBreak/>
        <w:t xml:space="preserve">6.4 </w:t>
      </w:r>
      <w:r>
        <w:rPr>
          <w:rFonts w:ascii="Times New Roman" w:hAnsi="Times New Roman"/>
          <w:sz w:val="24"/>
        </w:rPr>
        <w:t>C 32.04 – Usaldusväärne hindamine: kontsentreeritud positsioonidega seotud AVA (PruVal 4)</w:t>
      </w:r>
      <w:bookmarkEnd w:id="912"/>
      <w:bookmarkEnd w:id="913"/>
      <w:bookmarkEnd w:id="91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915" w:name="_Toc516210717"/>
      <w:bookmarkStart w:id="916" w:name="_Toc524000760"/>
      <w:bookmarkStart w:id="917" w:name="_Toc524012685"/>
      <w:r>
        <w:rPr>
          <w:rFonts w:ascii="Times New Roman" w:hAnsi="Times New Roman"/>
          <w:sz w:val="24"/>
          <w:u w:val="none"/>
        </w:rPr>
        <w:t>6.4.1.</w:t>
      </w:r>
      <w:r w:rsidRPr="00864E23">
        <w:rPr>
          <w:u w:val="none"/>
        </w:rPr>
        <w:tab/>
      </w:r>
      <w:r>
        <w:rPr>
          <w:rFonts w:ascii="Times New Roman" w:hAnsi="Times New Roman"/>
          <w:sz w:val="24"/>
        </w:rPr>
        <w:t>Üldised märkused</w:t>
      </w:r>
      <w:bookmarkEnd w:id="915"/>
      <w:bookmarkEnd w:id="916"/>
      <w:bookmarkEnd w:id="917"/>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154k. Seda vormi peavad täitma üksnes need krediidiasutused ja investeerimisühi</w:t>
      </w:r>
      <w:r>
        <w:t>n</w:t>
      </w:r>
      <w:r>
        <w:t>gud, kes enda tasandil ületavad usaldusväärset hindamist käsitleva delegeeritud määruse (EL) 2016/101 artikli 4 lõikes 1 osutatud künnist. Krediidiasutused ja i</w:t>
      </w:r>
      <w:r>
        <w:t>n</w:t>
      </w:r>
      <w:r>
        <w:t>vesteerimisühingud, kes kuuluvad konsolideerimisgruppi, mis ületab künnist ko</w:t>
      </w:r>
      <w:r>
        <w:t>n</w:t>
      </w:r>
      <w:r>
        <w:t>solideeritud tasandil, peavad esitama selle vormi üksnes juhul, kui nad ületavad künnist ka enda tasandil.</w:t>
      </w:r>
    </w:p>
    <w:p w:rsidR="00113E45" w:rsidRPr="00DD41BE" w:rsidRDefault="00113E45" w:rsidP="009068C9">
      <w:pPr>
        <w:pStyle w:val="InstructionsText2"/>
        <w:numPr>
          <w:ilvl w:val="0"/>
          <w:numId w:val="0"/>
        </w:numPr>
        <w:ind w:left="993"/>
      </w:pPr>
      <w:r>
        <w:t>154l. Selles vormis esitatakse üksikasjalik teave 20 suurima individuaalse kontsen</w:t>
      </w:r>
      <w:r>
        <w:t>t</w:t>
      </w:r>
      <w:r>
        <w:t>reeritud positsioonidega seotud AVA kohta, mida võetakse arvesse kategooria t</w:t>
      </w:r>
      <w:r>
        <w:t>a</w:t>
      </w:r>
      <w:r>
        <w:t>sandi kontsentreeritud positsioonidega seotud AVA kogusumma arvutamisel vast</w:t>
      </w:r>
      <w:r>
        <w:t>a</w:t>
      </w:r>
      <w:r>
        <w:t>valt usaldusväärset hindamist käsitleva delegeeritud määruse (EL) 2016/101 artikl</w:t>
      </w:r>
      <w:r>
        <w:t>i</w:t>
      </w:r>
      <w:r>
        <w:t xml:space="preserve">le 14. See teave vastab vormi C 32.02 real 0070 esitatavale teabele. </w:t>
      </w:r>
    </w:p>
    <w:p w:rsidR="00113E45" w:rsidRPr="00DD41BE" w:rsidRDefault="00113E45" w:rsidP="009068C9">
      <w:pPr>
        <w:pStyle w:val="InstructionsText2"/>
        <w:numPr>
          <w:ilvl w:val="0"/>
          <w:numId w:val="0"/>
        </w:numPr>
        <w:ind w:left="993"/>
      </w:pPr>
      <w:r>
        <w:t>154m. 20 suurimat individuaalset kontsentreeritud positsioonidega seotud AVA ja vastav tooteteave esitatakse kahanevas järjekorras, alustades suurimast individuaa</w:t>
      </w:r>
      <w:r>
        <w:t>l</w:t>
      </w:r>
      <w:r>
        <w:t>sest kontsentreeritud positsioonidega seotud AVAst.</w:t>
      </w:r>
    </w:p>
    <w:p w:rsidR="00113E45" w:rsidRPr="00DD41BE" w:rsidRDefault="00113E45" w:rsidP="009068C9">
      <w:pPr>
        <w:pStyle w:val="InstructionsText2"/>
        <w:numPr>
          <w:ilvl w:val="0"/>
          <w:numId w:val="0"/>
        </w:numPr>
        <w:ind w:left="993"/>
      </w:pPr>
      <w:r>
        <w:t>154n. Suurimatele individuaalsetele kontsentreeritud positsioonidega seotud AVAdele vastavate toodete esitamiseks kasutatakse usaldusväärset hindamist käsi</w:t>
      </w:r>
      <w:r>
        <w:t>t</w:t>
      </w:r>
      <w:r>
        <w:t>leva delegeeritud määruse (EL) 2016/101 artikli 19 lõike 3 punktis a ette nähtud toodete loetelu.</w:t>
      </w:r>
    </w:p>
    <w:p w:rsidR="00113E45" w:rsidRPr="004502C8" w:rsidRDefault="00113E45" w:rsidP="009068C9">
      <w:pPr>
        <w:pStyle w:val="InstructionsText2"/>
        <w:numPr>
          <w:ilvl w:val="0"/>
          <w:numId w:val="0"/>
        </w:numPr>
        <w:ind w:left="993"/>
      </w:pPr>
      <w:r>
        <w:t>154o. Võimaluse korral koondatakse AVA arvutamise metoodika seisukohast üh</w:t>
      </w:r>
      <w:r>
        <w:t>e</w:t>
      </w:r>
      <w:r>
        <w:t>sugused positsioonid, et maksimeerida selle vormi katvust.</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918" w:name="_Toc516210718"/>
      <w:bookmarkStart w:id="919" w:name="_Toc524000761"/>
      <w:bookmarkStart w:id="920" w:name="_Toc524012686"/>
      <w:r>
        <w:rPr>
          <w:rFonts w:ascii="Times New Roman" w:hAnsi="Times New Roman"/>
          <w:sz w:val="24"/>
          <w:u w:val="none"/>
        </w:rPr>
        <w:t>6.4.2.</w:t>
      </w:r>
      <w:r w:rsidRPr="00864E23">
        <w:rPr>
          <w:u w:val="none"/>
        </w:rPr>
        <w:tab/>
      </w:r>
      <w:r>
        <w:rPr>
          <w:rFonts w:ascii="Times New Roman" w:hAnsi="Times New Roman"/>
          <w:sz w:val="24"/>
        </w:rPr>
        <w:t>Juhised konkreetsete kirjete kohta</w:t>
      </w:r>
      <w:bookmarkEnd w:id="918"/>
      <w:bookmarkEnd w:id="919"/>
      <w:bookmarkEnd w:id="9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Veerg</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JÄRJENUMBER</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Järjenumber on rea tunnus ja see peab tabeli iga rea puhul olema kordumatu. See on numbrilises järjestuses (1, 2, 3 jne), kusjuures 1 määratakse suurimale indiv</w:t>
            </w:r>
            <w:r>
              <w:rPr>
                <w:rFonts w:ascii="Times New Roman" w:hAnsi="Times New Roman"/>
                <w:sz w:val="24"/>
              </w:rPr>
              <w:t>i</w:t>
            </w:r>
            <w:r>
              <w:rPr>
                <w:rFonts w:ascii="Times New Roman" w:hAnsi="Times New Roman"/>
                <w:sz w:val="24"/>
              </w:rPr>
              <w:t>duaalsele kontsentreeritud positsioonidega seotud AVA-le , 2 suuruselt teisele AVA-le jne.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RISKIKATEGOORIA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Riskikategooria (intressimäärad, valuuta, krediit, aktsiad, kaubad), mis kõige a</w:t>
            </w:r>
            <w:r>
              <w:rPr>
                <w:rFonts w:ascii="Times New Roman" w:hAnsi="Times New Roman"/>
                <w:sz w:val="24"/>
              </w:rPr>
              <w:t>s</w:t>
            </w:r>
            <w:r>
              <w:rPr>
                <w:rFonts w:ascii="Times New Roman" w:hAnsi="Times New Roman"/>
                <w:sz w:val="24"/>
              </w:rPr>
              <w:t>jakohasemalt kirjeldab positsiooni.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Krediidiasutused ja investeerimisühingud märgivad järgmised koodid:</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intressimäärad</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valuuta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krediit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aktsiad</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kaubad</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TOODE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Toote või tooterühma sisenimi kooskõlas usaldusväärset hindamist käsitleva d</w:t>
            </w:r>
            <w:r>
              <w:rPr>
                <w:rFonts w:ascii="Times New Roman" w:hAnsi="Times New Roman"/>
                <w:sz w:val="24"/>
              </w:rPr>
              <w:t>e</w:t>
            </w:r>
            <w:r>
              <w:rPr>
                <w:rFonts w:ascii="Times New Roman" w:hAnsi="Times New Roman"/>
                <w:sz w:val="24"/>
              </w:rPr>
              <w:t>legeeritud määruse (EL) 2016/101 artikli 19 lõike 3 punktis a ette nähtud toodete loeteluga.</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ALUSVARA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Alusvara või alusvarade sisenimi tuletisinstrumentide puhul või instrumendi s</w:t>
            </w:r>
            <w:r>
              <w:rPr>
                <w:rFonts w:ascii="Times New Roman" w:hAnsi="Times New Roman"/>
                <w:sz w:val="24"/>
              </w:rPr>
              <w:t>i</w:t>
            </w:r>
            <w:r>
              <w:rPr>
                <w:rFonts w:ascii="Times New Roman" w:hAnsi="Times New Roman"/>
                <w:sz w:val="24"/>
              </w:rPr>
              <w:t>senimi mitte-tuletisinstrumentide puhul.</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KONTSENTREERITUD POSITSIOONI SUURUS</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Usaldusväärset hindamist käsitleva delegeeritud määruse (EL) 2016/101 artikli 14 lõike 1 punkti a kohaselt kindlaks tehtud üksiku kontsentreeritud hinnatava positsiooni suurus veerus 0050 kirjeldatud ühikus.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SUURUSMÕÕT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Suuruse mõõtühik, mida kasutatakse ettevõttesiseselt kontsentreeritud hinnatava positsiooni identifitseerimise osana, et arvutada veerus 0040 osutatud kontsen</w:t>
            </w:r>
            <w:r>
              <w:rPr>
                <w:rFonts w:ascii="Times New Roman" w:hAnsi="Times New Roman"/>
                <w:sz w:val="24"/>
              </w:rPr>
              <w:t>t</w:t>
            </w:r>
            <w:r>
              <w:rPr>
                <w:rFonts w:ascii="Times New Roman" w:hAnsi="Times New Roman"/>
                <w:sz w:val="24"/>
              </w:rPr>
              <w:t xml:space="preserve">reeritud positsiooni suurus.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Võlakirjades või aktsiates olevate positsioonide puhul palun märkida ühik, mida kasutatakse sisemisel riskijuhtimisel, nt „võlakirjade arv“, „aktsiate arv“ või „t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ruväärtus“.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Tuletisinstrumentides olevate positsioonide puhul palun märkida ühik, mida k</w:t>
            </w:r>
            <w:r>
              <w:rPr>
                <w:rFonts w:ascii="Times New Roman" w:hAnsi="Times New Roman"/>
                <w:sz w:val="24"/>
              </w:rPr>
              <w:t>a</w:t>
            </w:r>
            <w:r>
              <w:rPr>
                <w:rFonts w:ascii="Times New Roman" w:hAnsi="Times New Roman"/>
                <w:sz w:val="24"/>
              </w:rPr>
              <w:t>sutatakse sisemisel riskijuhtimisel, nt „PV01; eurot 1 baaspunkti suuruse para</w:t>
            </w:r>
            <w:r>
              <w:rPr>
                <w:rFonts w:ascii="Times New Roman" w:hAnsi="Times New Roman"/>
                <w:sz w:val="24"/>
              </w:rPr>
              <w:t>l</w:t>
            </w:r>
            <w:r>
              <w:rPr>
                <w:rFonts w:ascii="Times New Roman" w:hAnsi="Times New Roman"/>
                <w:sz w:val="24"/>
              </w:rPr>
              <w:t xml:space="preserve">leelse intressikõvera nihke kohta“.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TURUVÄÄRTUS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Positsiooni turuväärtus.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USALDUSVÄÄRNE VÄLJUMISPERIOOD</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Usaldusväärset hindamist käsitleva delegeeritud määruse (EL) 2016/101 artikli 14 lõike 1 punkti b</w:t>
            </w:r>
            <w:r w:rsidR="008F4865">
              <w:rPr>
                <w:rStyle w:val="InstructionsTabelleberschrift"/>
                <w:rFonts w:ascii="Times New Roman" w:hAnsi="Times New Roman"/>
                <w:b w:val="0"/>
                <w:sz w:val="24"/>
                <w:u w:val="none"/>
              </w:rPr>
              <w:t xml:space="preserve"> </w:t>
            </w:r>
            <w:r>
              <w:rPr>
                <w:rFonts w:ascii="Times New Roman" w:hAnsi="Times New Roman"/>
                <w:sz w:val="24"/>
              </w:rPr>
              <w:t>kohaselt leitud</w:t>
            </w:r>
            <w:r>
              <w:rPr>
                <w:rStyle w:val="InstructionsTabelleberschrift"/>
                <w:rFonts w:ascii="Times New Roman" w:hAnsi="Times New Roman"/>
                <w:b w:val="0"/>
                <w:sz w:val="24"/>
                <w:u w:val="none"/>
              </w:rPr>
              <w:t xml:space="preserve"> </w:t>
            </w:r>
            <w:r>
              <w:rPr>
                <w:rFonts w:ascii="Times New Roman" w:hAnsi="Times New Roman"/>
                <w:sz w:val="24"/>
              </w:rPr>
              <w:t>usaldusväärne väljumisperiood päevades</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POSITSIOONIDEGA SEOTUD AVA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Usaldusväärset hindamist käsitleva delegeeritud määruse (EL) 2016/101 artikli 14 lõike 1</w:t>
            </w:r>
            <w:r>
              <w:rPr>
                <w:rFonts w:ascii="Times New Roman" w:hAnsi="Times New Roman"/>
                <w:sz w:val="24"/>
              </w:rPr>
              <w:t xml:space="preserve"> kohaselt arvutatud</w:t>
            </w:r>
            <w:r>
              <w:rPr>
                <w:rStyle w:val="InstructionsTabelleberschrift"/>
                <w:rFonts w:ascii="Times New Roman" w:hAnsi="Times New Roman"/>
                <w:b w:val="0"/>
                <w:sz w:val="24"/>
                <w:u w:val="none"/>
              </w:rPr>
              <w:t xml:space="preserve"> </w:t>
            </w:r>
            <w:r>
              <w:rPr>
                <w:rFonts w:ascii="Times New Roman" w:hAnsi="Times New Roman"/>
                <w:sz w:val="24"/>
              </w:rPr>
              <w:t>kontsentreeritud positsioonidega seotud AVA summa asjaomaste individuaalsete kontsentreeritud hinnatavate positsioonide puhul</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POSITSIOONIDE ÕIGLASE VÄÄRTUSE KORRIGEERIMINE</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Õiglase väärtuse mis tahes sellise korrigeerimise summa, mis on tehtud, et kaja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lastRenderedPageBreak/>
              <w:t>tada asjaolu, et krediidiasutuse või investeerimisühingu hoitav koondpositsioon on suurem kui tavapärane kauplemismaht või suurem kui positsiooni suurus, millel põhinevad vaadeldavad hinnad või tehingud, mida kasutatakse hindami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mudeli puhul kasutatavate hindade või sisendite kalibreerimiseks.</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Kajastatav summa vastab summale, mida on kohaldatud asjaomaste individuaa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sete kontsentreeritud hinnatavate positsioonide suhtes.</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summade („sõltumatu hinnakontrolli kohane erin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vus“) summa, mis on arvutatud aruandekuupäevale kõige lähema kuu lõpu se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suga kapitalinõuete määruse artikli 105 lõike 8 kohaselt teostatud sõltumatu hi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nakontrolli raames, võrreldes asjaomaste individuaalsete kontsentreeritud hinn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tavate positsioonide parimate kättesaadavate sõltumatute andmetega.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 osutavad kauplemissüsteemi tekitatud vää</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tuste ja igakuise sõltumatu hinnakontrolli käigus hinnatud väärtuste korrigeer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mata erinevustele.</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geeritud erinevuse summasid krediidiasutuse või investeerimisühingu raamat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pidamisarvestuses asjaomase kuu lõpu kuupäeva seisuga.</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921" w:name="_Toc516210719"/>
      <w:bookmarkStart w:id="922" w:name="_Toc473561055"/>
      <w:bookmarkStart w:id="923" w:name="_Toc524000762"/>
      <w:bookmarkStart w:id="924" w:name="_Toc524012687"/>
      <w:r>
        <w:rPr>
          <w:rFonts w:ascii="Times New Roman" w:hAnsi="Times New Roman"/>
          <w:sz w:val="24"/>
          <w:u w:val="none"/>
        </w:rPr>
        <w:t>7.</w:t>
      </w:r>
      <w:r w:rsidRPr="00864E23">
        <w:rPr>
          <w:u w:val="none"/>
        </w:rPr>
        <w:tab/>
      </w:r>
      <w:r>
        <w:rPr>
          <w:rFonts w:ascii="Times New Roman" w:hAnsi="Times New Roman"/>
          <w:sz w:val="24"/>
        </w:rPr>
        <w:t>C 33.00 – Riskipositsioonid valitsemissektori suhtes (GOV)</w:t>
      </w:r>
      <w:bookmarkEnd w:id="921"/>
      <w:bookmarkEnd w:id="922"/>
      <w:bookmarkEnd w:id="923"/>
      <w:bookmarkEnd w:id="924"/>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925" w:name="_Toc367202008"/>
      <w:bookmarkStart w:id="926" w:name="_Toc516210720"/>
      <w:bookmarkStart w:id="927" w:name="_Toc473561056"/>
      <w:bookmarkStart w:id="928" w:name="_Toc524000763"/>
      <w:bookmarkStart w:id="929" w:name="_Toc524012688"/>
      <w:r>
        <w:rPr>
          <w:rFonts w:ascii="Times New Roman" w:hAnsi="Times New Roman"/>
          <w:sz w:val="24"/>
          <w:u w:val="none"/>
        </w:rPr>
        <w:t>7.1.</w:t>
      </w:r>
      <w:r w:rsidRPr="00864E23">
        <w:rPr>
          <w:u w:val="none"/>
        </w:rPr>
        <w:tab/>
      </w:r>
      <w:r>
        <w:rPr>
          <w:rFonts w:ascii="Times New Roman" w:hAnsi="Times New Roman"/>
          <w:sz w:val="24"/>
        </w:rPr>
        <w:t>Üldised märkused</w:t>
      </w:r>
      <w:bookmarkEnd w:id="925"/>
      <w:bookmarkEnd w:id="926"/>
      <w:bookmarkEnd w:id="927"/>
      <w:bookmarkEnd w:id="928"/>
      <w:bookmarkEnd w:id="929"/>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Vormis C 33.00 esitatav teave hõlmab kõiki valitsemissektori suhtes olevaid riskipositsioone, nagu on määratletud V lisa punkti 42 alapunktis b.</w:t>
      </w:r>
    </w:p>
    <w:p w:rsidR="00FD54FC" w:rsidRPr="00392FFD" w:rsidRDefault="00125707" w:rsidP="009068C9">
      <w:pPr>
        <w:pStyle w:val="InstructionsText2"/>
        <w:numPr>
          <w:ilvl w:val="0"/>
          <w:numId w:val="0"/>
        </w:numPr>
        <w:ind w:left="993"/>
      </w:pPr>
      <w:r>
        <w:t>156.</w:t>
      </w:r>
      <w:r>
        <w:tab/>
        <w:t>Riskipositsioonid valitsemissektori suhtes sisalduvad eri riskipositsiooni kla</w:t>
      </w:r>
      <w:r>
        <w:t>s</w:t>
      </w:r>
      <w:r>
        <w:t>sides vastavalt kapitalinõuete määruse artiklitele 112 ja 147, nagu on kindlaks mä</w:t>
      </w:r>
      <w:r>
        <w:t>ä</w:t>
      </w:r>
      <w:r>
        <w:t xml:space="preserve">ratud vormide C 07.00, C 08.01 ja C 08.02. täitmise juhistes. </w:t>
      </w:r>
    </w:p>
    <w:p w:rsidR="00FD54FC" w:rsidRPr="00392FFD" w:rsidRDefault="00125707" w:rsidP="009068C9">
      <w:pPr>
        <w:pStyle w:val="InstructionsText2"/>
        <w:numPr>
          <w:ilvl w:val="0"/>
          <w:numId w:val="0"/>
        </w:numPr>
        <w:ind w:left="993"/>
      </w:pPr>
      <w:r>
        <w:t>157.</w:t>
      </w:r>
      <w:r>
        <w:tab/>
        <w:t>Vastaspoole sektori „valitsemissektor“ puhul kapitalinõuete määruse kohaste kapitalinõuete arvutamiseks kasutatavate riskipositsiooni klasside määramisel järg</w:t>
      </w:r>
      <w:r>
        <w:t>i</w:t>
      </w:r>
      <w:r>
        <w:t xml:space="preserve">takse 5. lisa 3. osa tabelit 2 (standardmeetod) ja tabelit 3 (sisereitingute meetod). </w:t>
      </w:r>
    </w:p>
    <w:p w:rsidR="00FD54FC" w:rsidRPr="00392FFD" w:rsidRDefault="00125707" w:rsidP="009068C9">
      <w:pPr>
        <w:pStyle w:val="InstructionsText2"/>
        <w:numPr>
          <w:ilvl w:val="0"/>
          <w:numId w:val="0"/>
        </w:numPr>
        <w:ind w:left="993"/>
      </w:pPr>
      <w:r>
        <w:t>158.</w:t>
      </w:r>
      <w:r>
        <w:tab/>
        <w:t xml:space="preserve">Teave esitatakse koguriskipositsioonide kohta (st summa kõikide riikide puhul, kelle suhtes pangal on riskipositsioon) ja iga riigi kohta, võttes aluseks vastaspoole asukoha vahetu laenuvõtja põhjal. </w:t>
      </w:r>
    </w:p>
    <w:p w:rsidR="00FD54FC" w:rsidRPr="00392FFD" w:rsidRDefault="00125707" w:rsidP="009068C9">
      <w:pPr>
        <w:pStyle w:val="InstructionsText2"/>
        <w:numPr>
          <w:ilvl w:val="0"/>
          <w:numId w:val="0"/>
        </w:numPr>
        <w:ind w:left="993"/>
      </w:pPr>
      <w:r>
        <w:t>159.</w:t>
      </w:r>
      <w:r>
        <w:tab/>
        <w:t>Riskipositsioonide määramisel riskipositsioonide klassidesse või jurisdiktsio</w:t>
      </w:r>
      <w:r>
        <w:t>o</w:t>
      </w:r>
      <w:r>
        <w:t>nidesse ei võeta arvesse krediidiriski maandamise tehnikaid ega asendusmõju. Ri</w:t>
      </w:r>
      <w:r>
        <w:t>s</w:t>
      </w:r>
      <w:r>
        <w:t xml:space="preserve">kipositsiooni väärtuste ja riskiga kaalutud vara arvutamisel iga riskipositsiooni klassi või jurisdiktsiooni puhul võetakse siiski arvesse krediidiriski maandamise tehnikaid, sealhulgas asendusmõju. </w:t>
      </w:r>
    </w:p>
    <w:p w:rsidR="00FD54FC" w:rsidRPr="00392FFD" w:rsidRDefault="00125707" w:rsidP="009068C9">
      <w:pPr>
        <w:pStyle w:val="InstructionsText2"/>
        <w:numPr>
          <w:ilvl w:val="0"/>
          <w:numId w:val="0"/>
        </w:numPr>
        <w:ind w:left="993"/>
      </w:pPr>
      <w:r>
        <w:t>160.</w:t>
      </w:r>
      <w:r>
        <w:tab/>
        <w:t>Teabe esitamisel valitsemissektori suhtes olevate riskipositsioonide kohta muude vahetu vastaspoole asukoha jurisdiktsioonide lõikes kui aruandva krediid</w:t>
      </w:r>
      <w:r>
        <w:t>i</w:t>
      </w:r>
      <w:r>
        <w:lastRenderedPageBreak/>
        <w:t>asutuse või investeerimisühingu asukoha jurisdiktsioon kohaldatakse käesoleva määruse artikli 5 punkti b alapunktis 3 sätestatud künniseid.</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930" w:name="_Toc367202009"/>
      <w:bookmarkStart w:id="931" w:name="_Toc516210721"/>
      <w:bookmarkStart w:id="932" w:name="_Toc473561057"/>
      <w:bookmarkStart w:id="933" w:name="_Toc524000764"/>
      <w:bookmarkStart w:id="934" w:name="_Toc524012689"/>
      <w:r>
        <w:rPr>
          <w:rFonts w:ascii="Times New Roman" w:hAnsi="Times New Roman"/>
          <w:sz w:val="24"/>
          <w:u w:val="none"/>
        </w:rPr>
        <w:t>7.2.</w:t>
      </w:r>
      <w:r w:rsidRPr="00864E23">
        <w:rPr>
          <w:u w:val="none"/>
        </w:rPr>
        <w:tab/>
      </w:r>
      <w:r>
        <w:rPr>
          <w:rFonts w:ascii="Times New Roman" w:hAnsi="Times New Roman"/>
          <w:sz w:val="24"/>
        </w:rPr>
        <w:t xml:space="preserve">Vormi </w:t>
      </w:r>
      <w:bookmarkEnd w:id="930"/>
      <w:r>
        <w:rPr>
          <w:rFonts w:ascii="Times New Roman" w:hAnsi="Times New Roman"/>
          <w:sz w:val="24"/>
        </w:rPr>
        <w:t>„Riskipositsioonid valitsemissektori suhtes“ ulatus</w:t>
      </w:r>
      <w:bookmarkEnd w:id="931"/>
      <w:bookmarkEnd w:id="932"/>
      <w:bookmarkEnd w:id="933"/>
      <w:bookmarkEnd w:id="934"/>
    </w:p>
    <w:p w:rsidR="00FD54FC" w:rsidRPr="00392FFD" w:rsidRDefault="00125707" w:rsidP="009068C9">
      <w:pPr>
        <w:pStyle w:val="InstructionsText2"/>
        <w:numPr>
          <w:ilvl w:val="0"/>
          <w:numId w:val="0"/>
        </w:numPr>
        <w:ind w:left="993"/>
      </w:pPr>
      <w:r>
        <w:t>161.</w:t>
      </w:r>
      <w:r>
        <w:tab/>
        <w:t>Vorm „Riskipositsioonid valitsemissektori suhtes“ hõlmab bilansilisi, bilans</w:t>
      </w:r>
      <w:r>
        <w:t>i</w:t>
      </w:r>
      <w:r>
        <w:t>väliseid ja tuletisinstrumentidest tulenevaid otseseid riskipositsioone (nii kaupl</w:t>
      </w:r>
      <w:r>
        <w:t>e</w:t>
      </w:r>
      <w:r>
        <w:t>misportfellivälised kui ka kauplemisportfelli kuuluvad riskipositsioonid). Samuti tuleb esitada memokirje, mis kajastab kaudseid riskipositsioone krediidituletisins</w:t>
      </w:r>
      <w:r>
        <w:t>t</w:t>
      </w:r>
      <w:r>
        <w:t>rumentides, mille alusvaraks on valitsemissektori suhtes olevad riskipositsioonid.</w:t>
      </w:r>
    </w:p>
    <w:p w:rsidR="00FD54FC" w:rsidRPr="00392FFD" w:rsidRDefault="00125707" w:rsidP="009068C9">
      <w:pPr>
        <w:pStyle w:val="InstructionsText2"/>
        <w:numPr>
          <w:ilvl w:val="0"/>
          <w:numId w:val="0"/>
        </w:numPr>
        <w:ind w:left="993"/>
      </w:pPr>
      <w:r>
        <w:t>162.</w:t>
      </w:r>
      <w:r>
        <w:tab/>
        <w:t xml:space="preserve">Riskipositsioon on otsene riskipositsioon, kui vahetu vastaspool on üksus, mis kuulub valitsemissektori määratluse alla. </w:t>
      </w:r>
    </w:p>
    <w:p w:rsidR="00FD54FC" w:rsidRPr="00392FFD" w:rsidRDefault="00125707" w:rsidP="009068C9">
      <w:pPr>
        <w:pStyle w:val="InstructionsText2"/>
        <w:numPr>
          <w:ilvl w:val="0"/>
          <w:numId w:val="0"/>
        </w:numPr>
        <w:ind w:left="993"/>
      </w:pPr>
      <w:r>
        <w:t>163.</w:t>
      </w:r>
      <w:r>
        <w:tab/>
        <w:t>Vorm on jagatud kaheks osaks. Esimeses osas esitatakse riskipositsioonide ja</w:t>
      </w:r>
      <w:r>
        <w:t>o</w:t>
      </w:r>
      <w:r>
        <w:t>tus riskide, regulatiivsete lähenemisviiside ja riskipositsiooni klasside lõikes ning teises osas riskipositsioonide jaotus järelejäänud tähtaja lõikes.</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935" w:name="_Toc516210722"/>
      <w:bookmarkStart w:id="936" w:name="_Toc473561058"/>
      <w:bookmarkStart w:id="937" w:name="_Toc524000765"/>
      <w:bookmarkStart w:id="938" w:name="_Toc524012690"/>
      <w:r>
        <w:rPr>
          <w:rFonts w:ascii="Times New Roman" w:hAnsi="Times New Roman"/>
          <w:sz w:val="24"/>
          <w:u w:val="none"/>
        </w:rPr>
        <w:t>7.3.</w:t>
      </w:r>
      <w:r w:rsidRPr="00864E23">
        <w:rPr>
          <w:u w:val="none"/>
        </w:rPr>
        <w:tab/>
      </w:r>
      <w:r>
        <w:rPr>
          <w:rFonts w:ascii="Times New Roman" w:hAnsi="Times New Roman"/>
          <w:sz w:val="24"/>
        </w:rPr>
        <w:t>Juhised konkreetsete kirjete kohta</w:t>
      </w:r>
      <w:bookmarkEnd w:id="935"/>
      <w:bookmarkEnd w:id="936"/>
      <w:bookmarkEnd w:id="937"/>
      <w:bookmarkEnd w:id="9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Veerg</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Juhised</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OTSESED RISKIPOSITSIOONID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BILANSILISED RISKIPOSITSIOONID</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Selliste finantsvarade bilansiline brutoväärtus, mis ei ole tuletisinstrumendid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valitsemissektori suhtes olevate finantsvarade bilansiline brutoväärtus (nagu on kindlaks määratud V lisa 1. osa punkti 34 kohaselt), mis ei ole tuletisinstrumendid, kõigi arvestusportfellide puhul IFRSi või direktiivil 86/635/EMÜ (BAD) põhineva s</w:t>
            </w:r>
            <w:r>
              <w:rPr>
                <w:rFonts w:ascii="Times New Roman" w:hAnsi="Times New Roman"/>
                <w:sz w:val="24"/>
              </w:rPr>
              <w:t>i</w:t>
            </w:r>
            <w:r>
              <w:rPr>
                <w:rFonts w:ascii="Times New Roman" w:hAnsi="Times New Roman"/>
                <w:sz w:val="24"/>
              </w:rPr>
              <w:t>seriikliku GAAPi kohaselt, nagu on määratletud V lisa 1. osa punktides 15–22 ja loe</w:t>
            </w:r>
            <w:r>
              <w:rPr>
                <w:rFonts w:ascii="Times New Roman" w:hAnsi="Times New Roman"/>
                <w:sz w:val="24"/>
              </w:rPr>
              <w:t>t</w:t>
            </w:r>
            <w:r>
              <w:rPr>
                <w:rFonts w:ascii="Times New Roman" w:hAnsi="Times New Roman"/>
                <w:sz w:val="24"/>
              </w:rPr>
              <w:t xml:space="preserve">letud veergudes 030–120.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Usaldusväärse hindamise nõuetest tulenev väärtuse korrigeerimine ei vähenda kaupl</w:t>
            </w:r>
            <w:r>
              <w:rPr>
                <w:rFonts w:ascii="Times New Roman" w:hAnsi="Times New Roman"/>
                <w:sz w:val="24"/>
              </w:rPr>
              <w:t>e</w:t>
            </w:r>
            <w:r>
              <w:rPr>
                <w:rFonts w:ascii="Times New Roman" w:hAnsi="Times New Roman"/>
                <w:sz w:val="24"/>
              </w:rPr>
              <w:t>misportfelli kuuluvate ja kauplemisportfelliväliste õiglases väärtuses mõõdetavate ri</w:t>
            </w:r>
            <w:r>
              <w:rPr>
                <w:rFonts w:ascii="Times New Roman" w:hAnsi="Times New Roman"/>
                <w:sz w:val="24"/>
              </w:rPr>
              <w:t>s</w:t>
            </w:r>
            <w:r>
              <w:rPr>
                <w:rFonts w:ascii="Times New Roman" w:hAnsi="Times New Roman"/>
                <w:sz w:val="24"/>
              </w:rPr>
              <w:t>kipositsioonide bilansilist brutoväärtust.</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Selliste finantsvarade bilansiline koguväärtus, mis ei ole tuletisinstrumendid (p</w:t>
            </w:r>
            <w:r>
              <w:rPr>
                <w:rFonts w:ascii="Times New Roman" w:hAnsi="Times New Roman"/>
                <w:b/>
                <w:sz w:val="24"/>
                <w:u w:val="single"/>
              </w:rPr>
              <w:t>ä</w:t>
            </w:r>
            <w:r>
              <w:rPr>
                <w:rFonts w:ascii="Times New Roman" w:hAnsi="Times New Roman"/>
                <w:b/>
                <w:sz w:val="24"/>
                <w:u w:val="single"/>
              </w:rPr>
              <w:t>rast lühikeste positsioonide mahaarvamist)</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valitsemissektori suhtes olevate finantsvarade bilansiline koguväärtus (vast</w:t>
            </w:r>
            <w:r>
              <w:rPr>
                <w:rFonts w:ascii="Times New Roman" w:hAnsi="Times New Roman"/>
                <w:sz w:val="24"/>
              </w:rPr>
              <w:t>a</w:t>
            </w:r>
            <w:r>
              <w:rPr>
                <w:rFonts w:ascii="Times New Roman" w:hAnsi="Times New Roman"/>
                <w:sz w:val="24"/>
              </w:rPr>
              <w:t>valt V lisa 1. osa punktile 27), mis ei ole tuletisinstrumendid, kõigi arvestusportfellide puhul IFRSi või BADil põhineva siseriikliku GAAPi kohaselt, nagu on määratletud V lisa 1. osa punktides 15–22 ja loetletud veergudes 030–120, pärast lühikeste positsio</w:t>
            </w:r>
            <w:r>
              <w:rPr>
                <w:rFonts w:ascii="Times New Roman" w:hAnsi="Times New Roman"/>
                <w:sz w:val="24"/>
              </w:rPr>
              <w:t>o</w:t>
            </w:r>
            <w:r>
              <w:rPr>
                <w:rFonts w:ascii="Times New Roman" w:hAnsi="Times New Roman"/>
                <w:sz w:val="24"/>
              </w:rPr>
              <w:t>nide mahaarvamist.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Kui krediidiasutusel või investeerimisühingul on lühike positsioon sama järelejäänud tähtaja ja sama vahetu vastaspoole puhul ning see on nomineeritud samas valuutas, a</w:t>
            </w:r>
            <w:r>
              <w:rPr>
                <w:rFonts w:ascii="Times New Roman" w:hAnsi="Times New Roman"/>
                <w:sz w:val="24"/>
              </w:rPr>
              <w:t>r</w:t>
            </w:r>
            <w:r>
              <w:rPr>
                <w:rFonts w:ascii="Times New Roman" w:hAnsi="Times New Roman"/>
                <w:sz w:val="24"/>
              </w:rPr>
              <w:t>vatakse lühikese positsiooni bilansiline väärtus maha otsese riskipositsiooni bilansil</w:t>
            </w:r>
            <w:r>
              <w:rPr>
                <w:rFonts w:ascii="Times New Roman" w:hAnsi="Times New Roman"/>
                <w:sz w:val="24"/>
              </w:rPr>
              <w:t>i</w:t>
            </w:r>
            <w:r>
              <w:rPr>
                <w:rFonts w:ascii="Times New Roman" w:hAnsi="Times New Roman"/>
                <w:sz w:val="24"/>
              </w:rPr>
              <w:t>sest väärtusest. Kui netoväärtus on negatiivne, kajastatakse seda nullina.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Tuleb märkida veergude 030–120 summa miinus veerg 130.</w:t>
            </w:r>
            <w:r>
              <w:rPr>
                <w:sz w:val="24"/>
              </w:rPr>
              <w:t xml:space="preserve"> </w:t>
            </w:r>
            <w:r>
              <w:rPr>
                <w:rFonts w:ascii="Times New Roman" w:hAnsi="Times New Roman"/>
                <w:sz w:val="24"/>
              </w:rPr>
              <w:t xml:space="preserve">Kui see väärtus on nullist </w:t>
            </w:r>
            <w:r>
              <w:rPr>
                <w:rFonts w:ascii="Times New Roman" w:hAnsi="Times New Roman"/>
                <w:sz w:val="24"/>
              </w:rPr>
              <w:lastRenderedPageBreak/>
              <w:t>väiksem, märgitakse väärtuseks null.</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FINANTSVARAD, MIS EI OLE TULETISINSTRUMENDID, ARVESTU</w:t>
            </w:r>
            <w:r>
              <w:rPr>
                <w:rFonts w:ascii="Times New Roman" w:hAnsi="Times New Roman"/>
                <w:b/>
                <w:sz w:val="24"/>
                <w:u w:val="single"/>
              </w:rPr>
              <w:t>S</w:t>
            </w:r>
            <w:r>
              <w:rPr>
                <w:rFonts w:ascii="Times New Roman" w:hAnsi="Times New Roman"/>
                <w:b/>
                <w:sz w:val="24"/>
                <w:u w:val="single"/>
              </w:rPr>
              <w:t>PORTFELLIDE LÕIKES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valitsemissektori suhtes olevate finantsvarade bilansiline koguväärtus, mis ei ole tuletisinstrumendid, (nagu määratletud eespool) arvestusportfellide lõikes vastavalt kohaldatavale raamatupidamistavale.</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Kauplemiseks hoitavad finantsvarad</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7.8(a)(ii); IFRS 9 lisa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Kauplemisel kasutatavad finantsvarad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BADi artiklid 32–33; V lisa 1. osa punkt 16; raamatupidamisdirektiivi artikli 8 lõike 1 punkt 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Seda teavet esitavad üksnes need krediidiasutused ja investeerimisühingud, kelle su</w:t>
            </w:r>
            <w:r>
              <w:rPr>
                <w:rFonts w:ascii="Times New Roman" w:hAnsi="Times New Roman"/>
                <w:sz w:val="24"/>
              </w:rPr>
              <w:t>h</w:t>
            </w:r>
            <w:r>
              <w:rPr>
                <w:rFonts w:ascii="Times New Roman" w:hAnsi="Times New Roman"/>
                <w:sz w:val="24"/>
              </w:rPr>
              <w:t>tes kohaldatakse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siseriiklikku üldtunnustatud arvestustava.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Kohustuslikult õiglases väärtuses muutustega läbi kasumiaruande mõõdetavad finantsvarad, mida ei kasutata kauplemisel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7.8(a)(ii); IFRS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Finantsvarad õiglases väärtuses muutustega läbi kasumiaruande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7.8(a)(i); IFRS 9.4.1.5 ja raamatupidamisdirektiivi artikli 8 lõike 1 punkt a ja lõige 6.</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Õiglases väärtuses muutustega läbi kasumiaruande mõõdetavad finantsvarad, mida ei kasutata kauplemisel ja mis ei ole tuletisinstrumendid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BADi artikli 36 lõige 2; raamatupidamisdirektiivi artikli 8 lõike 1 punkt 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Seda teavet esitavad üksnes need krediidiasutused ja investeerimisühingud, kelle su</w:t>
            </w:r>
            <w:r>
              <w:rPr>
                <w:rFonts w:ascii="Times New Roman" w:hAnsi="Times New Roman"/>
                <w:sz w:val="24"/>
              </w:rPr>
              <w:t>h</w:t>
            </w:r>
            <w:r>
              <w:rPr>
                <w:rFonts w:ascii="Times New Roman" w:hAnsi="Times New Roman"/>
                <w:sz w:val="24"/>
              </w:rPr>
              <w:t>tes kohaldatakse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siseriiklikku üldtunnustatud arvestustava.</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Õiglases väärtuses läbi muu koondkasumi mõõdetud finantsvarad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7.8(d); IFRS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Omakapitalis kajastatavad õiglases väärtuses mõõdetavad finantsvarad, mida ei kasutata kauplemisel ja mis ei ole tuletisinstrumendid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Raamatupidamisdirektiivi artikli 8 lõike 1 punkt a ja lõige 8.</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Seda teavet esitavad üksnes need krediidiasutused ja investeerimisühingud, kelle su</w:t>
            </w:r>
            <w:r>
              <w:rPr>
                <w:rFonts w:ascii="Times New Roman" w:hAnsi="Times New Roman"/>
                <w:sz w:val="24"/>
              </w:rPr>
              <w:t>h</w:t>
            </w:r>
            <w:r>
              <w:rPr>
                <w:rFonts w:ascii="Times New Roman" w:hAnsi="Times New Roman"/>
                <w:sz w:val="24"/>
              </w:rPr>
              <w:lastRenderedPageBreak/>
              <w:t>tes kohaldatakse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siseriiklikku üldtunnustatud arvestustava.</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Amortiseeritud soetusmaksumuses kajastatud finantsvarad</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7.8(f); IFRS 9.4.1.2; V lisa 1. osa punkt 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Soetusmaksumusepõhisel meetodil mõõdetud finantsvarad, mida ei kasutata kauplemisel ja mis ei ole tuletisinstrumendid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BADi artikkel 35; raamatupidamisdirektiivi artikli 6 lõike 1 punkt i ja artikli 8 lõige 2; V lisa 1. osa punkt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Seda teavet esitavad üksnes need krediidiasutused ja investeerimisühingud, kelle su</w:t>
            </w:r>
            <w:r>
              <w:rPr>
                <w:rFonts w:ascii="Times New Roman" w:hAnsi="Times New Roman"/>
                <w:sz w:val="24"/>
              </w:rPr>
              <w:t>h</w:t>
            </w:r>
            <w:r>
              <w:rPr>
                <w:rFonts w:ascii="Times New Roman" w:hAnsi="Times New Roman"/>
                <w:sz w:val="24"/>
              </w:rPr>
              <w:t>tes kohaldatakse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siseriiklikku üldtunnustatud arvestustava.</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Muud finantsvarad, mida ei kasutata kauplemisel ja mis ei ole tuletisinstrume</w:t>
            </w:r>
            <w:r>
              <w:rPr>
                <w:rFonts w:ascii="Times New Roman" w:hAnsi="Times New Roman"/>
                <w:b/>
                <w:sz w:val="24"/>
                <w:u w:val="single"/>
              </w:rPr>
              <w:t>n</w:t>
            </w:r>
            <w:r>
              <w:rPr>
                <w:rFonts w:ascii="Times New Roman" w:hAnsi="Times New Roman"/>
                <w:b/>
                <w:sz w:val="24"/>
                <w:u w:val="single"/>
              </w:rPr>
              <w:t>did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BADi artikkel 37; raamatupidamisdirektiivi artikli 12 lõige 7; V lisa 1. osa punkt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Seda teavet esitavad üksnes need krediidiasutused ja investeerimisühingud, kelle su</w:t>
            </w:r>
            <w:r>
              <w:rPr>
                <w:rFonts w:ascii="Times New Roman" w:hAnsi="Times New Roman"/>
                <w:sz w:val="24"/>
              </w:rPr>
              <w:t>h</w:t>
            </w:r>
            <w:r>
              <w:rPr>
                <w:rFonts w:ascii="Times New Roman" w:hAnsi="Times New Roman"/>
                <w:sz w:val="24"/>
              </w:rPr>
              <w:t>tes kohaldatakse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siseriiklikku üldtunnustatud arvestustava.</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Lühikesed positsioonid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Lühikeste positsioonide bilansiline väärtus, nagu on määratletud IFRS 9 BA.7(b), kui otsene vastaspool on valitsemissektor, nagu on määratletud punktis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Lühike positsioon tekib juhul, kui krediidiasutus või investeerimisühing müüb väär</w:t>
            </w:r>
            <w:r>
              <w:rPr>
                <w:rFonts w:ascii="Times New Roman" w:hAnsi="Times New Roman"/>
                <w:sz w:val="24"/>
              </w:rPr>
              <w:t>t</w:t>
            </w:r>
            <w:r>
              <w:rPr>
                <w:rFonts w:ascii="Times New Roman" w:hAnsi="Times New Roman"/>
                <w:sz w:val="24"/>
              </w:rPr>
              <w:t>pabereid, mis on omandatud pöördrepolaenu raames või mis on laenuks võetud väär</w:t>
            </w:r>
            <w:r>
              <w:rPr>
                <w:rFonts w:ascii="Times New Roman" w:hAnsi="Times New Roman"/>
                <w:sz w:val="24"/>
              </w:rPr>
              <w:t>t</w:t>
            </w:r>
            <w:r>
              <w:rPr>
                <w:rFonts w:ascii="Times New Roman" w:hAnsi="Times New Roman"/>
                <w:sz w:val="24"/>
              </w:rPr>
              <w:t>paberite laenuks andmise tehingu raames, mille otsene vastaspool on valitsemissektor.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Bilansiline väärtus on lühikeste positsioonide õiglane väärtus.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Lühikesed positsioonid tuleb kajastada järelejäänud tähtaja klasside (nagu on kindlaks määratud ridades 170–230) ja vahetute vastaspoolte lõikes. Seejärel tasaarvestatakse lühikesed positsioonid positsioonidega, millel on sama järelejäänud tähtaeg ja vahetu vastaspool, et arvutada veergudes 030–120 esitatavad summad.</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millest: lühikesed positsioonid, mis tulenevad pöördrepolaenudest, mis on liigit</w:t>
            </w:r>
            <w:r>
              <w:rPr>
                <w:rFonts w:ascii="Times New Roman" w:hAnsi="Times New Roman"/>
                <w:b/>
                <w:sz w:val="24"/>
                <w:u w:val="single"/>
              </w:rPr>
              <w:t>a</w:t>
            </w:r>
            <w:r>
              <w:rPr>
                <w:rFonts w:ascii="Times New Roman" w:hAnsi="Times New Roman"/>
                <w:b/>
                <w:sz w:val="24"/>
                <w:u w:val="single"/>
              </w:rPr>
              <w:t>tud kauplemiseks hoitavateks või kauplemisel kasutatavateks finantsvaradeks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Lühikeste positsioonide bilansiline väärtus, nagu on määratletud IFRS 9 BA.7(b), mis tuleneb juhul, kui krediidiasutus või investeerimisühing müüb väärtpabereid, mis on omandatud pöördrepolaenu raames, mille otsene vastaspool on valitsemissektor, ku</w:t>
            </w:r>
            <w:r>
              <w:rPr>
                <w:rFonts w:ascii="Times New Roman" w:hAnsi="Times New Roman"/>
                <w:sz w:val="24"/>
              </w:rPr>
              <w:t>s</w:t>
            </w:r>
            <w:r>
              <w:rPr>
                <w:rFonts w:ascii="Times New Roman" w:hAnsi="Times New Roman"/>
                <w:sz w:val="24"/>
              </w:rPr>
              <w:t>juures kõnealuseid väärtpaberid on liigitatud kauplemiseks hoitavateks või kauplemisel kasutatavate finantsvarade arvestusportfelli (veerg 030 või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Selles veerus ei kajastata lühikesi positsioone, mis tekivad juhul, kui müüdud väärtp</w:t>
            </w:r>
            <w:r>
              <w:rPr>
                <w:rFonts w:ascii="Times New Roman" w:hAnsi="Times New Roman"/>
                <w:sz w:val="24"/>
              </w:rPr>
              <w:t>a</w:t>
            </w:r>
            <w:r>
              <w:rPr>
                <w:rFonts w:ascii="Times New Roman" w:hAnsi="Times New Roman"/>
                <w:sz w:val="24"/>
              </w:rPr>
              <w:t xml:space="preserve">berid olid laenuks võetud väärtpaberite laenuks andmise tehingu raames.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Varade väärtuse akumuleeritud langus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Varade väärtuse akumuleeritud kogulangus, mis on seotud finantsvaradega, mis ei ole tuletisinstrumendid ja mida kajastatakse veergudes 080–120. [V lisa 2. osa punktid 70 ja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Varade väärtuse akumuleeritud langus – millest; õiglases väärtuses läbi muu koondkasumi mõõdetud finantsvaradest või omakapitalis kajastatavad õiglases väärtuses mõõdetavatest finantsvaradest, mida ei kasutata kauplemisel ja mis ei ole tuletisinstrumendid</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Varade väärtuse akumuleeritud kogulangus, mis on seotud finantsvaradega, mis ei ole tuletisinstrumendid ja mida kajastatakse veergudes 080 ja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Krediidiriskist tulenevad õiglase väärtuse akumuleeritud negatiivsed muutused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Krediidiriskist tulenevad õiglase väärtuse akumuleeritud negatiivne kogumuutus se</w:t>
            </w:r>
            <w:r>
              <w:rPr>
                <w:rFonts w:ascii="Times New Roman" w:hAnsi="Times New Roman"/>
                <w:sz w:val="24"/>
              </w:rPr>
              <w:t>o</w:t>
            </w:r>
            <w:r>
              <w:rPr>
                <w:rFonts w:ascii="Times New Roman" w:hAnsi="Times New Roman"/>
                <w:sz w:val="24"/>
              </w:rPr>
              <w:t>ses veergudes 050, 060, 070, 080 ja 090 kajastatud positsioonidega. [V lisa 2. osa punkt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Krediidiriskist tulenevad õiglase väärtuse akumuleeritud negatiivsed muutused – millest: kohustuslikult õiglases väärtuses muutustega läbi kasumiaruande mõõd</w:t>
            </w:r>
            <w:r>
              <w:rPr>
                <w:rFonts w:ascii="Times New Roman" w:hAnsi="Times New Roman"/>
                <w:b/>
                <w:sz w:val="24"/>
                <w:u w:val="single"/>
              </w:rPr>
              <w:t>e</w:t>
            </w:r>
            <w:r>
              <w:rPr>
                <w:rFonts w:ascii="Times New Roman" w:hAnsi="Times New Roman"/>
                <w:b/>
                <w:sz w:val="24"/>
                <w:u w:val="single"/>
              </w:rPr>
              <w:t>tavatest finantsvaradest, mida ei kasutata kauplemisel, finantsvaradest õiglases väärtuses muutustega läbi kasumiaruande või õiglases väärtuses muutustega läbi kasumiaruande mõõdetavatest finantsvaradest, mida ei kasutata kauplemisel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Krediidiriskist tulenev õiglase väärtuse akumuleeritud negatiivne kogumuutus seoses veergudes 050, 060 ja 070 kajastatud positsioonidega.</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Krediidiriskist tulenevad õiglase väärtuse akumuleeritud negatiivsed muutused – millest: õiglases väärtuses läbi muu koondkasumi mõõdetud finantsvaradest või omakapitalis kajastatavad õiglases väärtuses mõõdetavatest finantsvaradest, m</w:t>
            </w:r>
            <w:r>
              <w:rPr>
                <w:rFonts w:ascii="Times New Roman" w:hAnsi="Times New Roman"/>
                <w:b/>
                <w:sz w:val="24"/>
                <w:u w:val="single"/>
              </w:rPr>
              <w:t>i</w:t>
            </w:r>
            <w:r>
              <w:rPr>
                <w:rFonts w:ascii="Times New Roman" w:hAnsi="Times New Roman"/>
                <w:b/>
                <w:sz w:val="24"/>
                <w:u w:val="single"/>
              </w:rPr>
              <w:t>da ei kasutata kauplemisel ja mis ei ole tuletisinstrumendid</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Krediidiriskist tulenev õiglase väärtuse akumuleeritud negatiivne kogumuutus seoses veergudes 080 ja 090 kajastatud positsioonidega.</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TULETISINSTRUMENDID</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Otseselt tuletisinstrumentidest tulenevad positsioonid kajastatakse veergudes 200–230.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Selliste tuletisinstrumentide kajastamisel, mille suhtes kohaldatakse nii vastaspoole krediidiriski kui ka tururiski kapitalinõudeid, tuleb järgida rea jaotiste puhul esitatud juhiseid.</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Positiivse õiglase väärtusega tuletisinstrumendid</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Kõik tuletisinstrumendid, mille vastaspool on valitsemissektor ja millel on krediidias</w:t>
            </w:r>
            <w:r>
              <w:rPr>
                <w:rFonts w:ascii="Times New Roman" w:hAnsi="Times New Roman"/>
                <w:sz w:val="24"/>
              </w:rPr>
              <w:t>u</w:t>
            </w:r>
            <w:r>
              <w:rPr>
                <w:rFonts w:ascii="Times New Roman" w:hAnsi="Times New Roman"/>
                <w:sz w:val="24"/>
              </w:rPr>
              <w:t>tuse või investeerimisühingu jaoks aruandekuupäeval positiivne õiglane väärtus, sõ</w:t>
            </w:r>
            <w:r>
              <w:rPr>
                <w:rFonts w:ascii="Times New Roman" w:hAnsi="Times New Roman"/>
                <w:sz w:val="24"/>
              </w:rPr>
              <w:t>l</w:t>
            </w:r>
            <w:r>
              <w:rPr>
                <w:rFonts w:ascii="Times New Roman" w:hAnsi="Times New Roman"/>
                <w:sz w:val="24"/>
              </w:rPr>
              <w:t xml:space="preserve">tumata sellest, kas neid IFRSi või kohaldatava BADil põhineva siseriikliku GAAPi kohaselt kasutatakse kvalifitseeruva riskimaandusena, kauplemiseks hoitavatena või kauplemisportfelli kuuluvatena.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Majanduslikuks riskimaanduseks kasutatavaid tuletisinstrumente kajastatakse juhul, kui need kuuluvad kauplemisportfelli või kauplemiseks hoitavate instrumentide por</w:t>
            </w:r>
            <w:r>
              <w:rPr>
                <w:rFonts w:ascii="Times New Roman" w:hAnsi="Times New Roman"/>
                <w:sz w:val="24"/>
              </w:rPr>
              <w:t>t</w:t>
            </w:r>
            <w:r>
              <w:rPr>
                <w:rFonts w:ascii="Times New Roman" w:hAnsi="Times New Roman"/>
                <w:sz w:val="24"/>
              </w:rPr>
              <w:t>felli (V lisa 2. osa punktid 120, 124, 125 ja 137–140).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Positiivse õiglase väärtusega tuletisinstrumendid: bilansiline väärtus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Aruandekuupäeval finantsvarana kajastatavate tuletisinstrumentide bilansiline väärtus.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BADil põhineva siseriikliku GAAPi kohaselt hõlmavad nendes veergudes kajastatavad tuletisinstrumendid tuletisinstrumente, mida mõõdetakse soetusmaksumuses või so</w:t>
            </w:r>
            <w:r>
              <w:rPr>
                <w:rFonts w:ascii="Times New Roman" w:hAnsi="Times New Roman"/>
                <w:sz w:val="24"/>
              </w:rPr>
              <w:t>e</w:t>
            </w:r>
            <w:r>
              <w:rPr>
                <w:rFonts w:ascii="Times New Roman" w:hAnsi="Times New Roman"/>
                <w:sz w:val="24"/>
              </w:rPr>
              <w:t xml:space="preserve">tusmaksumuses või turuväärtuses, olenevalt sellest, kumb on väiksem, ja mis kuuluvad kauplemisportfelli või mida käsitatakse riskimaandamisinstrumentidena.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Positiivse õiglase väärtusega tuletisinstrumendid: tinglik väärtus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IFRSi või kohaldatava BADil põhineva siseriikliku GAAPi kohaselt kõigi selliste tul</w:t>
            </w:r>
            <w:r>
              <w:rPr>
                <w:rFonts w:ascii="Times New Roman" w:hAnsi="Times New Roman"/>
                <w:sz w:val="24"/>
              </w:rPr>
              <w:t>e</w:t>
            </w:r>
            <w:r>
              <w:rPr>
                <w:rFonts w:ascii="Times New Roman" w:hAnsi="Times New Roman"/>
                <w:sz w:val="24"/>
              </w:rPr>
              <w:t>tislepingute tinglik väärtus (nagu on määratletud V lisa 2. osa punktides 133–135), mis on sõlmitud ja mida ei ole veel aruandekuupäeval arveldatud ning mille vastaspool on valitsemissektor (nagu on määratletud eespool punktis 1), kui selle õiglane väärtus on krediidiasutuse või investeerimisühingu jaoks aruandekuupäeval positiivne.</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Negatiivse õiglase väärtusega tuletisinstrumendid</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Kõik tuletisinstrumendid, mille vastaspool on valitsemissektor ja millel on krediidias</w:t>
            </w:r>
            <w:r>
              <w:rPr>
                <w:rFonts w:ascii="Times New Roman" w:hAnsi="Times New Roman"/>
                <w:sz w:val="24"/>
              </w:rPr>
              <w:t>u</w:t>
            </w:r>
            <w:r>
              <w:rPr>
                <w:rFonts w:ascii="Times New Roman" w:hAnsi="Times New Roman"/>
                <w:sz w:val="24"/>
              </w:rPr>
              <w:t>tuse või investeerimisühingu jaoks aruandekuupäeval negatiivne õiglane väärtus, sõ</w:t>
            </w:r>
            <w:r>
              <w:rPr>
                <w:rFonts w:ascii="Times New Roman" w:hAnsi="Times New Roman"/>
                <w:sz w:val="24"/>
              </w:rPr>
              <w:t>l</w:t>
            </w:r>
            <w:r>
              <w:rPr>
                <w:rFonts w:ascii="Times New Roman" w:hAnsi="Times New Roman"/>
                <w:sz w:val="24"/>
              </w:rPr>
              <w:t xml:space="preserve">tumata sellest, kas neid IFRSi või kohaldatava BADil põhineva siseriikliku GAAPi kohaselt kasutatakse kvalifitseeruva riskimaandusena, kauplemiseks hoitavatena või kauplemisportfelli kuuluvatena.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Majanduslikuks riskimaanduseks kasutatavaid tuletisinstrumente kajastatakse juhul, kui need kuuluvad kauplemisportfelli või kauplemiseks hoitavate instrumentide por</w:t>
            </w:r>
            <w:r>
              <w:rPr>
                <w:rFonts w:ascii="Times New Roman" w:hAnsi="Times New Roman"/>
                <w:sz w:val="24"/>
              </w:rPr>
              <w:t>t</w:t>
            </w:r>
            <w:r>
              <w:rPr>
                <w:rFonts w:ascii="Times New Roman" w:hAnsi="Times New Roman"/>
                <w:sz w:val="24"/>
              </w:rPr>
              <w:t>felli (V lisa 2. osa punktid 120, 124, 125 ja 137–140).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Negatiivse õiglase väärtusega tuletisinstrumendid: bilansiline väärtus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Aruandekuupäeval finantskohustustena kajastatavate tuletisinstrumentide bilansiline väärtus.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BADil põhineva siseriikliku GAAPi kohaselt hõlmavad nendes veergudes kajastatavad tuletisinstrumendid tuletisinstrumente, mida mõõdetakse soetusmaksumuses või so</w:t>
            </w:r>
            <w:r>
              <w:rPr>
                <w:rFonts w:ascii="Times New Roman" w:hAnsi="Times New Roman"/>
                <w:sz w:val="24"/>
              </w:rPr>
              <w:t>e</w:t>
            </w:r>
            <w:r>
              <w:rPr>
                <w:rFonts w:ascii="Times New Roman" w:hAnsi="Times New Roman"/>
                <w:sz w:val="24"/>
              </w:rPr>
              <w:t xml:space="preserve">tusmaksumuses või turuväärtuses, olenevalt sellest, kumb on väiksem, ja mis kuuluvad kauplemisportfelli või on määratletud riskimaandamisinstrumentidena.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Negatiivse õiglase väärtusega tuletisinstrumendid: tinglik väärtus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IFRSi või kohaldatava BADil põhineva siseriikliku GAAPi kohaselt kõigi selliste tul</w:t>
            </w:r>
            <w:r>
              <w:rPr>
                <w:rFonts w:ascii="Times New Roman" w:hAnsi="Times New Roman"/>
                <w:sz w:val="24"/>
              </w:rPr>
              <w:t>e</w:t>
            </w:r>
            <w:r>
              <w:rPr>
                <w:rFonts w:ascii="Times New Roman" w:hAnsi="Times New Roman"/>
                <w:sz w:val="24"/>
              </w:rPr>
              <w:t>tislepingute tinglik väärtus (nagu on määratletud V lisa 2. osa punktides 133–135), mis on sõlmitud ja mida ei ole veel aruandekuupäeval arveldatud ning mille vastaspool on valitsemissektor (nagu on määratletud eespool punktis 1), kui selle õiglane väärtus on krediidiasutuse või investeerimisühingu jaoks negatiivne.</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lastRenderedPageBreak/>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BILANSIVÄLISED RISKIPOSITSIOONID</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Nimiväärtus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Kui bilansivälise kirje otsene vastaspool on valitsemissektor, nagu on määratletud ee</w:t>
            </w:r>
            <w:r>
              <w:rPr>
                <w:rFonts w:ascii="Times New Roman" w:hAnsi="Times New Roman"/>
                <w:sz w:val="24"/>
              </w:rPr>
              <w:t>s</w:t>
            </w:r>
            <w:r>
              <w:rPr>
                <w:rFonts w:ascii="Times New Roman" w:hAnsi="Times New Roman"/>
                <w:sz w:val="24"/>
              </w:rPr>
              <w:t>pool punktis 1, selliste kohustuste ja finantsgarantiide nimiväärtus, mida ei käsitleta IFRSi või kohaldatava BADil põhineva siseriikliku GAAPi kohaselt tuletisinstrume</w:t>
            </w:r>
            <w:r>
              <w:rPr>
                <w:rFonts w:ascii="Times New Roman" w:hAnsi="Times New Roman"/>
                <w:sz w:val="24"/>
              </w:rPr>
              <w:t>n</w:t>
            </w:r>
            <w:r>
              <w:rPr>
                <w:rFonts w:ascii="Times New Roman" w:hAnsi="Times New Roman"/>
                <w:sz w:val="24"/>
              </w:rPr>
              <w:t>dina (V lisa 2. osa punktid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Vastavalt V lisa 1. osa punktidele 43 ja 44 on valitsemissektor otsene vastaspool: a) antud finantsgarantii puhul, kui ta on garanteeritud võlainstrumendi otsene vastaspool ning b) võetud siduva laenuandmiskohustuse ja muu kohustuse puhul, kui ta on va</w:t>
            </w:r>
            <w:r>
              <w:rPr>
                <w:rFonts w:ascii="Times New Roman" w:hAnsi="Times New Roman"/>
                <w:sz w:val="24"/>
              </w:rPr>
              <w:t>s</w:t>
            </w:r>
            <w:r>
              <w:rPr>
                <w:rFonts w:ascii="Times New Roman" w:hAnsi="Times New Roman"/>
                <w:sz w:val="24"/>
              </w:rPr>
              <w:t xml:space="preserve">taspool, kelle krediidiriski kannab aruandev krediidiasutus või investeerimisühing.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Eraldised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BADi artikkel 4, passiva punkt 6 (c), bilansivälised kirjed, artikli 27 lõige 11, artikli 28 lõige 8, artikkel 33 IFRS 9.4.2.1(c)(ii),</w:t>
            </w:r>
            <w:r w:rsidR="008F4865">
              <w:rPr>
                <w:rFonts w:ascii="Times New Roman" w:hAnsi="Times New Roman"/>
                <w:sz w:val="24"/>
              </w:rPr>
              <w:t xml:space="preserve"> </w:t>
            </w:r>
            <w:r>
              <w:rPr>
                <w:rFonts w:ascii="Times New Roman" w:hAnsi="Times New Roman"/>
                <w:sz w:val="24"/>
              </w:rPr>
              <w:t>(d)(ii), 9.5.5.20, IAS 37, IFRS 4, V lisa 2. osa punkt 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Kõigi bilansiväliste riskipositsioonide eraldised, sõltumata sellest, kuidas neid mõõd</w:t>
            </w:r>
            <w:r>
              <w:rPr>
                <w:rFonts w:ascii="Times New Roman" w:hAnsi="Times New Roman"/>
                <w:sz w:val="24"/>
              </w:rPr>
              <w:t>e</w:t>
            </w:r>
            <w:r>
              <w:rPr>
                <w:rFonts w:ascii="Times New Roman" w:hAnsi="Times New Roman"/>
                <w:sz w:val="24"/>
              </w:rPr>
              <w:t>takse, välja arvatud need, mida mõõdetakse õiglases väärtuses muutustega läbi kas</w:t>
            </w:r>
            <w:r>
              <w:rPr>
                <w:rFonts w:ascii="Times New Roman" w:hAnsi="Times New Roman"/>
                <w:sz w:val="24"/>
              </w:rPr>
              <w:t>u</w:t>
            </w:r>
            <w:r>
              <w:rPr>
                <w:rFonts w:ascii="Times New Roman" w:hAnsi="Times New Roman"/>
                <w:sz w:val="24"/>
              </w:rPr>
              <w:t>miaruande vastavalt IFRS 9-le.</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IFRSi kohaselt kajastatakse laenuandmiskohustuse väärtuse langust veerus 150, kui krediidiasutus või investeerimisühing ei saa eraldi kindlaks määrata võlainstrumendi kasutatud ja kasutamata summaga seotud oodatavat krediidikahju. Kui kõnealuse f</w:t>
            </w:r>
            <w:r>
              <w:rPr>
                <w:rFonts w:ascii="Times New Roman" w:hAnsi="Times New Roman"/>
                <w:sz w:val="24"/>
              </w:rPr>
              <w:t>i</w:t>
            </w:r>
            <w:r>
              <w:rPr>
                <w:rFonts w:ascii="Times New Roman" w:hAnsi="Times New Roman"/>
                <w:sz w:val="24"/>
              </w:rPr>
              <w:t>nantsinstrumendi kogu oodatav krediidikahju ületab instrumendi laenukomponendi b</w:t>
            </w:r>
            <w:r>
              <w:rPr>
                <w:rFonts w:ascii="Times New Roman" w:hAnsi="Times New Roman"/>
                <w:sz w:val="24"/>
              </w:rPr>
              <w:t>i</w:t>
            </w:r>
            <w:r>
              <w:rPr>
                <w:rFonts w:ascii="Times New Roman" w:hAnsi="Times New Roman"/>
                <w:sz w:val="24"/>
              </w:rPr>
              <w:t>lansilist brutoväärtust, kajastatakse oodatava krediidikahju ülejäänud osa eraldisena veerus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Krediidiriskist tulenevad õiglase väärtuse akumuleeritud negatiivsed muutused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Bilansiväliste kirjete puhul, mida mõõdetakse õiglases väärtuses muutustega läbi k</w:t>
            </w:r>
            <w:r>
              <w:rPr>
                <w:rFonts w:ascii="Times New Roman" w:hAnsi="Times New Roman"/>
                <w:sz w:val="24"/>
              </w:rPr>
              <w:t>a</w:t>
            </w:r>
            <w:r>
              <w:rPr>
                <w:rFonts w:ascii="Times New Roman" w:hAnsi="Times New Roman"/>
                <w:sz w:val="24"/>
              </w:rPr>
              <w:t>sumiaruande vastavalt IFRS 9-le, krediidiriskist tulenevad õiglase väärtuse akumule</w:t>
            </w:r>
            <w:r>
              <w:rPr>
                <w:rFonts w:ascii="Times New Roman" w:hAnsi="Times New Roman"/>
                <w:sz w:val="24"/>
              </w:rPr>
              <w:t>e</w:t>
            </w:r>
            <w:r>
              <w:rPr>
                <w:rFonts w:ascii="Times New Roman" w:hAnsi="Times New Roman"/>
                <w:sz w:val="24"/>
              </w:rPr>
              <w:t>ritud negatiivsed muutused (V lisa 2. osa punkt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Memokirje: krediidituletisinstrumendid, mille alusvaraks on valitsemissektori suhtes olevad riskipositsioonid</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Kajastatakse krediidituletisinstrumendid, mis ei vasta finantsgarantii määratlusele ja millega seotud tehingud on aruandev krediidiasutus või investeerimisühing sõlminud muude vastaspooltega kui valitsemissektor ning mille alusvaraks on valitsemissektor.</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Nendes veergudes ei kajastata riskipositsioone, mis on jaotatud riskide, regulatiivsete lähenemisviiside ja riskipositsiooni klasside lõikes (read 020–160).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Selles jaos kajastatavaid riskipositsioone ei võeta arvesse riskipositsiooni väärtuse ja riskiga kaalutud vara arvutamisel (veerud 290 ja 300), mis põhineb üksnes otsestel ri</w:t>
            </w:r>
            <w:r>
              <w:rPr>
                <w:rFonts w:ascii="Times New Roman" w:hAnsi="Times New Roman"/>
                <w:sz w:val="24"/>
              </w:rPr>
              <w:t>s</w:t>
            </w:r>
            <w:r>
              <w:rPr>
                <w:rFonts w:ascii="Times New Roman" w:hAnsi="Times New Roman"/>
                <w:sz w:val="24"/>
              </w:rPr>
              <w:t xml:space="preserve">kipositsioonidel.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Positiivse õiglase väärtusega tuletisinstrumendid – bilansiline väärtus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krediidituletisinstrumentide bilansiline koguväärtus, mille alusvaraks on kaja</w:t>
            </w:r>
            <w:r>
              <w:rPr>
                <w:rFonts w:ascii="Times New Roman" w:hAnsi="Times New Roman"/>
                <w:sz w:val="24"/>
              </w:rPr>
              <w:t>s</w:t>
            </w:r>
            <w:r>
              <w:rPr>
                <w:rFonts w:ascii="Times New Roman" w:hAnsi="Times New Roman"/>
                <w:sz w:val="24"/>
              </w:rPr>
              <w:t>tatud valitsemissektori suhtes olevad riskipositsioonid ja millel on krediidiasutuse või investeerimisühingu jaoks aruandekuupäeval positiivne õiglane väärtus, võtmata a</w:t>
            </w:r>
            <w:r>
              <w:rPr>
                <w:rFonts w:ascii="Times New Roman" w:hAnsi="Times New Roman"/>
                <w:sz w:val="24"/>
              </w:rPr>
              <w:t>r</w:t>
            </w:r>
            <w:r>
              <w:rPr>
                <w:rFonts w:ascii="Times New Roman" w:hAnsi="Times New Roman"/>
                <w:sz w:val="24"/>
              </w:rPr>
              <w:t>vesse usaldusväärse hindamise nõuetest tulenevat väärtuse korrigeerimist.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Tuletisinstrumentide puhul, mille suhtes kohaldatakse IFRSi, on selles veerus kajast</w:t>
            </w:r>
            <w:r>
              <w:rPr>
                <w:rFonts w:ascii="Times New Roman" w:hAnsi="Times New Roman"/>
                <w:sz w:val="24"/>
              </w:rPr>
              <w:t>a</w:t>
            </w:r>
            <w:r>
              <w:rPr>
                <w:rFonts w:ascii="Times New Roman" w:hAnsi="Times New Roman"/>
                <w:sz w:val="24"/>
              </w:rPr>
              <w:t>tav väärtus selliste tuletisinstrumentide bilansiline väärtus, mis on aruandekuupäeva seisuga finantsvarad.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Tuletisinstrumentide puhul, mille suhtes kohaldatakse BADil põhinevat GAAPi, on selles veerus kajastatav väärtus selliste tuletisinstrumentide õiglane väärtus, millel on aruandekuupäeva seisuga positiivne õiglane väärtus, sõltumata sellest, kuidas neid k</w:t>
            </w:r>
            <w:r>
              <w:rPr>
                <w:rFonts w:ascii="Times New Roman" w:hAnsi="Times New Roman"/>
                <w:sz w:val="24"/>
              </w:rPr>
              <w:t>a</w:t>
            </w:r>
            <w:r>
              <w:rPr>
                <w:rFonts w:ascii="Times New Roman" w:hAnsi="Times New Roman"/>
                <w:sz w:val="24"/>
              </w:rPr>
              <w:t>jastatakse.</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Negatiivse õiglase väärtusega tuletisinstrumendid – bilansiline väärtus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krediidituletisinstrumentide bilansiline koguväärtus, mille alusvaraks on kaja</w:t>
            </w:r>
            <w:r>
              <w:rPr>
                <w:rFonts w:ascii="Times New Roman" w:hAnsi="Times New Roman"/>
                <w:sz w:val="24"/>
              </w:rPr>
              <w:t>s</w:t>
            </w:r>
            <w:r>
              <w:rPr>
                <w:rFonts w:ascii="Times New Roman" w:hAnsi="Times New Roman"/>
                <w:sz w:val="24"/>
              </w:rPr>
              <w:t>tatud valitsemissektori suhtes olevad riskipositsioonid ja millel on krediidiasutuse või investeerimisühingu jaoks aruandekuupäeval negatiivne õiglane väärtus, võtmata a</w:t>
            </w:r>
            <w:r>
              <w:rPr>
                <w:rFonts w:ascii="Times New Roman" w:hAnsi="Times New Roman"/>
                <w:sz w:val="24"/>
              </w:rPr>
              <w:t>r</w:t>
            </w:r>
            <w:r>
              <w:rPr>
                <w:rFonts w:ascii="Times New Roman" w:hAnsi="Times New Roman"/>
                <w:sz w:val="24"/>
              </w:rPr>
              <w:t>vesse usaldusväärse hindamise nõuetest tulenevat väärtuse korrigeerimist.</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Tuletisinstrumentide puhul, mille suhtes kohaldatakse IFRSi, on selles veerus kajast</w:t>
            </w:r>
            <w:r>
              <w:rPr>
                <w:rFonts w:ascii="Times New Roman" w:hAnsi="Times New Roman"/>
                <w:sz w:val="24"/>
              </w:rPr>
              <w:t>a</w:t>
            </w:r>
            <w:r>
              <w:rPr>
                <w:rFonts w:ascii="Times New Roman" w:hAnsi="Times New Roman"/>
                <w:sz w:val="24"/>
              </w:rPr>
              <w:t xml:space="preserve">tav väärtus selliste tuletisinstrumentide bilansiline väärtus, mis on aruandekuupäeva seisuga finantskohustused.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Tuletisinstrumentide puhul, mille suhtes kohaldatakse BADil põhinevat GAAPi, on selles veerus kajastatav väärtus selliste tuletisinstrumentide õiglane väärtus, millel on aruandekuupäeva seisuga negatiivne õiglane väärtus, sõltumata sellest, kuidas neid k</w:t>
            </w:r>
            <w:r>
              <w:rPr>
                <w:rFonts w:ascii="Times New Roman" w:hAnsi="Times New Roman"/>
                <w:sz w:val="24"/>
              </w:rPr>
              <w:t>a</w:t>
            </w:r>
            <w:r>
              <w:rPr>
                <w:rFonts w:ascii="Times New Roman" w:hAnsi="Times New Roman"/>
                <w:sz w:val="24"/>
              </w:rPr>
              <w:t>jastatakse.</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Riskipositsiooni väärtus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riskipositsioonide väärtus, mille suhtes kohaldatakse krediidiriski raamistikku.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mille suhtes kohaldatakse standardmeetodit: vt kapitalinõuete mä</w:t>
            </w:r>
            <w:r>
              <w:rPr>
                <w:rFonts w:ascii="Times New Roman" w:hAnsi="Times New Roman"/>
                <w:sz w:val="24"/>
              </w:rPr>
              <w:t>ä</w:t>
            </w:r>
            <w:r>
              <w:rPr>
                <w:rFonts w:ascii="Times New Roman" w:hAnsi="Times New Roman"/>
                <w:sz w:val="24"/>
              </w:rPr>
              <w:t>ruse artikkel 111. Riskipositsioonid, mille suhtes kohaldatakse sisereitingute meetodit: vt kapitalinõuete määruse artikkel 166 ja artikli 230 lõike 1 teine lause.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Selliste tuletisinstrumentide kajastamisel, mille suhtes kohaldatakse nii vastaspoole krediidiriski kui ka tururiski kapitalinõudeid, tuleb järgida rea jaotiste puhul esitatud juhiseid.</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Riskiga kaalutud vara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Riskiga kaalutud vara riskipositsioonide puhul, mille suhtes kohaldatakse krediidiriski raamistikku.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mille suhtes kohaldatakse standardmeetodit: vt kapitalinõuete mä</w:t>
            </w:r>
            <w:r>
              <w:rPr>
                <w:rFonts w:ascii="Times New Roman" w:hAnsi="Times New Roman"/>
                <w:sz w:val="24"/>
              </w:rPr>
              <w:t>ä</w:t>
            </w:r>
            <w:r>
              <w:rPr>
                <w:rFonts w:ascii="Times New Roman" w:hAnsi="Times New Roman"/>
                <w:sz w:val="24"/>
              </w:rPr>
              <w:t>ruse artikli 113 lõiked 1–5. Riskipositsioonid, mille suhtes kohaldatakse sisereitingute meetodit: vt kapitalinõuete määruse artikli 153 lõiked 1 ja 3.</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Kapitalinõuete määruse artikli 271 kohaldamisalasse kuuluvate selliste otseste riskip</w:t>
            </w:r>
            <w:r>
              <w:rPr>
                <w:rFonts w:ascii="Times New Roman" w:hAnsi="Times New Roman"/>
                <w:sz w:val="24"/>
              </w:rPr>
              <w:t>o</w:t>
            </w:r>
            <w:r>
              <w:rPr>
                <w:rFonts w:ascii="Times New Roman" w:hAnsi="Times New Roman"/>
                <w:sz w:val="24"/>
              </w:rPr>
              <w:t>sitsioonide kajastamisel, mille suhtes kohaldatakse nii vastaspoole krediidiriski om</w:t>
            </w:r>
            <w:r>
              <w:rPr>
                <w:rFonts w:ascii="Times New Roman" w:hAnsi="Times New Roman"/>
                <w:sz w:val="24"/>
              </w:rPr>
              <w:t>a</w:t>
            </w:r>
            <w:r>
              <w:rPr>
                <w:rFonts w:ascii="Times New Roman" w:hAnsi="Times New Roman"/>
                <w:sz w:val="24"/>
              </w:rPr>
              <w:t>vahendite nõuet kui ka tururiski omavahendite nõuet, tuleb järgida rea jaotiste puhul esitatud juhiseid.</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Rida</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Juhised</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RISKIPOSITSIOONIDE JAOTUS REGULATIIVSETE LÄHENEMISVIISIDE LÕIKES</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Koguriskipositsioon</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Valitsemissektori suhtes olevate riskipositsioonide (nagu määratletud punktis 1) kog</w:t>
            </w:r>
            <w:r>
              <w:rPr>
                <w:rFonts w:ascii="Times New Roman" w:hAnsi="Times New Roman"/>
                <w:sz w:val="24"/>
              </w:rPr>
              <w:t>u</w:t>
            </w:r>
            <w:r>
              <w:rPr>
                <w:rFonts w:ascii="Times New Roman" w:hAnsi="Times New Roman"/>
                <w:sz w:val="24"/>
              </w:rPr>
              <w:t>summa.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Riskipositsioonid, mille suhtes kohaldatakse krediidiriski raamistikku</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Valitsemissektori suhtes olev koguriskipositsioon, mis on riskiga kaalutud vastavalt kapitalinõuete määruse III osa II jaotisele. Riskipositsioonid, mille suhtes kohaldatakse krediidiriski raamistikku, hõlmavad nii kauplemisportfelliväliseid kui ka kauplemi</w:t>
            </w:r>
            <w:r>
              <w:rPr>
                <w:rFonts w:ascii="Times New Roman" w:hAnsi="Times New Roman"/>
                <w:sz w:val="24"/>
              </w:rPr>
              <w:t>s</w:t>
            </w:r>
            <w:r>
              <w:rPr>
                <w:rFonts w:ascii="Times New Roman" w:hAnsi="Times New Roman"/>
                <w:sz w:val="24"/>
              </w:rPr>
              <w:t xml:space="preserve">portfelli kuuluvaid riskipositsioone, mille suhtes kohaldatakse vastaspoole krediidiriski omavahendite nõuet.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Kapitalinõuete määruse artikli 271 kohaldamisalasse kuuluvad otsesed riskipositsio</w:t>
            </w:r>
            <w:r>
              <w:rPr>
                <w:rFonts w:ascii="Times New Roman" w:hAnsi="Times New Roman"/>
                <w:sz w:val="24"/>
              </w:rPr>
              <w:t>o</w:t>
            </w:r>
            <w:r>
              <w:rPr>
                <w:rFonts w:ascii="Times New Roman" w:hAnsi="Times New Roman"/>
                <w:sz w:val="24"/>
              </w:rPr>
              <w:t>nid, mille suhtes kohaldatakse nii vastaspoole krediidiriski omavahendite nõuet kui ka tururiski omavahendite nõuet, kajastatakse nii krediidiriski ridadel (020–155) kui ka t</w:t>
            </w:r>
            <w:r>
              <w:rPr>
                <w:rFonts w:ascii="Times New Roman" w:hAnsi="Times New Roman"/>
                <w:sz w:val="24"/>
              </w:rPr>
              <w:t>u</w:t>
            </w:r>
            <w:r>
              <w:rPr>
                <w:rFonts w:ascii="Times New Roman" w:hAnsi="Times New Roman"/>
                <w:sz w:val="24"/>
              </w:rPr>
              <w:t>ruriski real (160): vastaspoole krediidiriskist tulenevad riskipositsioonid kajastatakse krediidiriski ridadel, samas kui tururiskist tulenevad riskipositsioonid kajastatakse tur</w:t>
            </w:r>
            <w:r>
              <w:rPr>
                <w:rFonts w:ascii="Times New Roman" w:hAnsi="Times New Roman"/>
                <w:sz w:val="24"/>
              </w:rPr>
              <w:t>u</w:t>
            </w:r>
            <w:r>
              <w:rPr>
                <w:rFonts w:ascii="Times New Roman" w:hAnsi="Times New Roman"/>
                <w:sz w:val="24"/>
              </w:rPr>
              <w:t>riski real.</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Standardmeetod</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Valitsemissektori suhtes olevad riskipositsioonid, mis on riskiga kaalutud vastavalt k</w:t>
            </w:r>
            <w:r>
              <w:rPr>
                <w:rFonts w:ascii="Times New Roman" w:hAnsi="Times New Roman"/>
                <w:sz w:val="24"/>
              </w:rPr>
              <w:t>a</w:t>
            </w:r>
            <w:r>
              <w:rPr>
                <w:rFonts w:ascii="Times New Roman" w:hAnsi="Times New Roman"/>
                <w:sz w:val="24"/>
              </w:rPr>
              <w:t>pitalinõuete määruse III osa II jaotise 2. peatükile, sealhulgas kauplemisportfellivälised riskipositsioonid, mille suhtes kohaldatakse vastavalt kõnealusele peatükile riskiga ka</w:t>
            </w:r>
            <w:r>
              <w:rPr>
                <w:rFonts w:ascii="Times New Roman" w:hAnsi="Times New Roman"/>
                <w:sz w:val="24"/>
              </w:rPr>
              <w:t>a</w:t>
            </w:r>
            <w:r>
              <w:rPr>
                <w:rFonts w:ascii="Times New Roman" w:hAnsi="Times New Roman"/>
                <w:sz w:val="24"/>
              </w:rPr>
              <w:t>lumist vastaspoole krediidiriski puhul.</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keskvalitsuste vastu</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keskvalitsused. Need risk</w:t>
            </w:r>
            <w:r>
              <w:rPr>
                <w:rFonts w:ascii="Times New Roman" w:hAnsi="Times New Roman"/>
                <w:sz w:val="24"/>
              </w:rPr>
              <w:t>i</w:t>
            </w:r>
            <w:r>
              <w:rPr>
                <w:rFonts w:ascii="Times New Roman" w:hAnsi="Times New Roman"/>
                <w:sz w:val="24"/>
              </w:rPr>
              <w:t xml:space="preserve">positsioonid on määratud riskipositsiooni klassi „nõuded keskvalitsuste ja keskpankade </w:t>
            </w:r>
            <w:r>
              <w:rPr>
                <w:rFonts w:ascii="Times New Roman" w:hAnsi="Times New Roman"/>
                <w:sz w:val="24"/>
              </w:rPr>
              <w:lastRenderedPageBreak/>
              <w:t>vastu“ vastavalt kapitalinõuete määruse artiklitele 112 ja 114, nagu on täpsustatud vo</w:t>
            </w:r>
            <w:r>
              <w:rPr>
                <w:rFonts w:ascii="Times New Roman" w:hAnsi="Times New Roman"/>
                <w:sz w:val="24"/>
              </w:rPr>
              <w:t>r</w:t>
            </w:r>
            <w:r>
              <w:rPr>
                <w:rFonts w:ascii="Times New Roman" w:hAnsi="Times New Roman"/>
                <w:sz w:val="24"/>
              </w:rPr>
              <w:t>mi C 07.00 juhistes, välja arvatud sätted seoses valitsemissektori suhtes olevate riskip</w:t>
            </w:r>
            <w:r>
              <w:rPr>
                <w:rFonts w:ascii="Times New Roman" w:hAnsi="Times New Roman"/>
                <w:sz w:val="24"/>
              </w:rPr>
              <w:t>o</w:t>
            </w:r>
            <w:r>
              <w:rPr>
                <w:rFonts w:ascii="Times New Roman" w:hAnsi="Times New Roman"/>
                <w:sz w:val="24"/>
              </w:rPr>
              <w:t>sitsioonide ümberjaotamisega teistesse riskipositsiooni klassidesse tulenevalt krediid</w:t>
            </w:r>
            <w:r>
              <w:rPr>
                <w:rFonts w:ascii="Times New Roman" w:hAnsi="Times New Roman"/>
                <w:sz w:val="24"/>
              </w:rPr>
              <w:t>i</w:t>
            </w:r>
            <w:r>
              <w:rPr>
                <w:rFonts w:ascii="Times New Roman" w:hAnsi="Times New Roman"/>
                <w:sz w:val="24"/>
              </w:rPr>
              <w:t>riski maandamise tehnikate kohaldamisest, millel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piirkondlike valitsuste või kohalike omavalitsuste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piirkondlikud valitsused või kohalikud omavalitsused. Need riskipositsioonid on määratud riskipositsiooni klassi „nõuded piirkondlike valitsuste või kohalike omavalitsuste vastu“ vastavalt kapital</w:t>
            </w:r>
            <w:r>
              <w:rPr>
                <w:rFonts w:ascii="Times New Roman" w:hAnsi="Times New Roman"/>
                <w:sz w:val="24"/>
              </w:rPr>
              <w:t>i</w:t>
            </w:r>
            <w:r>
              <w:rPr>
                <w:rFonts w:ascii="Times New Roman" w:hAnsi="Times New Roman"/>
                <w:sz w:val="24"/>
              </w:rPr>
              <w:t>nõuete määruse artiklitele 112 ja 115, nagu on täpsustatud vormi C 07.00 juhistes, välja arvatud sätted seoses valitsemissektori suhtes olevate riskipositsioonide ümberjaotam</w:t>
            </w:r>
            <w:r>
              <w:rPr>
                <w:rFonts w:ascii="Times New Roman" w:hAnsi="Times New Roman"/>
                <w:sz w:val="24"/>
              </w:rPr>
              <w:t>i</w:t>
            </w:r>
            <w:r>
              <w:rPr>
                <w:rFonts w:ascii="Times New Roman" w:hAnsi="Times New Roman"/>
                <w:sz w:val="24"/>
              </w:rPr>
              <w:t>sega teistesse riskipositsiooni klassidesse tulenevalt krediidiriski maandamise tehnikate kohaldamisest, millel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avalike sektori asutuste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avaliku sektori asutused. Need riskipositsioonid on määratud riskipositsiooni klassi „nõuded avalike sektori as</w:t>
            </w:r>
            <w:r>
              <w:rPr>
                <w:rFonts w:ascii="Times New Roman" w:hAnsi="Times New Roman"/>
                <w:sz w:val="24"/>
              </w:rPr>
              <w:t>u</w:t>
            </w:r>
            <w:r>
              <w:rPr>
                <w:rFonts w:ascii="Times New Roman" w:hAnsi="Times New Roman"/>
                <w:sz w:val="24"/>
              </w:rPr>
              <w:t>tuste vastu“ vastavalt kapitalinõuete määruse artiklitele 112 ja 116, nagu on täpsustatud vormi C 07.00 juhistes, välja arvatud sätted seoses valitsemissektori suhtes olevate ri</w:t>
            </w:r>
            <w:r>
              <w:rPr>
                <w:rFonts w:ascii="Times New Roman" w:hAnsi="Times New Roman"/>
                <w:sz w:val="24"/>
              </w:rPr>
              <w:t>s</w:t>
            </w:r>
            <w:r>
              <w:rPr>
                <w:rFonts w:ascii="Times New Roman" w:hAnsi="Times New Roman"/>
                <w:sz w:val="24"/>
              </w:rPr>
              <w:t>kipositsioonide ümberjaotamisega teistesse riskipositsiooni klassidesse tulenevalt kr</w:t>
            </w:r>
            <w:r>
              <w:rPr>
                <w:rFonts w:ascii="Times New Roman" w:hAnsi="Times New Roman"/>
                <w:sz w:val="24"/>
              </w:rPr>
              <w:t>e</w:t>
            </w:r>
            <w:r>
              <w:rPr>
                <w:rFonts w:ascii="Times New Roman" w:hAnsi="Times New Roman"/>
                <w:sz w:val="24"/>
              </w:rPr>
              <w:t>diidiriski maandamise tehnikate kohaldamisest, millel on riskipositsioonile asendusm</w:t>
            </w:r>
            <w:r>
              <w:rPr>
                <w:rFonts w:ascii="Times New Roman" w:hAnsi="Times New Roman"/>
                <w:sz w:val="24"/>
              </w:rPr>
              <w:t>õ</w:t>
            </w:r>
            <w:r>
              <w:rPr>
                <w:rFonts w:ascii="Times New Roman" w:hAnsi="Times New Roman"/>
                <w:sz w:val="24"/>
              </w:rPr>
              <w:t>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rahvusvaheliste organisatsioonide vastu</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rahvusvahelised organisa</w:t>
            </w:r>
            <w:r>
              <w:rPr>
                <w:rFonts w:ascii="Times New Roman" w:hAnsi="Times New Roman"/>
                <w:sz w:val="24"/>
              </w:rPr>
              <w:t>t</w:t>
            </w:r>
            <w:r>
              <w:rPr>
                <w:rFonts w:ascii="Times New Roman" w:hAnsi="Times New Roman"/>
                <w:sz w:val="24"/>
              </w:rPr>
              <w:t>sioonid. Need riskipositsioonid on määratud riskipositsiooni klassi „nõuded rahvusv</w:t>
            </w:r>
            <w:r>
              <w:rPr>
                <w:rFonts w:ascii="Times New Roman" w:hAnsi="Times New Roman"/>
                <w:sz w:val="24"/>
              </w:rPr>
              <w:t>a</w:t>
            </w:r>
            <w:r>
              <w:rPr>
                <w:rFonts w:ascii="Times New Roman" w:hAnsi="Times New Roman"/>
                <w:sz w:val="24"/>
              </w:rPr>
              <w:t>heliste organisatsioonide vastu“ vastavalt kapitalinõuete määruse artiklitele 112 ja 118, nagu on täpsustatud vormi C 07.00 juhistes, välja arvatud sätted seoses valitsemissekt</w:t>
            </w:r>
            <w:r>
              <w:rPr>
                <w:rFonts w:ascii="Times New Roman" w:hAnsi="Times New Roman"/>
                <w:sz w:val="24"/>
              </w:rPr>
              <w:t>o</w:t>
            </w:r>
            <w:r>
              <w:rPr>
                <w:rFonts w:ascii="Times New Roman" w:hAnsi="Times New Roman"/>
                <w:sz w:val="24"/>
              </w:rPr>
              <w:t>ri suhtes olevate riskipositsioonide ümberjaotamisega teistesse riskipositsiooni klass</w:t>
            </w:r>
            <w:r>
              <w:rPr>
                <w:rFonts w:ascii="Times New Roman" w:hAnsi="Times New Roman"/>
                <w:sz w:val="24"/>
              </w:rPr>
              <w:t>i</w:t>
            </w:r>
            <w:r>
              <w:rPr>
                <w:rFonts w:ascii="Times New Roman" w:hAnsi="Times New Roman"/>
                <w:sz w:val="24"/>
              </w:rPr>
              <w:t>desse tulenevalt krediidiriski maandamise tehnikate kohaldamisest, millel on riskiposi</w:t>
            </w:r>
            <w:r>
              <w:rPr>
                <w:rFonts w:ascii="Times New Roman" w:hAnsi="Times New Roman"/>
                <w:sz w:val="24"/>
              </w:rPr>
              <w:t>t</w:t>
            </w:r>
            <w:r>
              <w:rPr>
                <w:rFonts w:ascii="Times New Roman" w:hAnsi="Times New Roman"/>
                <w:sz w:val="24"/>
              </w:rPr>
              <w:t>sioonile asendusmõju, st neid sätteid ei kohaldata.</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Muud valitsemissektori üksuste suhtes olevad riskipositsioonid, mille suhtes k</w:t>
            </w:r>
            <w:r>
              <w:rPr>
                <w:rFonts w:ascii="Times New Roman" w:hAnsi="Times New Roman"/>
                <w:b/>
                <w:sz w:val="24"/>
                <w:u w:val="single"/>
              </w:rPr>
              <w:t>o</w:t>
            </w:r>
            <w:r>
              <w:rPr>
                <w:rFonts w:ascii="Times New Roman" w:hAnsi="Times New Roman"/>
                <w:b/>
                <w:sz w:val="24"/>
                <w:u w:val="single"/>
              </w:rPr>
              <w:t>haldatakse standardmeetodit</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Muud kui eespool ridadel 040–070 kajastatud valitsemissektori üksuste suhtes olevad riskipositsioonid, mis on omavahendite nõuete arvutamise eesmärgil määratud sta</w:t>
            </w:r>
            <w:r>
              <w:rPr>
                <w:rFonts w:ascii="Times New Roman" w:hAnsi="Times New Roman"/>
                <w:sz w:val="24"/>
              </w:rPr>
              <w:t>n</w:t>
            </w:r>
            <w:r>
              <w:rPr>
                <w:rFonts w:ascii="Times New Roman" w:hAnsi="Times New Roman"/>
                <w:sz w:val="24"/>
              </w:rPr>
              <w:t>dardmeetodikohastesse riskipositsiooni klassidesse vastavalt kapitalinõuete määruse a</w:t>
            </w:r>
            <w:r>
              <w:rPr>
                <w:rFonts w:ascii="Times New Roman" w:hAnsi="Times New Roman"/>
                <w:sz w:val="24"/>
              </w:rPr>
              <w:t>r</w:t>
            </w:r>
            <w:r>
              <w:rPr>
                <w:rFonts w:ascii="Times New Roman" w:hAnsi="Times New Roman"/>
                <w:sz w:val="24"/>
              </w:rPr>
              <w:t>tiklile 112.</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Sisereitingute meetod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Valitsemissektori suhtes olevad riskipositsioonid, mis on riskiga kaalutud vastavalt k</w:t>
            </w:r>
            <w:r>
              <w:rPr>
                <w:rFonts w:ascii="Times New Roman" w:hAnsi="Times New Roman"/>
                <w:sz w:val="24"/>
              </w:rPr>
              <w:t>a</w:t>
            </w:r>
            <w:r>
              <w:rPr>
                <w:rFonts w:ascii="Times New Roman" w:hAnsi="Times New Roman"/>
                <w:sz w:val="24"/>
              </w:rPr>
              <w:t>pitalinõuete määruse III osa II jaotise 3. peatükile, sealhulgas kauplemisportfellivälised riskipositsioonid, mille suhtes kohaldatakse vastavalt kõnealusele peatükile riskiga ka</w:t>
            </w:r>
            <w:r>
              <w:rPr>
                <w:rFonts w:ascii="Times New Roman" w:hAnsi="Times New Roman"/>
                <w:sz w:val="24"/>
              </w:rPr>
              <w:t>a</w:t>
            </w:r>
            <w:r>
              <w:rPr>
                <w:rFonts w:ascii="Times New Roman" w:hAnsi="Times New Roman"/>
                <w:sz w:val="24"/>
              </w:rPr>
              <w:t>lumist vastaspoole krediidiriski puhul.</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keskvalitsuste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keskvalitsused, kusjuures need riskipositsioonid on määratud riskipositsiooni klassi „nõuded keskvalitsuste või keskpankade vastu“ vastavalt kapitalinõuete määruse artiklile 147 lõike 3 punktile a, nagu on täpsustatud vormide C 08.01 ja C 08.02 juhistes, välja arvatud sätted seoses valitsemissektori suhtes olevate riskipositsioonide ümberjaotamisega teistesse riskip</w:t>
            </w:r>
            <w:r>
              <w:rPr>
                <w:rFonts w:ascii="Times New Roman" w:hAnsi="Times New Roman"/>
                <w:sz w:val="24"/>
              </w:rPr>
              <w:t>o</w:t>
            </w:r>
            <w:r>
              <w:rPr>
                <w:rFonts w:ascii="Times New Roman" w:hAnsi="Times New Roman"/>
                <w:sz w:val="24"/>
              </w:rPr>
              <w:t>sitsiooni klassidesse tulenevalt krediidiriski maandamise tehnikate kohaldamisest, mi</w:t>
            </w:r>
            <w:r>
              <w:rPr>
                <w:rFonts w:ascii="Times New Roman" w:hAnsi="Times New Roman"/>
                <w:sz w:val="24"/>
              </w:rPr>
              <w:t>l</w:t>
            </w:r>
            <w:r>
              <w:rPr>
                <w:rFonts w:ascii="Times New Roman" w:hAnsi="Times New Roman"/>
                <w:sz w:val="24"/>
              </w:rPr>
              <w:t>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piirkondlike valitsuste või kohalike omavalitsuste vastu [nõuded keskv</w:t>
            </w:r>
            <w:r>
              <w:rPr>
                <w:rFonts w:ascii="Times New Roman" w:hAnsi="Times New Roman"/>
                <w:b/>
                <w:sz w:val="24"/>
                <w:u w:val="single"/>
              </w:rPr>
              <w:t>a</w:t>
            </w:r>
            <w:r>
              <w:rPr>
                <w:rFonts w:ascii="Times New Roman" w:hAnsi="Times New Roman"/>
                <w:b/>
                <w:sz w:val="24"/>
                <w:u w:val="single"/>
              </w:rPr>
              <w:t>litsuste ja keskpankade vastu]</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suhtes, mis on piirkondlikud valitsused või kohal</w:t>
            </w:r>
            <w:r>
              <w:rPr>
                <w:rFonts w:ascii="Times New Roman" w:hAnsi="Times New Roman"/>
                <w:sz w:val="24"/>
              </w:rPr>
              <w:t>i</w:t>
            </w:r>
            <w:r>
              <w:rPr>
                <w:rFonts w:ascii="Times New Roman" w:hAnsi="Times New Roman"/>
                <w:sz w:val="24"/>
              </w:rPr>
              <w:t>kud omavalitsused, kusjuures need riskipositsioonid on määratud riskipositsiooni klassi „nõuded keskvalitsuste ja keskpankade vastu“ vastavalt kapitalinõuete määruse artiklile 147 lõike 3 punktile a, nagu on täpsustatud vormide C 08.01 ja C 08.02 juhistes, välja arvatud sätted seoses valitsemissektori suhtes olevate riskipositsioonide ümberjaotam</w:t>
            </w:r>
            <w:r>
              <w:rPr>
                <w:rFonts w:ascii="Times New Roman" w:hAnsi="Times New Roman"/>
                <w:sz w:val="24"/>
              </w:rPr>
              <w:t>i</w:t>
            </w:r>
            <w:r>
              <w:rPr>
                <w:rFonts w:ascii="Times New Roman" w:hAnsi="Times New Roman"/>
                <w:sz w:val="24"/>
              </w:rPr>
              <w:t>sega teistesse riskipositsiooni klassidesse tulenevalt krediidiriski maandamise tehnikate kohaldamisest, millel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piirkondlike valitsuste või kohalike omavalitsuste vastu [nõuded äriühi</w:t>
            </w:r>
            <w:r>
              <w:rPr>
                <w:rFonts w:ascii="Times New Roman" w:hAnsi="Times New Roman"/>
                <w:b/>
                <w:sz w:val="24"/>
                <w:u w:val="single"/>
              </w:rPr>
              <w:t>n</w:t>
            </w:r>
            <w:r>
              <w:rPr>
                <w:rFonts w:ascii="Times New Roman" w:hAnsi="Times New Roman"/>
                <w:b/>
                <w:sz w:val="24"/>
                <w:u w:val="single"/>
              </w:rPr>
              <w:t>gute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suhtes, mis on piirkondlikud valitsused või kohal</w:t>
            </w:r>
            <w:r>
              <w:rPr>
                <w:rFonts w:ascii="Times New Roman" w:hAnsi="Times New Roman"/>
                <w:sz w:val="24"/>
              </w:rPr>
              <w:t>i</w:t>
            </w:r>
            <w:r>
              <w:rPr>
                <w:rFonts w:ascii="Times New Roman" w:hAnsi="Times New Roman"/>
                <w:sz w:val="24"/>
              </w:rPr>
              <w:t>kud omavalitsused, kusjuures need riskipositsioonid on määratud riskipositsiooni klassi „nõuded äriühingute vastu“ vastavalt kapitalinõuete määruse artiklile 147 lõike 4 pun</w:t>
            </w:r>
            <w:r>
              <w:rPr>
                <w:rFonts w:ascii="Times New Roman" w:hAnsi="Times New Roman"/>
                <w:sz w:val="24"/>
              </w:rPr>
              <w:t>k</w:t>
            </w:r>
            <w:r>
              <w:rPr>
                <w:rFonts w:ascii="Times New Roman" w:hAnsi="Times New Roman"/>
                <w:sz w:val="24"/>
              </w:rPr>
              <w:t>tile a, nagu on täpsustatud vormide C 08.01 ja C 08.02 juhistes, välja arvatud sätted seoses valitsemissektori suhtes olevate riskipositsioonide ümberjaotamisega teistesse riskipositsiooni klassidesse tulenevalt krediidiriski maandamise tehnikate kohaldam</w:t>
            </w:r>
            <w:r>
              <w:rPr>
                <w:rFonts w:ascii="Times New Roman" w:hAnsi="Times New Roman"/>
                <w:sz w:val="24"/>
              </w:rPr>
              <w:t>i</w:t>
            </w:r>
            <w:r>
              <w:rPr>
                <w:rFonts w:ascii="Times New Roman" w:hAnsi="Times New Roman"/>
                <w:sz w:val="24"/>
              </w:rPr>
              <w:t>sest, millel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avaliku sektori asutuste vastu [nõuded keskvalitsuste ja keskpankade va</w:t>
            </w:r>
            <w:r>
              <w:rPr>
                <w:rFonts w:ascii="Times New Roman" w:hAnsi="Times New Roman"/>
                <w:b/>
                <w:sz w:val="24"/>
                <w:u w:val="single"/>
              </w:rPr>
              <w:t>s</w:t>
            </w:r>
            <w:r>
              <w:rPr>
                <w:rFonts w:ascii="Times New Roman" w:hAnsi="Times New Roman"/>
                <w:b/>
                <w:sz w:val="24"/>
                <w:u w:val="single"/>
              </w:rPr>
              <w:t>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suhtes, mis on avaliku sektori asutused vastavalt kapitalinõuete määruse artikli 4 lõike 1 punktile 8, kusjuures need riskipositsioonid on määratud riskipositsiooni klassi „nõuded keskvalitsuste ja keskpankade vastu“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w:t>
            </w:r>
            <w:r>
              <w:rPr>
                <w:rFonts w:ascii="Times New Roman" w:hAnsi="Times New Roman"/>
                <w:sz w:val="24"/>
              </w:rPr>
              <w:t>n</w:t>
            </w:r>
            <w:r>
              <w:rPr>
                <w:rFonts w:ascii="Times New Roman" w:hAnsi="Times New Roman"/>
                <w:sz w:val="24"/>
              </w:rPr>
              <w:t>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avalike sektori asutuste vastu [nõuded äriühingute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Riskipositsioonid valitsemissektori suhtes, mis on avaliku sektori asutused vastavalt kapitalinõuete määruse artikli 4 lõike 1 punktile 8, kusjuures need riskipositsioonid on määratud riskipositsiooni klassi „nõuded äriühingute vastu“ vastavalt kapitalinõuete </w:t>
            </w:r>
            <w:r>
              <w:rPr>
                <w:rFonts w:ascii="Times New Roman" w:hAnsi="Times New Roman"/>
                <w:sz w:val="24"/>
              </w:rPr>
              <w:lastRenderedPageBreak/>
              <w:t>määruse artiklile 147 lõike 4 punktile a, nagu on täpsustatud vormide C 08.01 ja C 08.02 juhistes, välja arvatud sätted seoses valitsemissektori suhtes olevate riskiposi</w:t>
            </w:r>
            <w:r>
              <w:rPr>
                <w:rFonts w:ascii="Times New Roman" w:hAnsi="Times New Roman"/>
                <w:sz w:val="24"/>
              </w:rPr>
              <w:t>t</w:t>
            </w:r>
            <w:r>
              <w:rPr>
                <w:rFonts w:ascii="Times New Roman" w:hAnsi="Times New Roman"/>
                <w:sz w:val="24"/>
              </w:rPr>
              <w:t>sioonide ümberjaotamisega teistesse riskipositsiooni klassidesse tulenevalt krediidiriski maandamise tehnikate kohaldamisest, millel on riskipositsioonile asendusmõju, st neid sätteid ei kohaldata.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Nõuded rahvusvaheliste organisatsioonide vastu [nõuded keskvalitsuste ja kes</w:t>
            </w:r>
            <w:r>
              <w:rPr>
                <w:rFonts w:ascii="Times New Roman" w:hAnsi="Times New Roman"/>
                <w:b/>
                <w:sz w:val="24"/>
                <w:u w:val="single"/>
              </w:rPr>
              <w:t>k</w:t>
            </w:r>
            <w:r>
              <w:rPr>
                <w:rFonts w:ascii="Times New Roman" w:hAnsi="Times New Roman"/>
                <w:b/>
                <w:sz w:val="24"/>
                <w:u w:val="single"/>
              </w:rPr>
              <w:t>pankade vastu]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üksuste suhtes, mis on rahvusvahelised organisa</w:t>
            </w:r>
            <w:r>
              <w:rPr>
                <w:rFonts w:ascii="Times New Roman" w:hAnsi="Times New Roman"/>
                <w:sz w:val="24"/>
              </w:rPr>
              <w:t>t</w:t>
            </w:r>
            <w:r>
              <w:rPr>
                <w:rFonts w:ascii="Times New Roman" w:hAnsi="Times New Roman"/>
                <w:sz w:val="24"/>
              </w:rPr>
              <w:t>sioonid, kusjuures need riskipositsioonid on määratud riskipositsiooni klassi „nõuded keskvalitsuste või keskpankade vastu“ vastavalt kapitalinõuete määruse artiklile 147 lõike 3 punktile c, nagu on täpsustatud vormide C 08.01 ja C 08.02 juhistes, välja arv</w:t>
            </w:r>
            <w:r>
              <w:rPr>
                <w:rFonts w:ascii="Times New Roman" w:hAnsi="Times New Roman"/>
                <w:sz w:val="24"/>
              </w:rPr>
              <w:t>a</w:t>
            </w:r>
            <w:r>
              <w:rPr>
                <w:rFonts w:ascii="Times New Roman" w:hAnsi="Times New Roman"/>
                <w:sz w:val="24"/>
              </w:rPr>
              <w:t>tud sätted seoses valitsemissektori suhtes olevate riskipositsioonide ümberjaotamisega teistesse riskipositsiooni klassidesse tulenevalt krediidiriski maandamise tehnikate k</w:t>
            </w:r>
            <w:r>
              <w:rPr>
                <w:rFonts w:ascii="Times New Roman" w:hAnsi="Times New Roman"/>
                <w:sz w:val="24"/>
              </w:rPr>
              <w:t>o</w:t>
            </w:r>
            <w:r>
              <w:rPr>
                <w:rFonts w:ascii="Times New Roman" w:hAnsi="Times New Roman"/>
                <w:sz w:val="24"/>
              </w:rPr>
              <w:t>haldamisest, millel on riskipositsioonile asendusmõju, st neid sätteid ei kohaldata.</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Muud valitsemissektori üksuste suhtes olevad riskipositsioonid, mille suhtes k</w:t>
            </w:r>
            <w:r>
              <w:rPr>
                <w:rFonts w:ascii="Times New Roman" w:hAnsi="Times New Roman"/>
                <w:b/>
                <w:sz w:val="24"/>
                <w:u w:val="single"/>
              </w:rPr>
              <w:t>o</w:t>
            </w:r>
            <w:r>
              <w:rPr>
                <w:rFonts w:ascii="Times New Roman" w:hAnsi="Times New Roman"/>
                <w:b/>
                <w:sz w:val="24"/>
                <w:u w:val="single"/>
              </w:rPr>
              <w:t>haldatakse sisereitingute meetodit</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Muud kui eespool ridadel 090–140 kajastatud valitsemissektori üksuste suhtes olevad riskipositsioonid, mis on omavahendite nõuete arvutamise eesmärgil määratud sisere</w:t>
            </w:r>
            <w:r>
              <w:rPr>
                <w:rFonts w:ascii="Times New Roman" w:hAnsi="Times New Roman"/>
                <w:sz w:val="24"/>
              </w:rPr>
              <w:t>i</w:t>
            </w:r>
            <w:r>
              <w:rPr>
                <w:rFonts w:ascii="Times New Roman" w:hAnsi="Times New Roman"/>
                <w:sz w:val="24"/>
              </w:rPr>
              <w:t>tingute meetodi kohastesse riskipositsiooni klassidesse vastavalt kapitalinõuete määruse artiklile 147.</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Tururiskiga riskipositsioonid</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Tururiskiga riskipositsioonid hõlmavad positsioone, mille puhul arvutatakse omav</w:t>
            </w:r>
            <w:r>
              <w:rPr>
                <w:rFonts w:ascii="Times New Roman" w:hAnsi="Times New Roman"/>
                <w:sz w:val="24"/>
              </w:rPr>
              <w:t>a</w:t>
            </w:r>
            <w:r>
              <w:rPr>
                <w:rFonts w:ascii="Times New Roman" w:hAnsi="Times New Roman"/>
                <w:sz w:val="24"/>
              </w:rPr>
              <w:t>hendite nõuded vastavalt kapitalinõuete määruse III osa IV jaotisele.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Kapitalinõuete määruse artikli 271 kohaldamisalasse kuuluvad otsesed riskipositsio</w:t>
            </w:r>
            <w:r>
              <w:rPr>
                <w:rFonts w:ascii="Times New Roman" w:hAnsi="Times New Roman"/>
                <w:sz w:val="24"/>
              </w:rPr>
              <w:t>o</w:t>
            </w:r>
            <w:r>
              <w:rPr>
                <w:rFonts w:ascii="Times New Roman" w:hAnsi="Times New Roman"/>
                <w:sz w:val="24"/>
              </w:rPr>
              <w:t>nid, mille suhtes kohaldatakse nii vastaspoole krediidiriski omavahendite nõuet kui ka tururiski omavahendite nõuet, kajastatakse nii krediidiriski ridadel (020–155) kui ka t</w:t>
            </w:r>
            <w:r>
              <w:rPr>
                <w:rFonts w:ascii="Times New Roman" w:hAnsi="Times New Roman"/>
                <w:sz w:val="24"/>
              </w:rPr>
              <w:t>u</w:t>
            </w:r>
            <w:r>
              <w:rPr>
                <w:rFonts w:ascii="Times New Roman" w:hAnsi="Times New Roman"/>
                <w:sz w:val="24"/>
              </w:rPr>
              <w:t>ruriski real (160): vastaspoole krediidiriskist tulenev riskipositsioon kajastatakse kr</w:t>
            </w:r>
            <w:r>
              <w:rPr>
                <w:rFonts w:ascii="Times New Roman" w:hAnsi="Times New Roman"/>
                <w:sz w:val="24"/>
              </w:rPr>
              <w:t>e</w:t>
            </w:r>
            <w:r>
              <w:rPr>
                <w:rFonts w:ascii="Times New Roman" w:hAnsi="Times New Roman"/>
                <w:sz w:val="24"/>
              </w:rPr>
              <w:t>diidiriski ridadel, samas kui tururiskist tulenev riskipositsioon kajastatakse tururiski real.</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RISKIPOSITSIOONIDE JAOTUS JÄRELEJÄÄNUD TÄHTAEGADE LÕIKES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Järelejäänud tähtaeg arvutatakse kõigi positsioonide puhul päevades, mis jäävad lepi</w:t>
            </w:r>
            <w:r>
              <w:rPr>
                <w:rFonts w:ascii="Times New Roman" w:hAnsi="Times New Roman"/>
                <w:sz w:val="24"/>
              </w:rPr>
              <w:t>n</w:t>
            </w:r>
            <w:r>
              <w:rPr>
                <w:rFonts w:ascii="Times New Roman" w:hAnsi="Times New Roman"/>
                <w:sz w:val="24"/>
              </w:rPr>
              <w:t>gulise tähtaja ja aruandekuupäeva vahele.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Riskipositsioonid valitsemissektori suhtes jaotatakse järelejäänud tähtaja järgi ja määr</w:t>
            </w:r>
            <w:r>
              <w:rPr>
                <w:rFonts w:ascii="Times New Roman" w:hAnsi="Times New Roman"/>
                <w:sz w:val="24"/>
              </w:rPr>
              <w:t>a</w:t>
            </w:r>
            <w:r>
              <w:rPr>
                <w:rFonts w:ascii="Times New Roman" w:hAnsi="Times New Roman"/>
                <w:sz w:val="24"/>
              </w:rPr>
              <w:t>takse klassidesse järgmiselt:</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[ 0–3 kuud [</w:t>
            </w:r>
            <w:r>
              <w:rPr>
                <w:rFonts w:ascii="Times New Roman" w:hAnsi="Times New Roman"/>
                <w:sz w:val="24"/>
              </w:rPr>
              <w:t xml:space="preserve"> : vähem kui 90 päeva</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kuud – 1 aasta [</w:t>
            </w:r>
            <w:r>
              <w:rPr>
                <w:rFonts w:ascii="Times New Roman" w:hAnsi="Times New Roman"/>
                <w:sz w:val="24"/>
              </w:rPr>
              <w:t xml:space="preserve"> : 90 päeva või rohkem ning vähem kui 365 päeva</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 aasta – 2 aastat [</w:t>
            </w:r>
            <w:r>
              <w:rPr>
                <w:rFonts w:ascii="Times New Roman" w:hAnsi="Times New Roman"/>
                <w:sz w:val="24"/>
              </w:rPr>
              <w:t xml:space="preserve"> : 365 päeva või rohkem ning vähem kui 730 päeva</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 aastat – 3 aastat [</w:t>
            </w:r>
            <w:r>
              <w:rPr>
                <w:rFonts w:ascii="Times New Roman" w:hAnsi="Times New Roman"/>
                <w:sz w:val="24"/>
              </w:rPr>
              <w:t xml:space="preserve"> : 730 päeva või rohkem ning vähem kui 1 095 päeva</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 aastat – 5 aastat [</w:t>
            </w:r>
            <w:r>
              <w:rPr>
                <w:rFonts w:ascii="Times New Roman" w:hAnsi="Times New Roman"/>
                <w:sz w:val="24"/>
              </w:rPr>
              <w:t xml:space="preserve"> : 1 095 päeva või rohkem ning vähem kui 1 825 päeva</w:t>
            </w:r>
          </w:p>
          <w:p w:rsidR="00FD54FC" w:rsidRPr="00392FFD" w:rsidRDefault="00125707" w:rsidP="0023700C">
            <w:pPr>
              <w:spacing w:before="0" w:after="0"/>
              <w:ind w:left="808" w:hanging="360"/>
              <w:rPr>
                <w:rFonts w:ascii="Symbol" w:hAnsi="Symbol"/>
                <w:bCs/>
                <w:sz w:val="24"/>
              </w:rPr>
            </w:pPr>
            <w:r>
              <w:lastRenderedPageBreak/>
              <w:tab/>
            </w:r>
            <w:r>
              <w:rPr>
                <w:rFonts w:ascii="Times New Roman" w:hAnsi="Times New Roman"/>
                <w:b/>
                <w:sz w:val="24"/>
              </w:rPr>
              <w:t>[ 5 aastat – 10 aastat [</w:t>
            </w:r>
            <w:r>
              <w:rPr>
                <w:rFonts w:ascii="Times New Roman" w:hAnsi="Times New Roman"/>
                <w:sz w:val="24"/>
              </w:rPr>
              <w:t xml:space="preserve"> : 1 825 päeva või rohkem ning vähem kui 3 650 päeva</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 aastat või rohkem [</w:t>
            </w:r>
            <w:r>
              <w:rPr>
                <w:rFonts w:ascii="Times New Roman" w:hAnsi="Times New Roman"/>
                <w:sz w:val="24"/>
              </w:rPr>
              <w:t xml:space="preserve"> : 3 650 päeva või rohkem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D52" w:rsidRDefault="00442D52" w:rsidP="00D946DB">
      <w:pPr>
        <w:spacing w:before="0" w:after="0"/>
      </w:pPr>
      <w:r>
        <w:separator/>
      </w:r>
    </w:p>
  </w:endnote>
  <w:endnote w:type="continuationSeparator" w:id="0">
    <w:p w:rsidR="00442D52" w:rsidRDefault="00442D52" w:rsidP="00D946DB">
      <w:pPr>
        <w:spacing w:before="0" w:after="0"/>
      </w:pPr>
      <w:r>
        <w:continuationSeparator/>
      </w:r>
    </w:p>
  </w:endnote>
  <w:endnote w:type="continuationNotice" w:id="1">
    <w:p w:rsidR="00442D52" w:rsidRDefault="00442D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Pr="00ED1956" w:rsidRDefault="00442D52">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E2757F">
      <w:rPr>
        <w:rFonts w:ascii="Times New Roman" w:hAnsi="Times New Roman"/>
        <w:noProof/>
        <w:sz w:val="22"/>
        <w:szCs w:val="22"/>
      </w:rPr>
      <w:t>7</w:t>
    </w:r>
    <w:r w:rsidRPr="00ED1956">
      <w:rPr>
        <w:rFonts w:ascii="Times New Roman" w:hAnsi="Times New Roman"/>
        <w:sz w:val="22"/>
        <w:szCs w:val="22"/>
      </w:rPr>
      <w:fldChar w:fldCharType="end"/>
    </w:r>
  </w:p>
  <w:p w:rsidR="00442D52" w:rsidRDefault="00442D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Pr="00E85358" w:rsidRDefault="00442D52">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E2757F">
      <w:rPr>
        <w:noProof/>
        <w:sz w:val="22"/>
        <w:szCs w:val="22"/>
      </w:rPr>
      <w:t>1</w:t>
    </w:r>
    <w:r w:rsidRPr="00E85358">
      <w:rPr>
        <w:noProof/>
        <w:sz w:val="22"/>
        <w:szCs w:val="22"/>
      </w:rPr>
      <w:fldChar w:fldCharType="end"/>
    </w:r>
  </w:p>
  <w:p w:rsidR="00442D52" w:rsidRDefault="00442D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Default="00442D52">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442D52" w:rsidRDefault="00442D5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Pr="00ED1956" w:rsidRDefault="00442D52">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E2757F">
      <w:rPr>
        <w:rFonts w:ascii="Times New Roman" w:hAnsi="Times New Roman"/>
        <w:noProof/>
        <w:sz w:val="20"/>
        <w:szCs w:val="20"/>
      </w:rPr>
      <w:t>62</w:t>
    </w:r>
    <w:r w:rsidRPr="00ED1956">
      <w:rPr>
        <w:rFonts w:ascii="Times New Roman" w:hAnsi="Times New Roman"/>
        <w:sz w:val="20"/>
        <w:szCs w:val="20"/>
      </w:rPr>
      <w:fldChar w:fldCharType="end"/>
    </w:r>
  </w:p>
  <w:p w:rsidR="00442D52" w:rsidRPr="00A772B4" w:rsidRDefault="00442D52"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D52" w:rsidRDefault="00442D52" w:rsidP="00D946DB">
      <w:pPr>
        <w:spacing w:before="0" w:after="0"/>
      </w:pPr>
      <w:r>
        <w:separator/>
      </w:r>
    </w:p>
  </w:footnote>
  <w:footnote w:type="continuationSeparator" w:id="0">
    <w:p w:rsidR="00442D52" w:rsidRDefault="00442D52" w:rsidP="00D946DB">
      <w:pPr>
        <w:spacing w:before="0" w:after="0"/>
      </w:pPr>
      <w:r>
        <w:continuationSeparator/>
      </w:r>
    </w:p>
  </w:footnote>
  <w:footnote w:type="continuationNotice" w:id="1">
    <w:p w:rsidR="00442D52" w:rsidRDefault="00442D52">
      <w:pPr>
        <w:spacing w:before="0" w:after="0"/>
      </w:pPr>
    </w:p>
  </w:footnote>
  <w:footnote w:id="2">
    <w:p w:rsidR="00442D52" w:rsidRPr="0017440D" w:rsidRDefault="00442D52"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Krediidiasutused ja investeerimisühingud peavad selles vormis kajastama andmeid kumulatiivsel alusel aruande kalendriaasta kohta (st al</w:t>
      </w:r>
      <w:r>
        <w:rPr>
          <w:rFonts w:ascii="Times New Roman" w:hAnsi="Times New Roman"/>
        </w:rPr>
        <w:t>a</w:t>
      </w:r>
      <w:r>
        <w:rPr>
          <w:rFonts w:ascii="Times New Roman" w:hAnsi="Times New Roman"/>
        </w:rPr>
        <w:t>tes jooksva aasta 1. jaanuarist).</w:t>
      </w:r>
    </w:p>
  </w:footnote>
  <w:footnote w:id="3">
    <w:p w:rsidR="00442D52" w:rsidRPr="0017440D" w:rsidRDefault="00442D52"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Eraldiseisev krediidiasutus või investeerimisühing ei kuulu konsolideerimisgruppi ning teda ei konsolideerita samas riigis, kus tema suhtes kohaldatakse omavahendite nõudeid.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Default="00442D52">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2D52"/>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4F5224"/>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2D51"/>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4E23"/>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1B68"/>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35D4"/>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4865"/>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6BA3"/>
    <w:rsid w:val="00C074C4"/>
    <w:rsid w:val="00C10CD4"/>
    <w:rsid w:val="00C11926"/>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C74B3"/>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57F"/>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t-EE" w:eastAsia="et-EE" w:bidi="et-E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uiPriority w:val="99"/>
    <w:locked/>
    <w:rsid w:val="00884FEB"/>
    <w:rPr>
      <w:rFonts w:cs="Times New Roman"/>
      <w:sz w:val="24"/>
      <w:szCs w:val="24"/>
      <w:lang w:val="et-EE" w:eastAsia="et-EE"/>
    </w:rPr>
  </w:style>
  <w:style w:type="character" w:customStyle="1" w:styleId="Heading4Char">
    <w:name w:val="Heading 4 Char"/>
    <w:link w:val="Heading4"/>
    <w:uiPriority w:val="99"/>
    <w:locked/>
    <w:rsid w:val="00DE0962"/>
    <w:rPr>
      <w:rFonts w:ascii="Verdana" w:eastAsia="Times New Roman" w:hAnsi="Verdana"/>
      <w:b/>
      <w:szCs w:val="24"/>
      <w:u w:val="single"/>
      <w:lang w:eastAsia="et-EE" w:bidi="et-EE"/>
    </w:rPr>
  </w:style>
  <w:style w:type="character" w:customStyle="1" w:styleId="Heading5Char">
    <w:name w:val="Heading 5 Char"/>
    <w:link w:val="Heading5"/>
    <w:uiPriority w:val="1"/>
    <w:locked/>
    <w:rsid w:val="001E5A75"/>
    <w:rPr>
      <w:rFonts w:ascii="Arial" w:hAnsi="Arial" w:cs="Times New Roman"/>
      <w:b/>
      <w:i/>
      <w:sz w:val="20"/>
      <w:szCs w:val="20"/>
      <w:lang w:eastAsia="et-EE"/>
    </w:rPr>
  </w:style>
  <w:style w:type="character" w:customStyle="1" w:styleId="Heading6Char">
    <w:name w:val="Heading 6 Char"/>
    <w:link w:val="Heading6"/>
    <w:semiHidden/>
    <w:locked/>
    <w:rsid w:val="001E5A75"/>
    <w:rPr>
      <w:rFonts w:ascii="Times New Roman" w:hAnsi="Times New Roman" w:cs="Times New Roman"/>
      <w:b/>
      <w:bCs/>
      <w:lang w:eastAsia="et-EE"/>
    </w:rPr>
  </w:style>
  <w:style w:type="character" w:customStyle="1" w:styleId="Heading7Char">
    <w:name w:val="Heading 7 Char"/>
    <w:link w:val="Heading7"/>
    <w:semiHidden/>
    <w:locked/>
    <w:rsid w:val="001E5A75"/>
    <w:rPr>
      <w:rFonts w:ascii="Times New Roman" w:hAnsi="Times New Roman" w:cs="Times New Roman"/>
      <w:sz w:val="20"/>
      <w:szCs w:val="20"/>
      <w:lang w:eastAsia="et-EE"/>
    </w:rPr>
  </w:style>
  <w:style w:type="character" w:customStyle="1" w:styleId="Heading8Char">
    <w:name w:val="Heading 8 Char"/>
    <w:link w:val="Heading8"/>
    <w:semiHidden/>
    <w:locked/>
    <w:rsid w:val="001E5A75"/>
    <w:rPr>
      <w:rFonts w:ascii="Times New Roman" w:hAnsi="Times New Roman" w:cs="Times New Roman"/>
      <w:i/>
      <w:iCs/>
      <w:sz w:val="20"/>
      <w:szCs w:val="20"/>
      <w:lang w:eastAsia="et-EE"/>
    </w:rPr>
  </w:style>
  <w:style w:type="character" w:customStyle="1" w:styleId="Heading9Char">
    <w:name w:val="Heading 9 Char"/>
    <w:link w:val="Heading9"/>
    <w:semiHidden/>
    <w:locked/>
    <w:rsid w:val="001E5A75"/>
    <w:rPr>
      <w:rFonts w:ascii="Arial" w:hAnsi="Arial" w:cs="Arial"/>
      <w:lang w:eastAsia="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t-E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t-E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t-E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t-E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t-E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t-E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t-EE" w:bidi="et-E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t-EE" w:bidi="et-E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t-EE" w:bidi="et-E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t-EE" w:eastAsia="et-E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t-EE" w:bidi="et-E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t-EE" w:bidi="et-E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t-EE"/>
    </w:rPr>
  </w:style>
  <w:style w:type="character" w:customStyle="1" w:styleId="NumPar1Char">
    <w:name w:val="NumPar 1 Char"/>
    <w:link w:val="NumPar1"/>
    <w:uiPriority w:val="99"/>
    <w:locked/>
    <w:rsid w:val="00D34F75"/>
    <w:rPr>
      <w:rFonts w:cs="Times New Roman"/>
      <w:sz w:val="24"/>
      <w:szCs w:val="24"/>
      <w:lang w:val="et-EE" w:eastAsia="et-E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t-EE" w:eastAsia="et-E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t-E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t-EE" w:eastAsia="et-EE" w:bidi="et-E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uiPriority w:val="99"/>
    <w:locked/>
    <w:rsid w:val="00884FEB"/>
    <w:rPr>
      <w:rFonts w:cs="Times New Roman"/>
      <w:sz w:val="24"/>
      <w:szCs w:val="24"/>
      <w:lang w:val="et-EE" w:eastAsia="et-EE"/>
    </w:rPr>
  </w:style>
  <w:style w:type="character" w:customStyle="1" w:styleId="Heading4Char">
    <w:name w:val="Heading 4 Char"/>
    <w:link w:val="Heading4"/>
    <w:uiPriority w:val="99"/>
    <w:locked/>
    <w:rsid w:val="00DE0962"/>
    <w:rPr>
      <w:rFonts w:ascii="Verdana" w:eastAsia="Times New Roman" w:hAnsi="Verdana"/>
      <w:b/>
      <w:szCs w:val="24"/>
      <w:u w:val="single"/>
      <w:lang w:eastAsia="et-EE" w:bidi="et-EE"/>
    </w:rPr>
  </w:style>
  <w:style w:type="character" w:customStyle="1" w:styleId="Heading5Char">
    <w:name w:val="Heading 5 Char"/>
    <w:link w:val="Heading5"/>
    <w:uiPriority w:val="1"/>
    <w:locked/>
    <w:rsid w:val="001E5A75"/>
    <w:rPr>
      <w:rFonts w:ascii="Arial" w:hAnsi="Arial" w:cs="Times New Roman"/>
      <w:b/>
      <w:i/>
      <w:sz w:val="20"/>
      <w:szCs w:val="20"/>
      <w:lang w:eastAsia="et-EE"/>
    </w:rPr>
  </w:style>
  <w:style w:type="character" w:customStyle="1" w:styleId="Heading6Char">
    <w:name w:val="Heading 6 Char"/>
    <w:link w:val="Heading6"/>
    <w:semiHidden/>
    <w:locked/>
    <w:rsid w:val="001E5A75"/>
    <w:rPr>
      <w:rFonts w:ascii="Times New Roman" w:hAnsi="Times New Roman" w:cs="Times New Roman"/>
      <w:b/>
      <w:bCs/>
      <w:lang w:eastAsia="et-EE"/>
    </w:rPr>
  </w:style>
  <w:style w:type="character" w:customStyle="1" w:styleId="Heading7Char">
    <w:name w:val="Heading 7 Char"/>
    <w:link w:val="Heading7"/>
    <w:semiHidden/>
    <w:locked/>
    <w:rsid w:val="001E5A75"/>
    <w:rPr>
      <w:rFonts w:ascii="Times New Roman" w:hAnsi="Times New Roman" w:cs="Times New Roman"/>
      <w:sz w:val="20"/>
      <w:szCs w:val="20"/>
      <w:lang w:eastAsia="et-EE"/>
    </w:rPr>
  </w:style>
  <w:style w:type="character" w:customStyle="1" w:styleId="Heading8Char">
    <w:name w:val="Heading 8 Char"/>
    <w:link w:val="Heading8"/>
    <w:semiHidden/>
    <w:locked/>
    <w:rsid w:val="001E5A75"/>
    <w:rPr>
      <w:rFonts w:ascii="Times New Roman" w:hAnsi="Times New Roman" w:cs="Times New Roman"/>
      <w:i/>
      <w:iCs/>
      <w:sz w:val="20"/>
      <w:szCs w:val="20"/>
      <w:lang w:eastAsia="et-EE"/>
    </w:rPr>
  </w:style>
  <w:style w:type="character" w:customStyle="1" w:styleId="Heading9Char">
    <w:name w:val="Heading 9 Char"/>
    <w:link w:val="Heading9"/>
    <w:semiHidden/>
    <w:locked/>
    <w:rsid w:val="001E5A75"/>
    <w:rPr>
      <w:rFonts w:ascii="Arial" w:hAnsi="Arial" w:cs="Arial"/>
      <w:lang w:eastAsia="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t-E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t-E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t-E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t-E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t-E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t-E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t-EE" w:bidi="et-E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t-EE" w:bidi="et-E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t-EE" w:bidi="et-E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t-EE" w:eastAsia="et-E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t-EE" w:bidi="et-E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t-EE" w:bidi="et-E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t-EE"/>
    </w:rPr>
  </w:style>
  <w:style w:type="character" w:customStyle="1" w:styleId="NumPar1Char">
    <w:name w:val="NumPar 1 Char"/>
    <w:link w:val="NumPar1"/>
    <w:uiPriority w:val="99"/>
    <w:locked/>
    <w:rsid w:val="00D34F75"/>
    <w:rPr>
      <w:rFonts w:cs="Times New Roman"/>
      <w:sz w:val="24"/>
      <w:szCs w:val="24"/>
      <w:lang w:val="et-EE" w:eastAsia="et-E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t-EE" w:eastAsia="et-E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t-E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FBA0A-7A79-4B63-9277-1F6C5768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239</Pages>
  <Words>63021</Words>
  <Characters>478773</Characters>
  <Application>Microsoft Office Word</Application>
  <DocSecurity>0</DocSecurity>
  <Lines>11382</Lines>
  <Paragraphs>5250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536924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LWCR</cp:lastModifiedBy>
  <cp:revision>9</cp:revision>
  <cp:lastPrinted>2018-06-07T11:13:00Z</cp:lastPrinted>
  <dcterms:created xsi:type="dcterms:W3CDTF">2018-06-28T09:52:00Z</dcterms:created>
  <dcterms:modified xsi:type="dcterms:W3CDTF">2018-09-06T14:59:00Z</dcterms:modified>
</cp:coreProperties>
</file>