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A4" w:rsidRDefault="008934A4" w:rsidP="00A15D28">
      <w:pPr>
        <w:jc w:val="center"/>
        <w:rPr>
          <w:rFonts w:ascii="Times New Roman" w:hAnsi="Times New Roman"/>
          <w:sz w:val="28"/>
          <w:szCs w:val="28"/>
        </w:rPr>
      </w:pPr>
      <w:r>
        <w:rPr>
          <w:rFonts w:ascii="Times New Roman" w:hAnsi="Times New Roman"/>
          <w:sz w:val="28"/>
          <w:szCs w:val="28"/>
        </w:rPr>
        <w:t>EN</w:t>
      </w:r>
    </w:p>
    <w:p w:rsidR="008934A4" w:rsidRDefault="008934A4" w:rsidP="00A15D28">
      <w:pPr>
        <w:jc w:val="center"/>
        <w:rPr>
          <w:rFonts w:ascii="Times New Roman" w:hAnsi="Times New Roman"/>
          <w:sz w:val="28"/>
          <w:szCs w:val="28"/>
        </w:rPr>
      </w:pPr>
      <w:r>
        <w:rPr>
          <w:rFonts w:ascii="Times New Roman" w:hAnsi="Times New Roman"/>
          <w:sz w:val="28"/>
          <w:szCs w:val="28"/>
        </w:rPr>
        <w:t>A</w:t>
      </w:r>
      <w:r w:rsidR="00D23044">
        <w:rPr>
          <w:rFonts w:ascii="Times New Roman" w:hAnsi="Times New Roman"/>
          <w:sz w:val="28"/>
          <w:szCs w:val="28"/>
        </w:rPr>
        <w:t>NNEX</w:t>
      </w:r>
      <w:r>
        <w:rPr>
          <w:rFonts w:ascii="Times New Roman" w:hAnsi="Times New Roman"/>
          <w:sz w:val="28"/>
          <w:szCs w:val="28"/>
        </w:rPr>
        <w:t xml:space="preserve"> </w:t>
      </w:r>
      <w:bookmarkStart w:id="0" w:name="_GoBack"/>
      <w:bookmarkEnd w:id="0"/>
      <w:r>
        <w:rPr>
          <w:rFonts w:ascii="Times New Roman" w:hAnsi="Times New Roman"/>
          <w:sz w:val="28"/>
          <w:szCs w:val="28"/>
        </w:rPr>
        <w:t>V</w:t>
      </w:r>
    </w:p>
    <w:p w:rsidR="008934A4" w:rsidRDefault="008934A4" w:rsidP="00A15D28">
      <w:pPr>
        <w:jc w:val="center"/>
        <w:rPr>
          <w:rFonts w:ascii="Times New Roman" w:hAnsi="Times New Roman"/>
          <w:sz w:val="28"/>
          <w:szCs w:val="28"/>
        </w:rPr>
      </w:pPr>
    </w:p>
    <w:p w:rsidR="00A15D28" w:rsidRPr="00E94154" w:rsidRDefault="00CE594E" w:rsidP="00A15D28">
      <w:pPr>
        <w:jc w:val="center"/>
        <w:rPr>
          <w:rFonts w:ascii="Times New Roman" w:hAnsi="Times New Roman"/>
          <w:sz w:val="28"/>
          <w:szCs w:val="28"/>
        </w:rPr>
      </w:pPr>
      <w:r w:rsidRPr="00E94154">
        <w:rPr>
          <w:rFonts w:ascii="Times New Roman" w:hAnsi="Times New Roman"/>
          <w:sz w:val="28"/>
          <w:szCs w:val="28"/>
        </w:rPr>
        <w:t>'</w:t>
      </w:r>
      <w:r w:rsidR="00A15D28" w:rsidRPr="00E94154">
        <w:rPr>
          <w:rFonts w:ascii="Times New Roman" w:hAnsi="Times New Roman"/>
          <w:sz w:val="28"/>
          <w:szCs w:val="28"/>
        </w:rPr>
        <w:t>ANNEX XI</w:t>
      </w:r>
    </w:p>
    <w:p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1E4BA5">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1E4BA5">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1E4BA5">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1E4BA5">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rsidR="00DC2C28" w:rsidRPr="00E94154" w:rsidRDefault="001E4BA5">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rsidR="00DC2C28" w:rsidRPr="00E94154" w:rsidRDefault="001E4BA5">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rsidR="00FF2091" w:rsidRPr="00CF306A" w:rsidRDefault="00FF2091" w:rsidP="00A860E1">
      <w:pPr>
        <w:pStyle w:val="BodyText1"/>
      </w:pPr>
      <w:bookmarkStart w:id="6" w:name="_Toc351048500"/>
    </w:p>
    <w:p w:rsidR="00217D1F" w:rsidRPr="00FE002E" w:rsidRDefault="00500508" w:rsidP="00500508">
      <w:pPr>
        <w:pStyle w:val="BodyText1"/>
        <w:ind w:left="357" w:hanging="357"/>
        <w:outlineLvl w:val="1"/>
        <w:rPr>
          <w:rFonts w:ascii="Times New Roman" w:hAnsi="Times New Roman"/>
          <w:b/>
        </w:rPr>
      </w:pPr>
      <w:bookmarkStart w:id="7" w:name="_Toc322687865"/>
      <w:bookmarkStart w:id="8" w:name="_Toc359414274"/>
      <w:bookmarkStart w:id="9" w:name="_Toc423089061"/>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00607A1B" w:rsidRPr="00FE002E">
        <w:rPr>
          <w:rFonts w:ascii="Times New Roman" w:hAnsi="Times New Roman"/>
          <w:b/>
        </w:rPr>
        <w:t xml:space="preserve"> other</w:t>
      </w:r>
      <w:r w:rsidR="00F4754B" w:rsidRPr="00FE002E">
        <w:rPr>
          <w:rFonts w:ascii="Times New Roman" w:hAnsi="Times New Roman"/>
          <w:b/>
        </w:rPr>
        <w:t xml:space="preserve"> conventions</w:t>
      </w:r>
      <w:bookmarkEnd w:id="6"/>
      <w:bookmarkEnd w:id="7"/>
      <w:bookmarkEnd w:id="8"/>
      <w:bookmarkEnd w:id="9"/>
    </w:p>
    <w:p w:rsidR="00FF2091" w:rsidRPr="00CF306A" w:rsidRDefault="00FF2091" w:rsidP="00A860E1">
      <w:pPr>
        <w:pStyle w:val="BodyText1"/>
      </w:pPr>
    </w:p>
    <w:p w:rsidR="00217D1F" w:rsidRPr="00FE002E" w:rsidRDefault="00500508" w:rsidP="00500508">
      <w:pPr>
        <w:pStyle w:val="BodyText1"/>
        <w:ind w:left="357" w:hanging="357"/>
        <w:outlineLvl w:val="2"/>
        <w:rPr>
          <w:rFonts w:ascii="Times New Roman" w:hAnsi="Times New Roman"/>
          <w:b/>
        </w:rPr>
      </w:pPr>
      <w:bookmarkStart w:id="10" w:name="_Toc322687866"/>
      <w:bookmarkStart w:id="11" w:name="_Toc359414275"/>
      <w:bookmarkStart w:id="12" w:name="_Toc423089062"/>
      <w:bookmarkStart w:id="13" w:name="_Toc264038399"/>
      <w:bookmarkStart w:id="14" w:name="_Toc294018834"/>
      <w:r w:rsidRPr="00FE002E">
        <w:rPr>
          <w:rFonts w:ascii="Times New Roman" w:hAnsi="Times New Roman"/>
          <w:b/>
        </w:rPr>
        <w:t>1.1.</w:t>
      </w:r>
      <w:r w:rsidRPr="00FE002E">
        <w:rPr>
          <w:rFonts w:ascii="Times New Roman" w:hAnsi="Times New Roman"/>
          <w:b/>
        </w:rPr>
        <w:tab/>
      </w:r>
      <w:r w:rsidR="00607A1B" w:rsidRPr="00FE002E">
        <w:rPr>
          <w:rFonts w:ascii="Times New Roman" w:hAnsi="Times New Roman"/>
          <w:b/>
        </w:rPr>
        <w:t xml:space="preserve">Template </w:t>
      </w:r>
      <w:bookmarkEnd w:id="10"/>
      <w:r w:rsidR="00FF2091" w:rsidRPr="00FE002E">
        <w:rPr>
          <w:rFonts w:ascii="Times New Roman" w:hAnsi="Times New Roman"/>
          <w:b/>
        </w:rPr>
        <w:t>label</w:t>
      </w:r>
      <w:r w:rsidR="00B83F3F" w:rsidRPr="00FE002E">
        <w:rPr>
          <w:rFonts w:ascii="Times New Roman" w:hAnsi="Times New Roman"/>
          <w:b/>
        </w:rPr>
        <w:t>ling</w:t>
      </w:r>
      <w:bookmarkEnd w:id="11"/>
      <w:bookmarkEnd w:id="12"/>
    </w:p>
    <w:p w:rsidR="00FF2091" w:rsidRPr="00CF306A" w:rsidRDefault="00FF2091" w:rsidP="00A860E1">
      <w:pPr>
        <w:pStyle w:val="BodyText1"/>
      </w:pPr>
    </w:p>
    <w:p w:rsidR="00E22856" w:rsidRPr="00FE002E" w:rsidRDefault="00500508" w:rsidP="00500508">
      <w:pPr>
        <w:pStyle w:val="BodyText1"/>
        <w:ind w:left="720" w:hanging="360"/>
        <w:rPr>
          <w:rFonts w:ascii="Times New Roman" w:hAnsi="Times New Roman"/>
        </w:rPr>
      </w:pPr>
      <w:r w:rsidRPr="00FE002E">
        <w:rPr>
          <w:rFonts w:ascii="Times New Roman" w:hAnsi="Times New Roman"/>
        </w:rPr>
        <w:t>1.</w:t>
      </w:r>
      <w:r w:rsidRPr="00FE002E">
        <w:rPr>
          <w:rFonts w:ascii="Times New Roman" w:hAnsi="Times New Roman"/>
        </w:rPr>
        <w:tab/>
      </w:r>
      <w:r w:rsidR="00E22856"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00E22856" w:rsidRPr="00FE002E">
        <w:rPr>
          <w:rFonts w:ascii="Times New Roman" w:hAnsi="Times New Roman"/>
        </w:rPr>
        <w:t xml:space="preserve">(hereinafter “LR”) included in Annex X of this </w:t>
      </w:r>
      <w:r w:rsidR="000D1636">
        <w:rPr>
          <w:rFonts w:ascii="Times New Roman" w:hAnsi="Times New Roman"/>
        </w:rPr>
        <w:t>Regulation</w:t>
      </w:r>
      <w:r w:rsidR="00E22856" w:rsidRPr="00FE002E">
        <w:rPr>
          <w:rFonts w:ascii="Times New Roman" w:hAnsi="Times New Roman"/>
        </w:rPr>
        <w:t xml:space="preserve">. </w:t>
      </w:r>
    </w:p>
    <w:p w:rsidR="00E22856" w:rsidRPr="00FE002E" w:rsidRDefault="00E22856" w:rsidP="00E22856">
      <w:pPr>
        <w:pStyle w:val="BodyText1"/>
        <w:ind w:left="720"/>
        <w:rPr>
          <w:rFonts w:ascii="Times New Roman" w:hAnsi="Times New Roman"/>
        </w:rPr>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2.</w:t>
      </w:r>
      <w:r w:rsidRPr="00FE002E">
        <w:rPr>
          <w:rFonts w:eastAsia="Times New Roman"/>
          <w:bCs/>
          <w:szCs w:val="17"/>
          <w:lang w:eastAsia="de-DE"/>
        </w:rPr>
        <w:tab/>
      </w:r>
      <w:r w:rsidR="00F4754B"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00F4754B" w:rsidRPr="00FE002E">
        <w:rPr>
          <w:rFonts w:eastAsia="Times New Roman"/>
          <w:bCs/>
          <w:szCs w:val="17"/>
          <w:lang w:eastAsia="de-DE"/>
        </w:rPr>
        <w:t>templates: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C47.00: </w:t>
      </w:r>
      <w:r w:rsidR="00F4754B" w:rsidRPr="00FE002E">
        <w:rPr>
          <w:rFonts w:eastAsia="Times New Roman"/>
          <w:bCs/>
          <w:szCs w:val="17"/>
          <w:lang w:eastAsia="de-DE"/>
        </w:rPr>
        <w:t>Leverage Ratio Calculation (</w:t>
      </w:r>
      <w:proofErr w:type="spellStart"/>
      <w:r w:rsidR="00F4754B" w:rsidRPr="00FE002E">
        <w:rPr>
          <w:rFonts w:eastAsia="Times New Roman"/>
          <w:bCs/>
          <w:szCs w:val="17"/>
          <w:lang w:eastAsia="de-DE"/>
        </w:rPr>
        <w:t>LRCalc</w:t>
      </w:r>
      <w:proofErr w:type="spellEnd"/>
      <w:r w:rsidR="00F4754B" w:rsidRPr="00FE002E">
        <w:rPr>
          <w:rFonts w:eastAsia="Times New Roman"/>
          <w:bCs/>
          <w:szCs w:val="17"/>
          <w:lang w:eastAsia="de-DE"/>
        </w:rPr>
        <w:t>): Leverage ratio calculation</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r w:rsidR="0064027F">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3.</w:t>
      </w:r>
      <w:r w:rsidRPr="00FE002E">
        <w:rPr>
          <w:rFonts w:eastAsia="Times New Roman"/>
          <w:bCs/>
          <w:szCs w:val="17"/>
          <w:lang w:eastAsia="de-DE"/>
        </w:rPr>
        <w:tab/>
      </w:r>
      <w:r w:rsidR="00F4754B"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500508" w:rsidP="00500508">
      <w:pPr>
        <w:pStyle w:val="BodyText1"/>
        <w:ind w:left="357" w:hanging="357"/>
        <w:outlineLvl w:val="2"/>
        <w:rPr>
          <w:rFonts w:ascii="Times New Roman" w:hAnsi="Times New Roman"/>
          <w:b/>
        </w:rPr>
      </w:pPr>
      <w:bookmarkStart w:id="15" w:name="_Toc359414277"/>
      <w:bookmarkStart w:id="16" w:name="_Toc322687867"/>
      <w:bookmarkStart w:id="17" w:name="_Toc351048502"/>
      <w:bookmarkStart w:id="18" w:name="_Toc359414278"/>
      <w:bookmarkStart w:id="19" w:name="_Toc423089063"/>
      <w:bookmarkEnd w:id="15"/>
      <w:r w:rsidRPr="00FE002E">
        <w:rPr>
          <w:rFonts w:ascii="Times New Roman" w:hAnsi="Times New Roman"/>
          <w:b/>
        </w:rPr>
        <w:t>1.2.</w:t>
      </w:r>
      <w:r w:rsidRPr="00FE002E">
        <w:rPr>
          <w:rFonts w:ascii="Times New Roman" w:hAnsi="Times New Roman"/>
          <w:b/>
        </w:rPr>
        <w:tab/>
      </w:r>
      <w:r w:rsidR="00F4754B" w:rsidRPr="00FE002E">
        <w:rPr>
          <w:rFonts w:ascii="Times New Roman" w:hAnsi="Times New Roman"/>
          <w:b/>
        </w:rPr>
        <w:t>Numbering convention</w:t>
      </w:r>
      <w:bookmarkEnd w:id="16"/>
      <w:bookmarkEnd w:id="17"/>
      <w:bookmarkEnd w:id="18"/>
      <w:bookmarkEnd w:id="19"/>
    </w:p>
    <w:p w:rsidR="007E2A41" w:rsidRPr="00CF306A" w:rsidRDefault="007E2A41" w:rsidP="00217B44">
      <w:pPr>
        <w:pStyle w:val="BodyText1"/>
      </w:pP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4.</w:t>
      </w:r>
      <w:r w:rsidRPr="00FE002E">
        <w:rPr>
          <w:rFonts w:eastAsia="Times New Roman"/>
          <w:bCs/>
          <w:szCs w:val="17"/>
          <w:lang w:eastAsia="de-DE"/>
        </w:rPr>
        <w:tab/>
      </w:r>
      <w:r w:rsidR="00F4754B"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00F4754B" w:rsidRPr="00FE002E">
        <w:rPr>
          <w:rFonts w:eastAsia="Times New Roman"/>
          <w:bCs/>
          <w:szCs w:val="17"/>
          <w:lang w:eastAsia="de-DE"/>
        </w:rPr>
        <w:t xml:space="preserve"> of the templates. These numerical codes are extensively used in the validation rules.</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5.</w:t>
      </w:r>
      <w:r w:rsidRPr="00FE002E">
        <w:rPr>
          <w:rFonts w:eastAsia="Times New Roman"/>
          <w:bCs/>
          <w:szCs w:val="17"/>
          <w:lang w:eastAsia="de-DE"/>
        </w:rPr>
        <w:tab/>
      </w:r>
      <w:r w:rsidR="00F4754B" w:rsidRPr="00FE002E">
        <w:rPr>
          <w:rFonts w:eastAsia="Times New Roman"/>
          <w:bCs/>
          <w:szCs w:val="17"/>
          <w:lang w:eastAsia="de-DE"/>
        </w:rPr>
        <w:t>The following general notation is followed in the instructions: {</w:t>
      </w:r>
      <w:proofErr w:type="spellStart"/>
      <w:r w:rsidR="00F4754B" w:rsidRPr="00FE002E">
        <w:rPr>
          <w:rFonts w:eastAsia="Times New Roman"/>
          <w:bCs/>
          <w:szCs w:val="17"/>
          <w:lang w:eastAsia="de-DE"/>
        </w:rPr>
        <w:t>Template</w:t>
      </w:r>
      <w:proofErr w:type="gramStart"/>
      <w:r w:rsidR="00F4754B" w:rsidRPr="00FE002E">
        <w:rPr>
          <w:rFonts w:eastAsia="Times New Roman"/>
          <w:bCs/>
          <w:szCs w:val="17"/>
          <w:lang w:eastAsia="de-DE"/>
        </w:rPr>
        <w:t>;Row</w:t>
      </w:r>
      <w:proofErr w:type="gramEnd"/>
      <w:r w:rsidR="00F4754B" w:rsidRPr="00FE002E">
        <w:rPr>
          <w:rFonts w:eastAsia="Times New Roman"/>
          <w:bCs/>
          <w:szCs w:val="17"/>
          <w:lang w:eastAsia="de-DE"/>
        </w:rPr>
        <w:t>;Column</w:t>
      </w:r>
      <w:proofErr w:type="spellEnd"/>
      <w:r w:rsidR="00F4754B" w:rsidRPr="00FE002E">
        <w:rPr>
          <w:rFonts w:eastAsia="Times New Roman"/>
          <w:bCs/>
          <w:szCs w:val="17"/>
          <w:lang w:eastAsia="de-DE"/>
        </w:rPr>
        <w:t xml:space="preserve">}.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6.</w:t>
      </w:r>
      <w:r w:rsidRPr="00FE002E">
        <w:rPr>
          <w:rFonts w:eastAsia="Times New Roman"/>
          <w:bCs/>
          <w:szCs w:val="17"/>
          <w:lang w:eastAsia="de-DE"/>
        </w:rPr>
        <w:tab/>
      </w:r>
      <w:r w:rsidR="00F4754B" w:rsidRPr="00FE002E">
        <w:rPr>
          <w:rFonts w:eastAsia="Times New Roman"/>
          <w:bCs/>
          <w:szCs w:val="17"/>
          <w:lang w:eastAsia="de-DE"/>
        </w:rPr>
        <w:t>In the case of validations within a template, where only data points from that template are used, notations will not refer to a template: {</w:t>
      </w:r>
      <w:proofErr w:type="spellStart"/>
      <w:r w:rsidR="00F4754B" w:rsidRPr="00FE002E">
        <w:rPr>
          <w:rFonts w:eastAsia="Times New Roman"/>
          <w:bCs/>
          <w:szCs w:val="17"/>
          <w:lang w:eastAsia="de-DE"/>
        </w:rPr>
        <w:t>Row</w:t>
      </w:r>
      <w:proofErr w:type="gramStart"/>
      <w:r w:rsidR="00F4754B" w:rsidRPr="00FE002E">
        <w:rPr>
          <w:rFonts w:eastAsia="Times New Roman"/>
          <w:bCs/>
          <w:szCs w:val="17"/>
          <w:lang w:eastAsia="de-DE"/>
        </w:rPr>
        <w:t>;Column</w:t>
      </w:r>
      <w:proofErr w:type="spellEnd"/>
      <w:proofErr w:type="gramEnd"/>
      <w:r w:rsidR="00F4754B" w:rsidRPr="00FE002E">
        <w:rPr>
          <w:rFonts w:eastAsia="Times New Roman"/>
          <w:bCs/>
          <w:szCs w:val="17"/>
          <w:lang w:eastAsia="de-DE"/>
        </w:rPr>
        <w:t>}.</w:t>
      </w:r>
    </w:p>
    <w:p w:rsidR="00F4754B" w:rsidRPr="00FE002E" w:rsidRDefault="00500508" w:rsidP="00500508">
      <w:pPr>
        <w:pStyle w:val="InstructionsText2"/>
        <w:numPr>
          <w:ilvl w:val="0"/>
          <w:numId w:val="0"/>
        </w:numPr>
        <w:ind w:left="720" w:hanging="360"/>
        <w:rPr>
          <w:rFonts w:eastAsia="Times New Roman"/>
          <w:bCs/>
          <w:szCs w:val="17"/>
          <w:lang w:eastAsia="de-DE"/>
        </w:rPr>
      </w:pPr>
      <w:r w:rsidRPr="00FE002E">
        <w:rPr>
          <w:rFonts w:eastAsia="Times New Roman"/>
          <w:bCs/>
          <w:szCs w:val="17"/>
          <w:lang w:eastAsia="de-DE"/>
        </w:rPr>
        <w:t>7.</w:t>
      </w:r>
      <w:r w:rsidRPr="00FE002E">
        <w:rPr>
          <w:rFonts w:eastAsia="Times New Roman"/>
          <w:bCs/>
          <w:szCs w:val="17"/>
          <w:lang w:eastAsia="de-DE"/>
        </w:rPr>
        <w:tab/>
      </w:r>
      <w:r w:rsidR="00F4754B"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00F4754B"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00F4754B" w:rsidRPr="00FE002E">
        <w:rPr>
          <w:rFonts w:eastAsia="Times New Roman"/>
          <w:bCs/>
          <w:szCs w:val="17"/>
          <w:lang w:eastAsia="de-DE"/>
        </w:rPr>
        <w:t xml:space="preserve">oth types of </w:t>
      </w:r>
      <w:r w:rsidR="00E8206D">
        <w:rPr>
          <w:rFonts w:eastAsia="Times New Roman"/>
          <w:bCs/>
          <w:szCs w:val="17"/>
          <w:lang w:eastAsia="de-DE"/>
        </w:rPr>
        <w:t>cells</w:t>
      </w:r>
      <w:r w:rsidR="00F4754B" w:rsidRPr="00FE002E">
        <w:rPr>
          <w:rFonts w:eastAsia="Times New Roman"/>
          <w:bCs/>
          <w:szCs w:val="17"/>
          <w:lang w:eastAsia="de-DE"/>
        </w:rPr>
        <w:t xml:space="preserve"> </w:t>
      </w:r>
      <w:r w:rsidR="00404AA3" w:rsidRPr="00FE002E">
        <w:rPr>
          <w:rFonts w:eastAsia="Times New Roman"/>
          <w:bCs/>
          <w:szCs w:val="17"/>
          <w:lang w:eastAsia="de-DE"/>
        </w:rPr>
        <w:t>is</w:t>
      </w:r>
      <w:r w:rsidR="00F4754B"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00F4754B" w:rsidRPr="00FE002E">
        <w:rPr>
          <w:rFonts w:eastAsia="Times New Roman"/>
          <w:bCs/>
          <w:szCs w:val="17"/>
          <w:lang w:eastAsia="de-DE"/>
        </w:rPr>
        <w:t xml:space="preserve"> </w:t>
      </w:r>
    </w:p>
    <w:p w:rsidR="001D6F2F" w:rsidRPr="00FE002E" w:rsidRDefault="00500508" w:rsidP="00500508">
      <w:pPr>
        <w:pStyle w:val="BodyText1"/>
        <w:ind w:left="357" w:hanging="357"/>
        <w:outlineLvl w:val="2"/>
        <w:rPr>
          <w:rFonts w:ascii="Times New Roman" w:hAnsi="Times New Roman"/>
          <w:b/>
        </w:rPr>
      </w:pPr>
      <w:bookmarkStart w:id="20" w:name="_Toc423089064"/>
      <w:r w:rsidRPr="00FE002E">
        <w:rPr>
          <w:rFonts w:ascii="Times New Roman" w:hAnsi="Times New Roman"/>
          <w:b/>
        </w:rPr>
        <w:t>1.3.</w:t>
      </w:r>
      <w:r w:rsidRPr="00FE002E">
        <w:rPr>
          <w:rFonts w:ascii="Times New Roman" w:hAnsi="Times New Roman"/>
          <w:b/>
        </w:rPr>
        <w:tab/>
      </w:r>
      <w:r w:rsidR="001D6F2F">
        <w:rPr>
          <w:rFonts w:ascii="Times New Roman" w:hAnsi="Times New Roman"/>
          <w:b/>
        </w:rPr>
        <w:t>Abbreviations</w:t>
      </w:r>
      <w:bookmarkEnd w:id="20"/>
    </w:p>
    <w:p w:rsidR="001D6F2F" w:rsidRPr="00CF306A" w:rsidRDefault="001D6F2F" w:rsidP="001D6F2F">
      <w:pPr>
        <w:pStyle w:val="BodyText1"/>
      </w:pPr>
      <w:bookmarkStart w:id="21" w:name="_Toc359414279"/>
      <w:bookmarkStart w:id="22" w:name="_Toc322687868"/>
      <w:bookmarkStart w:id="23" w:name="_Toc351048503"/>
      <w:bookmarkStart w:id="24" w:name="_Toc359414280"/>
      <w:bookmarkEnd w:id="21"/>
    </w:p>
    <w:p w:rsidR="00627E07" w:rsidRDefault="00500508" w:rsidP="00500508">
      <w:pPr>
        <w:pStyle w:val="InstructionsText2"/>
        <w:numPr>
          <w:ilvl w:val="0"/>
          <w:numId w:val="0"/>
        </w:numPr>
        <w:ind w:left="720" w:hanging="360"/>
        <w:rPr>
          <w:rFonts w:eastAsia="Times New Roman"/>
          <w:bCs/>
          <w:szCs w:val="17"/>
          <w:lang w:eastAsia="de-DE"/>
        </w:rPr>
      </w:pPr>
      <w:r>
        <w:rPr>
          <w:rFonts w:eastAsia="Times New Roman"/>
          <w:bCs/>
          <w:szCs w:val="17"/>
          <w:lang w:eastAsia="de-DE"/>
        </w:rPr>
        <w:t>8.</w:t>
      </w:r>
      <w:r>
        <w:rPr>
          <w:rFonts w:eastAsia="Times New Roman"/>
          <w:bCs/>
          <w:szCs w:val="17"/>
          <w:lang w:eastAsia="de-DE"/>
        </w:rPr>
        <w:tab/>
      </w:r>
      <w:r w:rsidR="00627E07">
        <w:rPr>
          <w:rFonts w:eastAsia="Times New Roman"/>
          <w:bCs/>
          <w:szCs w:val="17"/>
          <w:lang w:eastAsia="de-DE"/>
        </w:rPr>
        <w:t>For the purposes of this annex and related templates the following abbreviations are used:</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t>a.</w:t>
      </w:r>
      <w:r>
        <w:rPr>
          <w:rFonts w:eastAsia="Times New Roman"/>
          <w:bCs/>
          <w:szCs w:val="17"/>
          <w:lang w:eastAsia="de-DE"/>
        </w:rPr>
        <w:tab/>
      </w:r>
      <w:r w:rsidR="00627E07"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rsidR="00627E07" w:rsidRDefault="00500508" w:rsidP="00500508">
      <w:pPr>
        <w:pStyle w:val="InstructionsText2"/>
        <w:numPr>
          <w:ilvl w:val="0"/>
          <w:numId w:val="0"/>
        </w:numPr>
        <w:ind w:left="1440" w:hanging="360"/>
        <w:rPr>
          <w:rFonts w:eastAsia="Times New Roman"/>
          <w:bCs/>
          <w:szCs w:val="17"/>
          <w:lang w:eastAsia="de-DE"/>
        </w:rPr>
      </w:pPr>
      <w:r>
        <w:rPr>
          <w:rFonts w:eastAsia="Times New Roman"/>
          <w:bCs/>
          <w:szCs w:val="17"/>
          <w:lang w:eastAsia="de-DE"/>
        </w:rPr>
        <w:lastRenderedPageBreak/>
        <w:t>b.</w:t>
      </w:r>
      <w:r>
        <w:rPr>
          <w:rFonts w:eastAsia="Times New Roman"/>
          <w:bCs/>
          <w:szCs w:val="17"/>
          <w:lang w:eastAsia="de-DE"/>
        </w:rPr>
        <w:tab/>
      </w:r>
      <w:r w:rsidR="00627E07" w:rsidRPr="00627E07">
        <w:rPr>
          <w:rFonts w:eastAsia="Times New Roman"/>
          <w:bCs/>
          <w:szCs w:val="17"/>
          <w:lang w:eastAsia="de-DE"/>
        </w:rPr>
        <w:t xml:space="preserve">SFT, which </w:t>
      </w:r>
      <w:r w:rsidR="00627E07">
        <w:rPr>
          <w:rFonts w:eastAsia="Times New Roman"/>
          <w:bCs/>
          <w:szCs w:val="17"/>
          <w:lang w:eastAsia="de-DE"/>
        </w:rPr>
        <w:t xml:space="preserve">is an abbreviation of </w:t>
      </w:r>
      <w:r w:rsidR="00627E07" w:rsidRPr="00627E07">
        <w:rPr>
          <w:rFonts w:eastAsia="Times New Roman"/>
          <w:bCs/>
          <w:szCs w:val="17"/>
          <w:lang w:eastAsia="de-DE"/>
        </w:rPr>
        <w:t>Securities Financing Transaction</w:t>
      </w:r>
      <w:r w:rsidR="00627E07">
        <w:rPr>
          <w:rFonts w:eastAsia="Times New Roman"/>
          <w:bCs/>
          <w:szCs w:val="17"/>
          <w:lang w:eastAsia="de-DE"/>
        </w:rPr>
        <w:t xml:space="preserve"> and shall mean “</w:t>
      </w:r>
      <w:r w:rsidR="00627E07" w:rsidRPr="00627E07">
        <w:rPr>
          <w:rFonts w:eastAsia="Times New Roman"/>
          <w:bCs/>
          <w:szCs w:val="17"/>
          <w:lang w:eastAsia="de-DE"/>
        </w:rPr>
        <w:t>repurchase transaction, securities or commodities lending or borrowing transaction, long settlement transaction and margin lending transaction</w:t>
      </w:r>
      <w:r w:rsidR="00627E07">
        <w:rPr>
          <w:rFonts w:eastAsia="Times New Roman"/>
          <w:bCs/>
          <w:szCs w:val="17"/>
          <w:lang w:eastAsia="de-DE"/>
        </w:rPr>
        <w:t xml:space="preserve">” </w:t>
      </w:r>
      <w:r w:rsidR="004612B9">
        <w:rPr>
          <w:rFonts w:eastAsia="Times New Roman"/>
          <w:bCs/>
          <w:szCs w:val="17"/>
          <w:lang w:eastAsia="de-DE"/>
        </w:rPr>
        <w:t>as referred to in</w:t>
      </w:r>
      <w:r w:rsidR="00627E07">
        <w:rPr>
          <w:rFonts w:eastAsia="Times New Roman"/>
          <w:bCs/>
          <w:szCs w:val="17"/>
          <w:lang w:eastAsia="de-DE"/>
        </w:rPr>
        <w:t xml:space="preserve"> </w:t>
      </w:r>
      <w:r w:rsidR="00627E07" w:rsidRPr="00627E07">
        <w:rPr>
          <w:rFonts w:eastAsia="Times New Roman"/>
          <w:bCs/>
          <w:szCs w:val="17"/>
          <w:lang w:eastAsia="de-DE"/>
        </w:rPr>
        <w:t>Regulation (EU) No 575/2013</w:t>
      </w:r>
      <w:r w:rsidR="00467F98">
        <w:rPr>
          <w:rFonts w:eastAsia="Times New Roman"/>
          <w:bCs/>
          <w:szCs w:val="17"/>
          <w:lang w:eastAsia="de-DE"/>
        </w:rPr>
        <w:t>;</w:t>
      </w:r>
    </w:p>
    <w:p w:rsidR="008E7068" w:rsidRPr="00627E07" w:rsidRDefault="00500508" w:rsidP="00500508">
      <w:pPr>
        <w:pStyle w:val="InstructionsText2"/>
        <w:numPr>
          <w:ilvl w:val="0"/>
          <w:numId w:val="0"/>
        </w:numPr>
        <w:ind w:left="1440" w:hanging="360"/>
        <w:rPr>
          <w:rFonts w:eastAsia="Times New Roman"/>
          <w:bCs/>
          <w:szCs w:val="17"/>
          <w:lang w:eastAsia="de-DE"/>
        </w:rPr>
      </w:pPr>
      <w:r w:rsidRPr="00627E07">
        <w:rPr>
          <w:rFonts w:eastAsia="Times New Roman"/>
          <w:bCs/>
          <w:szCs w:val="17"/>
          <w:lang w:eastAsia="de-DE"/>
        </w:rPr>
        <w:t>c.</w:t>
      </w:r>
      <w:r w:rsidRPr="00627E07">
        <w:rPr>
          <w:rFonts w:eastAsia="Times New Roman"/>
          <w:bCs/>
          <w:szCs w:val="17"/>
          <w:lang w:eastAsia="de-DE"/>
        </w:rPr>
        <w:tab/>
      </w:r>
      <w:r w:rsidR="008E7068">
        <w:rPr>
          <w:rFonts w:eastAsia="Times New Roman"/>
          <w:bCs/>
          <w:szCs w:val="17"/>
          <w:lang w:eastAsia="de-DE"/>
        </w:rPr>
        <w:t>CRM, which is an abbreviation for Credit Risk Mitigation.</w:t>
      </w:r>
    </w:p>
    <w:p w:rsidR="00217D1F" w:rsidRPr="00FE002E" w:rsidRDefault="00500508" w:rsidP="00500508">
      <w:pPr>
        <w:pStyle w:val="BodyText1"/>
        <w:ind w:left="357" w:hanging="357"/>
        <w:outlineLvl w:val="2"/>
        <w:rPr>
          <w:rFonts w:ascii="Times New Roman" w:hAnsi="Times New Roman"/>
          <w:b/>
        </w:rPr>
      </w:pPr>
      <w:bookmarkStart w:id="25" w:name="_Toc423089065"/>
      <w:r w:rsidRPr="00FE002E">
        <w:rPr>
          <w:rFonts w:ascii="Times New Roman" w:hAnsi="Times New Roman"/>
          <w:b/>
        </w:rPr>
        <w:t>1.4.</w:t>
      </w:r>
      <w:r w:rsidRPr="00FE002E">
        <w:rPr>
          <w:rFonts w:ascii="Times New Roman" w:hAnsi="Times New Roman"/>
          <w:b/>
        </w:rPr>
        <w:tab/>
      </w:r>
      <w:r w:rsidR="00F4754B" w:rsidRPr="00FE002E">
        <w:rPr>
          <w:rFonts w:ascii="Times New Roman" w:hAnsi="Times New Roman"/>
          <w:b/>
        </w:rPr>
        <w:t>Sign convention</w:t>
      </w:r>
      <w:bookmarkEnd w:id="13"/>
      <w:bookmarkEnd w:id="14"/>
      <w:bookmarkEnd w:id="22"/>
      <w:bookmarkEnd w:id="23"/>
      <w:bookmarkEnd w:id="24"/>
      <w:bookmarkEnd w:id="25"/>
    </w:p>
    <w:p w:rsidR="00FF2091" w:rsidRPr="00217B44" w:rsidRDefault="00FF2091" w:rsidP="007C2D57">
      <w:pPr>
        <w:pStyle w:val="BodyText1"/>
      </w:pPr>
    </w:p>
    <w:p w:rsidR="00B90CB5" w:rsidRPr="00FD2C06" w:rsidRDefault="00500508" w:rsidP="00500508">
      <w:pPr>
        <w:pStyle w:val="InstructionsText2"/>
        <w:numPr>
          <w:ilvl w:val="0"/>
          <w:numId w:val="0"/>
        </w:numPr>
        <w:ind w:left="720" w:hanging="360"/>
        <w:rPr>
          <w:rFonts w:eastAsia="Times New Roman"/>
          <w:bCs/>
          <w:szCs w:val="17"/>
          <w:lang w:eastAsia="de-DE"/>
        </w:rPr>
      </w:pPr>
      <w:bookmarkStart w:id="26" w:name="_Toc322687869"/>
      <w:r w:rsidRPr="00FD2C06">
        <w:rPr>
          <w:rFonts w:eastAsia="Times New Roman"/>
          <w:bCs/>
          <w:szCs w:val="17"/>
          <w:lang w:eastAsia="de-DE"/>
        </w:rPr>
        <w:t>9.</w:t>
      </w:r>
      <w:r w:rsidRPr="00FD2C06">
        <w:rPr>
          <w:rFonts w:eastAsia="Times New Roman"/>
          <w:bCs/>
          <w:szCs w:val="17"/>
          <w:lang w:eastAsia="de-DE"/>
        </w:rPr>
        <w:tab/>
      </w:r>
      <w:r w:rsidR="00A83AF9" w:rsidRPr="00FD2C06">
        <w:rPr>
          <w:rFonts w:eastAsia="Times New Roman"/>
          <w:bCs/>
          <w:szCs w:val="17"/>
          <w:lang w:eastAsia="de-DE"/>
        </w:rPr>
        <w:t>All amounts shall be reported as positive figures.</w:t>
      </w:r>
      <w:bookmarkStart w:id="27" w:name="_Toc264033192"/>
      <w:bookmarkEnd w:id="27"/>
      <w:r w:rsidR="00A83AF9"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00A83AF9" w:rsidRPr="00FD2C06">
        <w:rPr>
          <w:rFonts w:eastAsia="Times New Roman"/>
          <w:bCs/>
          <w:szCs w:val="17"/>
          <w:lang w:eastAsia="de-DE"/>
        </w:rPr>
        <w:t>{LRCalc;</w:t>
      </w:r>
      <w:r w:rsidR="009264ED">
        <w:rPr>
          <w:rFonts w:eastAsia="Times New Roman"/>
          <w:bCs/>
          <w:szCs w:val="17"/>
          <w:lang w:eastAsia="de-DE"/>
        </w:rPr>
        <w:t>310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320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652361">
        <w:rPr>
          <w:rFonts w:eastAsia="Times New Roman"/>
          <w:bCs/>
          <w:szCs w:val="17"/>
          <w:lang w:eastAsia="de-DE"/>
        </w:rPr>
        <w:t>280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Pr>
          <w:rFonts w:eastAsia="Times New Roman"/>
          <w:bCs/>
          <w:szCs w:val="17"/>
          <w:lang w:eastAsia="de-DE"/>
        </w:rPr>
        <w:t xml:space="preserve"> </w:t>
      </w:r>
      <w:r w:rsidR="00A83AF9" w:rsidRPr="00FD2C06">
        <w:rPr>
          <w:rFonts w:eastAsia="Times New Roman"/>
          <w:bCs/>
          <w:szCs w:val="17"/>
          <w:lang w:eastAsia="de-DE"/>
        </w:rPr>
        <w:t>{LRCalc;</w:t>
      </w:r>
      <w:r w:rsidR="00952538" w:rsidRPr="00FD2C06">
        <w:rPr>
          <w:rFonts w:eastAsia="Times New Roman"/>
          <w:bCs/>
          <w:szCs w:val="17"/>
          <w:lang w:eastAsia="de-DE"/>
        </w:rPr>
        <w:t>3</w:t>
      </w:r>
      <w:r w:rsidR="00652361">
        <w:rPr>
          <w:rFonts w:eastAsia="Times New Roman"/>
          <w:bCs/>
          <w:szCs w:val="17"/>
          <w:lang w:eastAsia="de-DE"/>
        </w:rPr>
        <w:t>3</w:t>
      </w:r>
      <w:r w:rsidR="00A83AF9"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00A83AF9"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w:t>
      </w:r>
      <w:r w:rsidR="009751DA" w:rsidRPr="00FD2C06">
        <w:rPr>
          <w:rFonts w:eastAsia="Times New Roman"/>
          <w:bCs/>
          <w:szCs w:val="17"/>
          <w:lang w:eastAsia="de-DE"/>
        </w:rPr>
        <w:t xml:space="preserve">, </w:t>
      </w:r>
      <w:r w:rsidR="00A83AF9" w:rsidRPr="00FD2C06">
        <w:rPr>
          <w:rFonts w:eastAsia="Times New Roman"/>
          <w:bCs/>
          <w:szCs w:val="17"/>
          <w:lang w:eastAsia="de-DE"/>
        </w:rPr>
        <w:t>{LR3;010;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LR3;020;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{LR3;030;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LR3;040;</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w:t>
      </w:r>
      <w:r w:rsidR="00D26C77"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xml:space="preserve">} and </w:t>
      </w:r>
      <w:r w:rsidR="00473173" w:rsidRPr="00FD2C06">
        <w:rPr>
          <w:rFonts w:eastAsia="Times New Roman"/>
          <w:bCs/>
          <w:szCs w:val="17"/>
          <w:lang w:eastAsia="de-DE"/>
        </w:rPr>
        <w:t>{</w:t>
      </w:r>
      <w:r w:rsidR="00A83AF9"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00A83AF9" w:rsidRPr="00FD2C06">
        <w:rPr>
          <w:rFonts w:eastAsia="Times New Roman"/>
          <w:bCs/>
          <w:szCs w:val="17"/>
          <w:lang w:eastAsia="de-DE"/>
        </w:rPr>
        <w:t>;</w:t>
      </w:r>
      <w:r w:rsidR="00C170A1">
        <w:rPr>
          <w:rFonts w:eastAsia="Times New Roman"/>
          <w:bCs/>
          <w:szCs w:val="17"/>
          <w:lang w:eastAsia="de-DE"/>
        </w:rPr>
        <w:t>0</w:t>
      </w:r>
      <w:r w:rsidR="00A83AF9" w:rsidRPr="00FD2C06">
        <w:rPr>
          <w:rFonts w:eastAsia="Times New Roman"/>
          <w:bCs/>
          <w:szCs w:val="17"/>
          <w:lang w:eastAsia="de-DE"/>
        </w:rPr>
        <w:t>1</w:t>
      </w:r>
      <w:r w:rsidR="00C170A1">
        <w:rPr>
          <w:rFonts w:eastAsia="Times New Roman"/>
          <w:bCs/>
          <w:szCs w:val="17"/>
          <w:lang w:eastAsia="de-DE"/>
        </w:rPr>
        <w:t>0</w:t>
      </w:r>
      <w:r w:rsidR="00A83AF9"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rsidR="001F28C3" w:rsidRPr="00FD2C06" w:rsidRDefault="001F28C3" w:rsidP="00FD2C06">
      <w:pPr>
        <w:pStyle w:val="InstructionsText2"/>
        <w:numPr>
          <w:ilvl w:val="0"/>
          <w:numId w:val="0"/>
        </w:numPr>
        <w:ind w:left="720"/>
        <w:rPr>
          <w:rFonts w:eastAsia="Times New Roman"/>
          <w:bCs/>
          <w:szCs w:val="17"/>
          <w:lang w:eastAsia="de-DE"/>
        </w:rPr>
      </w:pP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8" w:name="_Toc351048504"/>
      <w:bookmarkStart w:id="29" w:name="_Toc359414281"/>
      <w:bookmarkStart w:id="30" w:name="_Toc423089066"/>
      <w:r w:rsidRPr="00FE002E">
        <w:rPr>
          <w:rFonts w:ascii="Times New Roman" w:hAnsi="Times New Roman"/>
          <w:b/>
          <w:sz w:val="24"/>
          <w:szCs w:val="24"/>
        </w:rPr>
        <w:lastRenderedPageBreak/>
        <w:t>PART II: TEMPLATE RELATED INSTRUCTIONS</w:t>
      </w:r>
      <w:bookmarkEnd w:id="26"/>
      <w:bookmarkEnd w:id="28"/>
      <w:bookmarkEnd w:id="29"/>
      <w:bookmarkEnd w:id="30"/>
    </w:p>
    <w:p w:rsidR="00D91BC3" w:rsidRPr="00CF306A" w:rsidRDefault="00D91BC3" w:rsidP="00217B44">
      <w:pPr>
        <w:pStyle w:val="BodyText1"/>
      </w:pPr>
    </w:p>
    <w:p w:rsidR="00217D1F" w:rsidRPr="00FE002E" w:rsidRDefault="00500508" w:rsidP="00500508">
      <w:pPr>
        <w:pStyle w:val="BodyText1"/>
        <w:ind w:left="357" w:hanging="357"/>
        <w:outlineLvl w:val="1"/>
        <w:rPr>
          <w:rFonts w:ascii="Times New Roman" w:hAnsi="Times New Roman"/>
          <w:b/>
        </w:rPr>
      </w:pPr>
      <w:bookmarkStart w:id="31" w:name="_Toc359414282"/>
      <w:bookmarkStart w:id="32" w:name="_Toc423089067"/>
      <w:bookmarkStart w:id="33" w:name="_Toc322631544"/>
      <w:bookmarkStart w:id="34" w:name="_Toc322687870"/>
      <w:r w:rsidRPr="00FE002E">
        <w:rPr>
          <w:rFonts w:ascii="Times New Roman" w:hAnsi="Times New Roman"/>
          <w:b/>
        </w:rPr>
        <w:t>1.</w:t>
      </w:r>
      <w:r w:rsidRPr="00FE002E">
        <w:rPr>
          <w:rFonts w:ascii="Times New Roman" w:hAnsi="Times New Roman"/>
          <w:b/>
        </w:rPr>
        <w:tab/>
      </w:r>
      <w:r w:rsidR="00607A1B" w:rsidRPr="00FE002E">
        <w:rPr>
          <w:rFonts w:ascii="Times New Roman" w:hAnsi="Times New Roman"/>
          <w:b/>
        </w:rPr>
        <w:t>Structure and frequency</w:t>
      </w:r>
      <w:bookmarkEnd w:id="31"/>
      <w:bookmarkEnd w:id="32"/>
      <w:r w:rsidR="00607A1B" w:rsidRPr="00FE002E">
        <w:rPr>
          <w:rFonts w:ascii="Times New Roman" w:hAnsi="Times New Roman"/>
          <w:b/>
        </w:rPr>
        <w:t xml:space="preserve"> </w:t>
      </w:r>
      <w:bookmarkEnd w:id="33"/>
      <w:bookmarkEnd w:id="34"/>
    </w:p>
    <w:p w:rsidR="00D91BC3" w:rsidRPr="00CF306A" w:rsidRDefault="00D91BC3" w:rsidP="00217B44">
      <w:pPr>
        <w:pStyle w:val="BodyText1"/>
      </w:pPr>
    </w:p>
    <w:p w:rsidR="00F4754B" w:rsidRPr="00FE002E" w:rsidRDefault="00500508" w:rsidP="00500508">
      <w:pPr>
        <w:pStyle w:val="BodyText1"/>
        <w:spacing w:line="240" w:lineRule="auto"/>
        <w:ind w:left="720" w:hanging="360"/>
        <w:rPr>
          <w:rFonts w:ascii="Times New Roman" w:hAnsi="Times New Roman"/>
        </w:rPr>
      </w:pPr>
      <w:bookmarkStart w:id="35" w:name="_Toc322533849"/>
      <w:r w:rsidRPr="00FE002E">
        <w:rPr>
          <w:rFonts w:ascii="Times New Roman" w:hAnsi="Times New Roman"/>
        </w:rPr>
        <w:t>1.</w:t>
      </w:r>
      <w:r w:rsidRPr="00FE002E">
        <w:rPr>
          <w:rFonts w:ascii="Times New Roman" w:hAnsi="Times New Roman"/>
        </w:rPr>
        <w:tab/>
      </w:r>
      <w:r w:rsidR="00F4754B"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00F4754B"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00F4754B"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00F4754B" w:rsidRPr="00FE002E">
        <w:rPr>
          <w:rFonts w:ascii="Times New Roman" w:hAnsi="Times New Roman"/>
        </w:rPr>
        <w:t>of the CRR</w:t>
      </w:r>
      <w:r w:rsidR="006A5A49" w:rsidRPr="00FE002E">
        <w:rPr>
          <w:rFonts w:ascii="Times New Roman" w:hAnsi="Times New Roman"/>
        </w:rPr>
        <w:t>)</w:t>
      </w:r>
      <w:r w:rsidR="00F4754B" w:rsidRPr="00FE002E">
        <w:rPr>
          <w:rFonts w:ascii="Times New Roman" w:hAnsi="Times New Roman"/>
        </w:rPr>
        <w:t>.</w:t>
      </w:r>
    </w:p>
    <w:p w:rsidR="00FC2664" w:rsidRPr="00FE002E" w:rsidRDefault="00FC2664" w:rsidP="00F4754B">
      <w:pPr>
        <w:pStyle w:val="BodyText1"/>
        <w:rPr>
          <w:rFonts w:ascii="Times New Roman" w:hAnsi="Times New Roman"/>
        </w:rPr>
      </w:pPr>
    </w:p>
    <w:p w:rsidR="00FF2091"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w:t>
      </w:r>
      <w:r w:rsidRPr="00FE002E">
        <w:rPr>
          <w:rFonts w:ascii="Times New Roman" w:hAnsi="Times New Roman"/>
        </w:rPr>
        <w:tab/>
      </w:r>
      <w:r w:rsidR="00607A1B"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00607A1B" w:rsidRPr="00FE002E">
        <w:rPr>
          <w:rFonts w:ascii="Times New Roman" w:hAnsi="Times New Roman"/>
        </w:rPr>
        <w:t>) of the CRR.</w:t>
      </w:r>
    </w:p>
    <w:p w:rsidR="00FC2664" w:rsidRPr="00FE002E" w:rsidRDefault="00FC2664" w:rsidP="00F4754B">
      <w:pPr>
        <w:pStyle w:val="BodyText1"/>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6" w:name="_Toc359414283"/>
      <w:bookmarkStart w:id="37" w:name="_Toc423089068"/>
      <w:r w:rsidRPr="00FE002E">
        <w:rPr>
          <w:rFonts w:ascii="Times New Roman" w:hAnsi="Times New Roman"/>
          <w:b/>
        </w:rPr>
        <w:t>2.</w:t>
      </w:r>
      <w:r w:rsidRPr="00FE002E">
        <w:rPr>
          <w:rFonts w:ascii="Times New Roman" w:hAnsi="Times New Roman"/>
          <w:b/>
        </w:rPr>
        <w:tab/>
      </w:r>
      <w:r w:rsidR="00505096" w:rsidRPr="00FE002E">
        <w:rPr>
          <w:rFonts w:ascii="Times New Roman" w:hAnsi="Times New Roman"/>
          <w:b/>
        </w:rPr>
        <w:t>Formulas for leverage ratio calculation</w:t>
      </w:r>
      <w:bookmarkEnd w:id="36"/>
      <w:bookmarkEnd w:id="37"/>
    </w:p>
    <w:p w:rsidR="00B9185D" w:rsidRPr="00FE002E" w:rsidRDefault="00B9185D" w:rsidP="00FF2091">
      <w:pPr>
        <w:pStyle w:val="BodyText1"/>
        <w:spacing w:line="240" w:lineRule="auto"/>
        <w:rPr>
          <w:rFonts w:ascii="Times New Roman" w:hAnsi="Times New Roman"/>
        </w:rPr>
      </w:pPr>
    </w:p>
    <w:p w:rsidR="00505096"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w:t>
      </w:r>
      <w:r w:rsidRPr="00FE002E">
        <w:rPr>
          <w:rFonts w:ascii="Times New Roman" w:hAnsi="Times New Roman"/>
        </w:rPr>
        <w:tab/>
      </w:r>
      <w:r w:rsidR="00505096" w:rsidRPr="00FE002E">
        <w:rPr>
          <w:rFonts w:ascii="Times New Roman" w:hAnsi="Times New Roman"/>
        </w:rPr>
        <w:t>The leverage ratio is based on a capital measure</w:t>
      </w:r>
      <w:r w:rsidR="00505096" w:rsidRPr="00FE002E" w:rsidDel="00BF2CB9">
        <w:rPr>
          <w:rFonts w:ascii="Times New Roman" w:hAnsi="Times New Roman"/>
        </w:rPr>
        <w:t xml:space="preserve"> </w:t>
      </w:r>
      <w:r w:rsidR="00505096" w:rsidRPr="00FE002E">
        <w:rPr>
          <w:rFonts w:ascii="Times New Roman" w:hAnsi="Times New Roman"/>
        </w:rPr>
        <w:t xml:space="preserve">and a total exposure measure, which can be calculated with </w:t>
      </w:r>
      <w:r w:rsidR="00E8206D">
        <w:rPr>
          <w:rFonts w:ascii="Times New Roman" w:hAnsi="Times New Roman"/>
        </w:rPr>
        <w:t>cells</w:t>
      </w:r>
      <w:r w:rsidR="00505096" w:rsidRPr="00FE002E">
        <w:rPr>
          <w:rFonts w:ascii="Times New Roman" w:hAnsi="Times New Roman"/>
        </w:rPr>
        <w:t xml:space="preserve"> from Part A.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4.</w:t>
      </w:r>
      <w:r w:rsidRPr="00FE002E">
        <w:rPr>
          <w:rFonts w:ascii="Times New Roman" w:hAnsi="Times New Roman"/>
        </w:rPr>
        <w:tab/>
      </w:r>
      <w:r w:rsidR="0078115E">
        <w:rPr>
          <w:rFonts w:ascii="Times New Roman" w:hAnsi="Times New Roman"/>
        </w:rPr>
        <w:t xml:space="preserve">Leverage Ratio – fully phased-in definition </w:t>
      </w:r>
      <w:r w:rsidR="00F4754B" w:rsidRPr="00FE002E">
        <w:rPr>
          <w:rFonts w:ascii="Times New Roman" w:hAnsi="Times New Roman"/>
        </w:rPr>
        <w:t>= {LRCalc</w:t>
      </w:r>
      <w:proofErr w:type="gramStart"/>
      <w:r w:rsidR="00F4754B" w:rsidRPr="00FE002E">
        <w:rPr>
          <w:rFonts w:ascii="Times New Roman" w:hAnsi="Times New Roman"/>
        </w:rPr>
        <w:t>;</w:t>
      </w:r>
      <w:r w:rsidR="003B3015">
        <w:rPr>
          <w:rFonts w:ascii="Times New Roman" w:hAnsi="Times New Roman"/>
        </w:rPr>
        <w:t>310</w:t>
      </w:r>
      <w:proofErr w:type="gramEnd"/>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5.</w:t>
      </w:r>
      <w:r w:rsidRPr="00FE002E">
        <w:rPr>
          <w:rFonts w:ascii="Times New Roman" w:hAnsi="Times New Roman"/>
        </w:rPr>
        <w:tab/>
      </w:r>
      <w:r w:rsidR="00F4754B" w:rsidRPr="00FE002E">
        <w:rPr>
          <w:rFonts w:ascii="Times New Roman" w:hAnsi="Times New Roman"/>
        </w:rPr>
        <w:t>L</w:t>
      </w:r>
      <w:r w:rsidR="0078115E">
        <w:rPr>
          <w:rFonts w:ascii="Times New Roman" w:hAnsi="Times New Roman"/>
        </w:rPr>
        <w:t xml:space="preserve">everage Ratio – transitional definition </w:t>
      </w:r>
      <w:r w:rsidR="00F4754B" w:rsidRPr="00FE002E">
        <w:rPr>
          <w:rFonts w:ascii="Times New Roman" w:hAnsi="Times New Roman"/>
        </w:rPr>
        <w:t>= {LRCalc</w:t>
      </w:r>
      <w:proofErr w:type="gramStart"/>
      <w:r w:rsidR="00F4754B" w:rsidRPr="00FE002E">
        <w:rPr>
          <w:rFonts w:ascii="Times New Roman" w:hAnsi="Times New Roman"/>
        </w:rPr>
        <w:t>;</w:t>
      </w:r>
      <w:r w:rsidR="003B3015">
        <w:rPr>
          <w:rFonts w:ascii="Times New Roman" w:hAnsi="Times New Roman"/>
        </w:rPr>
        <w:t>320</w:t>
      </w:r>
      <w:proofErr w:type="gramEnd"/>
      <w:r w:rsidR="00F4754B"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38" w:name="_Toc322533852"/>
      <w:bookmarkEnd w:id="35"/>
    </w:p>
    <w:p w:rsidR="00FC2664" w:rsidRPr="00FE002E" w:rsidRDefault="00FC2664" w:rsidP="007E2A41">
      <w:pPr>
        <w:pStyle w:val="BodyText1"/>
        <w:spacing w:line="240" w:lineRule="auto"/>
        <w:rPr>
          <w:rFonts w:ascii="Times New Roman" w:hAnsi="Times New Roman"/>
        </w:rPr>
      </w:pPr>
    </w:p>
    <w:p w:rsidR="00505096" w:rsidRPr="00FE002E" w:rsidRDefault="00500508" w:rsidP="00500508">
      <w:pPr>
        <w:pStyle w:val="BodyText1"/>
        <w:ind w:left="357" w:hanging="357"/>
        <w:outlineLvl w:val="1"/>
        <w:rPr>
          <w:rFonts w:ascii="Times New Roman" w:hAnsi="Times New Roman"/>
          <w:b/>
        </w:rPr>
      </w:pPr>
      <w:bookmarkStart w:id="39" w:name="_Toc359414284"/>
      <w:bookmarkStart w:id="40" w:name="_Toc423089069"/>
      <w:r w:rsidRPr="00FE002E">
        <w:rPr>
          <w:rFonts w:ascii="Times New Roman" w:hAnsi="Times New Roman"/>
          <w:b/>
        </w:rPr>
        <w:t>3.</w:t>
      </w:r>
      <w:r w:rsidRPr="00FE002E">
        <w:rPr>
          <w:rFonts w:ascii="Times New Roman" w:hAnsi="Times New Roman"/>
          <w:b/>
        </w:rPr>
        <w:tab/>
      </w:r>
      <w:r w:rsidR="00505096" w:rsidRPr="00FE002E">
        <w:rPr>
          <w:rFonts w:ascii="Times New Roman" w:hAnsi="Times New Roman"/>
          <w:b/>
        </w:rPr>
        <w:t>Materiality thresholds for derivatives</w:t>
      </w:r>
      <w:bookmarkEnd w:id="39"/>
      <w:bookmarkEnd w:id="40"/>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6.</w:t>
      </w:r>
      <w:r w:rsidRPr="00FE002E">
        <w:rPr>
          <w:rFonts w:ascii="Times New Roman" w:hAnsi="Times New Roman"/>
        </w:rPr>
        <w:tab/>
      </w:r>
      <w:r w:rsidR="00F4754B"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00F4754B" w:rsidRPr="00FE002E">
        <w:rPr>
          <w:rFonts w:ascii="Times New Roman" w:hAnsi="Times New Roman"/>
        </w:rPr>
        <w:t xml:space="preserve"> measures as follows</w:t>
      </w:r>
      <w:bookmarkStart w:id="41" w:name="_Toc322533853"/>
      <w:bookmarkEnd w:id="38"/>
      <w:r w:rsidR="00F4754B"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500508" w:rsidP="00500508">
      <w:pPr>
        <w:pStyle w:val="BodyText1"/>
        <w:spacing w:line="240" w:lineRule="auto"/>
        <w:ind w:left="720" w:hanging="360"/>
        <w:jc w:val="left"/>
        <w:rPr>
          <w:rFonts w:ascii="Times New Roman" w:hAnsi="Times New Roman"/>
        </w:rPr>
      </w:pPr>
      <w:bookmarkStart w:id="42" w:name="_Toc322533854"/>
      <w:bookmarkEnd w:id="41"/>
      <w:r w:rsidRPr="00E5591F">
        <w:rPr>
          <w:rFonts w:ascii="Times New Roman" w:hAnsi="Times New Roman"/>
        </w:rPr>
        <w:t>7.</w:t>
      </w:r>
      <w:r w:rsidRPr="00E5591F">
        <w:rPr>
          <w:rFonts w:ascii="Times New Roman" w:hAnsi="Times New Roman"/>
        </w:rPr>
        <w:tab/>
      </w:r>
      <w:r w:rsidR="00F4754B" w:rsidRPr="00E5591F">
        <w:rPr>
          <w:rFonts w:ascii="Times New Roman" w:hAnsi="Times New Roman"/>
        </w:rPr>
        <w:t xml:space="preserve">Derivatives share </w:t>
      </w:r>
      <w:proofErr w:type="gramStart"/>
      <w:r w:rsidR="00F4754B" w:rsidRPr="00E5591F">
        <w:rPr>
          <w:rFonts w:ascii="Times New Roman" w:hAnsi="Times New Roman"/>
        </w:rPr>
        <w:t xml:space="preserve">= </w:t>
      </w:r>
      <w:proofErr w:type="gramEnd"/>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500508" w:rsidP="00500508">
      <w:pPr>
        <w:pStyle w:val="BodyText1"/>
        <w:spacing w:line="240" w:lineRule="auto"/>
        <w:ind w:left="720" w:hanging="360"/>
        <w:rPr>
          <w:rFonts w:ascii="Times New Roman" w:hAnsi="Times New Roman"/>
        </w:rPr>
      </w:pPr>
      <w:r>
        <w:rPr>
          <w:rFonts w:ascii="Times New Roman" w:hAnsi="Times New Roman"/>
        </w:rPr>
        <w:t>8.</w:t>
      </w:r>
      <w:r>
        <w:rPr>
          <w:rFonts w:ascii="Times New Roman" w:hAnsi="Times New Roman"/>
        </w:rPr>
        <w:tab/>
      </w:r>
      <w:r w:rsidR="00F4754B" w:rsidRPr="00EB7F64">
        <w:rPr>
          <w:rFonts w:ascii="Times New Roman" w:hAnsi="Times New Roman"/>
        </w:rPr>
        <w:t xml:space="preserve">Where </w:t>
      </w:r>
      <w:r w:rsidR="00124715" w:rsidRPr="00EB7F64">
        <w:rPr>
          <w:rFonts w:ascii="Times New Roman" w:hAnsi="Times New Roman"/>
        </w:rPr>
        <w:t>t</w:t>
      </w:r>
      <w:r w:rsidR="00F4754B" w:rsidRPr="00EB7F64">
        <w:rPr>
          <w:rFonts w:ascii="Times New Roman" w:hAnsi="Times New Roman"/>
        </w:rPr>
        <w:t>otal exposure measure is equal to</w:t>
      </w:r>
      <w:r w:rsidR="00D91BC3" w:rsidRPr="00EB7F64">
        <w:rPr>
          <w:rFonts w:ascii="Times New Roman" w:hAnsi="Times New Roman"/>
        </w:rPr>
        <w:t>:</w:t>
      </w:r>
      <w:r>
        <w:rPr>
          <w:rFonts w:ascii="Times New Roman" w:hAnsi="Times New Roman"/>
        </w:rPr>
        <w:t xml:space="preserve"> </w:t>
      </w:r>
      <w:r w:rsidR="00EB7F64" w:rsidRPr="00EB7F64">
        <w:rPr>
          <w:rFonts w:ascii="Times New Roman" w:hAnsi="Times New Roman"/>
        </w:rPr>
        <w:t>{LRCalc</w:t>
      </w:r>
      <w:proofErr w:type="gramStart"/>
      <w:r w:rsidR="00EB7F64" w:rsidRPr="00EB7F64">
        <w:rPr>
          <w:rFonts w:ascii="Times New Roman" w:hAnsi="Times New Roman"/>
        </w:rPr>
        <w:t>;</w:t>
      </w:r>
      <w:r w:rsidR="00151462">
        <w:rPr>
          <w:rFonts w:ascii="Times New Roman" w:hAnsi="Times New Roman"/>
        </w:rPr>
        <w:t>2</w:t>
      </w:r>
      <w:r w:rsidR="003418AD">
        <w:rPr>
          <w:rFonts w:ascii="Times New Roman" w:hAnsi="Times New Roman"/>
        </w:rPr>
        <w:t>9</w:t>
      </w:r>
      <w:r w:rsidR="00151462">
        <w:rPr>
          <w:rFonts w:ascii="Times New Roman" w:hAnsi="Times New Roman"/>
        </w:rPr>
        <w:t>0</w:t>
      </w:r>
      <w:proofErr w:type="gramEnd"/>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9.</w:t>
      </w:r>
      <w:r w:rsidRPr="00FE002E">
        <w:rPr>
          <w:rFonts w:ascii="Times New Roman" w:hAnsi="Times New Roman"/>
        </w:rPr>
        <w:tab/>
      </w:r>
      <w:r w:rsidR="00F4754B"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derivatives = {LR1; 010</w:t>
      </w:r>
      <w:proofErr w:type="gramStart"/>
      <w:r w:rsidR="00F4754B" w:rsidRPr="00FE002E">
        <w:rPr>
          <w:rFonts w:ascii="Times New Roman" w:hAnsi="Times New Roman"/>
        </w:rPr>
        <w:t>;</w:t>
      </w:r>
      <w:r w:rsidR="00AC1954">
        <w:rPr>
          <w:rFonts w:ascii="Times New Roman" w:hAnsi="Times New Roman"/>
        </w:rPr>
        <w:t>0</w:t>
      </w:r>
      <w:r w:rsidR="00806216">
        <w:rPr>
          <w:rFonts w:ascii="Times New Roman" w:hAnsi="Times New Roman"/>
        </w:rPr>
        <w:t>7</w:t>
      </w:r>
      <w:r w:rsidR="00AC1954">
        <w:rPr>
          <w:rFonts w:ascii="Times New Roman" w:hAnsi="Times New Roman"/>
        </w:rPr>
        <w:t>0</w:t>
      </w:r>
      <w:proofErr w:type="gramEnd"/>
      <w:r w:rsidR="00F4754B" w:rsidRPr="00FE002E">
        <w:rPr>
          <w:rFonts w:ascii="Times New Roman" w:hAnsi="Times New Roman"/>
        </w:rPr>
        <w:t>}</w:t>
      </w:r>
      <w:r w:rsidR="00EE771E">
        <w:rPr>
          <w:rFonts w:ascii="Times New Roman" w:hAnsi="Times New Roman"/>
        </w:rPr>
        <w:t>. This is a cell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10.</w:t>
      </w:r>
      <w:r w:rsidRPr="00FE002E">
        <w:rPr>
          <w:rFonts w:ascii="Times New Roman" w:hAnsi="Times New Roman"/>
        </w:rPr>
        <w:tab/>
      </w:r>
      <w:r w:rsidR="00F4754B" w:rsidRPr="00FE002E">
        <w:rPr>
          <w:rFonts w:ascii="Times New Roman" w:hAnsi="Times New Roman"/>
        </w:rPr>
        <w:t>Credit derivatives volume = {LR1</w:t>
      </w:r>
      <w:proofErr w:type="gramStart"/>
      <w:r w:rsidR="00F4754B" w:rsidRPr="00FE002E">
        <w:rPr>
          <w:rFonts w:ascii="Times New Roman" w:hAnsi="Times New Roman"/>
        </w:rPr>
        <w:t>;020</w:t>
      </w:r>
      <w:proofErr w:type="gramEnd"/>
      <w:r w:rsidR="00F4754B" w:rsidRPr="00FE002E">
        <w:rPr>
          <w:rFonts w:ascii="Times New Roman" w:hAnsi="Times New Roman"/>
        </w:rPr>
        <w:t>;</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00F4754B"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11.</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proofErr w:type="gramStart"/>
      <w:r w:rsidR="007A001B">
        <w:rPr>
          <w:rFonts w:eastAsia="Times New Roman"/>
          <w:bCs/>
          <w:szCs w:val="17"/>
          <w:lang w:eastAsia="de-DE"/>
        </w:rPr>
        <w:t>t</w:t>
      </w:r>
      <w:r w:rsidR="002736E3" w:rsidRPr="00FE002E">
        <w:rPr>
          <w:rFonts w:eastAsia="Times New Roman"/>
          <w:bCs/>
          <w:szCs w:val="17"/>
          <w:lang w:eastAsia="de-DE"/>
        </w:rPr>
        <w:t>he</w:t>
      </w:r>
      <w:proofErr w:type="gramEnd"/>
      <w:r w:rsidR="002736E3" w:rsidRPr="00FE002E">
        <w:rPr>
          <w:rFonts w:eastAsia="Times New Roman"/>
          <w:bCs/>
          <w:szCs w:val="17"/>
          <w:lang w:eastAsia="de-DE"/>
        </w:rPr>
        <w:t xml:space="preserv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proofErr w:type="gramStart"/>
      <w:r w:rsidR="007A001B">
        <w:rPr>
          <w:rFonts w:eastAsia="Times New Roman"/>
          <w:bCs/>
          <w:szCs w:val="17"/>
          <w:lang w:eastAsia="de-DE"/>
        </w:rPr>
        <w:t>t</w:t>
      </w:r>
      <w:r w:rsidR="00F4754B" w:rsidRPr="00FE002E">
        <w:rPr>
          <w:rFonts w:eastAsia="Times New Roman"/>
          <w:bCs/>
          <w:szCs w:val="17"/>
          <w:lang w:eastAsia="de-DE"/>
        </w:rPr>
        <w:t>he</w:t>
      </w:r>
      <w:proofErr w:type="gramEnd"/>
      <w:r w:rsidR="00F4754B" w:rsidRPr="00FE002E">
        <w:rPr>
          <w:rFonts w:eastAsia="Times New Roman"/>
          <w:bCs/>
          <w:szCs w:val="17"/>
          <w:lang w:eastAsia="de-DE"/>
        </w:rPr>
        <w:t xml:space="preserv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rsidR="00F4754B" w:rsidRPr="00FE002E" w:rsidRDefault="00F4754B"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12.</w:t>
      </w:r>
      <w:r w:rsidRPr="00FE002E">
        <w:rPr>
          <w:rFonts w:ascii="Times New Roman" w:hAnsi="Times New Roman"/>
        </w:rPr>
        <w:tab/>
      </w:r>
      <w:r w:rsidR="00F4754B"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00F4754B"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00F4754B"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00F4754B" w:rsidRPr="00FE002E">
        <w:rPr>
          <w:rFonts w:ascii="Times New Roman" w:hAnsi="Times New Roman"/>
        </w:rPr>
        <w:t xml:space="preserve">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F4754B"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lastRenderedPageBreak/>
        <w:t>13.</w:t>
      </w:r>
      <w:r w:rsidRPr="00FE002E">
        <w:rPr>
          <w:rFonts w:ascii="Times New Roman" w:hAnsi="Times New Roman"/>
        </w:rPr>
        <w:tab/>
      </w:r>
      <w:r w:rsidR="00F4754B" w:rsidRPr="00FE002E">
        <w:rPr>
          <w:rFonts w:ascii="Times New Roman" w:hAnsi="Times New Roman"/>
        </w:rPr>
        <w:t xml:space="preserve">Institutions are required to report the </w:t>
      </w:r>
      <w:r w:rsidR="00E8206D">
        <w:rPr>
          <w:rFonts w:ascii="Times New Roman" w:hAnsi="Times New Roman"/>
        </w:rPr>
        <w:t>cells</w:t>
      </w:r>
      <w:r w:rsidR="00F4754B"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00F4754B"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00F4754B" w:rsidRPr="00FE002E">
        <w:rPr>
          <w:rFonts w:ascii="Times New Roman" w:hAnsi="Times New Roman"/>
        </w:rPr>
        <w:t>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proofErr w:type="gramStart"/>
      <w:r w:rsidR="007A001B">
        <w:rPr>
          <w:rFonts w:eastAsia="Times New Roman"/>
          <w:bCs/>
          <w:szCs w:val="17"/>
          <w:lang w:eastAsia="de-DE"/>
        </w:rPr>
        <w:t>t</w:t>
      </w:r>
      <w:r w:rsidR="00F4754B" w:rsidRPr="00FE002E">
        <w:rPr>
          <w:rFonts w:eastAsia="Times New Roman"/>
          <w:bCs/>
          <w:szCs w:val="17"/>
          <w:lang w:eastAsia="de-DE"/>
        </w:rPr>
        <w:t>he</w:t>
      </w:r>
      <w:proofErr w:type="gramEnd"/>
      <w:r w:rsidR="00F4754B" w:rsidRPr="00FE002E">
        <w:rPr>
          <w:rFonts w:eastAsia="Times New Roman"/>
          <w:bCs/>
          <w:szCs w:val="17"/>
          <w:lang w:eastAsia="de-DE"/>
        </w:rPr>
        <w:t xml:space="preserv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rsidR="00675587" w:rsidRPr="00FE002E" w:rsidRDefault="00500508" w:rsidP="00500508">
      <w:pPr>
        <w:pStyle w:val="InstructionsText2"/>
        <w:numPr>
          <w:ilvl w:val="0"/>
          <w:numId w:val="0"/>
        </w:numPr>
        <w:ind w:left="1080" w:hanging="360"/>
        <w:rPr>
          <w:rFonts w:eastAsia="Times New Roman"/>
          <w:bCs/>
          <w:szCs w:val="17"/>
          <w:lang w:eastAsia="de-DE"/>
        </w:rPr>
      </w:pPr>
      <w:r w:rsidRPr="00FE002E">
        <w:rPr>
          <w:rFonts w:ascii="Symbol" w:eastAsia="Times New Roman" w:hAnsi="Symbol"/>
          <w:bCs/>
          <w:szCs w:val="17"/>
          <w:lang w:eastAsia="de-DE"/>
        </w:rPr>
        <w:t></w:t>
      </w:r>
      <w:r w:rsidRPr="00FE002E">
        <w:rPr>
          <w:rFonts w:ascii="Symbol" w:eastAsia="Times New Roman" w:hAnsi="Symbol"/>
          <w:bCs/>
          <w:szCs w:val="17"/>
          <w:lang w:eastAsia="de-DE"/>
        </w:rPr>
        <w:tab/>
      </w:r>
      <w:proofErr w:type="gramStart"/>
      <w:r w:rsidR="007A001B">
        <w:rPr>
          <w:rFonts w:eastAsia="Times New Roman"/>
          <w:bCs/>
          <w:szCs w:val="17"/>
          <w:lang w:eastAsia="de-DE"/>
        </w:rPr>
        <w:t>t</w:t>
      </w:r>
      <w:r w:rsidR="00F4754B" w:rsidRPr="00FE002E">
        <w:rPr>
          <w:rFonts w:eastAsia="Times New Roman"/>
          <w:bCs/>
          <w:szCs w:val="17"/>
          <w:lang w:eastAsia="de-DE"/>
        </w:rPr>
        <w:t>he</w:t>
      </w:r>
      <w:proofErr w:type="gramEnd"/>
      <w:r w:rsidR="00F4754B" w:rsidRPr="00FE002E">
        <w:rPr>
          <w:rFonts w:eastAsia="Times New Roman"/>
          <w:bCs/>
          <w:szCs w:val="17"/>
          <w:lang w:eastAsia="de-DE"/>
        </w:rPr>
        <w:t xml:space="preserv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rsidR="00F4754B" w:rsidRPr="00FE002E" w:rsidRDefault="00F4754B" w:rsidP="00E5591F">
      <w:pPr>
        <w:pStyle w:val="BodyText1"/>
        <w:spacing w:line="240" w:lineRule="auto"/>
        <w:jc w:val="left"/>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14.</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11 are the following</w:t>
      </w:r>
      <w:r w:rsidR="007129B2">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15.</w:t>
      </w:r>
      <w:r w:rsidRPr="00FE002E">
        <w:rPr>
          <w:rFonts w:ascii="Times New Roman" w:hAnsi="Times New Roman"/>
        </w:rPr>
        <w:tab/>
      </w:r>
      <w:r w:rsidR="007129B2" w:rsidRPr="007129B2">
        <w:rPr>
          <w:rFonts w:ascii="Times New Roman" w:hAnsi="Times New Roman"/>
        </w:rPr>
        <w:t>The cells which are required to be reported by institutions in accordance with paragraph 1</w:t>
      </w:r>
      <w:r w:rsidR="007129B2">
        <w:rPr>
          <w:rFonts w:ascii="Times New Roman" w:hAnsi="Times New Roman"/>
        </w:rPr>
        <w:t>3</w:t>
      </w:r>
      <w:r w:rsidR="007129B2" w:rsidRPr="007129B2">
        <w:rPr>
          <w:rFonts w:ascii="Times New Roman" w:hAnsi="Times New Roman"/>
        </w:rPr>
        <w:t xml:space="preserve"> are the following</w:t>
      </w:r>
      <w:r w:rsidR="007129B2">
        <w:rPr>
          <w:rFonts w:ascii="Times New Roman" w:hAnsi="Times New Roman"/>
        </w:rPr>
        <w:t xml:space="preserve">: </w:t>
      </w:r>
      <w:r w:rsidR="007B7393">
        <w:rPr>
          <w:rFonts w:ascii="Times New Roman" w:hAnsi="Times New Roman"/>
        </w:rPr>
        <w:t>{LR1</w:t>
      </w:r>
      <w:proofErr w:type="gramStart"/>
      <w:r w:rsidR="007B7393">
        <w:rPr>
          <w:rFonts w:ascii="Times New Roman" w:hAnsi="Times New Roman"/>
        </w:rPr>
        <w:t>;020</w:t>
      </w:r>
      <w:proofErr w:type="gramEnd"/>
      <w:r w:rsidR="007B7393">
        <w:rPr>
          <w:rFonts w:ascii="Times New Roman" w:hAnsi="Times New Roman"/>
        </w:rPr>
        <w:t>;</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3" w:name="_Toc351048506"/>
      <w:bookmarkStart w:id="44" w:name="_Toc322687879"/>
      <w:bookmarkStart w:id="45" w:name="_Toc315961853"/>
      <w:bookmarkEnd w:id="42"/>
    </w:p>
    <w:p w:rsidR="00217D1F" w:rsidRPr="00FE002E" w:rsidRDefault="00500508" w:rsidP="00500508">
      <w:pPr>
        <w:pStyle w:val="BodyText1"/>
        <w:ind w:left="357" w:hanging="357"/>
        <w:outlineLvl w:val="1"/>
        <w:rPr>
          <w:rFonts w:ascii="Times New Roman" w:hAnsi="Times New Roman"/>
          <w:b/>
        </w:rPr>
      </w:pPr>
      <w:bookmarkStart w:id="46" w:name="_Toc359414285"/>
      <w:bookmarkStart w:id="47" w:name="_Toc423089070"/>
      <w:r w:rsidRPr="00FE002E">
        <w:rPr>
          <w:rFonts w:ascii="Times New Roman" w:hAnsi="Times New Roman"/>
          <w:b/>
        </w:rPr>
        <w:t>4.</w:t>
      </w:r>
      <w:r w:rsidRPr="00FE002E">
        <w:rPr>
          <w:rFonts w:ascii="Times New Roman" w:hAnsi="Times New Roman"/>
          <w:b/>
        </w:rPr>
        <w:tab/>
      </w:r>
      <w:r w:rsidR="00F70A83">
        <w:rPr>
          <w:rFonts w:ascii="Times New Roman" w:hAnsi="Times New Roman"/>
          <w:b/>
        </w:rPr>
        <w:t>C</w:t>
      </w:r>
      <w:r w:rsidR="006423CC">
        <w:rPr>
          <w:rFonts w:ascii="Times New Roman" w:hAnsi="Times New Roman"/>
          <w:b/>
        </w:rPr>
        <w:t xml:space="preserve"> </w:t>
      </w:r>
      <w:r w:rsidR="00F70A83">
        <w:rPr>
          <w:rFonts w:ascii="Times New Roman" w:hAnsi="Times New Roman"/>
          <w:b/>
        </w:rPr>
        <w:t>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3"/>
      <w:bookmarkEnd w:id="46"/>
      <w:r w:rsidR="00481854">
        <w:rPr>
          <w:rFonts w:ascii="Times New Roman" w:hAnsi="Times New Roman"/>
          <w:b/>
        </w:rPr>
        <w:t xml:space="preserve"> (</w:t>
      </w:r>
      <w:proofErr w:type="spellStart"/>
      <w:r w:rsidR="00481854">
        <w:rPr>
          <w:rFonts w:ascii="Times New Roman" w:hAnsi="Times New Roman"/>
          <w:b/>
        </w:rPr>
        <w:t>LRCalc</w:t>
      </w:r>
      <w:proofErr w:type="spellEnd"/>
      <w:r w:rsidR="00481854">
        <w:rPr>
          <w:rFonts w:ascii="Times New Roman" w:hAnsi="Times New Roman"/>
          <w:b/>
        </w:rPr>
        <w:t>)</w:t>
      </w:r>
      <w:bookmarkEnd w:id="47"/>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16.</w:t>
      </w:r>
      <w:r w:rsidRPr="00FE002E">
        <w:rPr>
          <w:rFonts w:ascii="Times New Roman" w:hAnsi="Times New Roman"/>
        </w:rPr>
        <w:tab/>
      </w:r>
      <w:r w:rsidR="00AE2798" w:rsidRPr="00FE002E">
        <w:rPr>
          <w:rFonts w:ascii="Times New Roman" w:hAnsi="Times New Roman"/>
        </w:rPr>
        <w:t>This part of the reporting template collects the data that are needed to calculate the leverage ratio as defined in Article</w:t>
      </w:r>
      <w:r w:rsidR="00AE2798">
        <w:rPr>
          <w:rFonts w:ascii="Times New Roman" w:hAnsi="Times New Roman"/>
        </w:rPr>
        <w:t>s</w:t>
      </w:r>
      <w:r w:rsidR="00AE2798" w:rsidRPr="00FE002E">
        <w:rPr>
          <w:rFonts w:ascii="Times New Roman" w:hAnsi="Times New Roman"/>
        </w:rPr>
        <w:t xml:space="preserve"> 429</w:t>
      </w:r>
      <w:r w:rsidR="00AE2798">
        <w:rPr>
          <w:rFonts w:ascii="Times New Roman" w:hAnsi="Times New Roman"/>
        </w:rPr>
        <w:t>, 429a and 429b</w:t>
      </w:r>
      <w:r w:rsidR="00AE2798" w:rsidRPr="00FE002E">
        <w:rPr>
          <w:rFonts w:ascii="Times New Roman" w:hAnsi="Times New Roman"/>
        </w:rPr>
        <w:t xml:space="preserve"> of the CRR. </w:t>
      </w:r>
    </w:p>
    <w:p w:rsidR="00AE2798" w:rsidRPr="00FE002E" w:rsidRDefault="00AE2798" w:rsidP="00AE2798">
      <w:pPr>
        <w:pStyle w:val="BodyText1"/>
        <w:spacing w:line="240" w:lineRule="auto"/>
        <w:rPr>
          <w:rFonts w:ascii="Times New Roman" w:hAnsi="Times New Roman"/>
        </w:rPr>
      </w:pPr>
    </w:p>
    <w:p w:rsidR="00AE2798" w:rsidRDefault="00500508" w:rsidP="00500508">
      <w:pPr>
        <w:pStyle w:val="BodyText1"/>
        <w:spacing w:line="240" w:lineRule="auto"/>
        <w:ind w:left="720" w:hanging="360"/>
        <w:rPr>
          <w:rFonts w:ascii="Times New Roman" w:hAnsi="Times New Roman"/>
        </w:rPr>
      </w:pPr>
      <w:r>
        <w:rPr>
          <w:rFonts w:ascii="Times New Roman" w:hAnsi="Times New Roman"/>
        </w:rPr>
        <w:t>17.</w:t>
      </w:r>
      <w:r>
        <w:rPr>
          <w:rFonts w:ascii="Times New Roman" w:hAnsi="Times New Roman"/>
        </w:rPr>
        <w:tab/>
      </w:r>
      <w:r w:rsidR="00AE2798" w:rsidRPr="00FE002E">
        <w:rPr>
          <w:rFonts w:ascii="Times New Roman" w:hAnsi="Times New Roman"/>
        </w:rPr>
        <w:t xml:space="preserve">Institutions shall perform the reporting of the leverage ratio quarterly. In each quarter, the </w:t>
      </w:r>
      <w:r w:rsidR="00AE2798">
        <w:rPr>
          <w:rFonts w:ascii="Times New Roman" w:hAnsi="Times New Roman"/>
        </w:rPr>
        <w:t xml:space="preserve">value </w:t>
      </w:r>
      <w:r w:rsidR="00AE2798" w:rsidRPr="00FE002E">
        <w:rPr>
          <w:rFonts w:ascii="Times New Roman" w:hAnsi="Times New Roman"/>
        </w:rPr>
        <w:t>“</w:t>
      </w:r>
      <w:r w:rsidR="00AE2798">
        <w:rPr>
          <w:rFonts w:ascii="Times New Roman" w:hAnsi="Times New Roman"/>
        </w:rPr>
        <w:t>at reporting reference date</w:t>
      </w:r>
      <w:r w:rsidR="00AE2798" w:rsidRPr="00FE002E">
        <w:rPr>
          <w:rFonts w:ascii="Times New Roman" w:hAnsi="Times New Roman"/>
        </w:rPr>
        <w:t>” shall be the value at the last calendar day of the third month of the respective quarter.</w:t>
      </w:r>
    </w:p>
    <w:p w:rsidR="00C151ED" w:rsidRDefault="00C151ED" w:rsidP="00FD2C06">
      <w:pPr>
        <w:pStyle w:val="BodyText1"/>
        <w:spacing w:line="240" w:lineRule="auto"/>
        <w:ind w:left="720"/>
        <w:rPr>
          <w:rFonts w:ascii="Times New Roman" w:hAnsi="Times New Roman"/>
        </w:rPr>
      </w:pPr>
    </w:p>
    <w:p w:rsidR="00B011A0"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18.</w:t>
      </w:r>
      <w:r w:rsidRPr="00FE002E">
        <w:rPr>
          <w:rFonts w:ascii="Times New Roman" w:hAnsi="Times New Roman"/>
        </w:rPr>
        <w:tab/>
      </w:r>
      <w:r w:rsidR="00B011A0">
        <w:rPr>
          <w:rFonts w:ascii="Times New Roman" w:hAnsi="Times New Roman"/>
        </w:rPr>
        <w:t xml:space="preserve">Institutions shall </w:t>
      </w:r>
      <w:r w:rsidR="00C151ED">
        <w:rPr>
          <w:rFonts w:ascii="Times New Roman" w:hAnsi="Times New Roman"/>
        </w:rPr>
        <w:t>report</w:t>
      </w:r>
      <w:r w:rsidR="00B011A0"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sidR="00B011A0">
        <w:rPr>
          <w:rFonts w:ascii="Times New Roman" w:hAnsi="Times New Roman"/>
        </w:rPr>
        <w:t>10</w:t>
      </w:r>
      <w:r w:rsidR="00B011A0" w:rsidRPr="00F36D5B">
        <w:rPr>
          <w:rFonts w:ascii="Times New Roman" w:hAnsi="Times New Roman"/>
        </w:rPr>
        <w:t>;</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to {</w:t>
      </w:r>
      <w:r w:rsidR="00F71479">
        <w:rPr>
          <w:rFonts w:ascii="Times New Roman" w:hAnsi="Times New Roman"/>
        </w:rPr>
        <w:t>0</w:t>
      </w:r>
      <w:r w:rsidR="003264FC">
        <w:rPr>
          <w:rFonts w:ascii="Times New Roman" w:hAnsi="Times New Roman"/>
        </w:rPr>
        <w:t>3</w:t>
      </w:r>
      <w:r w:rsidR="00B011A0" w:rsidRPr="00F36D5B">
        <w:rPr>
          <w:rFonts w:ascii="Times New Roman" w:hAnsi="Times New Roman"/>
        </w:rPr>
        <w:t>0;</w:t>
      </w:r>
      <w:r w:rsidR="00361101">
        <w:rPr>
          <w:rFonts w:ascii="Times New Roman" w:hAnsi="Times New Roman"/>
        </w:rPr>
        <w:t>0</w:t>
      </w:r>
      <w:r w:rsidR="00B011A0" w:rsidRPr="00F36D5B">
        <w:rPr>
          <w:rFonts w:ascii="Times New Roman" w:hAnsi="Times New Roman"/>
        </w:rPr>
        <w:t>1</w:t>
      </w:r>
      <w:r w:rsidR="00361101">
        <w:rPr>
          <w:rFonts w:ascii="Times New Roman" w:hAnsi="Times New Roman"/>
        </w:rPr>
        <w:t>0</w:t>
      </w:r>
      <w:r w:rsidR="00B011A0" w:rsidRPr="00F36D5B">
        <w:rPr>
          <w:rFonts w:ascii="Times New Roman" w:hAnsi="Times New Roman"/>
        </w:rPr>
        <w:t>}</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60;</w:t>
      </w:r>
      <w:r w:rsidR="00361101">
        <w:rPr>
          <w:rFonts w:ascii="Times New Roman" w:hAnsi="Times New Roman"/>
        </w:rPr>
        <w:t>0</w:t>
      </w:r>
      <w:r w:rsidR="00B011A0">
        <w:rPr>
          <w:rFonts w:ascii="Times New Roman" w:hAnsi="Times New Roman"/>
        </w:rPr>
        <w:t>1</w:t>
      </w:r>
      <w:r w:rsidR="00361101">
        <w:rPr>
          <w:rFonts w:ascii="Times New Roman" w:hAnsi="Times New Roman"/>
        </w:rPr>
        <w:t>0</w:t>
      </w:r>
      <w:r w:rsidR="00B011A0">
        <w:rPr>
          <w:rFonts w:ascii="Times New Roman" w:hAnsi="Times New Roman"/>
        </w:rPr>
        <w:t xml:space="preserve">}, </w:t>
      </w:r>
      <w:r w:rsidR="00B011A0" w:rsidRPr="00B011A0">
        <w:rPr>
          <w:rFonts w:ascii="Times New Roman" w:hAnsi="Times New Roman"/>
        </w:rPr>
        <w:t>{</w:t>
      </w:r>
      <w:r w:rsidR="00F71479">
        <w:rPr>
          <w:rFonts w:ascii="Times New Roman" w:hAnsi="Times New Roman"/>
        </w:rPr>
        <w:t>0</w:t>
      </w:r>
      <w:r w:rsidR="00B011A0">
        <w:rPr>
          <w:rFonts w:ascii="Times New Roman" w:hAnsi="Times New Roman"/>
        </w:rPr>
        <w:t>9</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B011A0">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sidR="00B011A0">
        <w:rPr>
          <w:rFonts w:ascii="Times New Roman" w:hAnsi="Times New Roman"/>
        </w:rPr>
        <w:t>{1</w:t>
      </w:r>
      <w:r w:rsidR="001D1678">
        <w:rPr>
          <w:rFonts w:ascii="Times New Roman" w:hAnsi="Times New Roman"/>
        </w:rPr>
        <w:t>5</w:t>
      </w:r>
      <w:r w:rsidR="00B011A0" w:rsidRPr="00B011A0">
        <w:rPr>
          <w:rFonts w:ascii="Times New Roman" w:hAnsi="Times New Roman"/>
        </w:rPr>
        <w:t>0;</w:t>
      </w:r>
      <w:r w:rsidR="00361101">
        <w:rPr>
          <w:rFonts w:ascii="Times New Roman" w:hAnsi="Times New Roman"/>
        </w:rPr>
        <w:t>0</w:t>
      </w:r>
      <w:r w:rsidR="00B011A0" w:rsidRPr="00B011A0">
        <w:rPr>
          <w:rFonts w:ascii="Times New Roman" w:hAnsi="Times New Roman"/>
        </w:rPr>
        <w:t>1</w:t>
      </w:r>
      <w:r w:rsidR="00361101">
        <w:rPr>
          <w:rFonts w:ascii="Times New Roman" w:hAnsi="Times New Roman"/>
        </w:rPr>
        <w:t>0</w:t>
      </w:r>
      <w:r w:rsidR="00B011A0"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sidR="00B011A0">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B011A0">
        <w:rPr>
          <w:rFonts w:ascii="Times New Roman" w:hAnsi="Times New Roman"/>
        </w:rPr>
        <w:t>}</w:t>
      </w:r>
      <w:r w:rsidR="00B011A0" w:rsidRPr="00F36D5B">
        <w:rPr>
          <w:rFonts w:ascii="Times New Roman" w:hAnsi="Times New Roman"/>
        </w:rPr>
        <w:t xml:space="preserve"> as if </w:t>
      </w:r>
      <w:r w:rsidR="00B011A0">
        <w:rPr>
          <w:rFonts w:ascii="Times New Roman" w:hAnsi="Times New Roman"/>
        </w:rPr>
        <w:t>the</w:t>
      </w:r>
      <w:r w:rsidR="00B011A0" w:rsidRPr="00F36D5B">
        <w:rPr>
          <w:rFonts w:ascii="Times New Roman" w:hAnsi="Times New Roman"/>
        </w:rPr>
        <w:t xml:space="preserve"> exemption</w:t>
      </w:r>
      <w:r w:rsidR="00B011A0">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00B011A0" w:rsidRPr="00B95087">
        <w:rPr>
          <w:rFonts w:ascii="Times New Roman" w:hAnsi="Times New Roman"/>
        </w:rPr>
        <w:t>{2</w:t>
      </w:r>
      <w:r w:rsidR="00C151ED">
        <w:rPr>
          <w:rFonts w:ascii="Times New Roman" w:hAnsi="Times New Roman"/>
        </w:rPr>
        <w:t>2</w:t>
      </w:r>
      <w:r w:rsidR="00B011A0" w:rsidRPr="00B95087">
        <w:rPr>
          <w:rFonts w:ascii="Times New Roman" w:hAnsi="Times New Roman"/>
        </w:rPr>
        <w:t>0;</w:t>
      </w:r>
      <w:r w:rsidR="00361101">
        <w:rPr>
          <w:rFonts w:ascii="Times New Roman" w:hAnsi="Times New Roman"/>
        </w:rPr>
        <w:t>0</w:t>
      </w:r>
      <w:r w:rsidR="00B011A0" w:rsidRPr="00B95087">
        <w:rPr>
          <w:rFonts w:ascii="Times New Roman" w:hAnsi="Times New Roman"/>
        </w:rPr>
        <w:t>1</w:t>
      </w:r>
      <w:r w:rsidR="00361101">
        <w:rPr>
          <w:rFonts w:ascii="Times New Roman" w:hAnsi="Times New Roman"/>
        </w:rPr>
        <w:t>0</w:t>
      </w:r>
      <w:r w:rsidR="00B011A0"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sidR="00B011A0">
        <w:rPr>
          <w:rFonts w:ascii="Times New Roman" w:hAnsi="Times New Roman"/>
        </w:rPr>
        <w:t>not apply</w:t>
      </w:r>
      <w:r w:rsidR="00B011A0" w:rsidRPr="00F36D5B">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500508" w:rsidP="00500508">
      <w:pPr>
        <w:pStyle w:val="BodyText1"/>
        <w:spacing w:line="240" w:lineRule="auto"/>
        <w:ind w:left="720" w:hanging="360"/>
        <w:rPr>
          <w:rFonts w:ascii="Times New Roman" w:hAnsi="Times New Roman"/>
        </w:rPr>
      </w:pPr>
      <w:r>
        <w:rPr>
          <w:rFonts w:ascii="Times New Roman" w:hAnsi="Times New Roman"/>
        </w:rPr>
        <w:t>19.</w:t>
      </w:r>
      <w:r>
        <w:rPr>
          <w:rFonts w:ascii="Times New Roman" w:hAnsi="Times New Roman"/>
        </w:rPr>
        <w:tab/>
      </w:r>
      <w:r w:rsidR="00F36D5B">
        <w:rPr>
          <w:rFonts w:ascii="Times New Roman" w:hAnsi="Times New Roman"/>
        </w:rPr>
        <w:t xml:space="preserve">Institutions shall </w:t>
      </w:r>
      <w:r w:rsidR="00C151ED">
        <w:rPr>
          <w:rFonts w:ascii="Times New Roman" w:hAnsi="Times New Roman"/>
        </w:rPr>
        <w:t>report</w:t>
      </w:r>
      <w:r w:rsidR="00F36D5B" w:rsidRPr="00F36D5B">
        <w:rPr>
          <w:rFonts w:ascii="Times New Roman" w:hAnsi="Times New Roman"/>
        </w:rPr>
        <w:t xml:space="preserve"> {</w:t>
      </w:r>
      <w:r w:rsidR="00F71479">
        <w:rPr>
          <w:rFonts w:ascii="Times New Roman" w:hAnsi="Times New Roman"/>
        </w:rPr>
        <w:t>0</w:t>
      </w:r>
      <w:r w:rsidR="00F36D5B">
        <w:rPr>
          <w:rFonts w:ascii="Times New Roman" w:hAnsi="Times New Roman"/>
        </w:rPr>
        <w:t>10</w:t>
      </w:r>
      <w:proofErr w:type="gramStart"/>
      <w:r w:rsidR="00F36D5B" w:rsidRPr="00F36D5B">
        <w:rPr>
          <w:rFonts w:ascii="Times New Roman" w:hAnsi="Times New Roman"/>
        </w:rPr>
        <w:t>;</w:t>
      </w:r>
      <w:r w:rsidR="00361101">
        <w:rPr>
          <w:rFonts w:ascii="Times New Roman" w:hAnsi="Times New Roman"/>
        </w:rPr>
        <w:t>0</w:t>
      </w:r>
      <w:r w:rsidR="00F36D5B" w:rsidRPr="00F36D5B">
        <w:rPr>
          <w:rFonts w:ascii="Times New Roman" w:hAnsi="Times New Roman"/>
        </w:rPr>
        <w:t>1</w:t>
      </w:r>
      <w:r w:rsidR="00361101">
        <w:rPr>
          <w:rFonts w:ascii="Times New Roman" w:hAnsi="Times New Roman"/>
        </w:rPr>
        <w:t>0</w:t>
      </w:r>
      <w:proofErr w:type="gramEnd"/>
      <w:r w:rsidR="00F36D5B" w:rsidRPr="00F36D5B">
        <w:rPr>
          <w:rFonts w:ascii="Times New Roman" w:hAnsi="Times New Roman"/>
        </w:rPr>
        <w:t>}</w:t>
      </w:r>
      <w:r w:rsidR="00F36D5B">
        <w:rPr>
          <w:rFonts w:ascii="Times New Roman" w:hAnsi="Times New Roman"/>
        </w:rPr>
        <w:t xml:space="preserve"> to </w:t>
      </w:r>
      <w:r w:rsidR="00F36D5B" w:rsidRPr="00F36D5B">
        <w:rPr>
          <w:rFonts w:ascii="Times New Roman" w:hAnsi="Times New Roman"/>
        </w:rPr>
        <w:t>{2</w:t>
      </w:r>
      <w:r w:rsidR="00F36D5B">
        <w:rPr>
          <w:rFonts w:ascii="Times New Roman" w:hAnsi="Times New Roman"/>
        </w:rPr>
        <w:t>4</w:t>
      </w:r>
      <w:r w:rsidR="00F36D5B" w:rsidRPr="00F36D5B">
        <w:rPr>
          <w:rFonts w:ascii="Times New Roman" w:hAnsi="Times New Roman"/>
        </w:rPr>
        <w:t>0;</w:t>
      </w:r>
      <w:r w:rsidR="00C700A2">
        <w:rPr>
          <w:rFonts w:ascii="Times New Roman" w:hAnsi="Times New Roman"/>
        </w:rPr>
        <w:t>0</w:t>
      </w:r>
      <w:r w:rsidR="00F36D5B" w:rsidRPr="00F36D5B">
        <w:rPr>
          <w:rFonts w:ascii="Times New Roman" w:hAnsi="Times New Roman"/>
        </w:rPr>
        <w:t>1</w:t>
      </w:r>
      <w:r w:rsidR="00C700A2">
        <w:rPr>
          <w:rFonts w:ascii="Times New Roman" w:hAnsi="Times New Roman"/>
        </w:rPr>
        <w:t>0</w:t>
      </w:r>
      <w:r w:rsidR="00F36D5B" w:rsidRPr="00F36D5B">
        <w:rPr>
          <w:rFonts w:ascii="Times New Roman" w:hAnsi="Times New Roman"/>
        </w:rPr>
        <w:t xml:space="preserve">} as if </w:t>
      </w:r>
      <w:r w:rsidR="00B95087">
        <w:rPr>
          <w:rFonts w:ascii="Times New Roman" w:hAnsi="Times New Roman"/>
        </w:rPr>
        <w:t>the</w:t>
      </w:r>
      <w:r w:rsidR="00F36D5B"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and {260;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00F36D5B" w:rsidRPr="00F36D5B">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500508" w:rsidP="00500508">
      <w:pPr>
        <w:pStyle w:val="InstructionsText2"/>
        <w:numPr>
          <w:ilvl w:val="0"/>
          <w:numId w:val="0"/>
        </w:numPr>
        <w:ind w:left="720" w:hanging="360"/>
      </w:pPr>
      <w:r w:rsidRPr="00B811B0">
        <w:t>20.</w:t>
      </w:r>
      <w:r w:rsidRPr="00B811B0">
        <w:tab/>
      </w:r>
      <w:r w:rsidR="00720503" w:rsidRPr="00B811B0">
        <w:t xml:space="preserve">Any amount that increases the own funds or the </w:t>
      </w:r>
      <w:r w:rsidR="00720503">
        <w:t xml:space="preserve">leverage ratio exposure </w:t>
      </w:r>
      <w:r w:rsidR="00720503" w:rsidRPr="00B811B0">
        <w:t xml:space="preserve">shall be reported as a positive figure. On the contrary, any amount that reduces the total own funds or the </w:t>
      </w:r>
      <w:r w:rsidR="00720503">
        <w:t xml:space="preserve">leverage ratio exposure </w:t>
      </w:r>
      <w:r w:rsidR="00720503" w:rsidRPr="00B811B0">
        <w:t>shall be reported as a negative figure. Where there is a negative sign (-) preceding the label of an item no positive figure is expected to be reported for that item.</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FE0FF1">
        <w:trPr>
          <w:trHeight w:val="304"/>
        </w:trPr>
        <w:tc>
          <w:tcPr>
            <w:tcW w:w="1418" w:type="dxa"/>
            <w:shd w:val="clear" w:color="auto" w:fill="D9D9D9"/>
          </w:tcPr>
          <w:p w:rsidR="00AE2798" w:rsidRPr="00FE002E" w:rsidRDefault="00AE2798" w:rsidP="00500508">
            <w:pPr>
              <w:pStyle w:val="BodyText1"/>
              <w:rPr>
                <w:rFonts w:ascii="Times New Roman" w:hAnsi="Times New Roman"/>
                <w:b/>
              </w:rPr>
            </w:pPr>
            <w:r w:rsidRPr="00FE002E">
              <w:rPr>
                <w:rFonts w:ascii="Times New Roman" w:hAnsi="Times New Roman"/>
                <w:b/>
              </w:rPr>
              <w:t>Row and column</w:t>
            </w:r>
          </w:p>
        </w:tc>
        <w:tc>
          <w:tcPr>
            <w:tcW w:w="7590" w:type="dxa"/>
            <w:shd w:val="clear" w:color="auto" w:fill="D9D9D9"/>
          </w:tcPr>
          <w:p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w:t>
            </w:r>
            <w:r w:rsidRPr="00FE002E">
              <w:rPr>
                <w:rFonts w:ascii="Times New Roman" w:hAnsi="Times New Roman"/>
                <w:bCs/>
              </w:rPr>
              <w:lastRenderedPageBreak/>
              <w:t xml:space="preserve">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Article 429b</w:t>
            </w:r>
            <w:r w:rsidR="007C68B3">
              <w:rPr>
                <w:rFonts w:ascii="Times New Roman" w:hAnsi="Times New Roman"/>
                <w:bCs/>
              </w:rPr>
              <w:t>(2) or (3)</w:t>
            </w:r>
            <w:r>
              <w:rPr>
                <w:rFonts w:ascii="Times New Roman" w:hAnsi="Times New Roman"/>
                <w:bCs/>
              </w:rPr>
              <w:t xml:space="preserve">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r w:rsidR="00BB4B8A">
              <w:rPr>
                <w:rFonts w:ascii="Times New Roman" w:hAnsi="Times New Roman"/>
                <w:bCs/>
              </w:rPr>
              <w:t>;010}</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w:t>
            </w:r>
            <w:r w:rsidR="009B2324">
              <w:rPr>
                <w:rFonts w:ascii="Times New Roman" w:hAnsi="Times New Roman"/>
                <w:bCs/>
              </w:rPr>
              <w:t xml:space="preserve"> of the CRR</w:t>
            </w:r>
            <w:r>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consists only of the add-on determined in accordance with Article 429b(2) or (3)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429b(6)(c). Institutions shall instead include those items in {010</w:t>
            </w:r>
            <w:r w:rsidR="00BB4B8A">
              <w:rPr>
                <w:rFonts w:ascii="Times New Roman" w:hAnsi="Times New Roman"/>
                <w:bCs/>
              </w:rPr>
              <w:t>;010}</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306(1)(c) of the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r w:rsidR="00BB4B8A">
              <w:rPr>
                <w:rFonts w:ascii="Times New Roman" w:hAnsi="Times New Roman"/>
                <w:bCs/>
              </w:rPr>
              <w:t>;010}</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r w:rsidR="00BB4B8A">
              <w:rPr>
                <w:rFonts w:ascii="Times New Roman" w:hAnsi="Times New Roman"/>
                <w:bCs/>
              </w:rPr>
              <w:t>;010}</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r w:rsidR="00BB4B8A">
              <w:rPr>
                <w:rFonts w:ascii="Times New Roman" w:hAnsi="Times New Roman"/>
                <w:bCs/>
              </w:rPr>
              <w:t>;010}</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w:t>
            </w:r>
            <w:r w:rsidRPr="00FE002E">
              <w:rPr>
                <w:rFonts w:ascii="Times New Roman" w:hAnsi="Times New Roman"/>
                <w:bCs/>
              </w:rPr>
              <w:lastRenderedPageBreak/>
              <w:t>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culated in 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r w:rsidR="00BB4B8A">
              <w:rPr>
                <w:rFonts w:ascii="Times New Roman" w:hAnsi="Times New Roman"/>
                <w:bCs/>
              </w:rPr>
              <w:t>;010}</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00500508">
              <w:rPr>
                <w:rFonts w:ascii="Times New Roman" w:hAnsi="Times New Roman"/>
                <w:bCs/>
              </w:rPr>
              <w:t xml:space="preserve"> </w:t>
            </w:r>
            <w:r w:rsidRPr="00FE002E">
              <w:rPr>
                <w:rFonts w:ascii="Times New Roman" w:hAnsi="Times New Roman"/>
                <w:bCs/>
              </w:rPr>
              <w:t>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429a(8)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ark-to-market method in accordance with Articles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and 274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r w:rsidR="00BB4B8A">
              <w:rPr>
                <w:rFonts w:ascii="Times New Roman" w:hAnsi="Times New Roman"/>
                <w:bCs/>
              </w:rPr>
              <w:t>;010}</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lastRenderedPageBreak/>
              <w:t>{130</w:t>
            </w:r>
            <w:r w:rsidR="00F71081">
              <w:rPr>
                <w:rFonts w:ascii="Times New Roman" w:hAnsi="Times New Roman"/>
                <w:bCs/>
              </w:rPr>
              <w:t>;010}</w:t>
            </w:r>
          </w:p>
        </w:tc>
        <w:tc>
          <w:tcPr>
            <w:tcW w:w="7590" w:type="dxa"/>
          </w:tcPr>
          <w:p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Article 429a</w:t>
            </w:r>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t>{140</w:t>
            </w:r>
            <w:r w:rsidR="00F71081">
              <w:rPr>
                <w:rFonts w:ascii="Times New Roman" w:hAnsi="Times New Roman"/>
                <w:bCs/>
              </w:rPr>
              <w:t>;010}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r w:rsidR="00BB4B8A">
              <w:rPr>
                <w:rFonts w:ascii="Times New Roman" w:hAnsi="Times New Roman"/>
                <w:bCs/>
              </w:rPr>
              <w:t>;010}</w:t>
            </w:r>
            <w:r w:rsidRPr="00F23061">
              <w:rPr>
                <w:rFonts w:ascii="Times New Roman" w:hAnsi="Times New Roman"/>
                <w:bCs/>
              </w:rPr>
              <w:t xml:space="preserve"> for each reference name.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lastRenderedPageBreak/>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(as a reminder the exposure value here shall be 50% of the nominal 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w:t>
            </w:r>
            <w:r>
              <w:rPr>
                <w:rFonts w:ascii="Times New Roman" w:hAnsi="Times New Roman"/>
                <w:bCs/>
              </w:rPr>
              <w:lastRenderedPageBreak/>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meet the IAS 39 criteria for </w:t>
            </w:r>
            <w:proofErr w:type="spellStart"/>
            <w:r w:rsidRPr="00433F12">
              <w:rPr>
                <w:rFonts w:ascii="Times New Roman" w:hAnsi="Times New Roman"/>
                <w:bCs/>
              </w:rPr>
              <w:t>derecognition</w:t>
            </w:r>
            <w:proofErr w:type="spellEnd"/>
            <w:r w:rsidRPr="00433F12">
              <w:rPr>
                <w:rFonts w:ascii="Times New Roman" w:hAnsi="Times New Roman"/>
                <w:bCs/>
              </w:rPr>
              <w:t xml:space="preserve">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w:t>
            </w:r>
            <w:r w:rsidR="00500508">
              <w:rPr>
                <w:rFonts w:ascii="Times New Roman" w:hAnsi="Times New Roman"/>
                <w:bCs/>
              </w:rPr>
              <w:t xml:space="preserve"> </w:t>
            </w:r>
            <w:r w:rsidR="00E91D94">
              <w:rPr>
                <w:rFonts w:ascii="Times New Roman" w:hAnsi="Times New Roman"/>
                <w:bCs/>
              </w:rPr>
              <w:t>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bCs/>
              </w:rPr>
              <w:lastRenderedPageBreak/>
              <w:t>{260</w:t>
            </w:r>
            <w:r w:rsidR="00F71081">
              <w:rPr>
                <w:rFonts w:ascii="Times New Roman" w:hAnsi="Times New Roman"/>
                <w:bCs/>
              </w:rPr>
              <w:t>;010}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00500508">
              <w:rPr>
                <w:rFonts w:ascii="Times New Roman" w:hAnsi="Times New Roman"/>
                <w:b/>
                <w:bCs/>
              </w:rPr>
              <w:t xml:space="preserve"> </w:t>
            </w:r>
            <w:r w:rsidRPr="00FE002E">
              <w:rPr>
                <w:rFonts w:ascii="Times New Roman" w:hAnsi="Times New Roman"/>
                <w:b/>
                <w:bCs/>
              </w:rPr>
              <w:t>- fully phased-in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Pr>
                <w:rFonts w:ascii="Times New Roman" w:hAnsi="Times New Roman"/>
                <w:bCs/>
              </w:rPr>
              <w:t>A</w:t>
            </w:r>
            <w:r w:rsidR="009264ED" w:rsidRPr="00FE002E">
              <w:rPr>
                <w:rFonts w:ascii="Times New Roman" w:hAnsi="Times New Roman"/>
                <w:bCs/>
              </w:rPr>
              <w:t>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or</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6D3F98">
              <w:rPr>
                <w:rFonts w:ascii="Times New Roman" w:hAnsi="Times New Roman"/>
                <w:bCs/>
              </w:rPr>
              <w:t>,</w:t>
            </w:r>
          </w:p>
          <w:p w:rsidR="006D3F98" w:rsidRDefault="006D3F98" w:rsidP="002573FC">
            <w:pPr>
              <w:pStyle w:val="BodyText1"/>
              <w:spacing w:line="240" w:lineRule="auto"/>
              <w:rPr>
                <w:rFonts w:ascii="Times New Roman" w:hAnsi="Times New Roman"/>
                <w:bCs/>
              </w:rPr>
            </w:pPr>
            <w:r>
              <w:rPr>
                <w:rFonts w:ascii="Times New Roman" w:hAnsi="Times New Roman"/>
                <w:bCs/>
              </w:rPr>
              <w:t>as applicable.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32 to 35</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9264ED"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36 to 47</w:t>
            </w:r>
            <w:r w:rsidR="009264ED">
              <w:rPr>
                <w:rFonts w:ascii="Times New Roman" w:hAnsi="Times New Roman"/>
                <w:bCs/>
              </w:rPr>
              <w:t xml:space="preserve"> of the CRR</w:t>
            </w:r>
            <w:r w:rsidR="009264ED" w:rsidRPr="00FE002E">
              <w:rPr>
                <w:rFonts w:ascii="Times New Roman" w:hAnsi="Times New Roman"/>
                <w:bCs/>
              </w:rPr>
              <w:t xml:space="preserve">, </w:t>
            </w:r>
            <w:r w:rsidR="009264ED">
              <w:rPr>
                <w:rFonts w:ascii="Times New Roman" w:hAnsi="Times New Roman"/>
                <w:bCs/>
              </w:rPr>
              <w:t xml:space="preserve">or </w:t>
            </w:r>
          </w:p>
          <w:p w:rsidR="00316050" w:rsidRDefault="00500508" w:rsidP="00500508">
            <w:pPr>
              <w:pStyle w:val="BodyText1"/>
              <w:spacing w:line="240" w:lineRule="auto"/>
              <w:ind w:left="720" w:hanging="360"/>
              <w:rPr>
                <w:rFonts w:ascii="Times New Roman" w:hAnsi="Times New Roman"/>
                <w:bCs/>
              </w:rPr>
            </w:pPr>
            <w:r>
              <w:rPr>
                <w:rFonts w:ascii="Times New Roman" w:hAnsi="Times New Roman"/>
                <w:bCs/>
              </w:rPr>
              <w:t>-</w:t>
            </w:r>
            <w:r>
              <w:rPr>
                <w:rFonts w:ascii="Times New Roman" w:hAnsi="Times New Roman"/>
                <w:bCs/>
              </w:rPr>
              <w:tab/>
            </w:r>
            <w:r w:rsidR="009264ED" w:rsidRPr="00FE002E">
              <w:rPr>
                <w:rFonts w:ascii="Times New Roman" w:hAnsi="Times New Roman"/>
                <w:bCs/>
              </w:rPr>
              <w:t>Articles 56 to 60</w:t>
            </w:r>
            <w:r w:rsidR="009264ED">
              <w:rPr>
                <w:rFonts w:ascii="Times New Roman" w:hAnsi="Times New Roman"/>
                <w:bCs/>
              </w:rPr>
              <w:t xml:space="preserve"> of the CRR</w:t>
            </w:r>
            <w:r w:rsidR="00316050">
              <w:rPr>
                <w:rFonts w:ascii="Times New Roman" w:hAnsi="Times New Roman"/>
                <w:bCs/>
              </w:rPr>
              <w:t>'</w:t>
            </w:r>
          </w:p>
          <w:p w:rsidR="009264ED" w:rsidRDefault="00316050" w:rsidP="002573FC">
            <w:pPr>
              <w:pStyle w:val="BodyText1"/>
              <w:spacing w:line="240" w:lineRule="auto"/>
              <w:rPr>
                <w:rFonts w:ascii="Times New Roman" w:hAnsi="Times New Roman"/>
                <w:bCs/>
              </w:rPr>
            </w:pPr>
            <w:r>
              <w:rPr>
                <w:rFonts w:ascii="Times New Roman" w:hAnsi="Times New Roman"/>
                <w:bCs/>
              </w:rPr>
              <w:t>as applicable</w:t>
            </w:r>
            <w:r w:rsidR="009264ED">
              <w:rPr>
                <w:rFonts w:ascii="Times New Roman" w:hAnsi="Times New Roman"/>
                <w:bCs/>
              </w:rPr>
              <w: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w:t>
            </w:r>
            <w:r w:rsidRPr="006A32F5">
              <w:rPr>
                <w:rFonts w:ascii="Times New Roman" w:hAnsi="Times New Roman"/>
                <w:bCs/>
              </w:rPr>
              <w:lastRenderedPageBreak/>
              <w:t>{LRCalc;210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00500508">
              <w:rPr>
                <w:rFonts w:ascii="Times New Roman" w:hAnsi="Times New Roman"/>
                <w:bCs/>
              </w:rPr>
              <w:t xml:space="preserve"> </w:t>
            </w:r>
            <w:r w:rsidRPr="006A32F5">
              <w:rPr>
                <w:rFonts w:ascii="Times New Roman" w:hAnsi="Times New Roman"/>
                <w:bCs/>
              </w:rPr>
              <w:t>+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500508" w:rsidP="00500508">
      <w:pPr>
        <w:pStyle w:val="BodyText1"/>
        <w:ind w:left="357" w:hanging="357"/>
        <w:outlineLvl w:val="1"/>
        <w:rPr>
          <w:rFonts w:ascii="Times New Roman" w:hAnsi="Times New Roman"/>
          <w:b/>
        </w:rPr>
      </w:pPr>
      <w:bookmarkStart w:id="48" w:name="_Toc351048507"/>
      <w:bookmarkStart w:id="49" w:name="_Toc359414286"/>
      <w:bookmarkStart w:id="50" w:name="_Toc423089071"/>
      <w:r w:rsidRPr="00FE002E">
        <w:rPr>
          <w:rFonts w:ascii="Times New Roman" w:hAnsi="Times New Roman"/>
          <w:b/>
        </w:rPr>
        <w:t>5.</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40.00 – A</w:t>
      </w:r>
      <w:r w:rsidR="00F4754B" w:rsidRPr="00FE002E">
        <w:rPr>
          <w:rFonts w:ascii="Times New Roman" w:hAnsi="Times New Roman"/>
          <w:b/>
        </w:rPr>
        <w:t>lternative treatment of the Exposure Measure</w:t>
      </w:r>
      <w:bookmarkEnd w:id="44"/>
      <w:bookmarkEnd w:id="48"/>
      <w:bookmarkEnd w:id="49"/>
      <w:r w:rsidR="00481854">
        <w:rPr>
          <w:rFonts w:ascii="Times New Roman" w:hAnsi="Times New Roman"/>
          <w:b/>
        </w:rPr>
        <w:t xml:space="preserve"> (LR1)</w:t>
      </w:r>
      <w:bookmarkEnd w:id="50"/>
    </w:p>
    <w:p w:rsidR="006033AB" w:rsidRPr="00FE002E" w:rsidRDefault="006033AB" w:rsidP="006033AB">
      <w:pPr>
        <w:pStyle w:val="BodyText1"/>
        <w:spacing w:line="240" w:lineRule="auto"/>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21.</w:t>
      </w:r>
      <w:r w:rsidRPr="00FE002E">
        <w:rPr>
          <w:rFonts w:ascii="Times New Roman" w:hAnsi="Times New Roman"/>
        </w:rPr>
        <w:tab/>
      </w:r>
      <w:r w:rsidR="00F4754B" w:rsidRPr="00FE002E">
        <w:rPr>
          <w:rFonts w:ascii="Times New Roman" w:hAnsi="Times New Roman"/>
        </w:rPr>
        <w:t xml:space="preserve">This part of the reporting collects data on </w:t>
      </w:r>
      <w:r w:rsidR="00E052C6">
        <w:rPr>
          <w:rFonts w:ascii="Times New Roman" w:hAnsi="Times New Roman"/>
        </w:rPr>
        <w:t xml:space="preserve">an </w:t>
      </w:r>
      <w:r w:rsidR="00F4754B"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00F4754B"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Default="00500508" w:rsidP="00500508">
      <w:pPr>
        <w:pStyle w:val="BodyText1"/>
        <w:spacing w:line="240" w:lineRule="auto"/>
        <w:ind w:left="720" w:hanging="360"/>
        <w:rPr>
          <w:rFonts w:ascii="Times New Roman" w:hAnsi="Times New Roman"/>
        </w:rPr>
      </w:pPr>
      <w:r>
        <w:rPr>
          <w:rFonts w:ascii="Times New Roman" w:hAnsi="Times New Roman"/>
        </w:rPr>
        <w:lastRenderedPageBreak/>
        <w:t>22.</w:t>
      </w:r>
      <w:r>
        <w:rPr>
          <w:rFonts w:ascii="Times New Roman" w:hAnsi="Times New Roman"/>
        </w:rPr>
        <w:tab/>
      </w:r>
      <w:r w:rsidR="00FF2091" w:rsidRPr="00FE002E">
        <w:rPr>
          <w:rFonts w:ascii="Times New Roman" w:hAnsi="Times New Roman"/>
        </w:rPr>
        <w:t>Institutions shall determine t</w:t>
      </w:r>
      <w:r w:rsidR="00F4754B" w:rsidRPr="00FE002E">
        <w:rPr>
          <w:rFonts w:ascii="Times New Roman" w:hAnsi="Times New Roman"/>
        </w:rPr>
        <w:t xml:space="preserve">he “accounting balance sheet values” in LR1 </w:t>
      </w:r>
      <w:r w:rsidR="00FF2091"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r w:rsidR="0077565E" w:rsidRPr="00FE002E">
        <w:rPr>
          <w:rFonts w:ascii="Times New Roman" w:hAnsi="Times New Roman"/>
        </w:rPr>
        <w:t>(</w:t>
      </w:r>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rsidR="005556DC" w:rsidRDefault="005556DC" w:rsidP="00FD2C06">
      <w:pPr>
        <w:pStyle w:val="BodyText1"/>
        <w:spacing w:line="240" w:lineRule="auto"/>
        <w:rPr>
          <w:rFonts w:ascii="Times New Roman" w:hAnsi="Times New Roman"/>
        </w:rPr>
      </w:pPr>
    </w:p>
    <w:p w:rsidR="005556DC"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23.</w:t>
      </w:r>
      <w:r w:rsidRPr="00FE002E">
        <w:rPr>
          <w:rFonts w:ascii="Times New Roman" w:hAnsi="Times New Roman"/>
        </w:rPr>
        <w:tab/>
      </w:r>
      <w:r w:rsidR="007625FE">
        <w:rPr>
          <w:rFonts w:ascii="Times New Roman" w:hAnsi="Times New Roman"/>
        </w:rPr>
        <w:t xml:space="preserve">Apart from </w:t>
      </w:r>
      <w:r w:rsidR="007625FE" w:rsidRPr="007625FE">
        <w:rPr>
          <w:rFonts w:ascii="Times New Roman" w:hAnsi="Times New Roman"/>
        </w:rPr>
        <w:t>{2</w:t>
      </w:r>
      <w:r w:rsidR="007625FE">
        <w:rPr>
          <w:rFonts w:ascii="Times New Roman" w:hAnsi="Times New Roman"/>
        </w:rPr>
        <w:t>5</w:t>
      </w:r>
      <w:r w:rsidR="007625FE" w:rsidRPr="007625FE">
        <w:rPr>
          <w:rFonts w:ascii="Times New Roman" w:hAnsi="Times New Roman"/>
        </w:rPr>
        <w:t>0;120}</w:t>
      </w:r>
      <w:r w:rsidR="007625FE">
        <w:rPr>
          <w:rFonts w:ascii="Times New Roman" w:hAnsi="Times New Roman"/>
        </w:rPr>
        <w:t xml:space="preserve"> </w:t>
      </w:r>
      <w:r w:rsidR="00E052C6">
        <w:rPr>
          <w:rFonts w:ascii="Times New Roman" w:hAnsi="Times New Roman"/>
        </w:rPr>
        <w:t xml:space="preserve">and </w:t>
      </w:r>
      <w:r w:rsidR="007625FE" w:rsidRPr="007625FE">
        <w:rPr>
          <w:rFonts w:ascii="Times New Roman" w:hAnsi="Times New Roman"/>
        </w:rPr>
        <w:t>{260;120}</w:t>
      </w:r>
      <w:r w:rsidR="007625FE">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 xml:space="preserve">s referred to in </w:t>
      </w:r>
      <w:proofErr w:type="spellStart"/>
      <w:r w:rsidR="00E34F87">
        <w:rPr>
          <w:rFonts w:ascii="Times New Roman" w:hAnsi="Times New Roman"/>
        </w:rPr>
        <w:t>L</w:t>
      </w:r>
      <w:r w:rsidR="005556DC">
        <w:rPr>
          <w:rFonts w:ascii="Times New Roman" w:hAnsi="Times New Roman"/>
        </w:rPr>
        <w:t>RCalc</w:t>
      </w:r>
      <w:proofErr w:type="spellEnd"/>
      <w:r w:rsidR="005556DC">
        <w:rPr>
          <w:rFonts w:ascii="Times New Roman" w:hAnsi="Times New Roman"/>
        </w:rPr>
        <w:t xml:space="preserve">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balance sheet value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w:t>
            </w:r>
            <w:r w:rsidR="00500508">
              <w:rPr>
                <w:rFonts w:ascii="Times New Roman" w:hAnsi="Times New Roman"/>
                <w:b/>
                <w:bCs/>
              </w:rPr>
              <w:t xml:space="preserve"> </w:t>
            </w:r>
            <w:r w:rsidRPr="00FE002E">
              <w:rPr>
                <w:rFonts w:ascii="Times New Roman" w:hAnsi="Times New Roman"/>
                <w:b/>
                <w:bCs/>
              </w:rPr>
              <w:t>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of credit derivatives where the institution is selling credit protection to a counterparty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{030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a counterparty not subject to a close-out clause. Institutions shall instead include this in </w:t>
            </w:r>
            <w:r w:rsidRPr="00FE002E">
              <w:rPr>
                <w:rFonts w:ascii="Times New Roman" w:hAnsi="Times New Roman"/>
              </w:rPr>
              <w:t>{LR1;040;</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subject to a close-out clause.</w:t>
            </w: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credit derivatives where the institution is selling credit protection to a counterparty</w:t>
            </w:r>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lang w:val="en-U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 credit derivatives where the institution is buying credit protection from a counterparty and the contract is recognised as an asset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a counterparty.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r w:rsidR="002E3FD6">
              <w:rPr>
                <w:rFonts w:ascii="Times New Roman" w:hAnsi="Times New Roman"/>
              </w:rPr>
              <w:t>0</w:t>
            </w:r>
            <w:r w:rsidR="00F70A83">
              <w:rPr>
                <w:rFonts w:ascii="Times New Roman" w:hAnsi="Times New Roman"/>
              </w:rPr>
              <w:t>75</w:t>
            </w:r>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each transaction included in the netting set</w:t>
            </w:r>
            <w:r w:rsidR="00CF66B5">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 xml:space="preserve">CRM that have </w:t>
            </w:r>
            <w:r w:rsidR="00CF66B5">
              <w:rPr>
                <w:rFonts w:ascii="Times New Roman" w:hAnsi="Times New Roman"/>
                <w:bCs/>
              </w:rPr>
              <w:lastRenderedPageBreak/>
              <w:t>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E</w:t>
            </w:r>
            <w:r w:rsidR="00500508">
              <w:rPr>
                <w:rFonts w:ascii="Times New Roman" w:hAnsi="Times New Roman"/>
                <w:bCs/>
              </w:rPr>
              <w:t xml:space="preserve"> </w:t>
            </w:r>
            <w:r w:rsidRPr="00FE002E">
              <w:rPr>
                <w:rFonts w:ascii="Times New Roman" w:hAnsi="Times New Roman"/>
                <w:bCs/>
              </w:rPr>
              <w:t xml:space="preserve">= ,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 = ,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w:t>
            </w:r>
            <w:r w:rsidRPr="00FE002E">
              <w:rPr>
                <w:rFonts w:ascii="Times New Roman" w:hAnsi="Times New Roman"/>
                <w:bCs/>
              </w:rPr>
              <w:lastRenderedPageBreak/>
              <w:t xml:space="preserve">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w:t>
            </w:r>
            <w:r w:rsidRPr="00FE002E">
              <w:rPr>
                <w:rFonts w:ascii="Times New Roman" w:hAnsi="Times New Roman"/>
              </w:rPr>
              <w:lastRenderedPageBreak/>
              <w:t xml:space="preserve">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(a)</w:t>
            </w:r>
            <w:r w:rsidRPr="00FE002E">
              <w:rPr>
                <w:rFonts w:ascii="Times New Roman" w:hAnsi="Times New Roman"/>
                <w:color w:val="000000"/>
              </w:rPr>
              <w:tab/>
            </w:r>
            <w:r w:rsidR="00410E47"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be effected on the same trade date, or for international transactions adjacent business days;</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(b)</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(c)</w:t>
            </w:r>
            <w:r w:rsidRPr="00FE002E">
              <w:rPr>
                <w:rFonts w:ascii="Times New Roman" w:hAnsi="Times New Roman"/>
                <w:color w:val="000000"/>
              </w:rPr>
              <w:tab/>
            </w:r>
            <w:r w:rsidR="00410E47"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00410E47"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500508" w:rsidP="00500508">
            <w:pPr>
              <w:pStyle w:val="Paragraph"/>
              <w:ind w:left="794" w:hanging="794"/>
              <w:rPr>
                <w:rFonts w:ascii="Times New Roman" w:hAnsi="Times New Roman"/>
                <w:color w:val="000000"/>
              </w:rPr>
            </w:pPr>
            <w:r w:rsidRPr="00FE002E">
              <w:rPr>
                <w:rFonts w:ascii="Times New Roman" w:hAnsi="Times New Roman"/>
                <w:color w:val="000000"/>
              </w:rPr>
              <w:t>(d)</w:t>
            </w:r>
            <w:r w:rsidRPr="00FE002E">
              <w:rPr>
                <w:rFonts w:ascii="Times New Roman" w:hAnsi="Times New Roman"/>
                <w:color w:val="000000"/>
              </w:rPr>
              <w:tab/>
            </w:r>
            <w:r w:rsidR="00410E47" w:rsidRPr="00FE002E">
              <w:rPr>
                <w:rFonts w:ascii="Times New Roman" w:hAnsi="Times New Roman"/>
                <w:color w:val="000000"/>
              </w:rPr>
              <w:t>it does not give rise to any other incremental exposures.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1" w:name="_Toc322687882"/>
            <w:bookmarkEnd w:id="45"/>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{LRCalc;250;</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sidRPr="00FE002E">
              <w:rPr>
                <w:rFonts w:ascii="Times New Roman" w:hAnsi="Times New Roman"/>
                <w:bCs/>
              </w:rPr>
              <w:lastRenderedPageBreak/>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{LRCalc;26</w:t>
            </w:r>
            <w:r w:rsidRPr="00214D62">
              <w:rPr>
                <w:rFonts w:ascii="Times New Roman" w:hAnsi="Times New Roman"/>
                <w:bCs/>
              </w:rPr>
              <w:t>0;</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500508" w:rsidP="00500508">
      <w:pPr>
        <w:pStyle w:val="BodyText1"/>
        <w:ind w:left="357" w:hanging="357"/>
        <w:outlineLvl w:val="1"/>
        <w:rPr>
          <w:rFonts w:ascii="Times New Roman" w:hAnsi="Times New Roman"/>
          <w:b/>
        </w:rPr>
      </w:pPr>
      <w:bookmarkStart w:id="52" w:name="_Toc338669914"/>
      <w:bookmarkStart w:id="53" w:name="_Toc338669915"/>
      <w:bookmarkStart w:id="54" w:name="_Toc338669918"/>
      <w:bookmarkStart w:id="55" w:name="_Toc351048508"/>
      <w:bookmarkStart w:id="56" w:name="_Toc359414287"/>
      <w:bookmarkStart w:id="57" w:name="_Toc423089072"/>
      <w:bookmarkEnd w:id="52"/>
      <w:bookmarkEnd w:id="53"/>
      <w:bookmarkEnd w:id="54"/>
      <w:r w:rsidRPr="00FE002E">
        <w:rPr>
          <w:rFonts w:ascii="Times New Roman" w:hAnsi="Times New Roman"/>
          <w:b/>
        </w:rPr>
        <w:t>6.</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41.00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5"/>
      <w:bookmarkEnd w:id="56"/>
      <w:r w:rsidR="00481854">
        <w:rPr>
          <w:rFonts w:ascii="Times New Roman" w:hAnsi="Times New Roman"/>
          <w:b/>
        </w:rPr>
        <w:t xml:space="preserve"> (LR2)</w:t>
      </w:r>
      <w:bookmarkEnd w:id="57"/>
    </w:p>
    <w:p w:rsidR="00675587" w:rsidRPr="00FE002E" w:rsidRDefault="00675587" w:rsidP="007E2A41">
      <w:pPr>
        <w:pStyle w:val="BodyText1"/>
        <w:spacing w:line="240" w:lineRule="auto"/>
        <w:ind w:left="720"/>
        <w:rPr>
          <w:rFonts w:ascii="Times New Roman" w:hAnsi="Times New Roman"/>
          <w:bCs/>
        </w:rPr>
      </w:pPr>
    </w:p>
    <w:p w:rsidR="00F4754B" w:rsidRPr="00FE002E" w:rsidRDefault="00500508" w:rsidP="00500508">
      <w:pPr>
        <w:pStyle w:val="BodyText1"/>
        <w:spacing w:line="240" w:lineRule="auto"/>
        <w:ind w:left="720" w:hanging="360"/>
        <w:rPr>
          <w:rFonts w:ascii="Times New Roman" w:hAnsi="Times New Roman"/>
          <w:bCs/>
        </w:rPr>
      </w:pPr>
      <w:r w:rsidRPr="00FE002E">
        <w:rPr>
          <w:rFonts w:ascii="Times New Roman" w:hAnsi="Times New Roman"/>
          <w:bCs/>
        </w:rPr>
        <w:t>24.</w:t>
      </w:r>
      <w:r w:rsidRPr="00FE002E">
        <w:rPr>
          <w:rFonts w:ascii="Times New Roman" w:hAnsi="Times New Roman"/>
          <w:bCs/>
        </w:rPr>
        <w:tab/>
      </w:r>
      <w:r w:rsidR="00F0756A">
        <w:rPr>
          <w:rFonts w:ascii="Times New Roman" w:hAnsi="Times New Roman"/>
          <w:bCs/>
        </w:rPr>
        <w:t>Template</w:t>
      </w:r>
      <w:r w:rsidR="00F0756A"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sidR="00F0756A">
        <w:rPr>
          <w:rFonts w:ascii="Times New Roman" w:hAnsi="Times New Roman"/>
          <w:bCs/>
        </w:rPr>
        <w:t>A</w:t>
      </w:r>
      <w:r w:rsidR="00F4754B" w:rsidRPr="00FE002E">
        <w:rPr>
          <w:rFonts w:ascii="Times New Roman" w:hAnsi="Times New Roman"/>
          <w:bCs/>
        </w:rPr>
        <w:t xml:space="preserve">pproach.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25.</w:t>
      </w:r>
      <w:r w:rsidRPr="00FE002E">
        <w:rPr>
          <w:rFonts w:ascii="Times New Roman" w:hAnsi="Times New Roman"/>
        </w:rPr>
        <w:tab/>
      </w:r>
      <w:r w:rsidR="00F4754B" w:rsidRPr="00FE002E" w:rsidDel="00274237">
        <w:rPr>
          <w:rFonts w:ascii="Times New Roman" w:hAnsi="Times New Roman"/>
        </w:rPr>
        <w:t xml:space="preserve">For exposures supported by </w:t>
      </w:r>
      <w:r w:rsidR="00F0756A">
        <w:rPr>
          <w:rFonts w:ascii="Times New Roman" w:hAnsi="Times New Roman"/>
        </w:rPr>
        <w:t>CRM</w:t>
      </w:r>
      <w:r w:rsidR="00F4754B"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00F4754B"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00F4754B" w:rsidRPr="00FE002E">
        <w:rPr>
          <w:rFonts w:ascii="Times New Roman" w:hAnsi="Times New Roman"/>
        </w:rPr>
        <w:t xml:space="preserve">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institutions </w:t>
      </w:r>
      <w:r w:rsidR="00FF2091" w:rsidRPr="00FE002E">
        <w:rPr>
          <w:rFonts w:ascii="Times New Roman" w:hAnsi="Times New Roman"/>
        </w:rPr>
        <w:t>shall</w:t>
      </w:r>
      <w:r w:rsidR="00F4754B" w:rsidRPr="00FE002E">
        <w:rPr>
          <w:rFonts w:ascii="Times New Roman" w:hAnsi="Times New Roman"/>
        </w:rPr>
        <w:t xml:space="preserve"> proceed with the following calculation</w:t>
      </w:r>
      <w:r w:rsidR="00EA630C" w:rsidRPr="00FE002E">
        <w:rPr>
          <w:rFonts w:ascii="Times New Roman" w:hAnsi="Times New Roman"/>
        </w:rPr>
        <w:t>:</w:t>
      </w:r>
      <w:r w:rsidR="00F4754B" w:rsidRPr="00FE002E">
        <w:rPr>
          <w:rFonts w:ascii="Times New Roman" w:hAnsi="Times New Roman"/>
        </w:rPr>
        <w:t xml:space="preserve"> </w:t>
      </w:r>
      <w:r w:rsidR="00EA630C" w:rsidRPr="00FE002E">
        <w:rPr>
          <w:rFonts w:ascii="Times New Roman" w:hAnsi="Times New Roman"/>
        </w:rPr>
        <w:t>f</w:t>
      </w:r>
      <w:r w:rsidR="00F4754B"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00F4754B"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00F4754B" w:rsidRPr="00FE002E">
        <w:rPr>
          <w:rFonts w:ascii="Times New Roman" w:hAnsi="Times New Roman"/>
        </w:rPr>
        <w:t xml:space="preserve"> </w:t>
      </w:r>
      <w:r w:rsidR="00F0756A">
        <w:rPr>
          <w:rFonts w:ascii="Times New Roman" w:hAnsi="Times New Roman"/>
        </w:rPr>
        <w:t>A</w:t>
      </w:r>
      <w:r w:rsidR="00F4754B" w:rsidRPr="00FE002E">
        <w:rPr>
          <w:rFonts w:ascii="Times New Roman" w:hAnsi="Times New Roman"/>
        </w:rPr>
        <w:t xml:space="preserve">pproach, exposures classified as in default </w:t>
      </w:r>
      <w:r w:rsidR="00FF2091" w:rsidRPr="00FE002E">
        <w:rPr>
          <w:rFonts w:ascii="Times New Roman" w:hAnsi="Times New Roman"/>
        </w:rPr>
        <w:t>shall</w:t>
      </w:r>
      <w:r w:rsidR="00F4754B" w:rsidRPr="00FE002E">
        <w:rPr>
          <w:rFonts w:ascii="Times New Roman" w:hAnsi="Times New Roman"/>
        </w:rPr>
        <w:t xml:space="preserve"> be excluded from </w:t>
      </w:r>
      <w:r w:rsidR="00E830AC">
        <w:rPr>
          <w:rFonts w:ascii="Times New Roman" w:hAnsi="Times New Roman"/>
        </w:rPr>
        <w:t>{020;010} to {090;010}</w:t>
      </w:r>
      <w:r w:rsidR="00F4754B" w:rsidRPr="00FE002E">
        <w:rPr>
          <w:rFonts w:ascii="Times New Roman" w:hAnsi="Times New Roman"/>
        </w:rPr>
        <w:t xml:space="preserve"> and included in </w:t>
      </w:r>
      <w:r w:rsidR="00E830AC">
        <w:rPr>
          <w:rFonts w:ascii="Times New Roman" w:hAnsi="Times New Roman"/>
        </w:rPr>
        <w:t>{100;010}</w:t>
      </w:r>
      <w:r w:rsidR="00F4754B"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{020;020}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26.</w:t>
      </w:r>
      <w:r w:rsidRPr="00FE002E">
        <w:rPr>
          <w:rFonts w:ascii="Times New Roman" w:hAnsi="Times New Roman"/>
        </w:rPr>
        <w:tab/>
      </w:r>
      <w:r w:rsidR="00F4754B" w:rsidRPr="00FE002E">
        <w:rPr>
          <w:rFonts w:ascii="Times New Roman" w:hAnsi="Times New Roman"/>
        </w:rPr>
        <w:t>Under both approaches,</w:t>
      </w:r>
      <w:r w:rsidR="00FF2091" w:rsidRPr="00FE002E">
        <w:rPr>
          <w:rFonts w:ascii="Times New Roman" w:hAnsi="Times New Roman"/>
        </w:rPr>
        <w:t xml:space="preserve"> institutions shall consider</w:t>
      </w:r>
      <w:r w:rsidR="00F4754B" w:rsidRPr="00FE002E">
        <w:rPr>
          <w:rFonts w:ascii="Times New Roman" w:hAnsi="Times New Roman"/>
        </w:rPr>
        <w:t xml:space="preserve"> exposures deducted from the regulatory capital </w:t>
      </w:r>
      <w:r w:rsidR="00FF2091" w:rsidRPr="00FE002E">
        <w:rPr>
          <w:rFonts w:ascii="Times New Roman" w:hAnsi="Times New Roman"/>
        </w:rPr>
        <w:t>a</w:t>
      </w:r>
      <w:r w:rsidR="00F4754B"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w:t>
            </w:r>
            <w:r w:rsidR="00500508">
              <w:rPr>
                <w:rFonts w:ascii="Times New Roman" w:hAnsi="Times New Roman"/>
                <w:bCs/>
              </w:rPr>
              <w:t xml:space="preserve"> </w:t>
            </w:r>
            <w:r w:rsidR="008934D6">
              <w:rPr>
                <w:rFonts w:ascii="Times New Roman" w:hAnsi="Times New Roman"/>
                <w:bCs/>
              </w:rPr>
              <w:t>{</w:t>
            </w:r>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t>
            </w:r>
            <w:r w:rsidRPr="00FE002E">
              <w:rPr>
                <w:rFonts w:ascii="Times New Roman" w:hAnsi="Times New Roman"/>
                <w:bCs/>
              </w:rPr>
              <w:lastRenderedPageBreak/>
              <w:t xml:space="preserve">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500508" w:rsidP="00500508">
      <w:pPr>
        <w:pStyle w:val="BodyText1"/>
        <w:ind w:left="357" w:hanging="357"/>
        <w:outlineLvl w:val="1"/>
        <w:rPr>
          <w:rFonts w:ascii="Times New Roman" w:hAnsi="Times New Roman"/>
          <w:b/>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Start w:id="65" w:name="_Toc351048509"/>
      <w:bookmarkStart w:id="66" w:name="_Toc359414288"/>
      <w:bookmarkStart w:id="67" w:name="_Toc423089073"/>
      <w:bookmarkStart w:id="68" w:name="_Toc322687894"/>
      <w:bookmarkEnd w:id="51"/>
      <w:bookmarkEnd w:id="58"/>
      <w:bookmarkEnd w:id="59"/>
      <w:bookmarkEnd w:id="60"/>
      <w:bookmarkEnd w:id="61"/>
      <w:bookmarkEnd w:id="62"/>
      <w:bookmarkEnd w:id="63"/>
      <w:bookmarkEnd w:id="64"/>
      <w:r w:rsidRPr="00FE002E">
        <w:rPr>
          <w:rFonts w:ascii="Times New Roman" w:hAnsi="Times New Roman"/>
          <w:b/>
        </w:rPr>
        <w:t>7.</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42.00 –</w:t>
      </w:r>
      <w:r w:rsidR="00F4754B" w:rsidRPr="00FE002E">
        <w:rPr>
          <w:rFonts w:ascii="Times New Roman" w:hAnsi="Times New Roman"/>
          <w:b/>
        </w:rPr>
        <w:t xml:space="preserve"> Alternative definition of capital</w:t>
      </w:r>
      <w:bookmarkEnd w:id="65"/>
      <w:bookmarkEnd w:id="66"/>
      <w:r w:rsidR="00481854">
        <w:rPr>
          <w:rFonts w:ascii="Times New Roman" w:hAnsi="Times New Roman"/>
          <w:b/>
        </w:rPr>
        <w:t xml:space="preserve"> (LR3)</w:t>
      </w:r>
      <w:bookmarkEnd w:id="67"/>
      <w:r w:rsidR="00F4754B" w:rsidRPr="00FE002E">
        <w:rPr>
          <w:rFonts w:ascii="Times New Roman" w:hAnsi="Times New Roman"/>
          <w:b/>
        </w:rPr>
        <w:t xml:space="preserve"> </w:t>
      </w:r>
      <w:bookmarkEnd w:id="68"/>
    </w:p>
    <w:p w:rsidR="00675587" w:rsidRPr="00FE002E" w:rsidRDefault="00675587" w:rsidP="00675587">
      <w:pPr>
        <w:pStyle w:val="BodyText1"/>
        <w:ind w:left="720"/>
        <w:rPr>
          <w:rFonts w:ascii="Times New Roman" w:hAnsi="Times New Roman"/>
        </w:rPr>
      </w:pPr>
    </w:p>
    <w:p w:rsidR="00675587"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27.</w:t>
      </w:r>
      <w:r w:rsidRPr="00FE002E">
        <w:rPr>
          <w:rFonts w:ascii="Times New Roman" w:hAnsi="Times New Roman"/>
        </w:rPr>
        <w:tab/>
      </w:r>
      <w:r w:rsidR="00F4754B" w:rsidRPr="00FE002E">
        <w:rPr>
          <w:rFonts w:ascii="Times New Roman" w:hAnsi="Times New Roman"/>
          <w:bCs/>
        </w:rPr>
        <w:t xml:space="preserve">Template LR3 provides </w:t>
      </w:r>
      <w:r w:rsidR="00F0756A">
        <w:rPr>
          <w:rFonts w:ascii="Times New Roman" w:hAnsi="Times New Roman"/>
          <w:bCs/>
        </w:rPr>
        <w:t xml:space="preserve">information on </w:t>
      </w:r>
      <w:r w:rsidR="00F4754B"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00F4754B"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F4754B" w:rsidRPr="005556DC">
              <w:rPr>
                <w:rFonts w:ascii="Times New Roman" w:hAnsi="Times New Roman"/>
                <w:bCs/>
              </w:rPr>
              <w:t xml:space="preserve">Articles </w:t>
            </w:r>
            <w:r w:rsidR="000E6617" w:rsidRPr="00422C76">
              <w:rPr>
                <w:rFonts w:ascii="Times New Roman" w:hAnsi="Times New Roman"/>
                <w:bCs/>
              </w:rPr>
              <w:t xml:space="preserve">32 </w:t>
            </w:r>
            <w:r w:rsidR="00F4754B" w:rsidRPr="00422C76">
              <w:rPr>
                <w:rFonts w:ascii="Times New Roman" w:hAnsi="Times New Roman"/>
                <w:bCs/>
              </w:rPr>
              <w:t xml:space="preserve">to </w:t>
            </w:r>
            <w:r w:rsidR="000E6617" w:rsidRPr="00422C76">
              <w:rPr>
                <w:rFonts w:ascii="Times New Roman" w:hAnsi="Times New Roman"/>
                <w:bCs/>
              </w:rPr>
              <w:t>35</w:t>
            </w:r>
            <w:r w:rsidR="00F4754B" w:rsidRPr="00422C76">
              <w:rPr>
                <w:rFonts w:ascii="Times New Roman" w:hAnsi="Times New Roman"/>
                <w:bCs/>
              </w:rPr>
              <w:t xml:space="preserve">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F4754B" w:rsidRPr="00422C76">
              <w:rPr>
                <w:rFonts w:ascii="Times New Roman" w:hAnsi="Times New Roman"/>
                <w:bCs/>
              </w:rPr>
              <w:t>Article</w:t>
            </w:r>
            <w:r w:rsidR="00171C76" w:rsidRPr="00422C76">
              <w:rPr>
                <w:rFonts w:ascii="Times New Roman" w:hAnsi="Times New Roman"/>
                <w:bCs/>
              </w:rPr>
              <w:t>s</w:t>
            </w:r>
            <w:r w:rsidR="00F4754B"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lastRenderedPageBreak/>
              <w:t>It includes the amount of regulatory adjustments from CET1</w:t>
            </w:r>
            <w:r>
              <w:rPr>
                <w:rFonts w:ascii="Times New Roman" w:hAnsi="Times New Roman"/>
                <w:bCs/>
              </w:rPr>
              <w:t xml:space="preserve"> 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6914A2" w:rsidRDefault="00500508" w:rsidP="00500508">
            <w:pPr>
              <w:pStyle w:val="BodyText1"/>
              <w:spacing w:line="240" w:lineRule="auto"/>
              <w:ind w:left="720" w:hanging="360"/>
              <w:rPr>
                <w:rFonts w:ascii="Times New Roman" w:hAnsi="Times New Roman"/>
                <w:b/>
                <w:bCs/>
              </w:rPr>
            </w:pPr>
            <w:r w:rsidRPr="006914A2">
              <w:rPr>
                <w:rFonts w:ascii="Times New Roman" w:hAnsi="Times New Roman"/>
                <w:bCs/>
              </w:rPr>
              <w:t>-</w:t>
            </w:r>
            <w:r w:rsidRPr="006914A2">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w:t>
            </w:r>
            <w:r w:rsidR="007A0E3A">
              <w:rPr>
                <w:rFonts w:ascii="Times New Roman" w:hAnsi="Times New Roman"/>
                <w:bCs/>
              </w:rPr>
              <w:t>,</w:t>
            </w:r>
          </w:p>
          <w:p w:rsidR="007A0E3A" w:rsidRPr="00D74CC1"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FD2C06" w:rsidRDefault="00500508" w:rsidP="00500508">
            <w:pPr>
              <w:pStyle w:val="BodyText1"/>
              <w:spacing w:line="240" w:lineRule="auto"/>
              <w:ind w:left="720" w:hanging="360"/>
              <w:rPr>
                <w:rFonts w:ascii="Times New Roman" w:hAnsi="Times New Roman"/>
                <w:b/>
                <w:bCs/>
              </w:rPr>
            </w:pPr>
            <w:r w:rsidRPr="00FD2C06">
              <w:rPr>
                <w:rFonts w:ascii="Times New Roman" w:hAnsi="Times New Roman"/>
                <w:bCs/>
              </w:rPr>
              <w:t>-</w:t>
            </w:r>
            <w:r w:rsidRPr="00FD2C06">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32 to 35 of the CRR</w:t>
            </w:r>
            <w:r w:rsidR="00C81710">
              <w:rPr>
                <w:rFonts w:ascii="Times New Roman" w:hAnsi="Times New Roman"/>
                <w:bCs/>
              </w:rPr>
              <w:t>,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sidRPr="00D74CC1">
              <w:rPr>
                <w:rFonts w:ascii="Times New Roman" w:hAnsi="Times New Roman"/>
                <w:bCs/>
              </w:rPr>
              <w:t>Articles 36 to 47</w:t>
            </w:r>
            <w:r w:rsidR="00C81710">
              <w:rPr>
                <w:rFonts w:ascii="Times New Roman" w:hAnsi="Times New Roman"/>
                <w:bCs/>
              </w:rPr>
              <w:t xml:space="preserve"> of the CRR, or</w:t>
            </w:r>
          </w:p>
          <w:p w:rsidR="00C81710" w:rsidRPr="00D74CC1" w:rsidRDefault="00500508" w:rsidP="00500508">
            <w:pPr>
              <w:pStyle w:val="BodyText1"/>
              <w:spacing w:line="240" w:lineRule="auto"/>
              <w:ind w:left="720" w:hanging="360"/>
              <w:rPr>
                <w:rFonts w:ascii="Times New Roman" w:hAnsi="Times New Roman"/>
                <w:b/>
                <w:bCs/>
              </w:rPr>
            </w:pPr>
            <w:r w:rsidRPr="00D74CC1">
              <w:rPr>
                <w:rFonts w:ascii="Times New Roman" w:hAnsi="Times New Roman"/>
                <w:bCs/>
              </w:rPr>
              <w:t>-</w:t>
            </w:r>
            <w:r w:rsidRPr="00D74CC1">
              <w:rPr>
                <w:rFonts w:ascii="Times New Roman" w:hAnsi="Times New Roman"/>
                <w:bCs/>
              </w:rPr>
              <w:tab/>
            </w:r>
            <w:r w:rsidR="00C81710">
              <w:rPr>
                <w:rFonts w:ascii="Times New Roman" w:hAnsi="Times New Roman"/>
                <w:bCs/>
              </w:rPr>
              <w:t>Articles 56 to 60 of the CRR, or</w:t>
            </w:r>
          </w:p>
          <w:p w:rsidR="00C81710" w:rsidRPr="00877186" w:rsidRDefault="00500508" w:rsidP="00500508">
            <w:pPr>
              <w:pStyle w:val="BodyText1"/>
              <w:spacing w:line="240" w:lineRule="auto"/>
              <w:ind w:left="720" w:hanging="360"/>
              <w:rPr>
                <w:rFonts w:ascii="Times New Roman" w:hAnsi="Times New Roman"/>
                <w:b/>
                <w:bCs/>
              </w:rPr>
            </w:pPr>
            <w:r w:rsidRPr="00877186">
              <w:rPr>
                <w:rFonts w:ascii="Times New Roman" w:hAnsi="Times New Roman"/>
                <w:bCs/>
              </w:rPr>
              <w:t>-</w:t>
            </w:r>
            <w:r w:rsidRPr="00877186">
              <w:rPr>
                <w:rFonts w:ascii="Times New Roman" w:hAnsi="Times New Roman"/>
                <w:bCs/>
              </w:rPr>
              <w:tab/>
            </w:r>
            <w:r w:rsidR="00C81710">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r>
              <w:rPr>
                <w:rFonts w:ascii="Times New Roman" w:hAnsi="Times New Roman"/>
                <w:bCs/>
              </w:rPr>
              <w:t>as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r w:rsidR="00500508">
              <w:rPr>
                <w:rFonts w:ascii="Times New Roman" w:hAnsi="Times New Roman"/>
                <w:bCs/>
              </w:rPr>
              <w:t xml:space="preserve">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9" w:name="_Toc322687900"/>
      <w:bookmarkStart w:id="70" w:name="_Toc322533879"/>
    </w:p>
    <w:p w:rsidR="00217D1F" w:rsidRPr="00FE002E" w:rsidRDefault="00500508" w:rsidP="00500508">
      <w:pPr>
        <w:pStyle w:val="BodyText1"/>
        <w:ind w:left="357" w:hanging="357"/>
        <w:outlineLvl w:val="1"/>
        <w:rPr>
          <w:rFonts w:ascii="Times New Roman" w:hAnsi="Times New Roman"/>
          <w:b/>
        </w:rPr>
      </w:pPr>
      <w:bookmarkStart w:id="71" w:name="_Toc351048510"/>
      <w:bookmarkStart w:id="72" w:name="_Toc359414289"/>
      <w:bookmarkStart w:id="73" w:name="_Toc423089074"/>
      <w:r w:rsidRPr="00FE002E">
        <w:rPr>
          <w:rFonts w:ascii="Times New Roman" w:hAnsi="Times New Roman"/>
          <w:b/>
        </w:rPr>
        <w:t>8.</w:t>
      </w:r>
      <w:r w:rsidRPr="00FE002E">
        <w:rPr>
          <w:rFonts w:ascii="Times New Roman" w:hAnsi="Times New Roman"/>
          <w:b/>
        </w:rPr>
        <w:tab/>
      </w:r>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43.00 –</w:t>
      </w:r>
      <w:r w:rsidR="00F4754B" w:rsidRPr="00FE002E">
        <w:rPr>
          <w:rFonts w:ascii="Times New Roman" w:hAnsi="Times New Roman"/>
          <w:b/>
        </w:rPr>
        <w:t xml:space="preserve"> Alternative breakdown of leverage ratio exposure measure components</w:t>
      </w:r>
      <w:bookmarkEnd w:id="69"/>
      <w:bookmarkEnd w:id="71"/>
      <w:bookmarkEnd w:id="72"/>
      <w:r w:rsidR="00481854">
        <w:rPr>
          <w:rFonts w:ascii="Times New Roman" w:hAnsi="Times New Roman"/>
          <w:b/>
        </w:rPr>
        <w:t xml:space="preserve"> (LR4)</w:t>
      </w:r>
      <w:bookmarkEnd w:id="73"/>
    </w:p>
    <w:p w:rsidR="00675587" w:rsidRPr="00FE002E" w:rsidRDefault="00675587" w:rsidP="00675587">
      <w:pPr>
        <w:pStyle w:val="BodyText1"/>
        <w:ind w:left="720"/>
        <w:rPr>
          <w:rFonts w:ascii="Times New Roman" w:hAnsi="Times New Roman"/>
        </w:rPr>
      </w:pPr>
    </w:p>
    <w:p w:rsidR="004E437E" w:rsidRDefault="00500508" w:rsidP="00500508">
      <w:pPr>
        <w:pStyle w:val="BodyText1"/>
        <w:ind w:left="720" w:hanging="360"/>
        <w:rPr>
          <w:rFonts w:ascii="Times New Roman" w:hAnsi="Times New Roman"/>
        </w:rPr>
      </w:pPr>
      <w:r>
        <w:rPr>
          <w:rFonts w:ascii="Times New Roman" w:hAnsi="Times New Roman"/>
        </w:rPr>
        <w:lastRenderedPageBreak/>
        <w:t>28.</w:t>
      </w:r>
      <w:r>
        <w:rPr>
          <w:rFonts w:ascii="Times New Roman" w:hAnsi="Times New Roman"/>
        </w:rPr>
        <w:tab/>
      </w:r>
      <w:r w:rsidR="004E437E" w:rsidRPr="004E437E">
        <w:rPr>
          <w:rFonts w:ascii="Times New Roman" w:hAnsi="Times New Roman"/>
        </w:rPr>
        <w:t xml:space="preserve">Institutions shall report </w:t>
      </w:r>
      <w:r w:rsidR="004E437E">
        <w:rPr>
          <w:rFonts w:ascii="Times New Roman" w:hAnsi="Times New Roman"/>
        </w:rPr>
        <w:t xml:space="preserve">the leverage ratio exposure values in LR4 after the application of exemptions, </w:t>
      </w:r>
      <w:r w:rsidR="00D01084">
        <w:rPr>
          <w:rFonts w:ascii="Times New Roman" w:hAnsi="Times New Roman"/>
        </w:rPr>
        <w:t>as applicable</w:t>
      </w:r>
      <w:r w:rsidR="004E437E">
        <w:rPr>
          <w:rFonts w:ascii="Times New Roman" w:hAnsi="Times New Roman"/>
        </w:rPr>
        <w:t xml:space="preserve">, </w:t>
      </w:r>
      <w:r w:rsidR="004E437E" w:rsidRPr="004E437E">
        <w:rPr>
          <w:rFonts w:ascii="Times New Roman" w:hAnsi="Times New Roman"/>
        </w:rPr>
        <w:t>referred to in</w:t>
      </w:r>
      <w:r w:rsidR="004E437E">
        <w:rPr>
          <w:rFonts w:ascii="Times New Roman" w:hAnsi="Times New Roman"/>
        </w:rPr>
        <w:t xml:space="preserve"> the following </w:t>
      </w:r>
      <w:proofErr w:type="spellStart"/>
      <w:r w:rsidR="004E437E">
        <w:rPr>
          <w:rFonts w:ascii="Times New Roman" w:hAnsi="Times New Roman"/>
        </w:rPr>
        <w:t>LRCalc</w:t>
      </w:r>
      <w:proofErr w:type="spellEnd"/>
      <w:r w:rsidR="004E437E">
        <w:rPr>
          <w:rFonts w:ascii="Times New Roman" w:hAnsi="Times New Roman"/>
        </w:rPr>
        <w:t xml:space="preserve"> cells:</w:t>
      </w:r>
      <w:r w:rsidR="004E437E" w:rsidRPr="004E437E">
        <w:rPr>
          <w:rFonts w:ascii="Times New Roman" w:hAnsi="Times New Roman"/>
        </w:rPr>
        <w:t xml:space="preserve"> {050;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{080;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{100;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{120;</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 xml:space="preserve">}, {220; </w:t>
      </w:r>
      <w:r w:rsidR="00513244">
        <w:rPr>
          <w:rFonts w:ascii="Times New Roman" w:hAnsi="Times New Roman"/>
        </w:rPr>
        <w:t>0</w:t>
      </w:r>
      <w:r w:rsidR="004E437E" w:rsidRPr="004E437E">
        <w:rPr>
          <w:rFonts w:ascii="Times New Roman" w:hAnsi="Times New Roman"/>
        </w:rPr>
        <w:t>1</w:t>
      </w:r>
      <w:r w:rsidR="00513244">
        <w:rPr>
          <w:rFonts w:ascii="Times New Roman" w:hAnsi="Times New Roman"/>
        </w:rPr>
        <w:t>0</w:t>
      </w:r>
      <w:r w:rsidR="004E437E" w:rsidRPr="004E437E">
        <w:rPr>
          <w:rFonts w:ascii="Times New Roman" w:hAnsi="Times New Roman"/>
        </w:rPr>
        <w:t>}</w:t>
      </w:r>
      <w:r w:rsidR="004E437E">
        <w:rPr>
          <w:rFonts w:ascii="Times New Roman" w:hAnsi="Times New Roman"/>
        </w:rPr>
        <w:t>,</w:t>
      </w:r>
      <w:r w:rsidR="004E437E" w:rsidRPr="004E437E">
        <w:rPr>
          <w:rFonts w:ascii="Times New Roman" w:hAnsi="Times New Roman"/>
        </w:rPr>
        <w:t xml:space="preserve"> {2</w:t>
      </w:r>
      <w:r w:rsidR="004E437E">
        <w:rPr>
          <w:rFonts w:ascii="Times New Roman" w:hAnsi="Times New Roman"/>
        </w:rPr>
        <w:t>50;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 and {260;</w:t>
      </w:r>
      <w:r w:rsidR="00513244">
        <w:rPr>
          <w:rFonts w:ascii="Times New Roman" w:hAnsi="Times New Roman"/>
        </w:rPr>
        <w:t>0</w:t>
      </w:r>
      <w:r w:rsidR="004E437E">
        <w:rPr>
          <w:rFonts w:ascii="Times New Roman" w:hAnsi="Times New Roman"/>
        </w:rPr>
        <w:t>1</w:t>
      </w:r>
      <w:r w:rsidR="00513244">
        <w:rPr>
          <w:rFonts w:ascii="Times New Roman" w:hAnsi="Times New Roman"/>
        </w:rPr>
        <w:t>0</w:t>
      </w:r>
      <w:r w:rsidR="004E437E">
        <w:rPr>
          <w:rFonts w:ascii="Times New Roman" w:hAnsi="Times New Roman"/>
        </w:rPr>
        <w:t>}</w:t>
      </w:r>
      <w:r w:rsidR="004E437E" w:rsidRPr="004E437E">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29.</w:t>
      </w:r>
      <w:r w:rsidRPr="00FE002E">
        <w:rPr>
          <w:rFonts w:ascii="Times New Roman" w:hAnsi="Times New Roman"/>
        </w:rPr>
        <w:tab/>
      </w:r>
      <w:r w:rsidR="00F4754B"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00F4754B"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30.</w:t>
      </w:r>
      <w:r w:rsidRPr="00FE002E">
        <w:rPr>
          <w:rFonts w:ascii="Times New Roman" w:hAnsi="Times New Roman"/>
        </w:rPr>
        <w:tab/>
      </w:r>
      <w:r w:rsidR="007129B2">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r w:rsidR="003E1D33">
              <w:rPr>
                <w:rFonts w:ascii="Times New Roman" w:hAnsi="Times New Roman"/>
                <w:bCs/>
              </w:rPr>
              <w:t>150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7D4B43">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Part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Part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lastRenderedPageBreak/>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500508">
              <w:rPr>
                <w:rFonts w:ascii="Times New Roman" w:hAnsi="Times New Roman"/>
              </w:rPr>
              <w:t xml:space="preserve">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r w:rsidR="00DB61A5">
              <w:rPr>
                <w:rFonts w:ascii="Times New Roman" w:hAnsi="Times New Roman"/>
                <w:bCs/>
              </w:rPr>
              <w:t>;130;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6423CC">
              <w:rPr>
                <w:rFonts w:ascii="Times New Roman" w:hAnsi="Times New Roman"/>
                <w:bCs/>
              </w:rPr>
              <w:t xml:space="preserve"> </w:t>
            </w:r>
            <w:r w:rsidR="006423CC" w:rsidRPr="006423CC">
              <w:rPr>
                <w:rFonts w:ascii="Times New Roman" w:hAnsi="Times New Roman"/>
                <w:bCs/>
              </w:rPr>
              <w:t>excluding the respective intragroup exposures (solo basis) exempted in accordance with Article 429(7) of the CRR</w:t>
            </w:r>
            <w:r w:rsidR="00DB61A5">
              <w:rPr>
                <w:rFonts w:ascii="Times New Roman" w:hAnsi="Times New Roman"/>
                <w:bCs/>
              </w:rPr>
              <w:t>.</w:t>
            </w:r>
            <w:r w:rsidR="004968DF">
              <w:rPr>
                <w:rFonts w:ascii="Times New Roman" w:hAnsi="Times New Roman"/>
                <w:b/>
                <w:bCs/>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sidRPr="00FE002E">
              <w:rPr>
                <w:rFonts w:ascii="Times New Roman" w:hAnsi="Times New Roman"/>
              </w:rPr>
              <w:lastRenderedPageBreak/>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500508">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items reported in {LRCalc;</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 xml:space="preserve">(d)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r w:rsidRPr="00FE002E">
              <w:rPr>
                <w:rFonts w:ascii="Times New Roman" w:hAnsi="Times New Roman"/>
                <w:bCs/>
              </w:rPr>
              <w:t>(d) of the CRR.</w:t>
            </w:r>
            <w:r w:rsidR="00706750"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00500508">
              <w:rPr>
                <w:rFonts w:ascii="Times New Roman" w:hAnsi="Times New Roman"/>
              </w:rPr>
              <w:t xml:space="preserve"> </w:t>
            </w:r>
            <w:r w:rsidR="00D50BF9">
              <w:rPr>
                <w:rFonts w:ascii="Times New Roman" w:hAnsi="Times New Roman"/>
                <w:b/>
                <w:bCs/>
              </w:rPr>
              <w:t>–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 xml:space="preserve">(2)(a)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w:t>
            </w:r>
            <w:r w:rsidRPr="00FE002E">
              <w:rPr>
                <w:rFonts w:ascii="Times New Roman" w:hAnsi="Times New Roman"/>
                <w:bCs/>
              </w:rPr>
              <w:lastRenderedPageBreak/>
              <w:t xml:space="preserve">authorities that fall under Article </w:t>
            </w:r>
            <w:r w:rsidR="009A298D" w:rsidRPr="00FE002E">
              <w:rPr>
                <w:rFonts w:ascii="Times New Roman" w:hAnsi="Times New Roman"/>
                <w:bCs/>
              </w:rPr>
              <w:t>147</w:t>
            </w:r>
            <w:r w:rsidRPr="00FE002E">
              <w:rPr>
                <w:rFonts w:ascii="Times New Roman" w:hAnsi="Times New Roman"/>
                <w:bCs/>
              </w:rPr>
              <w:t xml:space="preserve">(3)(a)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(3)(a) of the CRR</w:t>
            </w:r>
            <w:r w:rsidR="00706750">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w:t>
            </w:r>
            <w:r w:rsidRPr="00FE002E">
              <w:rPr>
                <w:rFonts w:ascii="Times New Roman" w:hAnsi="Times New Roman"/>
                <w:bCs/>
              </w:rPr>
              <w:lastRenderedPageBreak/>
              <w:t xml:space="preserve">under Article </w:t>
            </w:r>
            <w:r w:rsidR="00C33245" w:rsidRPr="00FE002E">
              <w:rPr>
                <w:rFonts w:ascii="Times New Roman" w:hAnsi="Times New Roman"/>
                <w:bCs/>
              </w:rPr>
              <w:t>147</w:t>
            </w:r>
            <w:r w:rsidRPr="00FE002E">
              <w:rPr>
                <w:rFonts w:ascii="Times New Roman" w:hAnsi="Times New Roman"/>
                <w:bCs/>
              </w:rPr>
              <w:t>(3)(a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(4)(a) of the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 xml:space="preserve">(4)(c)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 xml:space="preserve">(4)(b) of the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lang w:val="fr-FR"/>
              </w:rPr>
              <w:t xml:space="preserve"> – SA </w:t>
            </w:r>
            <w:proofErr w:type="spellStart"/>
            <w:r w:rsidR="00706750" w:rsidRPr="00706750">
              <w:rPr>
                <w:rFonts w:ascii="Times New Roman" w:hAnsi="Times New Roman"/>
                <w:b/>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00500508">
              <w:rPr>
                <w:rFonts w:ascii="Times New Roman" w:hAnsi="Times New Roman"/>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 xml:space="preserve">(2)(b)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006423CC">
              <w:rPr>
                <w:rFonts w:ascii="Times New Roman" w:hAnsi="Times New Roman"/>
                <w:bCs/>
              </w:rPr>
              <w:t xml:space="preserve"> (1) </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immovable properties; of which</w:t>
            </w:r>
            <w:r w:rsidR="00500508">
              <w:rPr>
                <w:rFonts w:ascii="Times New Roman" w:hAnsi="Times New Roman"/>
                <w:b/>
                <w:bCs/>
              </w:rPr>
              <w:t xml:space="preserve"> </w:t>
            </w:r>
            <w:r w:rsidR="00D50BF9">
              <w:rPr>
                <w:rFonts w:ascii="Times New Roman" w:hAnsi="Times New Roman"/>
                <w:b/>
                <w:bCs/>
              </w:rPr>
              <w:t>– RWA</w:t>
            </w:r>
            <w:r w:rsidR="00706750">
              <w:rPr>
                <w:rFonts w:ascii="Times New Roman" w:hAnsi="Times New Roman"/>
                <w:b/>
                <w:bCs/>
              </w:rPr>
              <w:t xml:space="preserve"> – IRB exposures</w:t>
            </w:r>
            <w:r w:rsidR="00706750">
              <w:rPr>
                <w:rFonts w:ascii="Times New Roman" w:hAnsi="Times New Roman"/>
                <w:b/>
                <w:bCs/>
              </w:rP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00500508">
              <w:rPr>
                <w:rFonts w:ascii="Times New Roman" w:hAnsi="Times New Roman"/>
                <w:b/>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 xml:space="preserve">(2)(c)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 xml:space="preserve">(2)(c)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proofErr w:type="spellStart"/>
            <w:r w:rsidRPr="00706750">
              <w:rPr>
                <w:rFonts w:ascii="Times New Roman" w:hAnsi="Times New Roman"/>
                <w:b/>
                <w:bCs/>
                <w:lang w:val="fr-FR"/>
              </w:rPr>
              <w:t>Retail</w:t>
            </w:r>
            <w:proofErr w:type="spellEnd"/>
            <w:r w:rsidRPr="00706750">
              <w:rPr>
                <w:rFonts w:ascii="Times New Roman" w:hAnsi="Times New Roman"/>
                <w:b/>
                <w:bCs/>
                <w:lang w:val="fr-FR"/>
              </w:rPr>
              <w:t xml:space="preserve"> SME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lang w:val="fr-FR"/>
              </w:rPr>
              <w:t xml:space="preserve"> – SA </w:t>
            </w:r>
            <w:proofErr w:type="spellStart"/>
            <w:r w:rsidR="00706750" w:rsidRPr="00706750">
              <w:rPr>
                <w:rFonts w:ascii="Times New Roman" w:hAnsi="Times New Roman"/>
                <w:b/>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SME</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SME</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xml:space="preserve">– </w:t>
            </w:r>
            <w:proofErr w:type="spellStart"/>
            <w:r w:rsidR="00D50BF9" w:rsidRPr="006F6EA7">
              <w:rPr>
                <w:rFonts w:ascii="Times New Roman" w:hAnsi="Times New Roman"/>
                <w:b/>
                <w:lang w:val="fr-BE"/>
              </w:rPr>
              <w:t>Leverage</w:t>
            </w:r>
            <w:proofErr w:type="spellEnd"/>
            <w:r w:rsidR="00D50BF9" w:rsidRPr="006F6EA7">
              <w:rPr>
                <w:rFonts w:ascii="Times New Roman" w:hAnsi="Times New Roman"/>
                <w:b/>
                <w:lang w:val="fr-BE"/>
              </w:rPr>
              <w:t xml:space="preserve"> Ratio </w:t>
            </w:r>
            <w:proofErr w:type="spellStart"/>
            <w:r w:rsidR="00D50BF9" w:rsidRPr="006F6EA7">
              <w:rPr>
                <w:rFonts w:ascii="Times New Roman" w:hAnsi="Times New Roman"/>
                <w:b/>
                <w:lang w:val="fr-BE"/>
              </w:rPr>
              <w:t>Exposure</w:t>
            </w:r>
            <w:proofErr w:type="spellEnd"/>
            <w:r w:rsidR="00D50BF9" w:rsidRPr="006F6EA7">
              <w:rPr>
                <w:rFonts w:ascii="Times New Roman" w:hAnsi="Times New Roman"/>
                <w:b/>
                <w:lang w:val="fr-BE"/>
              </w:rPr>
              <w:t xml:space="preserve"> Value</w:t>
            </w:r>
            <w:r w:rsidR="00706750" w:rsidRPr="006F6EA7">
              <w:rPr>
                <w:rFonts w:ascii="Times New Roman" w:hAnsi="Times New Roman"/>
                <w:b/>
                <w:bCs/>
                <w:lang w:val="fr-BE"/>
              </w:rPr>
              <w:t xml:space="preserve"> – SA </w:t>
            </w:r>
            <w:proofErr w:type="spellStart"/>
            <w:r w:rsidR="00706750" w:rsidRPr="006F6EA7">
              <w:rPr>
                <w:rFonts w:ascii="Times New Roman" w:hAnsi="Times New Roman"/>
                <w:b/>
                <w:bCs/>
                <w:lang w:val="fr-BE"/>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BB5324" w:rsidP="007E2A41">
            <w:pPr>
              <w:pStyle w:val="BodyText1"/>
              <w:spacing w:line="240" w:lineRule="auto"/>
              <w:rPr>
                <w:rFonts w:ascii="Times New Roman" w:hAnsi="Times New Roman"/>
                <w:bCs/>
              </w:rPr>
            </w:pPr>
            <w:r>
              <w:rPr>
                <w:rFonts w:ascii="Times New Roman" w:hAnsi="Times New Roman"/>
                <w:bCs/>
              </w:rPr>
              <w:t>.</w:t>
            </w: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{180;10}</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w:t>
            </w:r>
            <w:proofErr w:type="spellStart"/>
            <w:r w:rsidR="00684A92" w:rsidRPr="006F6EA7">
              <w:rPr>
                <w:rFonts w:ascii="Times New Roman" w:hAnsi="Times New Roman"/>
                <w:b/>
                <w:bCs/>
                <w:lang w:val="fr-BE"/>
              </w:rPr>
              <w:t>exposures</w:t>
            </w:r>
            <w:proofErr w:type="spellEnd"/>
            <w:r w:rsidR="00D50BF9" w:rsidRPr="006F6EA7">
              <w:rPr>
                <w:rFonts w:ascii="Times New Roman" w:hAnsi="Times New Roman"/>
                <w:b/>
                <w:bCs/>
                <w:lang w:val="fr-BE"/>
              </w:rPr>
              <w:t xml:space="preserve"> </w:t>
            </w:r>
            <w:r w:rsidR="00D50BF9" w:rsidRPr="006F6EA7">
              <w:rPr>
                <w:rFonts w:ascii="Times New Roman" w:hAnsi="Times New Roman"/>
                <w:b/>
                <w:lang w:val="fr-BE"/>
              </w:rPr>
              <w:t xml:space="preserve">– </w:t>
            </w:r>
            <w:proofErr w:type="spellStart"/>
            <w:r w:rsidR="00D50BF9" w:rsidRPr="006F6EA7">
              <w:rPr>
                <w:rFonts w:ascii="Times New Roman" w:hAnsi="Times New Roman"/>
                <w:b/>
                <w:lang w:val="fr-BE"/>
              </w:rPr>
              <w:t>Leverage</w:t>
            </w:r>
            <w:proofErr w:type="spellEnd"/>
            <w:r w:rsidR="00D50BF9" w:rsidRPr="006F6EA7">
              <w:rPr>
                <w:rFonts w:ascii="Times New Roman" w:hAnsi="Times New Roman"/>
                <w:b/>
                <w:lang w:val="fr-BE"/>
              </w:rPr>
              <w:t xml:space="preserve"> Ratio </w:t>
            </w:r>
            <w:proofErr w:type="spellStart"/>
            <w:r w:rsidR="00D50BF9" w:rsidRPr="006F6EA7">
              <w:rPr>
                <w:rFonts w:ascii="Times New Roman" w:hAnsi="Times New Roman"/>
                <w:b/>
                <w:lang w:val="fr-BE"/>
              </w:rPr>
              <w:t>Exposure</w:t>
            </w:r>
            <w:proofErr w:type="spellEnd"/>
            <w:r w:rsidR="00D50BF9" w:rsidRPr="006F6EA7">
              <w:rPr>
                <w:rFonts w:ascii="Times New Roman" w:hAnsi="Times New Roman"/>
                <w:b/>
                <w:lang w:val="fr-BE"/>
              </w:rPr>
              <w:t xml:space="preserve"> Value</w:t>
            </w:r>
            <w:r w:rsidR="00706750" w:rsidRPr="006F6EA7">
              <w:rPr>
                <w:rFonts w:ascii="Times New Roman" w:hAnsi="Times New Roman"/>
                <w:b/>
                <w:bCs/>
                <w:lang w:val="fr-BE"/>
              </w:rPr>
              <w:t xml:space="preserve"> – SA </w:t>
            </w:r>
            <w:proofErr w:type="spellStart"/>
            <w:r w:rsidR="00706750" w:rsidRPr="006F6EA7">
              <w:rPr>
                <w:rFonts w:ascii="Times New Roman" w:hAnsi="Times New Roman"/>
                <w:b/>
                <w:bCs/>
                <w:lang w:val="fr-BE"/>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that fall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DC2C28" w:rsidRDefault="00F4754B" w:rsidP="007E2A41">
            <w:pPr>
              <w:pStyle w:val="BodyText1"/>
              <w:spacing w:line="240" w:lineRule="auto"/>
              <w:rPr>
                <w:rFonts w:ascii="Times New Roman" w:hAnsi="Times New Roman"/>
                <w:b/>
                <w:bCs/>
                <w:lang w:val="fr-BE"/>
              </w:rPr>
            </w:pPr>
            <w:proofErr w:type="spellStart"/>
            <w:r w:rsidRPr="00DC2C28">
              <w:rPr>
                <w:rFonts w:ascii="Times New Roman" w:hAnsi="Times New Roman"/>
                <w:b/>
                <w:bCs/>
                <w:lang w:val="fr-BE"/>
              </w:rPr>
              <w:t>Exposures</w:t>
            </w:r>
            <w:proofErr w:type="spellEnd"/>
            <w:r w:rsidRPr="00DC2C28">
              <w:rPr>
                <w:rFonts w:ascii="Times New Roman" w:hAnsi="Times New Roman"/>
                <w:b/>
                <w:bCs/>
                <w:lang w:val="fr-BE"/>
              </w:rPr>
              <w:t xml:space="preserve"> in default</w:t>
            </w:r>
            <w:r w:rsidR="00D50BF9" w:rsidRPr="00DC2C28">
              <w:rPr>
                <w:rFonts w:ascii="Times New Roman" w:hAnsi="Times New Roman"/>
                <w:b/>
                <w:bCs/>
                <w:lang w:val="fr-BE"/>
              </w:rPr>
              <w:t xml:space="preserve"> – RWA</w:t>
            </w:r>
            <w:r w:rsidR="00706750" w:rsidRPr="00DC2C28">
              <w:rPr>
                <w:rFonts w:ascii="Times New Roman" w:hAnsi="Times New Roman"/>
                <w:b/>
                <w:bCs/>
                <w:lang w:val="fr-BE"/>
              </w:rPr>
              <w:t xml:space="preserve"> – SA </w:t>
            </w:r>
            <w:proofErr w:type="spellStart"/>
            <w:r w:rsidR="00706750" w:rsidRPr="00DC2C28">
              <w:rPr>
                <w:rFonts w:ascii="Times New Roman" w:hAnsi="Times New Roman"/>
                <w:b/>
                <w:bCs/>
                <w:lang w:val="fr-BE"/>
              </w:rPr>
              <w:t>exposures</w:t>
            </w:r>
            <w:proofErr w:type="spellEnd"/>
          </w:p>
          <w:p w:rsidR="002509B1" w:rsidRPr="00DC2C28" w:rsidRDefault="002509B1" w:rsidP="007E2A41">
            <w:pPr>
              <w:pStyle w:val="BodyText1"/>
              <w:spacing w:line="240" w:lineRule="auto"/>
              <w:rPr>
                <w:rFonts w:ascii="Times New Roman" w:hAnsi="Times New Roman"/>
                <w:b/>
                <w:bCs/>
                <w:lang w:val="fr-B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00500508">
              <w:rPr>
                <w:rFonts w:ascii="Times New Roman" w:hAnsi="Times New Roman"/>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proofErr w:type="spellStart"/>
            <w:r w:rsidRPr="00706750">
              <w:rPr>
                <w:rFonts w:ascii="Times New Roman" w:hAnsi="Times New Roman"/>
                <w:b/>
                <w:bCs/>
                <w:lang w:val="fr-FR"/>
              </w:rPr>
              <w:t>Securitisation</w:t>
            </w:r>
            <w:proofErr w:type="spellEnd"/>
            <w:r w:rsidRPr="00706750">
              <w:rPr>
                <w:rFonts w:ascii="Times New Roman" w:hAnsi="Times New Roman"/>
                <w:b/>
                <w:bCs/>
                <w:lang w:val="fr-FR"/>
              </w:rPr>
              <w:t xml:space="preserve"> </w:t>
            </w:r>
            <w:proofErr w:type="spellStart"/>
            <w:r w:rsidRPr="00706750">
              <w:rPr>
                <w:rFonts w:ascii="Times New Roman" w:hAnsi="Times New Roman"/>
                <w:b/>
                <w:bCs/>
                <w:lang w:val="fr-FR"/>
              </w:rPr>
              <w:t>exposures</w:t>
            </w:r>
            <w:proofErr w:type="spellEnd"/>
            <w:r w:rsidR="00500508">
              <w:rPr>
                <w:rFonts w:ascii="Times New Roman" w:hAnsi="Times New Roman"/>
                <w:b/>
                <w:bCs/>
                <w:lang w:val="fr-FR"/>
              </w:rPr>
              <w:t xml:space="preserv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bCs/>
                <w:lang w:val="fr-FR"/>
              </w:rPr>
              <w:t xml:space="preserve"> – SA </w:t>
            </w:r>
            <w:proofErr w:type="spellStart"/>
            <w:r w:rsidR="00706750" w:rsidRPr="00706750">
              <w:rPr>
                <w:rFonts w:ascii="Times New Roman" w:hAnsi="Times New Roman"/>
                <w:b/>
                <w:bCs/>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Securitisation exposures</w:t>
            </w:r>
            <w:r w:rsidR="00500508">
              <w:rPr>
                <w:rFonts w:ascii="Times New Roman" w:hAnsi="Times New Roman"/>
                <w:b/>
                <w:bCs/>
              </w:rPr>
              <w:t xml:space="preserve"> </w:t>
            </w:r>
            <w:r w:rsidR="00D50BF9" w:rsidRPr="007129B2">
              <w:rPr>
                <w:rFonts w:ascii="Times New Roman" w:hAnsi="Times New Roman"/>
                <w:b/>
                <w:bCs/>
              </w:rPr>
              <w:t>–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Securitisation exposures</w:t>
            </w:r>
            <w:r w:rsidR="00500508">
              <w:rPr>
                <w:rFonts w:ascii="Times New Roman" w:hAnsi="Times New Roman"/>
                <w:b/>
                <w:bCs/>
              </w:rPr>
              <w:t xml:space="preserve">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w:t>
            </w:r>
            <w:r w:rsidRPr="00FE002E">
              <w:rPr>
                <w:rFonts w:ascii="Times New Roman" w:hAnsi="Times New Roman"/>
              </w:rPr>
              <w:lastRenderedPageBreak/>
              <w:t>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bCs/>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6423CC">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bl>
    <w:bookmarkEnd w:id="70"/>
    <w:p w:rsidR="00217D1F" w:rsidRPr="00FE002E" w:rsidRDefault="00500508" w:rsidP="00500508">
      <w:pPr>
        <w:pStyle w:val="BodyText1"/>
        <w:ind w:left="357" w:hanging="357"/>
        <w:outlineLvl w:val="1"/>
        <w:rPr>
          <w:rFonts w:ascii="Times New Roman" w:hAnsi="Times New Roman"/>
          <w:b/>
        </w:rPr>
      </w:pPr>
      <w:moveFromRangeStart w:id="74" w:author="EBA staff" w:date="2018-01-09T10:10:00Z" w:name="move503255956"/>
      <w:moveFrom w:id="75" w:author="EBA staff" w:date="2018-01-09T10:10:00Z">
        <w:r w:rsidRPr="00FE002E" w:rsidDel="00875832">
          <w:rPr>
            <w:rFonts w:ascii="Times New Roman" w:hAnsi="Times New Roman"/>
            <w:b/>
          </w:rPr>
          <w:t>9.</w:t>
        </w:r>
        <w:r w:rsidRPr="00FE002E" w:rsidDel="00875832">
          <w:rPr>
            <w:rFonts w:ascii="Times New Roman" w:hAnsi="Times New Roman"/>
            <w:b/>
          </w:rPr>
          <w:tab/>
        </w:r>
      </w:moveFrom>
      <w:moveFromRangeEnd w:id="74"/>
      <w:r w:rsidR="00F4754B" w:rsidRPr="00FE002E">
        <w:rPr>
          <w:rFonts w:ascii="Times New Roman" w:hAnsi="Times New Roman"/>
          <w:b/>
        </w:rPr>
        <w:br w:type="page"/>
      </w:r>
      <w:bookmarkStart w:id="76" w:name="_Toc351048511"/>
      <w:bookmarkStart w:id="77" w:name="_Toc359414290"/>
      <w:bookmarkStart w:id="78" w:name="_Toc423089075"/>
      <w:moveToRangeStart w:id="79" w:author="EBA staff" w:date="2018-01-09T10:10:00Z" w:name="move503255956"/>
      <w:moveTo w:id="80" w:author="EBA staff" w:date="2018-01-09T10:10:00Z">
        <w:r w:rsidR="00875832" w:rsidRPr="00FE002E">
          <w:rPr>
            <w:rFonts w:ascii="Times New Roman" w:hAnsi="Times New Roman"/>
            <w:b/>
          </w:rPr>
          <w:lastRenderedPageBreak/>
          <w:t>9.</w:t>
        </w:r>
        <w:r w:rsidR="00875832" w:rsidRPr="00FE002E">
          <w:rPr>
            <w:rFonts w:ascii="Times New Roman" w:hAnsi="Times New Roman"/>
            <w:b/>
          </w:rPr>
          <w:tab/>
        </w:r>
      </w:moveTo>
      <w:moveToRangeEnd w:id="79"/>
      <w:r w:rsidR="00481854">
        <w:rPr>
          <w:rFonts w:ascii="Times New Roman" w:hAnsi="Times New Roman"/>
          <w:b/>
        </w:rPr>
        <w:t>C</w:t>
      </w:r>
      <w:r w:rsidR="006423CC">
        <w:rPr>
          <w:rFonts w:ascii="Times New Roman" w:hAnsi="Times New Roman"/>
          <w:b/>
        </w:rPr>
        <w:t xml:space="preserve"> </w:t>
      </w:r>
      <w:r w:rsidR="00481854">
        <w:rPr>
          <w:rFonts w:ascii="Times New Roman" w:hAnsi="Times New Roman"/>
          <w:b/>
        </w:rPr>
        <w:t>44.00 –</w:t>
      </w:r>
      <w:r w:rsidR="00125BAF">
        <w:rPr>
          <w:rFonts w:ascii="Times New Roman" w:hAnsi="Times New Roman"/>
          <w:b/>
        </w:rPr>
        <w:t xml:space="preserve"> </w:t>
      </w:r>
      <w:r w:rsidR="00F4754B" w:rsidRPr="00FE002E">
        <w:rPr>
          <w:rFonts w:ascii="Times New Roman" w:hAnsi="Times New Roman"/>
          <w:b/>
        </w:rPr>
        <w:t>General information</w:t>
      </w:r>
      <w:bookmarkEnd w:id="76"/>
      <w:bookmarkEnd w:id="77"/>
      <w:r w:rsidR="00481854">
        <w:rPr>
          <w:rFonts w:ascii="Times New Roman" w:hAnsi="Times New Roman"/>
          <w:b/>
        </w:rPr>
        <w:t xml:space="preserve"> (LR5)</w:t>
      </w:r>
      <w:bookmarkEnd w:id="78"/>
    </w:p>
    <w:p w:rsidR="00675587" w:rsidRPr="00FE002E" w:rsidRDefault="00675587" w:rsidP="00675587">
      <w:pPr>
        <w:pStyle w:val="BodyText1"/>
        <w:ind w:left="720"/>
        <w:rPr>
          <w:rFonts w:ascii="Times New Roman" w:hAnsi="Times New Roman"/>
        </w:rPr>
      </w:pPr>
    </w:p>
    <w:p w:rsidR="00F4754B" w:rsidRPr="00FE002E" w:rsidRDefault="00500508" w:rsidP="00500508">
      <w:pPr>
        <w:pStyle w:val="BodyText1"/>
        <w:spacing w:line="240" w:lineRule="auto"/>
        <w:ind w:left="720" w:hanging="360"/>
        <w:rPr>
          <w:rFonts w:ascii="Times New Roman" w:hAnsi="Times New Roman"/>
        </w:rPr>
      </w:pPr>
      <w:r w:rsidRPr="00FE002E">
        <w:rPr>
          <w:rFonts w:ascii="Times New Roman" w:hAnsi="Times New Roman"/>
        </w:rPr>
        <w:t>31.</w:t>
      </w:r>
      <w:r w:rsidRPr="00FE002E">
        <w:rPr>
          <w:rFonts w:ascii="Times New Roman" w:hAnsi="Times New Roman"/>
        </w:rPr>
        <w:tab/>
      </w:r>
      <w:r w:rsidR="00F4754B"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pPr>
              <w:pStyle w:val="BodyText1"/>
              <w:spacing w:line="240" w:lineRule="auto"/>
              <w:ind w:left="360" w:hanging="360"/>
              <w:rPr>
                <w:rFonts w:ascii="Times New Roman" w:hAnsi="Times New Roman"/>
                <w:bCs/>
              </w:rPr>
              <w:pPrChange w:id="81" w:author="EBA staff" w:date="2018-01-09T10:09: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Joint stock company</w:t>
            </w:r>
            <w:r w:rsidR="00BE6AC4">
              <w:rPr>
                <w:rFonts w:ascii="Times New Roman" w:hAnsi="Times New Roman"/>
                <w:bCs/>
              </w:rPr>
              <w:t>;</w:t>
            </w:r>
          </w:p>
          <w:p w:rsidR="00F4754B" w:rsidRPr="00FE002E" w:rsidRDefault="00500508">
            <w:pPr>
              <w:pStyle w:val="BodyText1"/>
              <w:spacing w:line="240" w:lineRule="auto"/>
              <w:ind w:left="360" w:hanging="360"/>
              <w:rPr>
                <w:rFonts w:ascii="Times New Roman" w:hAnsi="Times New Roman"/>
                <w:bCs/>
              </w:rPr>
              <w:pPrChange w:id="82" w:author="EBA staff" w:date="2018-01-09T10:09: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del w:id="83" w:author="EBA staff" w:date="2018-01-09T10:09:00Z">
              <w:r w:rsidR="00BE6AC4" w:rsidDel="00875832">
                <w:rPr>
                  <w:rFonts w:ascii="Times New Roman" w:hAnsi="Times New Roman"/>
                  <w:bCs/>
                </w:rPr>
                <w:delText xml:space="preserve">- </w:delText>
              </w:r>
            </w:del>
            <w:r w:rsidR="00F4754B" w:rsidRPr="00FE002E">
              <w:rPr>
                <w:rFonts w:ascii="Times New Roman" w:hAnsi="Times New Roman"/>
                <w:bCs/>
              </w:rPr>
              <w:t>Mutual/cooperative</w:t>
            </w:r>
            <w:r w:rsidR="00BE6AC4">
              <w:rPr>
                <w:rFonts w:ascii="Times New Roman" w:hAnsi="Times New Roman"/>
                <w:bCs/>
              </w:rPr>
              <w:t>;</w:t>
            </w:r>
          </w:p>
          <w:p w:rsidR="00F4754B" w:rsidRDefault="00500508">
            <w:pPr>
              <w:pStyle w:val="BodyText1"/>
              <w:spacing w:line="240" w:lineRule="auto"/>
              <w:ind w:left="360" w:hanging="360"/>
              <w:rPr>
                <w:rFonts w:ascii="Times New Roman" w:hAnsi="Times New Roman"/>
                <w:bCs/>
              </w:rPr>
              <w:pPrChange w:id="84" w:author="EBA staff" w:date="2018-01-09T10:09:00Z">
                <w:pPr>
                  <w:pStyle w:val="BodyText1"/>
                  <w:spacing w:line="240" w:lineRule="auto"/>
                  <w:ind w:left="720" w:hanging="360"/>
                </w:pPr>
              </w:pPrChange>
            </w:pPr>
            <w:r>
              <w:rPr>
                <w:rFonts w:ascii="Times New Roman" w:hAnsi="Times New Roman"/>
                <w:bCs/>
              </w:rPr>
              <w:t>-</w:t>
            </w:r>
            <w:r>
              <w:rPr>
                <w:rFonts w:ascii="Times New Roman" w:hAnsi="Times New Roman"/>
                <w:bCs/>
              </w:rPr>
              <w:tab/>
            </w:r>
            <w:del w:id="85" w:author="EBA staff" w:date="2018-01-09T10:09:00Z">
              <w:r w:rsidR="00BE6AC4" w:rsidDel="00875832">
                <w:rPr>
                  <w:rFonts w:ascii="Times New Roman" w:hAnsi="Times New Roman"/>
                  <w:bCs/>
                </w:rPr>
                <w:delText xml:space="preserve">- </w:delText>
              </w:r>
            </w:del>
            <w:r w:rsidR="00F4754B" w:rsidRPr="00FE002E">
              <w:rPr>
                <w:rFonts w:ascii="Times New Roman" w:hAnsi="Times New Roman"/>
                <w:bCs/>
              </w:rPr>
              <w:t>Other non-joint stock company</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pPr>
              <w:pStyle w:val="BodyText1"/>
              <w:spacing w:line="240" w:lineRule="auto"/>
              <w:ind w:left="360" w:hanging="360"/>
              <w:rPr>
                <w:rFonts w:ascii="Times New Roman" w:hAnsi="Times New Roman"/>
                <w:bCs/>
              </w:rPr>
              <w:pPrChange w:id="86" w:author="EBA staff" w:date="2018-01-09T10:09: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Original exposure method</w:t>
            </w:r>
            <w:r w:rsidR="00BE6AC4">
              <w:rPr>
                <w:rFonts w:ascii="Times New Roman" w:hAnsi="Times New Roman"/>
                <w:bCs/>
              </w:rPr>
              <w:t>;</w:t>
            </w:r>
          </w:p>
          <w:p w:rsidR="00F4754B" w:rsidRDefault="00500508">
            <w:pPr>
              <w:pStyle w:val="BodyText1"/>
              <w:spacing w:line="240" w:lineRule="auto"/>
              <w:ind w:left="360" w:hanging="360"/>
              <w:rPr>
                <w:rFonts w:ascii="Times New Roman" w:hAnsi="Times New Roman"/>
                <w:bCs/>
              </w:rPr>
              <w:pPrChange w:id="87" w:author="EBA staff" w:date="2018-01-09T10:09:00Z">
                <w:pPr>
                  <w:pStyle w:val="BodyText1"/>
                  <w:spacing w:line="240" w:lineRule="auto"/>
                  <w:ind w:left="720" w:hanging="360"/>
                </w:pPr>
              </w:pPrChange>
            </w:pPr>
            <w:r>
              <w:rPr>
                <w:rFonts w:ascii="Times New Roman" w:hAnsi="Times New Roman"/>
                <w:bCs/>
              </w:rPr>
              <w:t>-</w:t>
            </w:r>
            <w:r>
              <w:rPr>
                <w:rFonts w:ascii="Times New Roman" w:hAnsi="Times New Roman"/>
                <w:bCs/>
              </w:rPr>
              <w:tab/>
            </w:r>
            <w:r w:rsidR="00F4754B" w:rsidRPr="00FE002E">
              <w:rPr>
                <w:rFonts w:ascii="Times New Roman" w:hAnsi="Times New Roman"/>
                <w:bCs/>
              </w:rPr>
              <w:t>Mark-to-market method</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500508">
            <w:pPr>
              <w:pStyle w:val="BodyText1"/>
              <w:spacing w:line="240" w:lineRule="auto"/>
              <w:ind w:left="360" w:hanging="360"/>
              <w:rPr>
                <w:rFonts w:ascii="Times New Roman" w:hAnsi="Times New Roman"/>
                <w:bCs/>
              </w:rPr>
              <w:pPrChange w:id="88" w:author="EBA staff" w:date="2018-01-09T10:07: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Universal banking (retail/commercial and investment banking)</w:t>
            </w:r>
            <w:r w:rsidR="00BE6AC4">
              <w:rPr>
                <w:rFonts w:ascii="Times New Roman" w:hAnsi="Times New Roman"/>
                <w:bCs/>
              </w:rPr>
              <w:t>;</w:t>
            </w:r>
          </w:p>
          <w:p w:rsidR="00F4754B" w:rsidRPr="00FE002E" w:rsidRDefault="00500508">
            <w:pPr>
              <w:pStyle w:val="BodyText1"/>
              <w:spacing w:line="240" w:lineRule="auto"/>
              <w:ind w:left="360" w:hanging="360"/>
              <w:rPr>
                <w:rFonts w:ascii="Times New Roman" w:hAnsi="Times New Roman"/>
                <w:bCs/>
              </w:rPr>
              <w:pPrChange w:id="89" w:author="EBA staff" w:date="2018-01-09T10:07: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Retail/commercial banking</w:t>
            </w:r>
            <w:r w:rsidR="00BE6AC4">
              <w:rPr>
                <w:rFonts w:ascii="Times New Roman" w:hAnsi="Times New Roman"/>
                <w:bCs/>
              </w:rPr>
              <w:t>;</w:t>
            </w:r>
          </w:p>
          <w:p w:rsidR="00F4754B" w:rsidRPr="00FE002E" w:rsidRDefault="00500508">
            <w:pPr>
              <w:pStyle w:val="BodyText1"/>
              <w:spacing w:line="240" w:lineRule="auto"/>
              <w:ind w:left="360" w:hanging="360"/>
              <w:rPr>
                <w:rFonts w:ascii="Times New Roman" w:hAnsi="Times New Roman"/>
                <w:bCs/>
              </w:rPr>
              <w:pPrChange w:id="90" w:author="EBA staff" w:date="2018-01-09T10:07:00Z">
                <w:pPr>
                  <w:pStyle w:val="BodyText1"/>
                  <w:spacing w:line="240" w:lineRule="auto"/>
                  <w:ind w:left="720" w:hanging="360"/>
                </w:pPr>
              </w:pPrChange>
            </w:pPr>
            <w:r w:rsidRPr="00FE002E">
              <w:rPr>
                <w:rFonts w:ascii="Times New Roman" w:hAnsi="Times New Roman"/>
                <w:bCs/>
              </w:rPr>
              <w:t>-</w:t>
            </w:r>
            <w:r w:rsidRPr="00FE002E">
              <w:rPr>
                <w:rFonts w:ascii="Times New Roman" w:hAnsi="Times New Roman"/>
                <w:bCs/>
              </w:rPr>
              <w:tab/>
            </w:r>
            <w:r w:rsidR="00F4754B" w:rsidRPr="00FE002E">
              <w:rPr>
                <w:rFonts w:ascii="Times New Roman" w:hAnsi="Times New Roman"/>
                <w:bCs/>
              </w:rPr>
              <w:t>Investment banking</w:t>
            </w:r>
            <w:r w:rsidR="00BE6AC4">
              <w:rPr>
                <w:rFonts w:ascii="Times New Roman" w:hAnsi="Times New Roman"/>
                <w:bCs/>
              </w:rPr>
              <w:t>;</w:t>
            </w:r>
          </w:p>
          <w:p w:rsidR="00875832" w:rsidRDefault="00500508">
            <w:pPr>
              <w:pStyle w:val="BodyText1"/>
              <w:spacing w:line="240" w:lineRule="auto"/>
              <w:ind w:left="360" w:hanging="360"/>
              <w:rPr>
                <w:ins w:id="91" w:author="EBA staff" w:date="2018-01-09T10:07:00Z"/>
                <w:rFonts w:ascii="Times New Roman" w:hAnsi="Times New Roman"/>
                <w:bCs/>
              </w:rPr>
              <w:pPrChange w:id="92" w:author="EBA staff" w:date="2018-01-09T10:07:00Z">
                <w:pPr>
                  <w:pStyle w:val="BodyText1"/>
                  <w:spacing w:line="240" w:lineRule="auto"/>
                  <w:ind w:left="720" w:hanging="360"/>
                </w:pPr>
              </w:pPrChange>
            </w:pPr>
            <w:r>
              <w:rPr>
                <w:rFonts w:ascii="Times New Roman" w:hAnsi="Times New Roman"/>
                <w:bCs/>
              </w:rPr>
              <w:t>-</w:t>
            </w:r>
            <w:r>
              <w:rPr>
                <w:rFonts w:ascii="Times New Roman" w:hAnsi="Times New Roman"/>
                <w:bCs/>
              </w:rPr>
              <w:tab/>
            </w:r>
            <w:r w:rsidR="00F4754B" w:rsidRPr="00FE002E">
              <w:rPr>
                <w:rFonts w:ascii="Times New Roman" w:hAnsi="Times New Roman"/>
                <w:bCs/>
              </w:rPr>
              <w:t>Specialised lender</w:t>
            </w:r>
          </w:p>
          <w:p w:rsidR="00F4754B" w:rsidRDefault="00875832">
            <w:pPr>
              <w:pStyle w:val="BodyText1"/>
              <w:spacing w:line="240" w:lineRule="auto"/>
              <w:ind w:left="360" w:hanging="360"/>
              <w:rPr>
                <w:rFonts w:ascii="Times New Roman" w:hAnsi="Times New Roman"/>
                <w:bCs/>
              </w:rPr>
              <w:pPrChange w:id="93" w:author="EBA staff" w:date="2018-01-09T10:09:00Z">
                <w:pPr>
                  <w:pStyle w:val="BodyText1"/>
                  <w:spacing w:line="240" w:lineRule="auto"/>
                  <w:ind w:left="720" w:hanging="360"/>
                </w:pPr>
              </w:pPrChange>
            </w:pPr>
            <w:ins w:id="94" w:author="EBA staff" w:date="2018-01-09T10:07:00Z">
              <w:r>
                <w:rPr>
                  <w:rFonts w:ascii="Times New Roman" w:hAnsi="Times New Roman"/>
                  <w:bCs/>
                </w:rPr>
                <w:t>-</w:t>
              </w:r>
            </w:ins>
            <w:ins w:id="95" w:author="EBA staff" w:date="2018-01-09T10:09:00Z">
              <w:r>
                <w:rPr>
                  <w:rFonts w:ascii="Times New Roman" w:hAnsi="Times New Roman"/>
                  <w:bCs/>
                </w:rPr>
                <w:tab/>
              </w:r>
            </w:ins>
            <w:ins w:id="96" w:author="EBA staff" w:date="2018-01-09T10:07:00Z">
              <w:r>
                <w:rPr>
                  <w:rFonts w:ascii="Times New Roman" w:hAnsi="Times New Roman"/>
                  <w:bCs/>
                </w:rPr>
                <w:t xml:space="preserve">Other </w:t>
              </w:r>
            </w:ins>
            <w:ins w:id="97" w:author="EBA staff" w:date="2018-01-09T10:09:00Z">
              <w:r>
                <w:rPr>
                  <w:rFonts w:ascii="Times New Roman" w:hAnsi="Times New Roman"/>
                  <w:bCs/>
                </w:rPr>
                <w:t>business model</w:t>
              </w:r>
            </w:ins>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bl>
    <w:p w:rsidR="00565261" w:rsidRPr="001F3810" w:rsidRDefault="00CE594E" w:rsidP="008717E3">
      <w:pPr>
        <w:pStyle w:val="BodyText1"/>
        <w:ind w:left="567"/>
        <w:rPr>
          <w:rFonts w:ascii="Times New Roman" w:hAnsi="Times New Roman"/>
          <w:b/>
        </w:rPr>
      </w:pPr>
      <w:r>
        <w:rPr>
          <w:rFonts w:ascii="Times New Roman" w:hAnsi="Times New Roman"/>
          <w:b/>
        </w:rPr>
        <w:t>'</w:t>
      </w:r>
      <w:r w:rsidR="00F4754B" w:rsidRPr="00FE002E">
        <w:rPr>
          <w:rFonts w:ascii="Times New Roman" w:hAnsi="Times New Roman"/>
          <w:b/>
        </w:rPr>
        <w:br w:type="page"/>
      </w:r>
    </w:p>
    <w:sectPr w:rsidR="00565261" w:rsidRPr="001F3810"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1E4BA5">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1E4BA5">
          <w:rPr>
            <w:rFonts w:ascii="Times New Roman" w:hAnsi="Times New Roman"/>
            <w:noProof/>
            <w:sz w:val="20"/>
          </w:rPr>
          <w:t>44</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 xml:space="preserve">This includes </w:t>
      </w:r>
      <w:proofErr w:type="spellStart"/>
      <w:r w:rsidRPr="00AD756F">
        <w:rPr>
          <w:sz w:val="12"/>
          <w:szCs w:val="12"/>
          <w:lang w:val="en-US"/>
        </w:rPr>
        <w:t>securitisations</w:t>
      </w:r>
      <w:proofErr w:type="spellEnd"/>
      <w:r w:rsidRPr="00AD756F">
        <w:rPr>
          <w:sz w:val="12"/>
          <w:szCs w:val="12"/>
          <w:lang w:val="en-US"/>
        </w:rPr>
        <w:t xml:space="preserve">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eastAsia="zh-CN"/>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lang w:eastAsia="en-GB"/>
      </w:rPr>
    </w:pPr>
    <w:r>
      <w:rPr>
        <w:noProof/>
        <w:lang w:eastAsia="zh-CN"/>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4BA5"/>
    <w:rsid w:val="001E58D0"/>
    <w:rsid w:val="001E5F9C"/>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6829"/>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560"/>
    <w:rsid w:val="004C587B"/>
    <w:rsid w:val="004C6361"/>
    <w:rsid w:val="004D12DC"/>
    <w:rsid w:val="004D14B5"/>
    <w:rsid w:val="004D223F"/>
    <w:rsid w:val="004D2325"/>
    <w:rsid w:val="004D36F1"/>
    <w:rsid w:val="004D7C73"/>
    <w:rsid w:val="004E100C"/>
    <w:rsid w:val="004E437E"/>
    <w:rsid w:val="004F0C5D"/>
    <w:rsid w:val="004F39F5"/>
    <w:rsid w:val="004F4B70"/>
    <w:rsid w:val="00500508"/>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23CC"/>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5832"/>
    <w:rsid w:val="00877186"/>
    <w:rsid w:val="00882BCA"/>
    <w:rsid w:val="008838D5"/>
    <w:rsid w:val="00883C1E"/>
    <w:rsid w:val="00884D28"/>
    <w:rsid w:val="008934A4"/>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07F"/>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044"/>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3249"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26B48-65BD-40A6-9610-C9526EDB085B}">
  <ds:schemaRefs>
    <ds:schemaRef ds:uri="http://schemas.openxmlformats.org/officeDocument/2006/bibliography"/>
  </ds:schemaRefs>
</ds:datastoreItem>
</file>

<file path=customXml/itemProps2.xml><?xml version="1.0" encoding="utf-8"?>
<ds:datastoreItem xmlns:ds="http://schemas.openxmlformats.org/officeDocument/2006/customXml" ds:itemID="{4CFD23F7-AD6B-40CB-9A28-59637F9B870E}">
  <ds:schemaRefs>
    <ds:schemaRef ds:uri="http://schemas.openxmlformats.org/officeDocument/2006/bibliography"/>
  </ds:schemaRefs>
</ds:datastoreItem>
</file>

<file path=customXml/itemProps3.xml><?xml version="1.0" encoding="utf-8"?>
<ds:datastoreItem xmlns:ds="http://schemas.openxmlformats.org/officeDocument/2006/customXml" ds:itemID="{137B14EA-CA08-4D47-A0F8-8E634AC75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44</Pages>
  <Words>16585</Words>
  <Characters>94565</Characters>
  <Application>Microsoft Office Word</Application>
  <DocSecurity>0</DocSecurity>
  <Lines>788</Lines>
  <Paragraphs>221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110929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4</cp:revision>
  <cp:lastPrinted>2015-04-10T08:05:00Z</cp:lastPrinted>
  <dcterms:created xsi:type="dcterms:W3CDTF">2018-01-09T10:06:00Z</dcterms:created>
  <dcterms:modified xsi:type="dcterms:W3CDTF">2018-01-17T13:31:00Z</dcterms:modified>
</cp:coreProperties>
</file>