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3CE3" w:rsidRPr="00637936" w:rsidRDefault="0088603C" w:rsidP="00E13CE3">
      <w:pPr>
        <w:pStyle w:val="ListParagraph"/>
        <w:jc w:val="center"/>
        <w:rPr>
          <w:rFonts w:ascii="Times New Roman" w:hAnsi="Times New Roman"/>
          <w:b/>
          <w:color w:val="000000" w:themeColor="text1"/>
          <w:sz w:val="20"/>
          <w:szCs w:val="20"/>
        </w:rPr>
      </w:pPr>
      <w:r w:rsidRPr="00637936">
        <w:rPr>
          <w:rFonts w:ascii="Times New Roman" w:hAnsi="Times New Roman"/>
          <w:b/>
          <w:color w:val="000000" w:themeColor="text1"/>
          <w:sz w:val="20"/>
        </w:rPr>
        <w:t>II lisa. Juhised</w:t>
      </w:r>
    </w:p>
    <w:p w:rsidR="001E5EDF" w:rsidRPr="00637936" w:rsidRDefault="001E5EDF" w:rsidP="001E5EDF">
      <w:pPr>
        <w:rPr>
          <w:rFonts w:ascii="Times New Roman" w:hAnsi="Times New Roman" w:cs="Times New Roman"/>
          <w:b/>
          <w:color w:val="000000" w:themeColor="text1"/>
          <w:sz w:val="20"/>
          <w:szCs w:val="20"/>
        </w:rPr>
      </w:pPr>
    </w:p>
    <w:p w:rsidR="001E5EDF" w:rsidRPr="00637936" w:rsidRDefault="001E5EDF" w:rsidP="00385C06">
      <w:pPr>
        <w:rPr>
          <w:rFonts w:ascii="Times New Roman" w:hAnsi="Times New Roman" w:cs="Times New Roman"/>
          <w:b/>
          <w:color w:val="000000" w:themeColor="text1"/>
          <w:sz w:val="20"/>
          <w:szCs w:val="20"/>
        </w:rPr>
      </w:pPr>
    </w:p>
    <w:p w:rsidR="00A241CC" w:rsidRPr="00637936" w:rsidRDefault="00A241CC">
      <w:pPr>
        <w:pStyle w:val="TOC2"/>
        <w:rPr>
          <w:lang w:eastAsia="en-GB" w:bidi="ar-SA"/>
        </w:rPr>
      </w:pPr>
      <w:r w:rsidRPr="00637936">
        <w:rPr>
          <w:rFonts w:ascii="Times New Roman" w:hAnsi="Times New Roman" w:cs="Times New Roman"/>
          <w:bCs/>
          <w:noProof w:val="0"/>
          <w:color w:val="000000" w:themeColor="text1"/>
          <w:sz w:val="20"/>
          <w:szCs w:val="20"/>
        </w:rPr>
        <w:fldChar w:fldCharType="begin"/>
      </w:r>
      <w:r w:rsidRPr="00637936">
        <w:rPr>
          <w:rFonts w:ascii="Times New Roman" w:hAnsi="Times New Roman" w:cs="Times New Roman"/>
          <w:bCs/>
          <w:noProof w:val="0"/>
          <w:color w:val="000000" w:themeColor="text1"/>
          <w:sz w:val="20"/>
          <w:szCs w:val="20"/>
        </w:rPr>
        <w:instrText xml:space="preserve"> TOC \o "1-3" \h \z \t "Numbered tile level 1,1,Numbered title level 2,2" </w:instrText>
      </w:r>
      <w:r w:rsidRPr="00637936">
        <w:rPr>
          <w:rFonts w:ascii="Times New Roman" w:hAnsi="Times New Roman" w:cs="Times New Roman"/>
          <w:bCs/>
          <w:noProof w:val="0"/>
          <w:color w:val="000000" w:themeColor="text1"/>
          <w:sz w:val="20"/>
          <w:szCs w:val="20"/>
        </w:rPr>
        <w:fldChar w:fldCharType="separate"/>
      </w:r>
      <w:hyperlink w:anchor="_Toc525203635" w:history="1">
        <w:r w:rsidRPr="00637936">
          <w:rPr>
            <w:rStyle w:val="Hyperlink"/>
            <w:rFonts w:ascii="Times New Roman" w:hAnsi="Times New Roman" w:cs="Times New Roman"/>
          </w:rPr>
          <w:t>I.</w:t>
        </w:r>
        <w:r w:rsidRPr="00637936">
          <w:rPr>
            <w:lang w:eastAsia="en-GB" w:bidi="ar-SA"/>
          </w:rPr>
          <w:tab/>
        </w:r>
        <w:r w:rsidRPr="00637936">
          <w:rPr>
            <w:rStyle w:val="Hyperlink"/>
            <w:rFonts w:ascii="Times New Roman" w:hAnsi="Times New Roman"/>
          </w:rPr>
          <w:t>Üldised juhised</w:t>
        </w:r>
        <w:r w:rsidRPr="00637936">
          <w:rPr>
            <w:webHidden/>
          </w:rPr>
          <w:tab/>
        </w:r>
        <w:r w:rsidRPr="00637936">
          <w:rPr>
            <w:webHidden/>
          </w:rPr>
          <w:fldChar w:fldCharType="begin"/>
        </w:r>
        <w:r w:rsidRPr="00637936">
          <w:rPr>
            <w:webHidden/>
          </w:rPr>
          <w:instrText xml:space="preserve"> PAGEREF _Toc525203635 \h </w:instrText>
        </w:r>
        <w:r w:rsidRPr="00637936">
          <w:rPr>
            <w:webHidden/>
          </w:rPr>
        </w:r>
        <w:r w:rsidRPr="00637936">
          <w:rPr>
            <w:webHidden/>
          </w:rPr>
          <w:fldChar w:fldCharType="separate"/>
        </w:r>
        <w:r w:rsidR="00F47A12">
          <w:rPr>
            <w:webHidden/>
          </w:rPr>
          <w:t>2</w:t>
        </w:r>
        <w:r w:rsidRPr="00637936">
          <w:rPr>
            <w:webHidden/>
          </w:rPr>
          <w:fldChar w:fldCharType="end"/>
        </w:r>
      </w:hyperlink>
    </w:p>
    <w:p w:rsidR="00A241CC" w:rsidRPr="00637936" w:rsidRDefault="008C7134">
      <w:pPr>
        <w:pStyle w:val="TOC2"/>
        <w:rPr>
          <w:lang w:eastAsia="en-GB" w:bidi="ar-SA"/>
        </w:rPr>
      </w:pPr>
      <w:hyperlink w:anchor="_Toc525203636" w:history="1">
        <w:r w:rsidR="00A241CC" w:rsidRPr="00637936">
          <w:rPr>
            <w:rStyle w:val="Hyperlink"/>
            <w:rFonts w:ascii="Times New Roman" w:hAnsi="Times New Roman" w:cs="Times New Roman"/>
          </w:rPr>
          <w:t>I.1</w:t>
        </w:r>
        <w:r w:rsidR="00A241CC" w:rsidRPr="00637936">
          <w:rPr>
            <w:lang w:eastAsia="en-GB" w:bidi="ar-SA"/>
          </w:rPr>
          <w:tab/>
        </w:r>
        <w:r w:rsidR="00A241CC" w:rsidRPr="00637936">
          <w:rPr>
            <w:rStyle w:val="Hyperlink"/>
            <w:rFonts w:ascii="Times New Roman" w:hAnsi="Times New Roman"/>
          </w:rPr>
          <w:t>Ülesehitus</w:t>
        </w:r>
        <w:r w:rsidR="00A241CC" w:rsidRPr="00637936">
          <w:rPr>
            <w:webHidden/>
          </w:rPr>
          <w:tab/>
        </w:r>
        <w:r w:rsidR="00A241CC" w:rsidRPr="00637936">
          <w:rPr>
            <w:webHidden/>
          </w:rPr>
          <w:fldChar w:fldCharType="begin"/>
        </w:r>
        <w:r w:rsidR="00A241CC" w:rsidRPr="00637936">
          <w:rPr>
            <w:webHidden/>
          </w:rPr>
          <w:instrText xml:space="preserve"> PAGEREF _Toc525203636 \h </w:instrText>
        </w:r>
        <w:r w:rsidR="00A241CC" w:rsidRPr="00637936">
          <w:rPr>
            <w:webHidden/>
          </w:rPr>
        </w:r>
        <w:r w:rsidR="00A241CC" w:rsidRPr="00637936">
          <w:rPr>
            <w:webHidden/>
          </w:rPr>
          <w:fldChar w:fldCharType="separate"/>
        </w:r>
        <w:r w:rsidR="00F47A12">
          <w:rPr>
            <w:webHidden/>
          </w:rPr>
          <w:t>2</w:t>
        </w:r>
        <w:r w:rsidR="00A241CC" w:rsidRPr="00637936">
          <w:rPr>
            <w:webHidden/>
          </w:rPr>
          <w:fldChar w:fldCharType="end"/>
        </w:r>
      </w:hyperlink>
    </w:p>
    <w:p w:rsidR="00A241CC" w:rsidRPr="00637936" w:rsidRDefault="008C7134">
      <w:pPr>
        <w:pStyle w:val="TOC2"/>
        <w:rPr>
          <w:lang w:eastAsia="en-GB" w:bidi="ar-SA"/>
        </w:rPr>
      </w:pPr>
      <w:hyperlink w:anchor="_Toc525203637" w:history="1">
        <w:r w:rsidR="00A241CC" w:rsidRPr="00637936">
          <w:rPr>
            <w:rStyle w:val="Hyperlink"/>
            <w:rFonts w:ascii="Times New Roman" w:hAnsi="Times New Roman" w:cs="Times New Roman"/>
          </w:rPr>
          <w:t>I.2</w:t>
        </w:r>
        <w:r w:rsidR="00A241CC" w:rsidRPr="00637936">
          <w:rPr>
            <w:lang w:eastAsia="en-GB" w:bidi="ar-SA"/>
          </w:rPr>
          <w:tab/>
        </w:r>
        <w:r w:rsidR="00A241CC" w:rsidRPr="00637936">
          <w:rPr>
            <w:rStyle w:val="Hyperlink"/>
            <w:rFonts w:ascii="Times New Roman" w:hAnsi="Times New Roman"/>
          </w:rPr>
          <w:t>Viited</w:t>
        </w:r>
        <w:r w:rsidR="00A241CC" w:rsidRPr="00637936">
          <w:rPr>
            <w:webHidden/>
          </w:rPr>
          <w:tab/>
        </w:r>
        <w:r w:rsidR="00A241CC" w:rsidRPr="00637936">
          <w:rPr>
            <w:webHidden/>
          </w:rPr>
          <w:fldChar w:fldCharType="begin"/>
        </w:r>
        <w:r w:rsidR="00A241CC" w:rsidRPr="00637936">
          <w:rPr>
            <w:webHidden/>
          </w:rPr>
          <w:instrText xml:space="preserve"> PAGEREF _Toc525203637 \h </w:instrText>
        </w:r>
        <w:r w:rsidR="00A241CC" w:rsidRPr="00637936">
          <w:rPr>
            <w:webHidden/>
          </w:rPr>
        </w:r>
        <w:r w:rsidR="00A241CC" w:rsidRPr="00637936">
          <w:rPr>
            <w:webHidden/>
          </w:rPr>
          <w:fldChar w:fldCharType="separate"/>
        </w:r>
        <w:r w:rsidR="00F47A12">
          <w:rPr>
            <w:webHidden/>
          </w:rPr>
          <w:t>2</w:t>
        </w:r>
        <w:r w:rsidR="00A241CC" w:rsidRPr="00637936">
          <w:rPr>
            <w:webHidden/>
          </w:rPr>
          <w:fldChar w:fldCharType="end"/>
        </w:r>
      </w:hyperlink>
    </w:p>
    <w:p w:rsidR="00A241CC" w:rsidRPr="00637936" w:rsidRDefault="008C7134">
      <w:pPr>
        <w:pStyle w:val="TOC2"/>
        <w:rPr>
          <w:lang w:eastAsia="en-GB" w:bidi="ar-SA"/>
        </w:rPr>
      </w:pPr>
      <w:hyperlink w:anchor="_Toc525203638" w:history="1">
        <w:r w:rsidR="00A241CC" w:rsidRPr="00637936">
          <w:rPr>
            <w:rStyle w:val="Hyperlink"/>
            <w:rFonts w:ascii="Times New Roman" w:hAnsi="Times New Roman" w:cs="Times New Roman"/>
          </w:rPr>
          <w:t>I.3</w:t>
        </w:r>
        <w:r w:rsidR="00A241CC" w:rsidRPr="00637936">
          <w:rPr>
            <w:lang w:eastAsia="en-GB" w:bidi="ar-SA"/>
          </w:rPr>
          <w:tab/>
        </w:r>
        <w:r w:rsidR="00A241CC" w:rsidRPr="00637936">
          <w:rPr>
            <w:rStyle w:val="Hyperlink"/>
            <w:rFonts w:ascii="Times New Roman" w:hAnsi="Times New Roman"/>
          </w:rPr>
          <w:t>Raamatupidamisstandardid</w:t>
        </w:r>
        <w:r w:rsidR="00A241CC" w:rsidRPr="00637936">
          <w:rPr>
            <w:webHidden/>
          </w:rPr>
          <w:tab/>
        </w:r>
        <w:r w:rsidR="00A241CC" w:rsidRPr="00637936">
          <w:rPr>
            <w:webHidden/>
          </w:rPr>
          <w:fldChar w:fldCharType="begin"/>
        </w:r>
        <w:r w:rsidR="00A241CC" w:rsidRPr="00637936">
          <w:rPr>
            <w:webHidden/>
          </w:rPr>
          <w:instrText xml:space="preserve"> PAGEREF _Toc525203638 \h </w:instrText>
        </w:r>
        <w:r w:rsidR="00A241CC" w:rsidRPr="00637936">
          <w:rPr>
            <w:webHidden/>
          </w:rPr>
        </w:r>
        <w:r w:rsidR="00A241CC" w:rsidRPr="00637936">
          <w:rPr>
            <w:webHidden/>
          </w:rPr>
          <w:fldChar w:fldCharType="separate"/>
        </w:r>
        <w:r w:rsidR="00F47A12">
          <w:rPr>
            <w:webHidden/>
          </w:rPr>
          <w:t>3</w:t>
        </w:r>
        <w:r w:rsidR="00A241CC" w:rsidRPr="00637936">
          <w:rPr>
            <w:webHidden/>
          </w:rPr>
          <w:fldChar w:fldCharType="end"/>
        </w:r>
      </w:hyperlink>
    </w:p>
    <w:p w:rsidR="00A241CC" w:rsidRPr="00637936" w:rsidRDefault="008C7134">
      <w:pPr>
        <w:pStyle w:val="TOC2"/>
        <w:rPr>
          <w:lang w:eastAsia="en-GB" w:bidi="ar-SA"/>
        </w:rPr>
      </w:pPr>
      <w:hyperlink w:anchor="_Toc525203639" w:history="1">
        <w:r w:rsidR="00A241CC" w:rsidRPr="00637936">
          <w:rPr>
            <w:rStyle w:val="Hyperlink"/>
            <w:rFonts w:ascii="Times New Roman" w:hAnsi="Times New Roman" w:cs="Times New Roman"/>
          </w:rPr>
          <w:t>I.4</w:t>
        </w:r>
        <w:r w:rsidR="00A241CC" w:rsidRPr="00637936">
          <w:rPr>
            <w:lang w:eastAsia="en-GB" w:bidi="ar-SA"/>
          </w:rPr>
          <w:tab/>
        </w:r>
        <w:r w:rsidR="00A241CC" w:rsidRPr="00637936">
          <w:rPr>
            <w:rStyle w:val="Hyperlink"/>
            <w:rFonts w:ascii="Times New Roman" w:hAnsi="Times New Roman"/>
          </w:rPr>
          <w:t>Konsolideerimise ulatus</w:t>
        </w:r>
        <w:r w:rsidR="00A241CC" w:rsidRPr="00637936">
          <w:rPr>
            <w:webHidden/>
          </w:rPr>
          <w:tab/>
        </w:r>
        <w:r w:rsidR="00A241CC" w:rsidRPr="00637936">
          <w:rPr>
            <w:webHidden/>
          </w:rPr>
          <w:fldChar w:fldCharType="begin"/>
        </w:r>
        <w:r w:rsidR="00A241CC" w:rsidRPr="00637936">
          <w:rPr>
            <w:webHidden/>
          </w:rPr>
          <w:instrText xml:space="preserve"> PAGEREF _Toc525203639 \h </w:instrText>
        </w:r>
        <w:r w:rsidR="00A241CC" w:rsidRPr="00637936">
          <w:rPr>
            <w:webHidden/>
          </w:rPr>
        </w:r>
        <w:r w:rsidR="00A241CC" w:rsidRPr="00637936">
          <w:rPr>
            <w:webHidden/>
          </w:rPr>
          <w:fldChar w:fldCharType="separate"/>
        </w:r>
        <w:r w:rsidR="00F47A12">
          <w:rPr>
            <w:webHidden/>
          </w:rPr>
          <w:t>3</w:t>
        </w:r>
        <w:r w:rsidR="00A241CC" w:rsidRPr="00637936">
          <w:rPr>
            <w:webHidden/>
          </w:rPr>
          <w:fldChar w:fldCharType="end"/>
        </w:r>
      </w:hyperlink>
    </w:p>
    <w:p w:rsidR="00A241CC" w:rsidRPr="00637936" w:rsidRDefault="008C7134">
      <w:pPr>
        <w:pStyle w:val="TOC2"/>
        <w:rPr>
          <w:lang w:eastAsia="en-GB" w:bidi="ar-SA"/>
        </w:rPr>
      </w:pPr>
      <w:hyperlink w:anchor="_Toc525203640" w:history="1">
        <w:r w:rsidR="00A241CC" w:rsidRPr="00637936">
          <w:rPr>
            <w:rStyle w:val="Hyperlink"/>
            <w:rFonts w:ascii="Times New Roman" w:hAnsi="Times New Roman" w:cs="Times New Roman"/>
          </w:rPr>
          <w:t>I.5</w:t>
        </w:r>
        <w:r w:rsidR="00A241CC" w:rsidRPr="00637936">
          <w:rPr>
            <w:lang w:eastAsia="en-GB" w:bidi="ar-SA"/>
          </w:rPr>
          <w:tab/>
        </w:r>
        <w:r w:rsidR="00A241CC" w:rsidRPr="00637936">
          <w:rPr>
            <w:rStyle w:val="Hyperlink"/>
            <w:rFonts w:ascii="Times New Roman" w:hAnsi="Times New Roman"/>
          </w:rPr>
          <w:t>Nummerdamine ja muud tavad</w:t>
        </w:r>
        <w:r w:rsidR="00A241CC" w:rsidRPr="00637936">
          <w:rPr>
            <w:webHidden/>
          </w:rPr>
          <w:tab/>
        </w:r>
        <w:r w:rsidR="00A241CC" w:rsidRPr="00637936">
          <w:rPr>
            <w:webHidden/>
          </w:rPr>
          <w:fldChar w:fldCharType="begin"/>
        </w:r>
        <w:r w:rsidR="00A241CC" w:rsidRPr="00637936">
          <w:rPr>
            <w:webHidden/>
          </w:rPr>
          <w:instrText xml:space="preserve"> PAGEREF _Toc525203640 \h </w:instrText>
        </w:r>
        <w:r w:rsidR="00A241CC" w:rsidRPr="00637936">
          <w:rPr>
            <w:webHidden/>
          </w:rPr>
        </w:r>
        <w:r w:rsidR="00A241CC" w:rsidRPr="00637936">
          <w:rPr>
            <w:webHidden/>
          </w:rPr>
          <w:fldChar w:fldCharType="separate"/>
        </w:r>
        <w:r w:rsidR="00F47A12">
          <w:rPr>
            <w:webHidden/>
          </w:rPr>
          <w:t>4</w:t>
        </w:r>
        <w:r w:rsidR="00A241CC" w:rsidRPr="00637936">
          <w:rPr>
            <w:webHidden/>
          </w:rPr>
          <w:fldChar w:fldCharType="end"/>
        </w:r>
      </w:hyperlink>
    </w:p>
    <w:p w:rsidR="00A241CC" w:rsidRPr="00637936" w:rsidRDefault="008C7134">
      <w:pPr>
        <w:pStyle w:val="TOC2"/>
        <w:rPr>
          <w:lang w:eastAsia="en-GB" w:bidi="ar-SA"/>
        </w:rPr>
      </w:pPr>
      <w:hyperlink w:anchor="_Toc525203641" w:history="1">
        <w:r w:rsidR="00A241CC" w:rsidRPr="00637936">
          <w:rPr>
            <w:rStyle w:val="Hyperlink"/>
            <w:rFonts w:ascii="Times New Roman" w:hAnsi="Times New Roman" w:cs="Times New Roman"/>
          </w:rPr>
          <w:t>II.</w:t>
        </w:r>
        <w:r w:rsidR="00A241CC" w:rsidRPr="00637936">
          <w:rPr>
            <w:lang w:eastAsia="en-GB" w:bidi="ar-SA"/>
          </w:rPr>
          <w:tab/>
        </w:r>
        <w:r w:rsidR="00A241CC" w:rsidRPr="00637936">
          <w:rPr>
            <w:rStyle w:val="Hyperlink"/>
            <w:rFonts w:ascii="Times New Roman" w:hAnsi="Times New Roman"/>
          </w:rPr>
          <w:t>Vormidega seotud juhised</w:t>
        </w:r>
        <w:r w:rsidR="00A241CC" w:rsidRPr="00637936">
          <w:rPr>
            <w:webHidden/>
          </w:rPr>
          <w:tab/>
        </w:r>
        <w:r w:rsidR="00A241CC" w:rsidRPr="00637936">
          <w:rPr>
            <w:webHidden/>
          </w:rPr>
          <w:fldChar w:fldCharType="begin"/>
        </w:r>
        <w:r w:rsidR="00A241CC" w:rsidRPr="00637936">
          <w:rPr>
            <w:webHidden/>
          </w:rPr>
          <w:instrText xml:space="preserve"> PAGEREF _Toc525203641 \h </w:instrText>
        </w:r>
        <w:r w:rsidR="00A241CC" w:rsidRPr="00637936">
          <w:rPr>
            <w:webHidden/>
          </w:rPr>
        </w:r>
        <w:r w:rsidR="00A241CC" w:rsidRPr="00637936">
          <w:rPr>
            <w:webHidden/>
          </w:rPr>
          <w:fldChar w:fldCharType="separate"/>
        </w:r>
        <w:r w:rsidR="00F47A12">
          <w:rPr>
            <w:webHidden/>
          </w:rPr>
          <w:t>4</w:t>
        </w:r>
        <w:r w:rsidR="00A241CC" w:rsidRPr="00637936">
          <w:rPr>
            <w:webHidden/>
          </w:rPr>
          <w:fldChar w:fldCharType="end"/>
        </w:r>
      </w:hyperlink>
    </w:p>
    <w:p w:rsidR="00A241CC" w:rsidRPr="00637936" w:rsidRDefault="008C7134">
      <w:pPr>
        <w:pStyle w:val="TOC2"/>
        <w:rPr>
          <w:lang w:eastAsia="en-GB" w:bidi="ar-SA"/>
        </w:rPr>
      </w:pPr>
      <w:hyperlink w:anchor="_Toc525203642" w:history="1">
        <w:r w:rsidR="00A241CC" w:rsidRPr="00637936">
          <w:rPr>
            <w:rStyle w:val="Hyperlink"/>
            <w:rFonts w:ascii="Times New Roman" w:hAnsi="Times New Roman" w:cs="Times New Roman"/>
          </w:rPr>
          <w:t>II.1</w:t>
        </w:r>
        <w:r w:rsidR="00A241CC" w:rsidRPr="00637936">
          <w:rPr>
            <w:lang w:eastAsia="en-GB" w:bidi="ar-SA"/>
          </w:rPr>
          <w:tab/>
        </w:r>
        <w:r w:rsidR="00A241CC" w:rsidRPr="00637936">
          <w:rPr>
            <w:rStyle w:val="Hyperlink"/>
            <w:rFonts w:ascii="Times New Roman" w:hAnsi="Times New Roman"/>
          </w:rPr>
          <w:t>Z 01.00 – Organisatsiooniline struktuur (ORG)</w:t>
        </w:r>
        <w:r w:rsidR="00A241CC" w:rsidRPr="00637936">
          <w:rPr>
            <w:webHidden/>
          </w:rPr>
          <w:tab/>
        </w:r>
        <w:r w:rsidR="00A241CC" w:rsidRPr="00637936">
          <w:rPr>
            <w:webHidden/>
          </w:rPr>
          <w:fldChar w:fldCharType="begin"/>
        </w:r>
        <w:r w:rsidR="00A241CC" w:rsidRPr="00637936">
          <w:rPr>
            <w:webHidden/>
          </w:rPr>
          <w:instrText xml:space="preserve"> PAGEREF _Toc525203642 \h </w:instrText>
        </w:r>
        <w:r w:rsidR="00A241CC" w:rsidRPr="00637936">
          <w:rPr>
            <w:webHidden/>
          </w:rPr>
        </w:r>
        <w:r w:rsidR="00A241CC" w:rsidRPr="00637936">
          <w:rPr>
            <w:webHidden/>
          </w:rPr>
          <w:fldChar w:fldCharType="separate"/>
        </w:r>
        <w:r w:rsidR="00F47A12">
          <w:rPr>
            <w:webHidden/>
          </w:rPr>
          <w:t>4</w:t>
        </w:r>
        <w:r w:rsidR="00A241CC" w:rsidRPr="00637936">
          <w:rPr>
            <w:webHidden/>
          </w:rPr>
          <w:fldChar w:fldCharType="end"/>
        </w:r>
      </w:hyperlink>
    </w:p>
    <w:p w:rsidR="00A241CC" w:rsidRPr="00637936" w:rsidRDefault="008C7134">
      <w:pPr>
        <w:pStyle w:val="TOC2"/>
        <w:rPr>
          <w:lang w:eastAsia="en-GB" w:bidi="ar-SA"/>
        </w:rPr>
      </w:pPr>
      <w:hyperlink w:anchor="_Toc525203643" w:history="1">
        <w:r w:rsidR="00A241CC" w:rsidRPr="00637936">
          <w:rPr>
            <w:rStyle w:val="Hyperlink"/>
            <w:rFonts w:ascii="Times New Roman" w:hAnsi="Times New Roman" w:cs="Times New Roman"/>
          </w:rPr>
          <w:t>II.2</w:t>
        </w:r>
        <w:r w:rsidR="00A241CC" w:rsidRPr="00637936">
          <w:rPr>
            <w:lang w:eastAsia="en-GB" w:bidi="ar-SA"/>
          </w:rPr>
          <w:tab/>
        </w:r>
        <w:r w:rsidR="00A241CC" w:rsidRPr="00637936">
          <w:rPr>
            <w:rStyle w:val="Hyperlink"/>
            <w:rFonts w:ascii="Times New Roman" w:hAnsi="Times New Roman"/>
          </w:rPr>
          <w:t>Z 02.00 – Kohustuste struktuur (LIAB)</w:t>
        </w:r>
        <w:r w:rsidR="00A241CC" w:rsidRPr="00637936">
          <w:rPr>
            <w:webHidden/>
          </w:rPr>
          <w:tab/>
        </w:r>
        <w:r w:rsidR="00A241CC" w:rsidRPr="00637936">
          <w:rPr>
            <w:webHidden/>
          </w:rPr>
          <w:fldChar w:fldCharType="begin"/>
        </w:r>
        <w:r w:rsidR="00A241CC" w:rsidRPr="00637936">
          <w:rPr>
            <w:webHidden/>
          </w:rPr>
          <w:instrText xml:space="preserve"> PAGEREF _Toc525203643 \h </w:instrText>
        </w:r>
        <w:r w:rsidR="00A241CC" w:rsidRPr="00637936">
          <w:rPr>
            <w:webHidden/>
          </w:rPr>
        </w:r>
        <w:r w:rsidR="00A241CC" w:rsidRPr="00637936">
          <w:rPr>
            <w:webHidden/>
          </w:rPr>
          <w:fldChar w:fldCharType="separate"/>
        </w:r>
        <w:r w:rsidR="00F47A12">
          <w:rPr>
            <w:webHidden/>
          </w:rPr>
          <w:t>7</w:t>
        </w:r>
        <w:r w:rsidR="00A241CC" w:rsidRPr="00637936">
          <w:rPr>
            <w:webHidden/>
          </w:rPr>
          <w:fldChar w:fldCharType="end"/>
        </w:r>
      </w:hyperlink>
    </w:p>
    <w:p w:rsidR="00A241CC" w:rsidRPr="00637936" w:rsidRDefault="008C7134">
      <w:pPr>
        <w:pStyle w:val="TOC2"/>
        <w:rPr>
          <w:lang w:eastAsia="en-GB" w:bidi="ar-SA"/>
        </w:rPr>
      </w:pPr>
      <w:hyperlink w:anchor="_Toc525203644" w:history="1">
        <w:r w:rsidR="00A241CC" w:rsidRPr="00637936">
          <w:rPr>
            <w:rStyle w:val="Hyperlink"/>
            <w:rFonts w:ascii="Times New Roman" w:hAnsi="Times New Roman" w:cs="Times New Roman"/>
          </w:rPr>
          <w:t>II.3</w:t>
        </w:r>
        <w:r w:rsidR="00A241CC" w:rsidRPr="00637936">
          <w:rPr>
            <w:lang w:eastAsia="en-GB" w:bidi="ar-SA"/>
          </w:rPr>
          <w:tab/>
        </w:r>
        <w:r w:rsidR="00A241CC" w:rsidRPr="00637936">
          <w:rPr>
            <w:rStyle w:val="Hyperlink"/>
            <w:rFonts w:ascii="Times New Roman" w:hAnsi="Times New Roman"/>
          </w:rPr>
          <w:t>Z 03.00 – Omavahendite nõuded (OWN)</w:t>
        </w:r>
        <w:r w:rsidR="00A241CC" w:rsidRPr="00637936">
          <w:rPr>
            <w:webHidden/>
          </w:rPr>
          <w:tab/>
        </w:r>
        <w:r w:rsidR="00A241CC" w:rsidRPr="00637936">
          <w:rPr>
            <w:webHidden/>
          </w:rPr>
          <w:fldChar w:fldCharType="begin"/>
        </w:r>
        <w:r w:rsidR="00A241CC" w:rsidRPr="00637936">
          <w:rPr>
            <w:webHidden/>
          </w:rPr>
          <w:instrText xml:space="preserve"> PAGEREF _Toc525203644 \h </w:instrText>
        </w:r>
        <w:r w:rsidR="00A241CC" w:rsidRPr="00637936">
          <w:rPr>
            <w:webHidden/>
          </w:rPr>
        </w:r>
        <w:r w:rsidR="00A241CC" w:rsidRPr="00637936">
          <w:rPr>
            <w:webHidden/>
          </w:rPr>
          <w:fldChar w:fldCharType="separate"/>
        </w:r>
        <w:r w:rsidR="00F47A12">
          <w:rPr>
            <w:webHidden/>
          </w:rPr>
          <w:t>13</w:t>
        </w:r>
        <w:r w:rsidR="00A241CC" w:rsidRPr="00637936">
          <w:rPr>
            <w:webHidden/>
          </w:rPr>
          <w:fldChar w:fldCharType="end"/>
        </w:r>
      </w:hyperlink>
    </w:p>
    <w:p w:rsidR="00A241CC" w:rsidRPr="00637936" w:rsidRDefault="008C7134">
      <w:pPr>
        <w:pStyle w:val="TOC2"/>
        <w:rPr>
          <w:lang w:eastAsia="en-GB" w:bidi="ar-SA"/>
        </w:rPr>
      </w:pPr>
      <w:hyperlink w:anchor="_Toc525203645" w:history="1">
        <w:r w:rsidR="00A241CC" w:rsidRPr="00637936">
          <w:rPr>
            <w:rStyle w:val="Hyperlink"/>
            <w:rFonts w:ascii="Times New Roman" w:hAnsi="Times New Roman" w:cs="Times New Roman"/>
          </w:rPr>
          <w:t>II.4</w:t>
        </w:r>
        <w:r w:rsidR="00A241CC" w:rsidRPr="00637936">
          <w:rPr>
            <w:lang w:eastAsia="en-GB" w:bidi="ar-SA"/>
          </w:rPr>
          <w:tab/>
        </w:r>
        <w:r w:rsidR="00A241CC" w:rsidRPr="00637936">
          <w:rPr>
            <w:rStyle w:val="Hyperlink"/>
            <w:rFonts w:ascii="Times New Roman" w:hAnsi="Times New Roman"/>
          </w:rPr>
          <w:t>Z 04.00 – Grupisisesed vastastikused finantsseosed (IFC)</w:t>
        </w:r>
        <w:r w:rsidR="00A241CC" w:rsidRPr="00637936">
          <w:rPr>
            <w:webHidden/>
          </w:rPr>
          <w:tab/>
        </w:r>
        <w:r w:rsidR="00A241CC" w:rsidRPr="00637936">
          <w:rPr>
            <w:webHidden/>
          </w:rPr>
          <w:fldChar w:fldCharType="begin"/>
        </w:r>
        <w:r w:rsidR="00A241CC" w:rsidRPr="00637936">
          <w:rPr>
            <w:webHidden/>
          </w:rPr>
          <w:instrText xml:space="preserve"> PAGEREF _Toc525203645 \h </w:instrText>
        </w:r>
        <w:r w:rsidR="00A241CC" w:rsidRPr="00637936">
          <w:rPr>
            <w:webHidden/>
          </w:rPr>
        </w:r>
        <w:r w:rsidR="00A241CC" w:rsidRPr="00637936">
          <w:rPr>
            <w:webHidden/>
          </w:rPr>
          <w:fldChar w:fldCharType="separate"/>
        </w:r>
        <w:r w:rsidR="00F47A12">
          <w:rPr>
            <w:webHidden/>
          </w:rPr>
          <w:t>17</w:t>
        </w:r>
        <w:r w:rsidR="00A241CC" w:rsidRPr="00637936">
          <w:rPr>
            <w:webHidden/>
          </w:rPr>
          <w:fldChar w:fldCharType="end"/>
        </w:r>
      </w:hyperlink>
    </w:p>
    <w:p w:rsidR="00A241CC" w:rsidRPr="00637936" w:rsidRDefault="008C7134">
      <w:pPr>
        <w:pStyle w:val="TOC2"/>
        <w:rPr>
          <w:lang w:eastAsia="en-GB" w:bidi="ar-SA"/>
        </w:rPr>
      </w:pPr>
      <w:hyperlink w:anchor="_Toc525203646" w:history="1">
        <w:r w:rsidR="00A241CC" w:rsidRPr="00637936">
          <w:rPr>
            <w:rStyle w:val="Hyperlink"/>
            <w:rFonts w:ascii="Times New Roman" w:hAnsi="Times New Roman" w:cs="Times New Roman"/>
          </w:rPr>
          <w:t>II.5</w:t>
        </w:r>
        <w:r w:rsidR="00A241CC" w:rsidRPr="00637936">
          <w:rPr>
            <w:lang w:eastAsia="en-GB" w:bidi="ar-SA"/>
          </w:rPr>
          <w:tab/>
        </w:r>
        <w:r w:rsidR="00A241CC" w:rsidRPr="00637936">
          <w:rPr>
            <w:rStyle w:val="Hyperlink"/>
            <w:rFonts w:ascii="Times New Roman" w:hAnsi="Times New Roman"/>
          </w:rPr>
          <w:t>Z 05.01 ja Z 05.02 – Suuremad vastaspooled (MCP)</w:t>
        </w:r>
        <w:r w:rsidR="00A241CC" w:rsidRPr="00637936">
          <w:rPr>
            <w:webHidden/>
          </w:rPr>
          <w:tab/>
        </w:r>
        <w:r w:rsidR="00A241CC" w:rsidRPr="00637936">
          <w:rPr>
            <w:webHidden/>
          </w:rPr>
          <w:fldChar w:fldCharType="begin"/>
        </w:r>
        <w:r w:rsidR="00A241CC" w:rsidRPr="00637936">
          <w:rPr>
            <w:webHidden/>
          </w:rPr>
          <w:instrText xml:space="preserve"> PAGEREF _Toc525203646 \h </w:instrText>
        </w:r>
        <w:r w:rsidR="00A241CC" w:rsidRPr="00637936">
          <w:rPr>
            <w:webHidden/>
          </w:rPr>
        </w:r>
        <w:r w:rsidR="00A241CC" w:rsidRPr="00637936">
          <w:rPr>
            <w:webHidden/>
          </w:rPr>
          <w:fldChar w:fldCharType="separate"/>
        </w:r>
        <w:r w:rsidR="00F47A12">
          <w:rPr>
            <w:webHidden/>
          </w:rPr>
          <w:t>19</w:t>
        </w:r>
        <w:r w:rsidR="00A241CC" w:rsidRPr="00637936">
          <w:rPr>
            <w:webHidden/>
          </w:rPr>
          <w:fldChar w:fldCharType="end"/>
        </w:r>
      </w:hyperlink>
    </w:p>
    <w:p w:rsidR="00A241CC" w:rsidRPr="00637936" w:rsidRDefault="008C7134">
      <w:pPr>
        <w:pStyle w:val="TOC2"/>
        <w:rPr>
          <w:lang w:eastAsia="en-GB" w:bidi="ar-SA"/>
        </w:rPr>
      </w:pPr>
      <w:hyperlink w:anchor="_Toc525203647" w:history="1">
        <w:r w:rsidR="00A241CC" w:rsidRPr="00637936">
          <w:rPr>
            <w:rStyle w:val="Hyperlink"/>
            <w:rFonts w:ascii="Times New Roman" w:hAnsi="Times New Roman" w:cs="Times New Roman"/>
          </w:rPr>
          <w:t>II.6</w:t>
        </w:r>
        <w:r w:rsidR="00A241CC" w:rsidRPr="00637936">
          <w:rPr>
            <w:lang w:eastAsia="en-GB" w:bidi="ar-SA"/>
          </w:rPr>
          <w:tab/>
        </w:r>
        <w:r w:rsidR="00A241CC" w:rsidRPr="00637936">
          <w:rPr>
            <w:rStyle w:val="Hyperlink"/>
            <w:rFonts w:ascii="Times New Roman" w:hAnsi="Times New Roman"/>
          </w:rPr>
          <w:t>Z 06.00 – Hoiuste tagamine (DIS)</w:t>
        </w:r>
        <w:r w:rsidR="00A241CC" w:rsidRPr="00637936">
          <w:rPr>
            <w:webHidden/>
          </w:rPr>
          <w:tab/>
        </w:r>
        <w:r w:rsidR="00A241CC" w:rsidRPr="00637936">
          <w:rPr>
            <w:webHidden/>
          </w:rPr>
          <w:fldChar w:fldCharType="begin"/>
        </w:r>
        <w:r w:rsidR="00A241CC" w:rsidRPr="00637936">
          <w:rPr>
            <w:webHidden/>
          </w:rPr>
          <w:instrText xml:space="preserve"> PAGEREF _Toc525203647 \h </w:instrText>
        </w:r>
        <w:r w:rsidR="00A241CC" w:rsidRPr="00637936">
          <w:rPr>
            <w:webHidden/>
          </w:rPr>
        </w:r>
        <w:r w:rsidR="00A241CC" w:rsidRPr="00637936">
          <w:rPr>
            <w:webHidden/>
          </w:rPr>
          <w:fldChar w:fldCharType="separate"/>
        </w:r>
        <w:r w:rsidR="00F47A12">
          <w:rPr>
            <w:webHidden/>
          </w:rPr>
          <w:t>22</w:t>
        </w:r>
        <w:r w:rsidR="00A241CC" w:rsidRPr="00637936">
          <w:rPr>
            <w:webHidden/>
          </w:rPr>
          <w:fldChar w:fldCharType="end"/>
        </w:r>
      </w:hyperlink>
    </w:p>
    <w:p w:rsidR="00A241CC" w:rsidRPr="00637936" w:rsidRDefault="008C7134">
      <w:pPr>
        <w:pStyle w:val="TOC2"/>
        <w:rPr>
          <w:lang w:eastAsia="en-GB" w:bidi="ar-SA"/>
        </w:rPr>
      </w:pPr>
      <w:hyperlink w:anchor="_Toc525203648" w:history="1">
        <w:r w:rsidR="00A241CC" w:rsidRPr="00637936">
          <w:rPr>
            <w:rStyle w:val="Hyperlink"/>
            <w:rFonts w:ascii="Times New Roman" w:hAnsi="Times New Roman" w:cs="Times New Roman"/>
          </w:rPr>
          <w:t>II.7</w:t>
        </w:r>
        <w:r w:rsidR="00A241CC" w:rsidRPr="00637936">
          <w:rPr>
            <w:lang w:eastAsia="en-GB" w:bidi="ar-SA"/>
          </w:rPr>
          <w:tab/>
        </w:r>
        <w:r w:rsidR="00A241CC" w:rsidRPr="00637936">
          <w:rPr>
            <w:rStyle w:val="Hyperlink"/>
            <w:rFonts w:ascii="Times New Roman" w:hAnsi="Times New Roman"/>
          </w:rPr>
          <w:t>Kriitilised funktsioonid ja põhiäriliinid</w:t>
        </w:r>
        <w:r w:rsidR="00A241CC" w:rsidRPr="00637936">
          <w:rPr>
            <w:webHidden/>
          </w:rPr>
          <w:tab/>
        </w:r>
        <w:r w:rsidR="00A241CC" w:rsidRPr="00637936">
          <w:rPr>
            <w:webHidden/>
          </w:rPr>
          <w:fldChar w:fldCharType="begin"/>
        </w:r>
        <w:r w:rsidR="00A241CC" w:rsidRPr="00637936">
          <w:rPr>
            <w:webHidden/>
          </w:rPr>
          <w:instrText xml:space="preserve"> PAGEREF _Toc525203648 \h </w:instrText>
        </w:r>
        <w:r w:rsidR="00A241CC" w:rsidRPr="00637936">
          <w:rPr>
            <w:webHidden/>
          </w:rPr>
        </w:r>
        <w:r w:rsidR="00A241CC" w:rsidRPr="00637936">
          <w:rPr>
            <w:webHidden/>
          </w:rPr>
          <w:fldChar w:fldCharType="separate"/>
        </w:r>
        <w:r w:rsidR="00F47A12">
          <w:rPr>
            <w:webHidden/>
          </w:rPr>
          <w:t>25</w:t>
        </w:r>
        <w:r w:rsidR="00A241CC" w:rsidRPr="00637936">
          <w:rPr>
            <w:webHidden/>
          </w:rPr>
          <w:fldChar w:fldCharType="end"/>
        </w:r>
      </w:hyperlink>
    </w:p>
    <w:p w:rsidR="00A241CC" w:rsidRPr="00637936" w:rsidRDefault="008C7134">
      <w:pPr>
        <w:pStyle w:val="TOC2"/>
        <w:rPr>
          <w:lang w:eastAsia="en-GB" w:bidi="ar-SA"/>
        </w:rPr>
      </w:pPr>
      <w:hyperlink w:anchor="_Toc525203649" w:history="1">
        <w:r w:rsidR="00A241CC" w:rsidRPr="00637936">
          <w:rPr>
            <w:rStyle w:val="Hyperlink"/>
            <w:rFonts w:ascii="Times New Roman" w:hAnsi="Times New Roman" w:cs="Times New Roman"/>
          </w:rPr>
          <w:t>II.8</w:t>
        </w:r>
        <w:r w:rsidR="00A241CC" w:rsidRPr="00637936">
          <w:rPr>
            <w:lang w:eastAsia="en-GB" w:bidi="ar-SA"/>
          </w:rPr>
          <w:tab/>
        </w:r>
        <w:r w:rsidR="00A241CC" w:rsidRPr="00637936">
          <w:rPr>
            <w:rStyle w:val="Hyperlink"/>
            <w:rFonts w:ascii="Times New Roman" w:hAnsi="Times New Roman"/>
          </w:rPr>
          <w:t>Z 08.00 – Kriitilised teenused (SERV)</w:t>
        </w:r>
        <w:r w:rsidR="00A241CC" w:rsidRPr="00637936">
          <w:rPr>
            <w:webHidden/>
          </w:rPr>
          <w:tab/>
        </w:r>
        <w:r w:rsidR="00A241CC" w:rsidRPr="00637936">
          <w:rPr>
            <w:webHidden/>
          </w:rPr>
          <w:fldChar w:fldCharType="begin"/>
        </w:r>
        <w:r w:rsidR="00A241CC" w:rsidRPr="00637936">
          <w:rPr>
            <w:webHidden/>
          </w:rPr>
          <w:instrText xml:space="preserve"> PAGEREF _Toc525203649 \h </w:instrText>
        </w:r>
        <w:r w:rsidR="00A241CC" w:rsidRPr="00637936">
          <w:rPr>
            <w:webHidden/>
          </w:rPr>
        </w:r>
        <w:r w:rsidR="00A241CC" w:rsidRPr="00637936">
          <w:rPr>
            <w:webHidden/>
          </w:rPr>
          <w:fldChar w:fldCharType="separate"/>
        </w:r>
        <w:r w:rsidR="00F47A12">
          <w:rPr>
            <w:webHidden/>
          </w:rPr>
          <w:t>33</w:t>
        </w:r>
        <w:r w:rsidR="00A241CC" w:rsidRPr="00637936">
          <w:rPr>
            <w:webHidden/>
          </w:rPr>
          <w:fldChar w:fldCharType="end"/>
        </w:r>
      </w:hyperlink>
    </w:p>
    <w:p w:rsidR="00A241CC" w:rsidRPr="00637936" w:rsidRDefault="008C7134">
      <w:pPr>
        <w:pStyle w:val="TOC2"/>
        <w:rPr>
          <w:lang w:eastAsia="en-GB" w:bidi="ar-SA"/>
        </w:rPr>
      </w:pPr>
      <w:hyperlink w:anchor="_Toc525203650" w:history="1">
        <w:r w:rsidR="00A241CC" w:rsidRPr="00637936">
          <w:rPr>
            <w:rStyle w:val="Hyperlink"/>
            <w:rFonts w:ascii="Times New Roman" w:hAnsi="Times New Roman" w:cs="Times New Roman"/>
          </w:rPr>
          <w:t>II.9</w:t>
        </w:r>
        <w:r w:rsidR="00A241CC" w:rsidRPr="00637936">
          <w:rPr>
            <w:lang w:eastAsia="en-GB" w:bidi="ar-SA"/>
          </w:rPr>
          <w:tab/>
        </w:r>
        <w:r w:rsidR="00A241CC" w:rsidRPr="00637936">
          <w:rPr>
            <w:rStyle w:val="Hyperlink"/>
            <w:rFonts w:ascii="Times New Roman" w:hAnsi="Times New Roman"/>
          </w:rPr>
          <w:t>Z 09.00 – Finantsturutaristute teenused – pakkujad ja kasutajad – kaardistus kriitiliste funktsioonide järgi</w:t>
        </w:r>
        <w:r w:rsidR="00A241CC" w:rsidRPr="00637936">
          <w:rPr>
            <w:webHidden/>
          </w:rPr>
          <w:tab/>
        </w:r>
        <w:r w:rsidR="00A241CC" w:rsidRPr="00637936">
          <w:rPr>
            <w:webHidden/>
          </w:rPr>
          <w:fldChar w:fldCharType="begin"/>
        </w:r>
        <w:r w:rsidR="00A241CC" w:rsidRPr="00637936">
          <w:rPr>
            <w:webHidden/>
          </w:rPr>
          <w:instrText xml:space="preserve"> PAGEREF _Toc525203650 \h </w:instrText>
        </w:r>
        <w:r w:rsidR="00A241CC" w:rsidRPr="00637936">
          <w:rPr>
            <w:webHidden/>
          </w:rPr>
        </w:r>
        <w:r w:rsidR="00A241CC" w:rsidRPr="00637936">
          <w:rPr>
            <w:webHidden/>
          </w:rPr>
          <w:fldChar w:fldCharType="separate"/>
        </w:r>
        <w:r w:rsidR="00F47A12">
          <w:rPr>
            <w:webHidden/>
          </w:rPr>
          <w:t>37</w:t>
        </w:r>
        <w:r w:rsidR="00A241CC" w:rsidRPr="00637936">
          <w:rPr>
            <w:webHidden/>
          </w:rPr>
          <w:fldChar w:fldCharType="end"/>
        </w:r>
      </w:hyperlink>
    </w:p>
    <w:p w:rsidR="00A241CC" w:rsidRPr="00637936" w:rsidRDefault="008C7134">
      <w:pPr>
        <w:pStyle w:val="TOC2"/>
        <w:rPr>
          <w:lang w:eastAsia="en-GB" w:bidi="ar-SA"/>
        </w:rPr>
      </w:pPr>
      <w:hyperlink w:anchor="_Toc525203651" w:history="1">
        <w:r w:rsidR="00A241CC" w:rsidRPr="00637936">
          <w:rPr>
            <w:rStyle w:val="Hyperlink"/>
            <w:rFonts w:ascii="Times New Roman" w:hAnsi="Times New Roman" w:cs="Times New Roman"/>
          </w:rPr>
          <w:t>II.10</w:t>
        </w:r>
        <w:r w:rsidR="00A241CC" w:rsidRPr="00637936">
          <w:rPr>
            <w:lang w:eastAsia="en-GB" w:bidi="ar-SA"/>
          </w:rPr>
          <w:tab/>
        </w:r>
        <w:r w:rsidR="00A241CC" w:rsidRPr="00637936">
          <w:rPr>
            <w:rStyle w:val="Hyperlink"/>
            <w:rFonts w:ascii="Times New Roman" w:hAnsi="Times New Roman"/>
          </w:rPr>
          <w:t>Kriitilised infosüsteemid</w:t>
        </w:r>
        <w:r w:rsidR="00A241CC" w:rsidRPr="00637936">
          <w:rPr>
            <w:webHidden/>
          </w:rPr>
          <w:tab/>
        </w:r>
        <w:r w:rsidR="00A241CC" w:rsidRPr="00637936">
          <w:rPr>
            <w:webHidden/>
          </w:rPr>
          <w:fldChar w:fldCharType="begin"/>
        </w:r>
        <w:r w:rsidR="00A241CC" w:rsidRPr="00637936">
          <w:rPr>
            <w:webHidden/>
          </w:rPr>
          <w:instrText xml:space="preserve"> PAGEREF _Toc525203651 \h </w:instrText>
        </w:r>
        <w:r w:rsidR="00A241CC" w:rsidRPr="00637936">
          <w:rPr>
            <w:webHidden/>
          </w:rPr>
        </w:r>
        <w:r w:rsidR="00A241CC" w:rsidRPr="00637936">
          <w:rPr>
            <w:webHidden/>
          </w:rPr>
          <w:fldChar w:fldCharType="separate"/>
        </w:r>
        <w:r w:rsidR="00F47A12">
          <w:rPr>
            <w:webHidden/>
          </w:rPr>
          <w:t>39</w:t>
        </w:r>
        <w:r w:rsidR="00A241CC" w:rsidRPr="00637936">
          <w:rPr>
            <w:webHidden/>
          </w:rPr>
          <w:fldChar w:fldCharType="end"/>
        </w:r>
      </w:hyperlink>
    </w:p>
    <w:p w:rsidR="00421CDC" w:rsidRPr="00637936" w:rsidRDefault="00A241CC">
      <w:pPr>
        <w:pStyle w:val="TOC2"/>
        <w:rPr>
          <w:noProof w:val="0"/>
        </w:rPr>
      </w:pPr>
      <w:r w:rsidRPr="00637936">
        <w:rPr>
          <w:rFonts w:ascii="Times New Roman" w:hAnsi="Times New Roman" w:cs="Times New Roman"/>
          <w:bCs/>
          <w:noProof w:val="0"/>
          <w:color w:val="000000" w:themeColor="text1"/>
          <w:sz w:val="20"/>
          <w:szCs w:val="20"/>
        </w:rPr>
        <w:fldChar w:fldCharType="end"/>
      </w:r>
    </w:p>
    <w:p w:rsidR="00385C06" w:rsidRPr="00637936" w:rsidRDefault="00385C06" w:rsidP="00385C06">
      <w:pPr>
        <w:rPr>
          <w:rFonts w:ascii="Times New Roman" w:hAnsi="Times New Roman" w:cs="Times New Roman"/>
          <w:b/>
          <w:color w:val="000000" w:themeColor="text1"/>
          <w:sz w:val="20"/>
          <w:szCs w:val="20"/>
        </w:rPr>
      </w:pPr>
    </w:p>
    <w:p w:rsidR="00E13CE3" w:rsidRPr="00637936" w:rsidRDefault="00E13CE3" w:rsidP="00585A96">
      <w:pPr>
        <w:pStyle w:val="ListParagraph"/>
        <w:rPr>
          <w:rFonts w:ascii="Times New Roman" w:hAnsi="Times New Roman"/>
          <w:b/>
          <w:color w:val="000000" w:themeColor="text1"/>
          <w:sz w:val="20"/>
          <w:szCs w:val="20"/>
        </w:rPr>
      </w:pPr>
    </w:p>
    <w:p w:rsidR="000D0650" w:rsidRPr="00637936" w:rsidRDefault="000D0650">
      <w:pPr>
        <w:spacing w:after="200" w:line="276" w:lineRule="auto"/>
        <w:rPr>
          <w:rFonts w:ascii="Times New Roman" w:eastAsiaTheme="majorEastAsia" w:hAnsi="Times New Roman" w:cs="Times New Roman"/>
          <w:color w:val="000000" w:themeColor="text1"/>
          <w:spacing w:val="5"/>
          <w:kern w:val="28"/>
          <w:sz w:val="20"/>
          <w:szCs w:val="20"/>
        </w:rPr>
      </w:pPr>
      <w:bookmarkStart w:id="0" w:name="_Toc492542318"/>
      <w:r w:rsidRPr="00637936">
        <w:br w:type="page"/>
      </w:r>
    </w:p>
    <w:p w:rsidR="00E13CE3" w:rsidRPr="00637936" w:rsidRDefault="001E5EDF" w:rsidP="004524FA">
      <w:pPr>
        <w:pStyle w:val="Instructionsberschrift2"/>
        <w:numPr>
          <w:ilvl w:val="0"/>
          <w:numId w:val="7"/>
        </w:numPr>
        <w:ind w:left="357" w:hanging="357"/>
        <w:rPr>
          <w:rFonts w:ascii="Times New Roman" w:hAnsi="Times New Roman" w:cs="Times New Roman"/>
          <w:szCs w:val="20"/>
        </w:rPr>
      </w:pPr>
      <w:bookmarkStart w:id="1" w:name="_Toc509909032"/>
      <w:bookmarkStart w:id="2" w:name="_Toc525203635"/>
      <w:r w:rsidRPr="00637936">
        <w:rPr>
          <w:rFonts w:ascii="Times New Roman" w:hAnsi="Times New Roman"/>
        </w:rPr>
        <w:lastRenderedPageBreak/>
        <w:t>Üldised juhised</w:t>
      </w:r>
      <w:bookmarkEnd w:id="0"/>
      <w:bookmarkEnd w:id="1"/>
      <w:bookmarkEnd w:id="2"/>
    </w:p>
    <w:p w:rsidR="002B2A61" w:rsidRPr="00637936" w:rsidRDefault="002B2A61" w:rsidP="004524FA">
      <w:pPr>
        <w:pStyle w:val="Instructionsberschrift2"/>
        <w:numPr>
          <w:ilvl w:val="1"/>
          <w:numId w:val="7"/>
        </w:numPr>
        <w:ind w:left="357" w:hanging="357"/>
        <w:rPr>
          <w:rFonts w:ascii="Times New Roman" w:hAnsi="Times New Roman" w:cs="Times New Roman"/>
          <w:szCs w:val="20"/>
        </w:rPr>
      </w:pPr>
      <w:bookmarkStart w:id="3" w:name="_Toc509909033"/>
      <w:bookmarkStart w:id="4" w:name="_Toc525203636"/>
      <w:r w:rsidRPr="00637936">
        <w:rPr>
          <w:rFonts w:ascii="Times New Roman" w:hAnsi="Times New Roman"/>
        </w:rPr>
        <w:t>Ülesehitus</w:t>
      </w:r>
      <w:bookmarkEnd w:id="3"/>
      <w:bookmarkEnd w:id="4"/>
    </w:p>
    <w:p w:rsidR="002B2A61" w:rsidRPr="00637936" w:rsidRDefault="002B2A61" w:rsidP="00715DAB">
      <w:pPr>
        <w:pStyle w:val="InstructionsText2"/>
        <w:numPr>
          <w:ilvl w:val="0"/>
          <w:numId w:val="29"/>
        </w:numPr>
        <w:spacing w:before="0"/>
        <w:ind w:left="714" w:hanging="357"/>
        <w:rPr>
          <w:rFonts w:ascii="Times New Roman" w:hAnsi="Times New Roman" w:cs="Times New Roman"/>
          <w:sz w:val="20"/>
          <w:szCs w:val="20"/>
        </w:rPr>
      </w:pPr>
      <w:r w:rsidRPr="00637936">
        <w:rPr>
          <w:rFonts w:ascii="Times New Roman" w:hAnsi="Times New Roman"/>
          <w:sz w:val="20"/>
        </w:rPr>
        <w:t>Raamistik koosneb 15 vormist, mis on esitatud kolmes plokis.</w:t>
      </w:r>
    </w:p>
    <w:p w:rsidR="002B2A61" w:rsidRPr="00637936" w:rsidRDefault="00170788" w:rsidP="00715DAB">
      <w:pPr>
        <w:pStyle w:val="body"/>
        <w:numPr>
          <w:ilvl w:val="0"/>
          <w:numId w:val="19"/>
        </w:numPr>
        <w:rPr>
          <w:rFonts w:ascii="Times New Roman" w:hAnsi="Times New Roman" w:cs="Times New Roman"/>
          <w:color w:val="000000" w:themeColor="text1"/>
          <w:sz w:val="20"/>
          <w:szCs w:val="20"/>
        </w:rPr>
      </w:pPr>
      <w:r w:rsidRPr="00637936">
        <w:rPr>
          <w:rFonts w:ascii="Times New Roman" w:hAnsi="Times New Roman"/>
          <w:color w:val="000000" w:themeColor="text1"/>
          <w:sz w:val="20"/>
        </w:rPr>
        <w:t>„Üldised andmed“, milles antakse ülevaade grupi ja tema ettevõtjate organisatsioonilisest struktuurist, varade jaotumisest ja riskipositsiooni summadest. See plokk koosneb vormist „Z 01.00 – Organisatsiooniline struktuur (ORG)“.</w:t>
      </w:r>
    </w:p>
    <w:p w:rsidR="00170788" w:rsidRPr="00637936" w:rsidRDefault="00170788" w:rsidP="00715DAB">
      <w:pPr>
        <w:pStyle w:val="body"/>
        <w:numPr>
          <w:ilvl w:val="0"/>
          <w:numId w:val="19"/>
        </w:numPr>
        <w:rPr>
          <w:rFonts w:ascii="Times New Roman" w:hAnsi="Times New Roman" w:cs="Times New Roman"/>
          <w:color w:val="000000" w:themeColor="text1"/>
          <w:sz w:val="20"/>
          <w:szCs w:val="20"/>
        </w:rPr>
      </w:pPr>
      <w:r w:rsidRPr="00637936">
        <w:rPr>
          <w:rFonts w:ascii="Times New Roman" w:hAnsi="Times New Roman"/>
          <w:color w:val="000000" w:themeColor="text1"/>
          <w:sz w:val="20"/>
        </w:rPr>
        <w:t>„Andmed bilansiliste ja bilansiväliste kirjete kohta“, milles antakse finantsandmeid kohustuste, omavahendite, grupi ettevõtjate vaheliste finantsseoste, suuremate vastaspoolte ees olevate kohustuste ja suuremate vastaspooltega seotud bilansiväliste kirjete ning hoiuste tagamise kohta. See plokk koosneb kuuest vormist:</w:t>
      </w:r>
    </w:p>
    <w:p w:rsidR="00D44790" w:rsidRPr="00637936" w:rsidRDefault="00A040CC" w:rsidP="00C87003">
      <w:pPr>
        <w:pStyle w:val="body"/>
        <w:numPr>
          <w:ilvl w:val="0"/>
          <w:numId w:val="47"/>
        </w:numPr>
        <w:rPr>
          <w:rFonts w:ascii="Times New Roman" w:hAnsi="Times New Roman" w:cs="Times New Roman"/>
          <w:color w:val="000000" w:themeColor="text1"/>
          <w:sz w:val="20"/>
          <w:szCs w:val="20"/>
        </w:rPr>
      </w:pPr>
      <w:r w:rsidRPr="00637936">
        <w:rPr>
          <w:rFonts w:ascii="Times New Roman" w:hAnsi="Times New Roman"/>
          <w:color w:val="000000" w:themeColor="text1"/>
          <w:sz w:val="20"/>
        </w:rPr>
        <w:t>„Z 02.00 – Kohustuste struktuur (LIAB)“;</w:t>
      </w:r>
    </w:p>
    <w:p w:rsidR="00D44790" w:rsidRPr="00637936" w:rsidRDefault="00A040CC" w:rsidP="00C87003">
      <w:pPr>
        <w:pStyle w:val="body"/>
        <w:numPr>
          <w:ilvl w:val="0"/>
          <w:numId w:val="47"/>
        </w:numPr>
        <w:rPr>
          <w:rFonts w:ascii="Times New Roman" w:hAnsi="Times New Roman" w:cs="Times New Roman"/>
          <w:color w:val="000000" w:themeColor="text1"/>
          <w:sz w:val="20"/>
          <w:szCs w:val="20"/>
        </w:rPr>
      </w:pPr>
      <w:r w:rsidRPr="00637936">
        <w:rPr>
          <w:rFonts w:ascii="Times New Roman" w:hAnsi="Times New Roman"/>
          <w:color w:val="000000" w:themeColor="text1"/>
          <w:sz w:val="20"/>
        </w:rPr>
        <w:t>„Z 03.00 – Omavahendite nõuded (OWN)“;</w:t>
      </w:r>
    </w:p>
    <w:p w:rsidR="00D44790" w:rsidRPr="00637936" w:rsidRDefault="00A040CC" w:rsidP="00C87003">
      <w:pPr>
        <w:pStyle w:val="body"/>
        <w:numPr>
          <w:ilvl w:val="0"/>
          <w:numId w:val="47"/>
        </w:numPr>
        <w:rPr>
          <w:rFonts w:ascii="Times New Roman" w:hAnsi="Times New Roman" w:cs="Times New Roman"/>
          <w:color w:val="000000" w:themeColor="text1"/>
          <w:sz w:val="20"/>
          <w:szCs w:val="20"/>
        </w:rPr>
      </w:pPr>
      <w:r w:rsidRPr="00637936">
        <w:rPr>
          <w:rFonts w:ascii="Times New Roman" w:hAnsi="Times New Roman"/>
          <w:color w:val="000000" w:themeColor="text1"/>
          <w:sz w:val="20"/>
        </w:rPr>
        <w:t>„Z 04.00 – Grupisisesed vastastikused finantsseosed (IFC)“;</w:t>
      </w:r>
    </w:p>
    <w:p w:rsidR="001F072D" w:rsidRPr="00637936" w:rsidRDefault="00C87003" w:rsidP="00C87003">
      <w:pPr>
        <w:pStyle w:val="body"/>
        <w:numPr>
          <w:ilvl w:val="0"/>
          <w:numId w:val="47"/>
        </w:numPr>
        <w:rPr>
          <w:rFonts w:ascii="Times New Roman" w:hAnsi="Times New Roman" w:cs="Times New Roman"/>
          <w:color w:val="000000" w:themeColor="text1"/>
          <w:sz w:val="20"/>
          <w:szCs w:val="20"/>
        </w:rPr>
      </w:pPr>
      <w:r w:rsidRPr="00637936">
        <w:rPr>
          <w:rFonts w:ascii="Times New Roman" w:hAnsi="Times New Roman"/>
          <w:color w:val="000000" w:themeColor="text1"/>
          <w:sz w:val="20"/>
        </w:rPr>
        <w:t>kaks vormi suuremate vastaspoolte kohta: „Z 05.01 – Suuremad kohustuste vastaspooled (Z-MCP 1)“ ja „Z 05.02 – Suuremad bilansivälised vastaspooled (Z-MCP 2)“;</w:t>
      </w:r>
    </w:p>
    <w:p w:rsidR="00A040CC" w:rsidRPr="00637936" w:rsidRDefault="00A040CC" w:rsidP="00C87003">
      <w:pPr>
        <w:pStyle w:val="body"/>
        <w:numPr>
          <w:ilvl w:val="0"/>
          <w:numId w:val="47"/>
        </w:numPr>
        <w:rPr>
          <w:rFonts w:ascii="Times New Roman" w:hAnsi="Times New Roman" w:cs="Times New Roman"/>
          <w:color w:val="000000" w:themeColor="text1"/>
          <w:sz w:val="20"/>
          <w:szCs w:val="20"/>
        </w:rPr>
      </w:pPr>
      <w:r w:rsidRPr="00637936">
        <w:rPr>
          <w:rFonts w:ascii="Times New Roman" w:hAnsi="Times New Roman"/>
          <w:color w:val="000000" w:themeColor="text1"/>
          <w:sz w:val="20"/>
        </w:rPr>
        <w:t>„Z 06.00 – Hoiuste tagamine (Z-DIS)“.</w:t>
      </w:r>
    </w:p>
    <w:p w:rsidR="00BB5812" w:rsidRPr="00637936" w:rsidRDefault="00BB5812" w:rsidP="00715DAB">
      <w:pPr>
        <w:pStyle w:val="body"/>
        <w:numPr>
          <w:ilvl w:val="0"/>
          <w:numId w:val="19"/>
        </w:numPr>
        <w:rPr>
          <w:rFonts w:ascii="Times New Roman" w:hAnsi="Times New Roman" w:cs="Times New Roman"/>
          <w:color w:val="000000" w:themeColor="text1"/>
          <w:sz w:val="20"/>
          <w:szCs w:val="20"/>
        </w:rPr>
      </w:pPr>
      <w:r w:rsidRPr="00637936">
        <w:rPr>
          <w:rFonts w:ascii="Times New Roman" w:hAnsi="Times New Roman"/>
          <w:color w:val="000000" w:themeColor="text1"/>
          <w:sz w:val="20"/>
        </w:rPr>
        <w:t>„Kriitilised funktsioonid“, milles antakse ülevaade kriitilistest funktsioonidest ning kaardistatakse need juriidiliste isikute, põhiäriliinide, kriitiliste teenuste, finantsturutaristute ja infosüsteemide järgi. See plokk koosneb seitsmest vormist:</w:t>
      </w:r>
    </w:p>
    <w:p w:rsidR="002B2A61" w:rsidRPr="00637936" w:rsidRDefault="001E6258" w:rsidP="00715DAB">
      <w:pPr>
        <w:pStyle w:val="body"/>
        <w:numPr>
          <w:ilvl w:val="0"/>
          <w:numId w:val="20"/>
        </w:numPr>
        <w:rPr>
          <w:rFonts w:ascii="Times New Roman" w:hAnsi="Times New Roman" w:cs="Times New Roman"/>
          <w:color w:val="000000" w:themeColor="text1"/>
          <w:sz w:val="20"/>
          <w:szCs w:val="20"/>
        </w:rPr>
      </w:pPr>
      <w:r w:rsidRPr="00637936">
        <w:rPr>
          <w:rFonts w:ascii="Times New Roman" w:hAnsi="Times New Roman"/>
          <w:color w:val="000000" w:themeColor="text1"/>
          <w:sz w:val="20"/>
        </w:rPr>
        <w:t>neli vormi kriitiliste funktsioonide kindlakstegemise ning nende põhiäriliinide ja grupi ettevõtjate järgi kaardistamise kohta: „Z 07.01 – Majanduslike funktsioonide kriitilisuse hinnang (Z-FUNC 1)“, „Z 07.02 – Kriitiliste funktsioonide kaardistus juriidiliste isikute järgi (Z-FUNC 2)“, „Z 07.03 – Põhiäriliinide kaardistus juriidiliste isikute järgi (Z-FUNC 3)“ ja „Z 07.04 – Kriitiliste funktsioonide kaardistus põhiäriliinide järgi (Z-FUNC 4)“;</w:t>
      </w:r>
    </w:p>
    <w:p w:rsidR="001E6258" w:rsidRPr="00637936" w:rsidRDefault="00B24A26" w:rsidP="00715DAB">
      <w:pPr>
        <w:pStyle w:val="body"/>
        <w:numPr>
          <w:ilvl w:val="0"/>
          <w:numId w:val="20"/>
        </w:numPr>
        <w:rPr>
          <w:rFonts w:ascii="Times New Roman" w:hAnsi="Times New Roman" w:cs="Times New Roman"/>
          <w:color w:val="000000" w:themeColor="text1"/>
          <w:sz w:val="20"/>
          <w:szCs w:val="20"/>
        </w:rPr>
      </w:pPr>
      <w:r w:rsidRPr="00637936">
        <w:rPr>
          <w:rFonts w:ascii="Times New Roman" w:hAnsi="Times New Roman"/>
          <w:color w:val="000000" w:themeColor="text1"/>
          <w:sz w:val="20"/>
        </w:rPr>
        <w:t>„Z 08.00 – Kriitilised teenused (Z-SERV)“;</w:t>
      </w:r>
    </w:p>
    <w:p w:rsidR="00B24A26" w:rsidRPr="00637936" w:rsidRDefault="00B24A26" w:rsidP="006F50B4">
      <w:pPr>
        <w:pStyle w:val="body"/>
        <w:numPr>
          <w:ilvl w:val="0"/>
          <w:numId w:val="20"/>
        </w:numPr>
        <w:rPr>
          <w:rFonts w:ascii="Times New Roman" w:hAnsi="Times New Roman" w:cs="Times New Roman"/>
          <w:color w:val="000000" w:themeColor="text1"/>
          <w:sz w:val="20"/>
          <w:szCs w:val="20"/>
        </w:rPr>
      </w:pPr>
      <w:r w:rsidRPr="00637936">
        <w:rPr>
          <w:rFonts w:ascii="Times New Roman" w:hAnsi="Times New Roman"/>
          <w:color w:val="000000" w:themeColor="text1"/>
          <w:sz w:val="20"/>
        </w:rPr>
        <w:t xml:space="preserve"> „Z 09.00 – Finantsturutaristute teenused – pakkujad ja kasutajad – kaardistus kriitiliste funktsioonide järgi (FMI)“;</w:t>
      </w:r>
    </w:p>
    <w:p w:rsidR="00D91F52" w:rsidRPr="00637936" w:rsidRDefault="00D62530" w:rsidP="00715DAB">
      <w:pPr>
        <w:pStyle w:val="body"/>
        <w:numPr>
          <w:ilvl w:val="0"/>
          <w:numId w:val="20"/>
        </w:numPr>
        <w:rPr>
          <w:rFonts w:ascii="Times New Roman" w:hAnsi="Times New Roman" w:cs="Times New Roman"/>
          <w:color w:val="000000" w:themeColor="text1"/>
          <w:sz w:val="20"/>
          <w:szCs w:val="20"/>
        </w:rPr>
      </w:pPr>
      <w:r w:rsidRPr="00637936">
        <w:rPr>
          <w:rFonts w:ascii="Times New Roman" w:hAnsi="Times New Roman"/>
          <w:color w:val="000000" w:themeColor="text1"/>
          <w:sz w:val="20"/>
        </w:rPr>
        <w:t>kaks vormi kriitiliste infosüsteemide kohta: „Z 10.01 – Kriitilised infosüsteemid (üldine teave) (Z-CIS 1)“ ja „Z 10.02 – Infosüsteemide kaardistamine (Z-CIS 2)“.</w:t>
      </w:r>
    </w:p>
    <w:p w:rsidR="00C93D9F" w:rsidRPr="00637936" w:rsidRDefault="00C93D9F" w:rsidP="008854E4">
      <w:pPr>
        <w:pStyle w:val="Instructionsberschrift2"/>
        <w:numPr>
          <w:ilvl w:val="1"/>
          <w:numId w:val="7"/>
        </w:numPr>
        <w:ind w:left="357" w:hanging="357"/>
        <w:rPr>
          <w:rFonts w:ascii="Times New Roman" w:hAnsi="Times New Roman" w:cs="Times New Roman"/>
          <w:szCs w:val="20"/>
        </w:rPr>
      </w:pPr>
      <w:bookmarkStart w:id="5" w:name="_Toc509909034"/>
      <w:bookmarkStart w:id="6" w:name="_Toc525203637"/>
      <w:r w:rsidRPr="00637936">
        <w:rPr>
          <w:rFonts w:ascii="Times New Roman" w:hAnsi="Times New Roman"/>
        </w:rPr>
        <w:t>Viited</w:t>
      </w:r>
      <w:bookmarkEnd w:id="5"/>
      <w:bookmarkEnd w:id="6"/>
    </w:p>
    <w:p w:rsidR="00C93D9F" w:rsidRPr="00637936" w:rsidRDefault="00C93D9F" w:rsidP="00715DAB">
      <w:pPr>
        <w:pStyle w:val="InstructionsText2"/>
        <w:numPr>
          <w:ilvl w:val="0"/>
          <w:numId w:val="29"/>
        </w:numPr>
        <w:spacing w:before="0"/>
        <w:ind w:left="714" w:hanging="357"/>
        <w:rPr>
          <w:rFonts w:ascii="Times New Roman" w:hAnsi="Times New Roman" w:cs="Times New Roman"/>
          <w:sz w:val="20"/>
          <w:szCs w:val="20"/>
        </w:rPr>
      </w:pPr>
      <w:r w:rsidRPr="00637936">
        <w:rPr>
          <w:rFonts w:ascii="Times New Roman" w:hAnsi="Times New Roman"/>
          <w:sz w:val="20"/>
        </w:rPr>
        <w:t>Käesolevas lisas kasutatakse järgmisi lühendeid:</w:t>
      </w:r>
    </w:p>
    <w:p w:rsidR="00CF3051" w:rsidRPr="00637936" w:rsidRDefault="00CF3051" w:rsidP="00715DAB">
      <w:pPr>
        <w:pStyle w:val="ListParagraph"/>
        <w:numPr>
          <w:ilvl w:val="0"/>
          <w:numId w:val="18"/>
        </w:numPr>
        <w:ind w:left="1074"/>
        <w:jc w:val="both"/>
        <w:rPr>
          <w:rFonts w:ascii="Times New Roman" w:hAnsi="Times New Roman"/>
          <w:color w:val="000000" w:themeColor="text1"/>
          <w:sz w:val="20"/>
          <w:szCs w:val="20"/>
        </w:rPr>
      </w:pPr>
      <w:r w:rsidRPr="00637936">
        <w:rPr>
          <w:rFonts w:ascii="Times New Roman" w:hAnsi="Times New Roman"/>
          <w:color w:val="000000" w:themeColor="text1"/>
          <w:sz w:val="20"/>
        </w:rPr>
        <w:t>BCBS – Rahvusvaheliste Arvelduste Panga Baseli pangajärelevalve komitee;</w:t>
      </w:r>
    </w:p>
    <w:p w:rsidR="00B466DD" w:rsidRPr="00637936" w:rsidRDefault="00B466DD" w:rsidP="00715DAB">
      <w:pPr>
        <w:pStyle w:val="ListParagraph"/>
        <w:numPr>
          <w:ilvl w:val="0"/>
          <w:numId w:val="18"/>
        </w:numPr>
        <w:ind w:left="1074"/>
        <w:jc w:val="both"/>
        <w:rPr>
          <w:rFonts w:ascii="Times New Roman" w:hAnsi="Times New Roman"/>
          <w:color w:val="000000" w:themeColor="text1"/>
          <w:sz w:val="20"/>
          <w:szCs w:val="20"/>
        </w:rPr>
      </w:pPr>
      <w:r w:rsidRPr="00637936">
        <w:rPr>
          <w:rFonts w:ascii="Times New Roman" w:hAnsi="Times New Roman"/>
          <w:color w:val="000000" w:themeColor="text1"/>
          <w:sz w:val="20"/>
        </w:rPr>
        <w:t>CPMI – Rahvusvaheliste Arvelduste Panga makse- ja arveldussüsteemide komitee;</w:t>
      </w:r>
    </w:p>
    <w:p w:rsidR="00E52C33" w:rsidRPr="00637936" w:rsidRDefault="00E52C33" w:rsidP="007C4DBB">
      <w:pPr>
        <w:pStyle w:val="ListParagraph"/>
        <w:numPr>
          <w:ilvl w:val="0"/>
          <w:numId w:val="18"/>
        </w:numPr>
        <w:ind w:left="1074"/>
        <w:jc w:val="both"/>
        <w:rPr>
          <w:rFonts w:ascii="Times New Roman" w:hAnsi="Times New Roman"/>
          <w:color w:val="000000" w:themeColor="text1"/>
          <w:sz w:val="20"/>
          <w:szCs w:val="20"/>
        </w:rPr>
      </w:pPr>
      <w:r w:rsidRPr="00637936">
        <w:rPr>
          <w:rFonts w:ascii="Times New Roman" w:hAnsi="Times New Roman"/>
          <w:color w:val="000000" w:themeColor="text1"/>
          <w:sz w:val="20"/>
        </w:rPr>
        <w:lastRenderedPageBreak/>
        <w:t>FINREP – komisjoni rakendusmääruse (EL) nr 680/2014</w:t>
      </w:r>
      <w:r w:rsidRPr="00637936">
        <w:rPr>
          <w:rStyle w:val="FootnoteReference"/>
          <w:rFonts w:ascii="Times New Roman" w:hAnsi="Times New Roman"/>
          <w:sz w:val="20"/>
        </w:rPr>
        <w:footnoteReference w:id="1"/>
      </w:r>
      <w:r w:rsidRPr="00637936">
        <w:rPr>
          <w:rFonts w:ascii="Times New Roman" w:hAnsi="Times New Roman"/>
          <w:color w:val="000000" w:themeColor="text1"/>
          <w:sz w:val="20"/>
        </w:rPr>
        <w:t xml:space="preserve"> III ja IV lisas esitatud finantsandmete vormid ning V lisas esitatud lisajuhised;</w:t>
      </w:r>
    </w:p>
    <w:p w:rsidR="00D920E5" w:rsidRPr="00637936" w:rsidRDefault="00D920E5" w:rsidP="007C4DBB">
      <w:pPr>
        <w:pStyle w:val="ListParagraph"/>
        <w:numPr>
          <w:ilvl w:val="0"/>
          <w:numId w:val="18"/>
        </w:numPr>
        <w:ind w:left="1074"/>
        <w:jc w:val="both"/>
        <w:rPr>
          <w:rFonts w:ascii="Times New Roman" w:hAnsi="Times New Roman"/>
          <w:color w:val="000000" w:themeColor="text1"/>
          <w:sz w:val="20"/>
          <w:szCs w:val="20"/>
        </w:rPr>
      </w:pPr>
      <w:r w:rsidRPr="00637936">
        <w:rPr>
          <w:rFonts w:ascii="Times New Roman" w:hAnsi="Times New Roman"/>
          <w:color w:val="000000" w:themeColor="text1"/>
          <w:sz w:val="20"/>
        </w:rPr>
        <w:t>COREP (OF) – rakendusmääruse (EL) nr 680/2014 I lisa (vormid) ja II lisa (juhised);</w:t>
      </w:r>
    </w:p>
    <w:p w:rsidR="00D920E5" w:rsidRPr="00637936" w:rsidRDefault="00D920E5" w:rsidP="007C4DBB">
      <w:pPr>
        <w:pStyle w:val="ListParagraph"/>
        <w:numPr>
          <w:ilvl w:val="0"/>
          <w:numId w:val="18"/>
        </w:numPr>
        <w:ind w:left="1074"/>
        <w:jc w:val="both"/>
        <w:rPr>
          <w:rFonts w:ascii="Times New Roman" w:hAnsi="Times New Roman"/>
          <w:color w:val="000000" w:themeColor="text1"/>
          <w:sz w:val="20"/>
          <w:szCs w:val="20"/>
        </w:rPr>
      </w:pPr>
      <w:r w:rsidRPr="00637936">
        <w:rPr>
          <w:rFonts w:ascii="Times New Roman" w:hAnsi="Times New Roman"/>
          <w:color w:val="000000" w:themeColor="text1"/>
          <w:sz w:val="20"/>
        </w:rPr>
        <w:t>COREP (LR) – rakendusmääruse (EL) nr 680/2014 X lisa (vormid) ja XI lisa (juhised);</w:t>
      </w:r>
    </w:p>
    <w:p w:rsidR="00B466DD" w:rsidRPr="00637936" w:rsidRDefault="00B466DD" w:rsidP="00715DAB">
      <w:pPr>
        <w:pStyle w:val="ListParagraph"/>
        <w:numPr>
          <w:ilvl w:val="0"/>
          <w:numId w:val="18"/>
        </w:numPr>
        <w:ind w:left="1074"/>
        <w:jc w:val="both"/>
        <w:rPr>
          <w:rFonts w:ascii="Times New Roman" w:hAnsi="Times New Roman"/>
          <w:color w:val="000000" w:themeColor="text1"/>
          <w:sz w:val="20"/>
          <w:szCs w:val="20"/>
        </w:rPr>
      </w:pPr>
      <w:r w:rsidRPr="00637936">
        <w:rPr>
          <w:rFonts w:ascii="Times New Roman" w:hAnsi="Times New Roman"/>
          <w:color w:val="000000" w:themeColor="text1"/>
          <w:sz w:val="20"/>
        </w:rPr>
        <w:t>FSB – finantsstabiilsuse nõukogu;</w:t>
      </w:r>
    </w:p>
    <w:p w:rsidR="00E52C33" w:rsidRPr="00637936" w:rsidRDefault="00E52C33" w:rsidP="0072422B">
      <w:pPr>
        <w:pStyle w:val="ListParagraph"/>
        <w:numPr>
          <w:ilvl w:val="0"/>
          <w:numId w:val="18"/>
        </w:numPr>
        <w:ind w:left="1074"/>
        <w:jc w:val="both"/>
        <w:rPr>
          <w:rFonts w:ascii="Times New Roman" w:hAnsi="Times New Roman"/>
          <w:color w:val="000000" w:themeColor="text1"/>
          <w:sz w:val="20"/>
          <w:szCs w:val="20"/>
        </w:rPr>
      </w:pPr>
      <w:r w:rsidRPr="00637936">
        <w:rPr>
          <w:rFonts w:ascii="Times New Roman" w:hAnsi="Times New Roman"/>
          <w:color w:val="000000" w:themeColor="text1"/>
          <w:sz w:val="20"/>
        </w:rPr>
        <w:t>IAS – rahvusvahelised raamatupidamisstandardid (IAS) Euroopa Parlamendi ja nõukogu määruse (EÜ) nr 1606/2002</w:t>
      </w:r>
      <w:r w:rsidRPr="00637936">
        <w:rPr>
          <w:vertAlign w:val="superscript"/>
        </w:rPr>
        <w:footnoteReference w:id="2"/>
      </w:r>
      <w:r w:rsidRPr="00637936">
        <w:rPr>
          <w:rFonts w:ascii="Times New Roman" w:hAnsi="Times New Roman"/>
          <w:color w:val="000000" w:themeColor="text1"/>
          <w:sz w:val="20"/>
        </w:rPr>
        <w:t xml:space="preserve"> artikli 2 kohase määratluse järgi;</w:t>
      </w:r>
    </w:p>
    <w:p w:rsidR="0036168C" w:rsidRPr="00637936" w:rsidRDefault="0036168C" w:rsidP="00715DAB">
      <w:pPr>
        <w:pStyle w:val="ListParagraph"/>
        <w:numPr>
          <w:ilvl w:val="0"/>
          <w:numId w:val="18"/>
        </w:numPr>
        <w:ind w:left="1074"/>
        <w:jc w:val="both"/>
        <w:rPr>
          <w:rFonts w:ascii="Times New Roman" w:hAnsi="Times New Roman"/>
          <w:color w:val="000000" w:themeColor="text1"/>
          <w:sz w:val="20"/>
          <w:szCs w:val="20"/>
        </w:rPr>
      </w:pPr>
      <w:r w:rsidRPr="00637936">
        <w:rPr>
          <w:rFonts w:ascii="Times New Roman" w:hAnsi="Times New Roman"/>
          <w:color w:val="000000" w:themeColor="text1"/>
          <w:sz w:val="20"/>
        </w:rPr>
        <w:t>IFRS – rahvusvahelised finantsaruandlusstandardid määruse (EÜ) nr 1606/2002</w:t>
      </w:r>
      <w:r w:rsidRPr="00637936">
        <w:rPr>
          <w:rStyle w:val="FootnoteReference"/>
          <w:rFonts w:ascii="Times New Roman" w:hAnsi="Times New Roman"/>
          <w:color w:val="000000" w:themeColor="text1"/>
          <w:sz w:val="20"/>
        </w:rPr>
        <w:footnoteReference w:id="3"/>
      </w:r>
      <w:r w:rsidRPr="00637936">
        <w:rPr>
          <w:rFonts w:ascii="Times New Roman" w:hAnsi="Times New Roman"/>
          <w:color w:val="000000" w:themeColor="text1"/>
          <w:sz w:val="20"/>
        </w:rPr>
        <w:t xml:space="preserve"> artikli 2 kohase määratluse järgi;</w:t>
      </w:r>
    </w:p>
    <w:p w:rsidR="007D568C" w:rsidRPr="00637936" w:rsidRDefault="00377C4D" w:rsidP="00715DAB">
      <w:pPr>
        <w:pStyle w:val="ListParagraph"/>
        <w:numPr>
          <w:ilvl w:val="0"/>
          <w:numId w:val="18"/>
        </w:numPr>
        <w:ind w:left="1074"/>
        <w:jc w:val="both"/>
        <w:rPr>
          <w:rFonts w:ascii="Times New Roman" w:hAnsi="Times New Roman"/>
          <w:color w:val="000000" w:themeColor="text1"/>
          <w:sz w:val="20"/>
          <w:szCs w:val="20"/>
        </w:rPr>
      </w:pPr>
      <w:r w:rsidRPr="00637936">
        <w:rPr>
          <w:rFonts w:ascii="Times New Roman" w:hAnsi="Times New Roman"/>
          <w:color w:val="000000" w:themeColor="text1"/>
          <w:sz w:val="20"/>
        </w:rPr>
        <w:t xml:space="preserve"> </w:t>
      </w:r>
      <w:r w:rsidR="00CC130F" w:rsidRPr="00637936">
        <w:rPr>
          <w:rFonts w:ascii="Times New Roman" w:hAnsi="Times New Roman"/>
          <w:color w:val="000000" w:themeColor="text1"/>
          <w:sz w:val="20"/>
        </w:rPr>
        <w:t xml:space="preserve">LEI – juriidilise isiku tunnus, mille eesmärk on saavutada finantstehingute poolte ühene ja üleilmne identifitseerimine, nagu on teinud ettepaneku finantsstabiilsuse nõukogu ja kinnitanud G20. Kuni ülemaailmse LEI-süsteemi täielikult toimima hakkamiseni määrab regulatiivse järelevalve komitee (Regulatory Oversight Committee – ROC, mille kohta üksikasjalik teave on kättesaadav veebisaidil </w:t>
      </w:r>
      <w:hyperlink r:id="rId9">
        <w:r w:rsidR="00CC130F" w:rsidRPr="00637936">
          <w:rPr>
            <w:rStyle w:val="Hyperlink"/>
            <w:rFonts w:ascii="Times New Roman" w:hAnsi="Times New Roman"/>
            <w:color w:val="000000" w:themeColor="text1"/>
            <w:sz w:val="20"/>
          </w:rPr>
          <w:t>www.leiroc.org</w:t>
        </w:r>
      </w:hyperlink>
      <w:r w:rsidR="00CC130F" w:rsidRPr="00637936">
        <w:rPr>
          <w:rFonts w:ascii="Times New Roman" w:hAnsi="Times New Roman"/>
          <w:color w:val="000000" w:themeColor="text1"/>
          <w:sz w:val="20"/>
        </w:rPr>
        <w:t>) poolt kinnitatud kohalik tegevusüksus vastaspooltele juriidilise isiku ajutised ülemaailmsed tunnused (pre-LEI). Kui asjaomase vastaspoole puhul on juriidilise isiku ülemaailmne tunnus (LEI) olemas, kasutatakse kõnealuse vastaspoole identifitseerimiseks seda;</w:t>
      </w:r>
    </w:p>
    <w:p w:rsidR="00B466DD" w:rsidRPr="00637936" w:rsidRDefault="00B466DD" w:rsidP="007C4DBB">
      <w:pPr>
        <w:pStyle w:val="ListParagraph"/>
        <w:numPr>
          <w:ilvl w:val="0"/>
          <w:numId w:val="18"/>
        </w:numPr>
        <w:ind w:left="1074"/>
        <w:jc w:val="both"/>
        <w:rPr>
          <w:rFonts w:ascii="Times New Roman" w:hAnsi="Times New Roman"/>
          <w:color w:val="000000" w:themeColor="text1"/>
          <w:sz w:val="20"/>
          <w:szCs w:val="20"/>
        </w:rPr>
      </w:pPr>
      <w:r w:rsidRPr="00637936">
        <w:rPr>
          <w:rFonts w:ascii="Times New Roman" w:hAnsi="Times New Roman"/>
          <w:color w:val="000000" w:themeColor="text1"/>
          <w:sz w:val="20"/>
        </w:rPr>
        <w:t>NGAAP – riiklikud üldtunnustatud raamatupidamispõhimõtted, mis on välja töötatud direktiivi 86/635/EMÜ</w:t>
      </w:r>
      <w:r w:rsidRPr="00637936">
        <w:rPr>
          <w:rStyle w:val="FootnoteReference"/>
          <w:color w:val="000000" w:themeColor="text1"/>
        </w:rPr>
        <w:footnoteReference w:id="4"/>
      </w:r>
      <w:r w:rsidRPr="00637936">
        <w:rPr>
          <w:rFonts w:ascii="Times New Roman" w:hAnsi="Times New Roman"/>
          <w:color w:val="000000" w:themeColor="text1"/>
          <w:sz w:val="20"/>
        </w:rPr>
        <w:t xml:space="preserve"> alusel.</w:t>
      </w:r>
    </w:p>
    <w:p w:rsidR="005E66E5" w:rsidRPr="00637936" w:rsidRDefault="005E66E5" w:rsidP="00FA2A1A">
      <w:pPr>
        <w:pStyle w:val="ListParagraph"/>
        <w:ind w:left="1074"/>
        <w:rPr>
          <w:rFonts w:ascii="Times New Roman" w:hAnsi="Times New Roman"/>
          <w:color w:val="000000" w:themeColor="text1"/>
          <w:sz w:val="20"/>
          <w:szCs w:val="20"/>
        </w:rPr>
      </w:pPr>
    </w:p>
    <w:p w:rsidR="002B2A61" w:rsidRPr="00637936" w:rsidRDefault="002B2A61" w:rsidP="008854E4">
      <w:pPr>
        <w:pStyle w:val="Instructionsberschrift2"/>
        <w:numPr>
          <w:ilvl w:val="1"/>
          <w:numId w:val="7"/>
        </w:numPr>
        <w:ind w:left="357" w:hanging="357"/>
        <w:rPr>
          <w:rFonts w:ascii="Times New Roman" w:hAnsi="Times New Roman" w:cs="Times New Roman"/>
          <w:szCs w:val="20"/>
        </w:rPr>
      </w:pPr>
      <w:bookmarkStart w:id="7" w:name="_Toc509909035"/>
      <w:bookmarkStart w:id="8" w:name="_Toc525203638"/>
      <w:r w:rsidRPr="00637936">
        <w:rPr>
          <w:rFonts w:ascii="Times New Roman" w:hAnsi="Times New Roman"/>
        </w:rPr>
        <w:t>Raamatupidamisstandardid</w:t>
      </w:r>
      <w:bookmarkEnd w:id="7"/>
      <w:bookmarkEnd w:id="8"/>
    </w:p>
    <w:p w:rsidR="002B2A61" w:rsidRPr="00637936" w:rsidRDefault="00A75967" w:rsidP="00D52306">
      <w:pPr>
        <w:pStyle w:val="InstructionsText2"/>
        <w:numPr>
          <w:ilvl w:val="0"/>
          <w:numId w:val="29"/>
        </w:numPr>
        <w:spacing w:before="0"/>
        <w:ind w:left="714" w:hanging="357"/>
        <w:rPr>
          <w:rFonts w:ascii="Times New Roman" w:hAnsi="Times New Roman" w:cs="Times New Roman"/>
          <w:sz w:val="20"/>
          <w:szCs w:val="20"/>
        </w:rPr>
      </w:pPr>
      <w:r w:rsidRPr="00637936">
        <w:rPr>
          <w:rFonts w:ascii="Times New Roman" w:hAnsi="Times New Roman"/>
          <w:sz w:val="20"/>
        </w:rPr>
        <w:t xml:space="preserve">Kui käesolevates juhistes ei ole teisiti märgitud, annavad asutused aru kõikidest summadest, tuginedes raamatupidamisraamistikule, mida nad kasutavad finantsteabe edastamiseks kooskõlas rakendusmääruse (EL) nr 680/2014 artiklitega 9–11. Asutused, mis ei pea andma finantsandmetest aru kooskõlas rakendusmäärusega (EL) nr 680/2014, kohaldavad oma vastava raamatupidamisraamistiku eeskirju. </w:t>
      </w:r>
    </w:p>
    <w:p w:rsidR="002B2A61" w:rsidRPr="00637936" w:rsidRDefault="002B2A61" w:rsidP="00715DAB">
      <w:pPr>
        <w:pStyle w:val="InstructionsText2"/>
        <w:numPr>
          <w:ilvl w:val="0"/>
          <w:numId w:val="29"/>
        </w:numPr>
        <w:spacing w:before="0"/>
        <w:ind w:left="714" w:hanging="357"/>
        <w:rPr>
          <w:rFonts w:ascii="Times New Roman" w:hAnsi="Times New Roman" w:cs="Times New Roman"/>
          <w:sz w:val="20"/>
          <w:szCs w:val="20"/>
        </w:rPr>
      </w:pPr>
      <w:r w:rsidRPr="00637936">
        <w:rPr>
          <w:rFonts w:ascii="Times New Roman" w:hAnsi="Times New Roman"/>
          <w:sz w:val="20"/>
        </w:rPr>
        <w:t>Asutuste puhul, mis annavad aru IFRSi alusel, on lisatud viited asjaomasele IFRSile.</w:t>
      </w:r>
    </w:p>
    <w:p w:rsidR="00D2262D" w:rsidRPr="00637936" w:rsidRDefault="0015524E" w:rsidP="008854E4">
      <w:pPr>
        <w:pStyle w:val="Instructionsberschrift2"/>
        <w:numPr>
          <w:ilvl w:val="1"/>
          <w:numId w:val="7"/>
        </w:numPr>
        <w:ind w:left="357" w:hanging="357"/>
        <w:rPr>
          <w:rFonts w:ascii="Times New Roman" w:hAnsi="Times New Roman" w:cs="Times New Roman"/>
          <w:szCs w:val="20"/>
        </w:rPr>
      </w:pPr>
      <w:bookmarkStart w:id="9" w:name="_Toc509909036"/>
      <w:bookmarkStart w:id="10" w:name="_Toc525203639"/>
      <w:r w:rsidRPr="00637936">
        <w:rPr>
          <w:rFonts w:ascii="Times New Roman" w:hAnsi="Times New Roman"/>
        </w:rPr>
        <w:t>Konsolideerimise ulatus</w:t>
      </w:r>
      <w:bookmarkEnd w:id="9"/>
      <w:bookmarkEnd w:id="10"/>
    </w:p>
    <w:p w:rsidR="00CF3051" w:rsidRPr="00637936" w:rsidRDefault="00883A6B" w:rsidP="00715DAB">
      <w:pPr>
        <w:pStyle w:val="InstructionsText2"/>
        <w:numPr>
          <w:ilvl w:val="0"/>
          <w:numId w:val="29"/>
        </w:numPr>
        <w:spacing w:before="0"/>
        <w:ind w:left="714" w:hanging="357"/>
        <w:rPr>
          <w:rFonts w:ascii="Times New Roman" w:hAnsi="Times New Roman" w:cs="Times New Roman"/>
          <w:sz w:val="20"/>
          <w:szCs w:val="20"/>
        </w:rPr>
      </w:pPr>
      <w:r w:rsidRPr="00637936">
        <w:rPr>
          <w:rFonts w:ascii="Times New Roman" w:hAnsi="Times New Roman"/>
          <w:sz w:val="20"/>
        </w:rPr>
        <w:t>Käesolevas raamistikus viidatakse olenevalt vormist:</w:t>
      </w:r>
    </w:p>
    <w:p w:rsidR="00CF3051" w:rsidRPr="00637936" w:rsidRDefault="00883A6B" w:rsidP="00715DAB">
      <w:pPr>
        <w:pStyle w:val="numberedparagraph"/>
        <w:numPr>
          <w:ilvl w:val="0"/>
          <w:numId w:val="39"/>
        </w:numPr>
        <w:ind w:left="717"/>
        <w:rPr>
          <w:rFonts w:ascii="Times New Roman" w:hAnsi="Times New Roman" w:cs="Times New Roman"/>
          <w:sz w:val="20"/>
          <w:szCs w:val="20"/>
        </w:rPr>
      </w:pPr>
      <w:r w:rsidRPr="00637936">
        <w:rPr>
          <w:rFonts w:ascii="Times New Roman" w:hAnsi="Times New Roman"/>
          <w:sz w:val="20"/>
        </w:rPr>
        <w:t>konsolideerimisele raamatupidamise konsolideerimise alusel (ettevõtjad, mis on hõlmatud konsolideeritud finantsaruannetega kooskõlas kohaldatava raamatupidamisraamistikuga);</w:t>
      </w:r>
    </w:p>
    <w:p w:rsidR="00CF3051" w:rsidRPr="00637936" w:rsidRDefault="00883A6B" w:rsidP="00715DAB">
      <w:pPr>
        <w:pStyle w:val="numberedparagraph"/>
        <w:numPr>
          <w:ilvl w:val="0"/>
          <w:numId w:val="39"/>
        </w:numPr>
        <w:ind w:left="717"/>
        <w:rPr>
          <w:rFonts w:ascii="Times New Roman" w:hAnsi="Times New Roman" w:cs="Times New Roman"/>
          <w:sz w:val="20"/>
          <w:szCs w:val="20"/>
        </w:rPr>
      </w:pPr>
      <w:r w:rsidRPr="00637936">
        <w:rPr>
          <w:rFonts w:ascii="Times New Roman" w:hAnsi="Times New Roman"/>
          <w:sz w:val="20"/>
        </w:rPr>
        <w:t>usaldatavusnõuetekohasele konsolideerimisele (ettevõtjad, mis kuuluvad konsolideerimise alla kooskõlas Euroopa Parlamendi ja nõukogu määruse (EL) nr 575/2013</w:t>
      </w:r>
      <w:r w:rsidRPr="00637936">
        <w:rPr>
          <w:rStyle w:val="FootnoteReference"/>
        </w:rPr>
        <w:footnoteReference w:id="5"/>
      </w:r>
      <w:r w:rsidRPr="00637936">
        <w:rPr>
          <w:rFonts w:ascii="Times New Roman" w:hAnsi="Times New Roman"/>
          <w:sz w:val="20"/>
        </w:rPr>
        <w:t xml:space="preserve"> esimese osa II jaotise 2. peatükiga) liidu emaettevõtja tasandil; </w:t>
      </w:r>
    </w:p>
    <w:p w:rsidR="00CF3051" w:rsidRPr="00637936" w:rsidRDefault="00883A6B" w:rsidP="00715DAB">
      <w:pPr>
        <w:pStyle w:val="numberedparagraph"/>
        <w:numPr>
          <w:ilvl w:val="0"/>
          <w:numId w:val="39"/>
        </w:numPr>
        <w:ind w:left="717"/>
        <w:rPr>
          <w:rFonts w:ascii="Times New Roman" w:hAnsi="Times New Roman" w:cs="Times New Roman"/>
          <w:sz w:val="20"/>
          <w:szCs w:val="20"/>
        </w:rPr>
      </w:pPr>
      <w:r w:rsidRPr="00637936">
        <w:rPr>
          <w:rFonts w:ascii="Times New Roman" w:hAnsi="Times New Roman"/>
          <w:sz w:val="20"/>
        </w:rPr>
        <w:t>konsolideerimisele kriisilahendusaluse ettevõtja tasandil kriisilahendusaluse grupi puhul.</w:t>
      </w:r>
    </w:p>
    <w:p w:rsidR="00883A6B" w:rsidRPr="00637936" w:rsidRDefault="009E43E8" w:rsidP="003E2EE0">
      <w:pPr>
        <w:pStyle w:val="InstructionsText2"/>
        <w:numPr>
          <w:ilvl w:val="0"/>
          <w:numId w:val="29"/>
        </w:numPr>
        <w:spacing w:before="0"/>
        <w:ind w:left="714" w:hanging="357"/>
        <w:rPr>
          <w:rFonts w:ascii="Times New Roman" w:hAnsi="Times New Roman" w:cs="Times New Roman"/>
          <w:sz w:val="20"/>
          <w:szCs w:val="20"/>
        </w:rPr>
      </w:pPr>
      <w:r w:rsidRPr="00637936">
        <w:rPr>
          <w:rFonts w:ascii="Times New Roman" w:hAnsi="Times New Roman"/>
          <w:sz w:val="20"/>
        </w:rPr>
        <w:t>Iga vormi puhul järgivad asutused konsolideerimise alust või aluseid, mida kohaldatakse kooskõlas selle määruse artikliga 4.</w:t>
      </w:r>
    </w:p>
    <w:p w:rsidR="0028403B" w:rsidRPr="00637936" w:rsidRDefault="00863EFA" w:rsidP="008854E4">
      <w:pPr>
        <w:pStyle w:val="Instructionsberschrift2"/>
        <w:numPr>
          <w:ilvl w:val="1"/>
          <w:numId w:val="7"/>
        </w:numPr>
        <w:ind w:left="357" w:hanging="357"/>
        <w:rPr>
          <w:rFonts w:ascii="Times New Roman" w:hAnsi="Times New Roman" w:cs="Times New Roman"/>
          <w:szCs w:val="20"/>
        </w:rPr>
      </w:pPr>
      <w:bookmarkStart w:id="11" w:name="_Toc509909037"/>
      <w:bookmarkStart w:id="12" w:name="_Toc525203640"/>
      <w:r w:rsidRPr="00637936">
        <w:rPr>
          <w:rFonts w:ascii="Times New Roman" w:hAnsi="Times New Roman"/>
        </w:rPr>
        <w:lastRenderedPageBreak/>
        <w:t>Nummerdamine ja muud tavad</w:t>
      </w:r>
      <w:bookmarkEnd w:id="11"/>
      <w:bookmarkEnd w:id="12"/>
    </w:p>
    <w:p w:rsidR="00863EFA" w:rsidRPr="00637936" w:rsidRDefault="00863EFA" w:rsidP="00715DAB">
      <w:pPr>
        <w:pStyle w:val="InstructionsText2"/>
        <w:numPr>
          <w:ilvl w:val="0"/>
          <w:numId w:val="29"/>
        </w:numPr>
        <w:spacing w:before="0"/>
        <w:ind w:left="714" w:hanging="357"/>
        <w:rPr>
          <w:rFonts w:ascii="Times New Roman" w:hAnsi="Times New Roman" w:cs="Times New Roman"/>
          <w:sz w:val="20"/>
          <w:szCs w:val="20"/>
        </w:rPr>
      </w:pPr>
      <w:r w:rsidRPr="00637936">
        <w:rPr>
          <w:rFonts w:ascii="Times New Roman" w:hAnsi="Times New Roman"/>
          <w:sz w:val="20"/>
        </w:rPr>
        <w:t>Käesolevates juhistes järgitakse vormide veergudele, ridadele ja lahtritele viitamisel allpool sätestatud märgistustavasid. Need numbrilised koodid on valideerimise eeskirjades laialdaselt kasutusel.</w:t>
      </w:r>
    </w:p>
    <w:p w:rsidR="00863EFA" w:rsidRPr="00637936" w:rsidRDefault="00863EFA" w:rsidP="00715DAB">
      <w:pPr>
        <w:pStyle w:val="InstructionsText2"/>
        <w:numPr>
          <w:ilvl w:val="0"/>
          <w:numId w:val="29"/>
        </w:numPr>
        <w:spacing w:before="0"/>
        <w:ind w:left="714" w:hanging="357"/>
        <w:rPr>
          <w:rFonts w:ascii="Times New Roman" w:hAnsi="Times New Roman" w:cs="Times New Roman"/>
          <w:sz w:val="20"/>
          <w:szCs w:val="20"/>
        </w:rPr>
      </w:pPr>
      <w:r w:rsidRPr="00637936">
        <w:rPr>
          <w:rFonts w:ascii="Times New Roman" w:hAnsi="Times New Roman"/>
          <w:sz w:val="20"/>
        </w:rPr>
        <w:t>Vormi veergude, ridade ja lahtrite tähistamiseks on käesolevas juhendis kasutatud järgmist üldist märget: {vorm;rida;veerg}.</w:t>
      </w:r>
    </w:p>
    <w:p w:rsidR="00863EFA" w:rsidRPr="00637936" w:rsidRDefault="00863EFA" w:rsidP="00715DAB">
      <w:pPr>
        <w:pStyle w:val="InstructionsText2"/>
        <w:numPr>
          <w:ilvl w:val="0"/>
          <w:numId w:val="29"/>
        </w:numPr>
        <w:spacing w:before="0"/>
        <w:ind w:left="714" w:hanging="357"/>
        <w:rPr>
          <w:rFonts w:ascii="Times New Roman" w:hAnsi="Times New Roman" w:cs="Times New Roman"/>
          <w:sz w:val="20"/>
          <w:szCs w:val="20"/>
        </w:rPr>
      </w:pPr>
      <w:r w:rsidRPr="00637936">
        <w:rPr>
          <w:rFonts w:ascii="Times New Roman" w:hAnsi="Times New Roman"/>
          <w:sz w:val="20"/>
        </w:rPr>
        <w:t>Kui ühe vormi sees tehtavate valideerimiste korral kasutatakse ainult selles vormis sisalduvaid andmepunkte, siis vormile märkes ei viidata: {rida;veerg}.</w:t>
      </w:r>
    </w:p>
    <w:p w:rsidR="00863EFA" w:rsidRPr="00637936" w:rsidRDefault="00863EFA" w:rsidP="00715DAB">
      <w:pPr>
        <w:pStyle w:val="InstructionsText2"/>
        <w:numPr>
          <w:ilvl w:val="0"/>
          <w:numId w:val="29"/>
        </w:numPr>
        <w:spacing w:before="0"/>
        <w:ind w:left="714" w:hanging="357"/>
        <w:rPr>
          <w:rFonts w:ascii="Times New Roman" w:hAnsi="Times New Roman" w:cs="Times New Roman"/>
          <w:sz w:val="20"/>
          <w:szCs w:val="20"/>
        </w:rPr>
      </w:pPr>
      <w:r w:rsidRPr="00637936">
        <w:rPr>
          <w:rFonts w:ascii="Times New Roman" w:hAnsi="Times New Roman"/>
          <w:sz w:val="20"/>
        </w:rPr>
        <w:t>Ainult ühte veergu sisaldavate vormide puhul viidatakse üksnes ridadele: {vorm;rida}.</w:t>
      </w:r>
    </w:p>
    <w:p w:rsidR="00863EFA" w:rsidRPr="00637936" w:rsidRDefault="00863EFA" w:rsidP="00715DAB">
      <w:pPr>
        <w:pStyle w:val="InstructionsText2"/>
        <w:numPr>
          <w:ilvl w:val="0"/>
          <w:numId w:val="29"/>
        </w:numPr>
        <w:spacing w:before="0"/>
        <w:ind w:left="714" w:hanging="357"/>
        <w:rPr>
          <w:rFonts w:ascii="Times New Roman" w:hAnsi="Times New Roman" w:cs="Times New Roman"/>
          <w:sz w:val="20"/>
          <w:szCs w:val="20"/>
        </w:rPr>
      </w:pPr>
      <w:r w:rsidRPr="00637936">
        <w:rPr>
          <w:rFonts w:ascii="Times New Roman" w:hAnsi="Times New Roman"/>
          <w:sz w:val="20"/>
        </w:rPr>
        <w:t>Tärni kasutatakse selle tähistamiseks, et eelnevalt kindlaks määratud rida või veerg kuulub valideerimisele.</w:t>
      </w:r>
    </w:p>
    <w:p w:rsidR="00E857A0" w:rsidRPr="00637936" w:rsidRDefault="00B343C7" w:rsidP="00715DAB">
      <w:pPr>
        <w:pStyle w:val="InstructionsText2"/>
        <w:numPr>
          <w:ilvl w:val="0"/>
          <w:numId w:val="29"/>
        </w:numPr>
        <w:spacing w:before="0"/>
        <w:ind w:left="714" w:hanging="357"/>
        <w:rPr>
          <w:rFonts w:ascii="Times New Roman" w:hAnsi="Times New Roman" w:cs="Times New Roman"/>
          <w:sz w:val="20"/>
          <w:szCs w:val="20"/>
        </w:rPr>
      </w:pPr>
      <w:r w:rsidRPr="00637936">
        <w:rPr>
          <w:rFonts w:ascii="Times New Roman" w:hAnsi="Times New Roman"/>
          <w:sz w:val="20"/>
        </w:rPr>
        <w:t>Kui andmekirje ei ole nende ettevõtjate puhul, kelle kohta aruanne esitatakse, asjakohane, jäetakse vastav väli tühjaks.</w:t>
      </w:r>
    </w:p>
    <w:p w:rsidR="00E108B3" w:rsidRPr="00637936" w:rsidRDefault="00E108B3" w:rsidP="00715DAB">
      <w:pPr>
        <w:pStyle w:val="InstructionsText2"/>
        <w:numPr>
          <w:ilvl w:val="0"/>
          <w:numId w:val="29"/>
        </w:numPr>
        <w:spacing w:before="0"/>
        <w:ind w:left="714" w:hanging="357"/>
        <w:rPr>
          <w:rFonts w:ascii="Times New Roman" w:hAnsi="Times New Roman" w:cs="Times New Roman"/>
          <w:sz w:val="20"/>
          <w:szCs w:val="20"/>
        </w:rPr>
      </w:pPr>
      <w:r w:rsidRPr="00637936">
        <w:rPr>
          <w:rFonts w:ascii="Times New Roman" w:hAnsi="Times New Roman"/>
          <w:sz w:val="20"/>
        </w:rPr>
        <w:t>Kui käesolevates suunistes viidatakse primaarvõtmele, tähendab see veergu või veergude kombinatsiooni, millega identifitseeritakse üheselt kõik vorm read. Primaarvõti sisaldab vormi iga rea kohta kordumatut väärtust. See ei või sisaldada väärtust null.</w:t>
      </w:r>
    </w:p>
    <w:p w:rsidR="001E5EDF" w:rsidRPr="00637936" w:rsidRDefault="001E5EDF" w:rsidP="008854E4">
      <w:pPr>
        <w:pStyle w:val="Instructionsberschrift2"/>
        <w:numPr>
          <w:ilvl w:val="0"/>
          <w:numId w:val="7"/>
        </w:numPr>
        <w:ind w:left="357" w:hanging="357"/>
        <w:rPr>
          <w:rFonts w:ascii="Times New Roman" w:hAnsi="Times New Roman" w:cs="Times New Roman"/>
          <w:szCs w:val="20"/>
        </w:rPr>
      </w:pPr>
      <w:bookmarkStart w:id="13" w:name="_Toc492542319"/>
      <w:bookmarkStart w:id="14" w:name="_Toc509909038"/>
      <w:bookmarkStart w:id="15" w:name="_Toc525203641"/>
      <w:r w:rsidRPr="00637936">
        <w:rPr>
          <w:rFonts w:ascii="Times New Roman" w:hAnsi="Times New Roman"/>
        </w:rPr>
        <w:t>Vormidega seotud juhised</w:t>
      </w:r>
      <w:bookmarkEnd w:id="13"/>
      <w:bookmarkEnd w:id="14"/>
      <w:bookmarkEnd w:id="15"/>
    </w:p>
    <w:p w:rsidR="00E13CE3" w:rsidRPr="00637936" w:rsidRDefault="00F7117F" w:rsidP="008854E4">
      <w:pPr>
        <w:pStyle w:val="Instructionsberschrift2"/>
        <w:numPr>
          <w:ilvl w:val="1"/>
          <w:numId w:val="7"/>
        </w:numPr>
        <w:ind w:left="357" w:hanging="357"/>
        <w:rPr>
          <w:rFonts w:ascii="Times New Roman" w:hAnsi="Times New Roman" w:cs="Times New Roman"/>
          <w:szCs w:val="20"/>
        </w:rPr>
      </w:pPr>
      <w:bookmarkStart w:id="16" w:name="_Toc493236007"/>
      <w:bookmarkStart w:id="17" w:name="_Toc509909039"/>
      <w:bookmarkStart w:id="18" w:name="_Toc525203642"/>
      <w:bookmarkEnd w:id="16"/>
      <w:r w:rsidRPr="00637936">
        <w:rPr>
          <w:rFonts w:ascii="Times New Roman" w:hAnsi="Times New Roman"/>
        </w:rPr>
        <w:t>Z 01.00 – Organisatsiooniline struktuur (ORG)</w:t>
      </w:r>
      <w:bookmarkEnd w:id="17"/>
      <w:bookmarkEnd w:id="18"/>
    </w:p>
    <w:p w:rsidR="00E13CE3" w:rsidRPr="00637936" w:rsidRDefault="00E13CE3" w:rsidP="00EC261B">
      <w:pPr>
        <w:pStyle w:val="Instructionsberschrift3"/>
      </w:pPr>
      <w:r w:rsidRPr="00637936">
        <w:t>Üldised märkused</w:t>
      </w:r>
    </w:p>
    <w:p w:rsidR="00273F69" w:rsidRPr="00637936" w:rsidRDefault="00E13CE3" w:rsidP="00715DAB">
      <w:pPr>
        <w:pStyle w:val="InstructionsText2"/>
        <w:numPr>
          <w:ilvl w:val="0"/>
          <w:numId w:val="29"/>
        </w:numPr>
        <w:spacing w:before="0"/>
        <w:ind w:left="714" w:hanging="357"/>
        <w:rPr>
          <w:rFonts w:ascii="Times New Roman" w:hAnsi="Times New Roman" w:cs="Times New Roman"/>
          <w:sz w:val="20"/>
          <w:szCs w:val="20"/>
        </w:rPr>
      </w:pPr>
      <w:r w:rsidRPr="00637936">
        <w:rPr>
          <w:rFonts w:ascii="Times New Roman" w:hAnsi="Times New Roman"/>
          <w:sz w:val="20"/>
        </w:rPr>
        <w:t xml:space="preserve">Selles vormis antakse ülevaade grupi õiguslikust ja omanike struktuurist. Esitatakse üks vorm seoses kõikide grupi ettevõtjatega, kes vastavad käesoleva määruse artikli 4 lõike 2 punktis a sätestatud miinimumkünnisele. Selles vormis identifitseeritakse üksnes juriidilised isikud. </w:t>
      </w:r>
    </w:p>
    <w:p w:rsidR="00E13CE3" w:rsidRPr="00637936" w:rsidRDefault="00AF189E" w:rsidP="00EC261B">
      <w:pPr>
        <w:pStyle w:val="Instructionsberschrift3"/>
      </w:pPr>
      <w:r w:rsidRPr="00637936">
        <w:t>Juhised konkreetsete kirjete kohta</w:t>
      </w:r>
    </w:p>
    <w:p w:rsidR="00E13CE3" w:rsidRPr="00637936" w:rsidRDefault="00E13CE3" w:rsidP="00E13CE3">
      <w:pPr>
        <w:spacing w:before="8"/>
        <w:rPr>
          <w:rFonts w:ascii="Times New Roman" w:eastAsia="Cambria"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723"/>
        <w:gridCol w:w="8360"/>
      </w:tblGrid>
      <w:tr w:rsidR="00D22EB0" w:rsidRPr="00637936" w:rsidTr="0036322A">
        <w:tc>
          <w:tcPr>
            <w:tcW w:w="0" w:type="auto"/>
            <w:tcBorders>
              <w:top w:val="single" w:sz="4" w:space="0" w:color="1A171C"/>
              <w:left w:val="nil"/>
              <w:bottom w:val="single" w:sz="4" w:space="0" w:color="1A171C"/>
              <w:right w:val="single" w:sz="4" w:space="0" w:color="1A171C"/>
            </w:tcBorders>
            <w:shd w:val="clear" w:color="auto" w:fill="E4E5E5"/>
          </w:tcPr>
          <w:p w:rsidR="00E13CE3" w:rsidRPr="00637936" w:rsidRDefault="00E13CE3" w:rsidP="008017B4">
            <w:pPr>
              <w:pStyle w:val="TableParagraph"/>
              <w:spacing w:before="66"/>
              <w:rPr>
                <w:rFonts w:ascii="Times New Roman" w:eastAsia="Cambria" w:hAnsi="Times New Roman" w:cs="Times New Roman"/>
                <w:color w:val="000000" w:themeColor="text1"/>
                <w:sz w:val="20"/>
                <w:szCs w:val="20"/>
              </w:rPr>
            </w:pPr>
            <w:r w:rsidRPr="00637936">
              <w:rPr>
                <w:rFonts w:ascii="Times New Roman" w:hAnsi="Times New Roman"/>
                <w:color w:val="000000" w:themeColor="text1"/>
                <w:sz w:val="20"/>
              </w:rPr>
              <w:t>Veerud</w:t>
            </w:r>
          </w:p>
        </w:tc>
        <w:tc>
          <w:tcPr>
            <w:tcW w:w="0" w:type="auto"/>
            <w:tcBorders>
              <w:top w:val="single" w:sz="4" w:space="0" w:color="1A171C"/>
              <w:left w:val="single" w:sz="4" w:space="0" w:color="1A171C"/>
              <w:bottom w:val="single" w:sz="4" w:space="0" w:color="1A171C"/>
              <w:right w:val="nil"/>
            </w:tcBorders>
            <w:shd w:val="clear" w:color="auto" w:fill="E4E5E5"/>
          </w:tcPr>
          <w:p w:rsidR="00E13CE3" w:rsidRPr="00637936" w:rsidRDefault="00E13CE3" w:rsidP="001E5EDF">
            <w:pPr>
              <w:pStyle w:val="TableParagraph"/>
              <w:spacing w:before="66"/>
              <w:ind w:right="1"/>
              <w:jc w:val="center"/>
              <w:rPr>
                <w:rFonts w:ascii="Times New Roman" w:eastAsia="Cambria" w:hAnsi="Times New Roman" w:cs="Times New Roman"/>
                <w:color w:val="000000" w:themeColor="text1"/>
                <w:sz w:val="20"/>
                <w:szCs w:val="20"/>
              </w:rPr>
            </w:pPr>
            <w:r w:rsidRPr="00637936">
              <w:rPr>
                <w:rFonts w:ascii="Times New Roman" w:hAnsi="Times New Roman"/>
                <w:color w:val="000000" w:themeColor="text1"/>
                <w:spacing w:val="-1"/>
                <w:w w:val="90"/>
                <w:sz w:val="20"/>
              </w:rPr>
              <w:t>Juhised</w:t>
            </w:r>
          </w:p>
        </w:tc>
      </w:tr>
      <w:tr w:rsidR="00D22EB0" w:rsidRPr="00637936" w:rsidTr="0036322A">
        <w:tc>
          <w:tcPr>
            <w:tcW w:w="0" w:type="auto"/>
            <w:tcBorders>
              <w:top w:val="single" w:sz="4" w:space="0" w:color="1A171C"/>
              <w:left w:val="nil"/>
              <w:bottom w:val="single" w:sz="4" w:space="0" w:color="1A171C"/>
              <w:right w:val="single" w:sz="4" w:space="0" w:color="1A171C"/>
            </w:tcBorders>
          </w:tcPr>
          <w:p w:rsidR="00E13CE3" w:rsidRPr="00637936" w:rsidRDefault="00E13CE3" w:rsidP="0063623E">
            <w:pPr>
              <w:pStyle w:val="TableParagraph"/>
              <w:spacing w:before="106"/>
              <w:ind w:left="-1"/>
              <w:rPr>
                <w:rFonts w:ascii="Times New Roman" w:eastAsia="Cambria" w:hAnsi="Times New Roman" w:cs="Times New Roman"/>
                <w:b/>
                <w:color w:val="000000" w:themeColor="text1"/>
                <w:sz w:val="20"/>
                <w:szCs w:val="20"/>
              </w:rPr>
            </w:pPr>
            <w:r w:rsidRPr="00637936">
              <w:rPr>
                <w:rFonts w:ascii="Times New Roman" w:hAnsi="Times New Roman"/>
                <w:b/>
                <w:color w:val="000000" w:themeColor="text1"/>
                <w:spacing w:val="-2"/>
                <w:sz w:val="20"/>
              </w:rPr>
              <w:t>0010–0160</w:t>
            </w:r>
          </w:p>
        </w:tc>
        <w:tc>
          <w:tcPr>
            <w:tcW w:w="0" w:type="auto"/>
            <w:tcBorders>
              <w:top w:val="single" w:sz="4" w:space="0" w:color="1A171C"/>
              <w:left w:val="single" w:sz="4" w:space="0" w:color="1A171C"/>
              <w:bottom w:val="single" w:sz="4" w:space="0" w:color="1A171C"/>
              <w:right w:val="nil"/>
            </w:tcBorders>
          </w:tcPr>
          <w:p w:rsidR="007D6F7E" w:rsidRPr="00637936" w:rsidRDefault="00834EF1" w:rsidP="00834EF1">
            <w:pPr>
              <w:pStyle w:val="TableParagraph"/>
              <w:spacing w:before="108"/>
              <w:ind w:left="85"/>
              <w:rPr>
                <w:rFonts w:ascii="Times New Roman" w:hAnsi="Times New Roman" w:cs="Times New Roman"/>
                <w:b/>
                <w:color w:val="000000" w:themeColor="text1"/>
                <w:spacing w:val="-1"/>
                <w:w w:val="95"/>
                <w:sz w:val="20"/>
                <w:szCs w:val="20"/>
              </w:rPr>
            </w:pPr>
            <w:r w:rsidRPr="00637936">
              <w:rPr>
                <w:rFonts w:ascii="Times New Roman" w:hAnsi="Times New Roman"/>
                <w:b/>
                <w:color w:val="000000" w:themeColor="text1"/>
                <w:spacing w:val="-1"/>
                <w:w w:val="95"/>
                <w:sz w:val="20"/>
              </w:rPr>
              <w:t>Ettevõtja</w:t>
            </w:r>
          </w:p>
        </w:tc>
      </w:tr>
      <w:tr w:rsidR="00D22EB0" w:rsidRPr="00637936" w:rsidTr="0036322A">
        <w:tc>
          <w:tcPr>
            <w:tcW w:w="0" w:type="auto"/>
            <w:tcBorders>
              <w:top w:val="single" w:sz="4" w:space="0" w:color="1A171C"/>
              <w:left w:val="nil"/>
              <w:bottom w:val="single" w:sz="4" w:space="0" w:color="1A171C"/>
              <w:right w:val="single" w:sz="4" w:space="0" w:color="1A171C"/>
            </w:tcBorders>
          </w:tcPr>
          <w:p w:rsidR="00E13CE3" w:rsidRPr="00637936" w:rsidRDefault="00E13CE3" w:rsidP="001E5EDF">
            <w:pPr>
              <w:pStyle w:val="TableParagraph"/>
              <w:spacing w:before="106"/>
              <w:ind w:left="-1"/>
              <w:rPr>
                <w:rFonts w:ascii="Times New Roman" w:eastAsia="Cambria" w:hAnsi="Times New Roman" w:cs="Times New Roman"/>
                <w:color w:val="000000" w:themeColor="text1"/>
                <w:sz w:val="20"/>
                <w:szCs w:val="20"/>
              </w:rPr>
            </w:pPr>
            <w:r w:rsidRPr="00637936">
              <w:rPr>
                <w:rFonts w:ascii="Times New Roman" w:hAnsi="Times New Roman"/>
                <w:color w:val="000000" w:themeColor="text1"/>
                <w:spacing w:val="-2"/>
                <w:sz w:val="20"/>
              </w:rPr>
              <w:t>0010</w:t>
            </w:r>
          </w:p>
        </w:tc>
        <w:tc>
          <w:tcPr>
            <w:tcW w:w="0" w:type="auto"/>
            <w:tcBorders>
              <w:top w:val="single" w:sz="4" w:space="0" w:color="1A171C"/>
              <w:left w:val="single" w:sz="4" w:space="0" w:color="1A171C"/>
              <w:bottom w:val="single" w:sz="4" w:space="0" w:color="1A171C"/>
              <w:right w:val="nil"/>
            </w:tcBorders>
          </w:tcPr>
          <w:p w:rsidR="00E13CE3" w:rsidRPr="00637936" w:rsidRDefault="00E13CE3" w:rsidP="001E5EDF">
            <w:pPr>
              <w:pStyle w:val="TableParagraph"/>
              <w:spacing w:before="108"/>
              <w:ind w:left="85"/>
              <w:rPr>
                <w:rFonts w:ascii="Times New Roman" w:hAnsi="Times New Roman" w:cs="Times New Roman"/>
                <w:b/>
                <w:color w:val="000000" w:themeColor="text1"/>
                <w:w w:val="95"/>
                <w:sz w:val="20"/>
                <w:szCs w:val="20"/>
              </w:rPr>
            </w:pPr>
            <w:r w:rsidRPr="00637936">
              <w:rPr>
                <w:rFonts w:ascii="Times New Roman" w:hAnsi="Times New Roman"/>
                <w:b/>
                <w:color w:val="000000" w:themeColor="text1"/>
                <w:w w:val="95"/>
                <w:sz w:val="20"/>
              </w:rPr>
              <w:t>Nimi</w:t>
            </w:r>
          </w:p>
          <w:p w:rsidR="007D6F7E" w:rsidRPr="00637936" w:rsidRDefault="00420BE2" w:rsidP="007B56D0">
            <w:pPr>
              <w:pStyle w:val="TableParagraph"/>
              <w:spacing w:before="108"/>
              <w:ind w:left="85"/>
              <w:rPr>
                <w:rFonts w:ascii="Times New Roman" w:eastAsia="Book Antiqua" w:hAnsi="Times New Roman" w:cs="Times New Roman"/>
                <w:color w:val="000000" w:themeColor="text1"/>
                <w:sz w:val="20"/>
                <w:szCs w:val="20"/>
              </w:rPr>
            </w:pPr>
            <w:r w:rsidRPr="00637936">
              <w:rPr>
                <w:rFonts w:ascii="Times New Roman" w:hAnsi="Times New Roman"/>
                <w:color w:val="000000" w:themeColor="text1"/>
                <w:sz w:val="20"/>
              </w:rPr>
              <w:t>Ettevõtja nimi. Ametlik nimi, mis on esitatud ettevõtja dokumentides, sealhulgas õiguslik vorm.</w:t>
            </w:r>
          </w:p>
        </w:tc>
      </w:tr>
      <w:tr w:rsidR="00D22EB0" w:rsidRPr="00637936" w:rsidTr="0036322A">
        <w:tc>
          <w:tcPr>
            <w:tcW w:w="0" w:type="auto"/>
            <w:tcBorders>
              <w:top w:val="single" w:sz="4" w:space="0" w:color="1A171C"/>
              <w:left w:val="nil"/>
              <w:bottom w:val="single" w:sz="4" w:space="0" w:color="1A171C"/>
              <w:right w:val="single" w:sz="4" w:space="0" w:color="1A171C"/>
            </w:tcBorders>
          </w:tcPr>
          <w:p w:rsidR="00E13CE3" w:rsidRPr="00637936" w:rsidRDefault="00E13CE3" w:rsidP="001E5EDF">
            <w:pPr>
              <w:pStyle w:val="TableParagraph"/>
              <w:spacing w:before="106"/>
              <w:ind w:left="-1"/>
              <w:rPr>
                <w:rFonts w:ascii="Times New Roman" w:hAnsi="Times New Roman" w:cs="Times New Roman"/>
                <w:color w:val="000000" w:themeColor="text1"/>
                <w:spacing w:val="-2"/>
                <w:sz w:val="20"/>
                <w:szCs w:val="20"/>
              </w:rPr>
            </w:pPr>
            <w:r w:rsidRPr="00637936">
              <w:rPr>
                <w:rFonts w:ascii="Times New Roman" w:hAnsi="Times New Roman"/>
                <w:color w:val="000000" w:themeColor="text1"/>
                <w:spacing w:val="-2"/>
                <w:sz w:val="20"/>
              </w:rPr>
              <w:t>0020</w:t>
            </w:r>
          </w:p>
        </w:tc>
        <w:tc>
          <w:tcPr>
            <w:tcW w:w="0" w:type="auto"/>
            <w:tcBorders>
              <w:top w:val="single" w:sz="4" w:space="0" w:color="1A171C"/>
              <w:left w:val="single" w:sz="4" w:space="0" w:color="1A171C"/>
              <w:bottom w:val="single" w:sz="4" w:space="0" w:color="1A171C"/>
              <w:right w:val="nil"/>
            </w:tcBorders>
          </w:tcPr>
          <w:p w:rsidR="00E13CE3" w:rsidRPr="00637936" w:rsidRDefault="009651A7" w:rsidP="00AF189E">
            <w:pPr>
              <w:pStyle w:val="TableParagraph"/>
              <w:spacing w:before="108"/>
              <w:ind w:left="85"/>
              <w:rPr>
                <w:rFonts w:ascii="Times New Roman" w:hAnsi="Times New Roman" w:cs="Times New Roman"/>
                <w:b/>
                <w:color w:val="000000" w:themeColor="text1"/>
                <w:w w:val="95"/>
                <w:sz w:val="20"/>
                <w:szCs w:val="20"/>
              </w:rPr>
            </w:pPr>
            <w:r w:rsidRPr="00637936">
              <w:rPr>
                <w:rFonts w:ascii="Times New Roman" w:hAnsi="Times New Roman"/>
                <w:b/>
                <w:color w:val="000000" w:themeColor="text1"/>
                <w:w w:val="95"/>
                <w:sz w:val="20"/>
              </w:rPr>
              <w:t>Kood</w:t>
            </w:r>
          </w:p>
          <w:p w:rsidR="00C64A45" w:rsidRPr="00637936" w:rsidRDefault="007B56D0" w:rsidP="008F14EB">
            <w:pPr>
              <w:pStyle w:val="TableParagraph"/>
              <w:spacing w:before="108"/>
              <w:ind w:left="85"/>
              <w:rPr>
                <w:rFonts w:ascii="Times New Roman"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Ettevõtja kood. Krediidiasutuste ja investeerimisühingute korral on kood 20kohaline tähtnumbriline LEI-kood. Teiste ettevõtjate korral on kood 20kohaline tähtnumbriline LEI-kood või selle puudumisel liidus kohaldatava ühtse kodifitseerimise kohane kood või selle puudumisel riiklik kood.</w:t>
            </w:r>
          </w:p>
          <w:p w:rsidR="004C0A59" w:rsidRPr="00637936" w:rsidRDefault="008535D5" w:rsidP="00C64A45">
            <w:pPr>
              <w:pStyle w:val="TableParagraph"/>
              <w:spacing w:before="108"/>
              <w:ind w:left="85"/>
              <w:rPr>
                <w:rFonts w:ascii="Times New Roman"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Kood peab olema kordumatu ja seda tuleb kasutada järjepidevalt kõikides vormides. Koodil peab alati olema väärtus.</w:t>
            </w:r>
          </w:p>
        </w:tc>
      </w:tr>
      <w:tr w:rsidR="00D22EB0" w:rsidRPr="00637936" w:rsidTr="0036322A">
        <w:tc>
          <w:tcPr>
            <w:tcW w:w="0" w:type="auto"/>
            <w:tcBorders>
              <w:top w:val="single" w:sz="4" w:space="0" w:color="1A171C"/>
              <w:left w:val="nil"/>
              <w:bottom w:val="single" w:sz="4" w:space="0" w:color="1A171C"/>
              <w:right w:val="single" w:sz="4" w:space="0" w:color="1A171C"/>
            </w:tcBorders>
          </w:tcPr>
          <w:p w:rsidR="00E13CE3" w:rsidRPr="00637936" w:rsidRDefault="00E13CE3" w:rsidP="001E5EDF">
            <w:pPr>
              <w:pStyle w:val="TableParagraph"/>
              <w:spacing w:before="106"/>
              <w:ind w:left="-1"/>
              <w:rPr>
                <w:rFonts w:ascii="Times New Roman" w:eastAsia="Cambria" w:hAnsi="Times New Roman" w:cs="Times New Roman"/>
                <w:color w:val="000000" w:themeColor="text1"/>
                <w:sz w:val="20"/>
                <w:szCs w:val="20"/>
              </w:rPr>
            </w:pPr>
            <w:r w:rsidRPr="00637936">
              <w:rPr>
                <w:rFonts w:ascii="Times New Roman" w:hAnsi="Times New Roman"/>
                <w:color w:val="000000" w:themeColor="text1"/>
                <w:spacing w:val="-2"/>
                <w:sz w:val="20"/>
              </w:rPr>
              <w:t>0030</w:t>
            </w:r>
          </w:p>
        </w:tc>
        <w:tc>
          <w:tcPr>
            <w:tcW w:w="0" w:type="auto"/>
            <w:tcBorders>
              <w:top w:val="single" w:sz="4" w:space="0" w:color="1A171C"/>
              <w:left w:val="single" w:sz="4" w:space="0" w:color="1A171C"/>
              <w:bottom w:val="single" w:sz="4" w:space="0" w:color="1A171C"/>
              <w:right w:val="nil"/>
            </w:tcBorders>
          </w:tcPr>
          <w:p w:rsidR="00E13CE3" w:rsidRPr="00637936" w:rsidRDefault="00FD163D" w:rsidP="001E5EDF">
            <w:pPr>
              <w:pStyle w:val="TableParagraph"/>
              <w:spacing w:before="108"/>
              <w:ind w:left="85"/>
              <w:jc w:val="both"/>
              <w:rPr>
                <w:rFonts w:ascii="Times New Roman" w:eastAsia="Book Antiqua" w:hAnsi="Times New Roman" w:cs="Times New Roman"/>
                <w:color w:val="000000" w:themeColor="text1"/>
                <w:sz w:val="20"/>
                <w:szCs w:val="20"/>
              </w:rPr>
            </w:pPr>
            <w:r w:rsidRPr="00637936">
              <w:rPr>
                <w:rFonts w:ascii="Times New Roman" w:hAnsi="Times New Roman"/>
                <w:b/>
                <w:color w:val="000000" w:themeColor="text1"/>
                <w:spacing w:val="-2"/>
                <w:w w:val="95"/>
                <w:sz w:val="20"/>
              </w:rPr>
              <w:t>LEI</w:t>
            </w:r>
          </w:p>
          <w:p w:rsidR="00E13CE3" w:rsidRPr="00637936" w:rsidRDefault="00E13CE3" w:rsidP="00473F4E">
            <w:pPr>
              <w:pStyle w:val="TableParagraph"/>
              <w:spacing w:before="98" w:line="214" w:lineRule="exact"/>
              <w:ind w:left="85"/>
              <w:jc w:val="both"/>
              <w:rPr>
                <w:rFonts w:ascii="Times New Roman" w:eastAsia="Cambria" w:hAnsi="Times New Roman" w:cs="Times New Roman"/>
                <w:color w:val="000000" w:themeColor="text1"/>
                <w:sz w:val="20"/>
                <w:szCs w:val="20"/>
              </w:rPr>
            </w:pPr>
            <w:r w:rsidRPr="00637936">
              <w:rPr>
                <w:rFonts w:ascii="Times New Roman" w:hAnsi="Times New Roman"/>
                <w:color w:val="000000" w:themeColor="text1"/>
                <w:spacing w:val="-2"/>
                <w:sz w:val="20"/>
              </w:rPr>
              <w:t>Ettevõtja 20kohaline tähtnumbriline LEI-kood, kui see on olemas.</w:t>
            </w:r>
          </w:p>
        </w:tc>
      </w:tr>
      <w:tr w:rsidR="00D22EB0" w:rsidRPr="00637936" w:rsidTr="0036322A">
        <w:tc>
          <w:tcPr>
            <w:tcW w:w="0" w:type="auto"/>
            <w:tcBorders>
              <w:top w:val="single" w:sz="4" w:space="0" w:color="1A171C"/>
              <w:left w:val="nil"/>
              <w:bottom w:val="single" w:sz="4" w:space="0" w:color="1A171C"/>
              <w:right w:val="single" w:sz="4" w:space="0" w:color="1A171C"/>
            </w:tcBorders>
          </w:tcPr>
          <w:p w:rsidR="00E13CE3" w:rsidRPr="00637936" w:rsidRDefault="00E13CE3" w:rsidP="001E5EDF">
            <w:pPr>
              <w:pStyle w:val="TableParagraph"/>
              <w:spacing w:before="106"/>
              <w:ind w:left="-1"/>
              <w:rPr>
                <w:rFonts w:ascii="Times New Roman" w:hAnsi="Times New Roman" w:cs="Times New Roman"/>
                <w:color w:val="000000" w:themeColor="text1"/>
                <w:spacing w:val="-2"/>
                <w:sz w:val="20"/>
                <w:szCs w:val="20"/>
              </w:rPr>
            </w:pPr>
            <w:r w:rsidRPr="00637936">
              <w:rPr>
                <w:rFonts w:ascii="Times New Roman" w:hAnsi="Times New Roman"/>
                <w:color w:val="000000" w:themeColor="text1"/>
                <w:spacing w:val="-2"/>
                <w:sz w:val="20"/>
              </w:rPr>
              <w:t>0040</w:t>
            </w:r>
          </w:p>
        </w:tc>
        <w:tc>
          <w:tcPr>
            <w:tcW w:w="0" w:type="auto"/>
            <w:tcBorders>
              <w:top w:val="single" w:sz="4" w:space="0" w:color="1A171C"/>
              <w:left w:val="single" w:sz="4" w:space="0" w:color="1A171C"/>
              <w:bottom w:val="single" w:sz="4" w:space="0" w:color="1A171C"/>
              <w:right w:val="nil"/>
            </w:tcBorders>
          </w:tcPr>
          <w:p w:rsidR="00E13CE3" w:rsidRPr="00637936" w:rsidRDefault="00E13CE3" w:rsidP="001E5EDF">
            <w:pPr>
              <w:pStyle w:val="TableParagraph"/>
              <w:spacing w:before="108"/>
              <w:ind w:left="85"/>
              <w:rPr>
                <w:rFonts w:ascii="Times New Roman" w:hAnsi="Times New Roman" w:cs="Times New Roman"/>
                <w:b/>
                <w:color w:val="000000" w:themeColor="text1"/>
                <w:spacing w:val="-1"/>
                <w:w w:val="90"/>
                <w:sz w:val="20"/>
                <w:szCs w:val="20"/>
              </w:rPr>
            </w:pPr>
            <w:r w:rsidRPr="00637936">
              <w:rPr>
                <w:rFonts w:ascii="Times New Roman" w:hAnsi="Times New Roman"/>
                <w:b/>
                <w:color w:val="000000" w:themeColor="text1"/>
                <w:spacing w:val="-1"/>
                <w:w w:val="90"/>
                <w:sz w:val="20"/>
              </w:rPr>
              <w:t>Ettevõtja liik</w:t>
            </w:r>
          </w:p>
          <w:p w:rsidR="00E13CE3" w:rsidRPr="00637936" w:rsidRDefault="00E13CE3" w:rsidP="001E5EDF">
            <w:pPr>
              <w:pStyle w:val="TableParagraph"/>
              <w:spacing w:before="108"/>
              <w:ind w:left="85"/>
              <w:rPr>
                <w:rFonts w:ascii="Times New Roman" w:hAnsi="Times New Roman" w:cs="Times New Roman"/>
                <w:color w:val="000000" w:themeColor="text1"/>
                <w:spacing w:val="-1"/>
                <w:w w:val="90"/>
                <w:sz w:val="20"/>
                <w:szCs w:val="20"/>
              </w:rPr>
            </w:pPr>
            <w:r w:rsidRPr="00637936">
              <w:rPr>
                <w:rFonts w:ascii="Times New Roman" w:hAnsi="Times New Roman"/>
                <w:color w:val="000000" w:themeColor="text1"/>
                <w:spacing w:val="-1"/>
                <w:w w:val="90"/>
                <w:sz w:val="20"/>
              </w:rPr>
              <w:t>Ettevõtja liik on prioriteetsuse järjekorras üks järgmistest.</w:t>
            </w:r>
          </w:p>
          <w:p w:rsidR="004E4AD0" w:rsidRPr="00637936"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sidRPr="00637936">
              <w:rPr>
                <w:rFonts w:ascii="Times New Roman" w:hAnsi="Times New Roman"/>
                <w:color w:val="000000" w:themeColor="text1"/>
                <w:sz w:val="20"/>
              </w:rPr>
              <w:lastRenderedPageBreak/>
              <w:t>Krediidiasutus</w:t>
            </w:r>
          </w:p>
          <w:p w:rsidR="00EE1625" w:rsidRPr="00637936" w:rsidRDefault="004E4AD0" w:rsidP="00FB1871">
            <w:pPr>
              <w:pStyle w:val="TableParagraph"/>
              <w:spacing w:before="108"/>
              <w:ind w:left="445"/>
              <w:rPr>
                <w:rFonts w:ascii="Times New Roman" w:hAnsi="Times New Roman" w:cs="Times New Roman"/>
                <w:color w:val="000000" w:themeColor="text1"/>
                <w:sz w:val="20"/>
                <w:szCs w:val="20"/>
              </w:rPr>
            </w:pPr>
            <w:r w:rsidRPr="00637936">
              <w:rPr>
                <w:rFonts w:ascii="Times New Roman" w:hAnsi="Times New Roman"/>
                <w:color w:val="000000" w:themeColor="text1"/>
                <w:sz w:val="20"/>
              </w:rPr>
              <w:t>See kategooria hõlmab määruse (EL) nr 575/2013 artikli 4 lõike 1 punktis 1 määratletud krediidiasutusi, välja arvatud direktiivi 2013/36/EL</w:t>
            </w:r>
            <w:r w:rsidRPr="00637936">
              <w:rPr>
                <w:rStyle w:val="FootnoteReference"/>
                <w:color w:val="000000" w:themeColor="text1"/>
              </w:rPr>
              <w:footnoteReference w:id="6"/>
            </w:r>
            <w:r w:rsidRPr="00637936">
              <w:rPr>
                <w:rFonts w:ascii="Times New Roman" w:hAnsi="Times New Roman"/>
                <w:color w:val="000000" w:themeColor="text1"/>
                <w:sz w:val="20"/>
              </w:rPr>
              <w:t xml:space="preserve"> artikli 2 lõikes 5 osutatud ettevõtjad. </w:t>
            </w:r>
          </w:p>
          <w:p w:rsidR="00761ED3" w:rsidRPr="00637936"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sidRPr="00637936">
              <w:rPr>
                <w:rFonts w:ascii="Times New Roman" w:hAnsi="Times New Roman"/>
                <w:color w:val="000000" w:themeColor="text1"/>
                <w:sz w:val="20"/>
              </w:rPr>
              <w:t>Investeerimisühing, mille suhtes kohaldatakse direktiivi 2013/36/EL artikli 28 lõikes 2 sätestatud algkapitali nõuet</w:t>
            </w:r>
          </w:p>
          <w:p w:rsidR="00EE1625" w:rsidRPr="00637936" w:rsidRDefault="004E4AD0" w:rsidP="00761ED3">
            <w:pPr>
              <w:pStyle w:val="TableParagraph"/>
              <w:spacing w:before="108"/>
              <w:ind w:left="445"/>
              <w:rPr>
                <w:rFonts w:ascii="Times New Roman" w:hAnsi="Times New Roman" w:cs="Times New Roman"/>
                <w:color w:val="000000" w:themeColor="text1"/>
                <w:sz w:val="20"/>
                <w:szCs w:val="20"/>
              </w:rPr>
            </w:pPr>
            <w:r w:rsidRPr="00637936">
              <w:rPr>
                <w:rFonts w:ascii="Times New Roman" w:hAnsi="Times New Roman"/>
                <w:color w:val="000000" w:themeColor="text1"/>
                <w:sz w:val="20"/>
              </w:rPr>
              <w:t>See kategooria hõlmab määruse (EL) nr 575/2013 artikli 4 lõike 1 punktis 2 määratletud investeerimisühinguid, mille suhtes kohaldatakse direktiivi 2013/36/EL artikli 28 lõikes 2 sätestatud algkapitali nõuet.</w:t>
            </w:r>
          </w:p>
          <w:p w:rsidR="009B13D7" w:rsidRPr="00637936" w:rsidRDefault="000B669C" w:rsidP="00715DAB">
            <w:pPr>
              <w:pStyle w:val="TableParagraph"/>
              <w:numPr>
                <w:ilvl w:val="0"/>
                <w:numId w:val="25"/>
              </w:numPr>
              <w:spacing w:before="108"/>
              <w:rPr>
                <w:rFonts w:ascii="Times New Roman" w:hAnsi="Times New Roman" w:cs="Times New Roman"/>
                <w:color w:val="000000" w:themeColor="text1"/>
                <w:sz w:val="20"/>
                <w:szCs w:val="20"/>
              </w:rPr>
            </w:pPr>
            <w:r w:rsidRPr="00637936">
              <w:rPr>
                <w:rFonts w:ascii="Times New Roman" w:hAnsi="Times New Roman"/>
                <w:color w:val="000000" w:themeColor="text1"/>
                <w:sz w:val="20"/>
              </w:rPr>
              <w:t>Investeerimisühing, mille suhtes ei kohaldata direktiivi 2013/36/EL artikli 28 lõikes 2 sätestatud algkapitali nõuet</w:t>
            </w:r>
          </w:p>
          <w:p w:rsidR="00761ED3" w:rsidRPr="00637936"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sidRPr="00637936">
              <w:rPr>
                <w:rFonts w:ascii="Times New Roman" w:hAnsi="Times New Roman"/>
                <w:color w:val="000000" w:themeColor="text1"/>
                <w:sz w:val="20"/>
              </w:rPr>
              <w:t>Finantseerimisasutus</w:t>
            </w:r>
          </w:p>
          <w:p w:rsidR="002472D0" w:rsidRPr="00637936" w:rsidRDefault="00377E0E" w:rsidP="00761ED3">
            <w:pPr>
              <w:pStyle w:val="TableParagraph"/>
              <w:spacing w:before="108"/>
              <w:ind w:left="445"/>
              <w:rPr>
                <w:rFonts w:ascii="Times New Roman" w:hAnsi="Times New Roman" w:cs="Times New Roman"/>
                <w:color w:val="000000" w:themeColor="text1"/>
                <w:sz w:val="20"/>
                <w:szCs w:val="20"/>
              </w:rPr>
            </w:pPr>
            <w:r w:rsidRPr="00637936">
              <w:rPr>
                <w:rFonts w:ascii="Times New Roman" w:hAnsi="Times New Roman"/>
                <w:color w:val="000000" w:themeColor="text1"/>
                <w:sz w:val="20"/>
              </w:rPr>
              <w:t>See kategooria hõlmab määruse (EL) nr 575/2013 artikli 4 lõike 1 punktis 26 määratletud finantseerimisasutusi, välja arvatud need, mis on liigitatud allpool punktis e kirjeldatud valdusettevõtjateks.</w:t>
            </w:r>
          </w:p>
          <w:p w:rsidR="00761ED3" w:rsidRPr="00637936"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sidRPr="00637936">
              <w:rPr>
                <w:rFonts w:ascii="Times New Roman" w:hAnsi="Times New Roman"/>
                <w:color w:val="000000" w:themeColor="text1"/>
                <w:sz w:val="20"/>
              </w:rPr>
              <w:t>Valdusettevõtja</w:t>
            </w:r>
          </w:p>
          <w:p w:rsidR="00761ED3" w:rsidRPr="00637936" w:rsidRDefault="00761ED3" w:rsidP="00761ED3">
            <w:pPr>
              <w:pStyle w:val="TableParagraph"/>
              <w:spacing w:before="108"/>
              <w:ind w:left="445"/>
              <w:rPr>
                <w:rFonts w:ascii="Times New Roman" w:hAnsi="Times New Roman" w:cs="Times New Roman"/>
                <w:color w:val="000000" w:themeColor="text1"/>
                <w:sz w:val="20"/>
                <w:szCs w:val="20"/>
              </w:rPr>
            </w:pPr>
            <w:r w:rsidRPr="00637936">
              <w:rPr>
                <w:rFonts w:ascii="Times New Roman" w:hAnsi="Times New Roman"/>
                <w:color w:val="000000" w:themeColor="text1"/>
                <w:sz w:val="20"/>
              </w:rPr>
              <w:t>See kategooria hõlmab järgmisi ettevõtjaid:</w:t>
            </w:r>
          </w:p>
          <w:p w:rsidR="00EE1625" w:rsidRPr="00637936" w:rsidRDefault="00EE1625" w:rsidP="00715DAB">
            <w:pPr>
              <w:pStyle w:val="TableParagraph"/>
              <w:numPr>
                <w:ilvl w:val="0"/>
                <w:numId w:val="26"/>
              </w:numPr>
              <w:spacing w:before="108"/>
              <w:rPr>
                <w:rFonts w:ascii="Times New Roman" w:hAnsi="Times New Roman" w:cs="Times New Roman"/>
                <w:color w:val="000000" w:themeColor="text1"/>
                <w:sz w:val="20"/>
                <w:szCs w:val="20"/>
              </w:rPr>
            </w:pPr>
            <w:r w:rsidRPr="00637936">
              <w:rPr>
                <w:rFonts w:ascii="Times New Roman" w:hAnsi="Times New Roman"/>
                <w:color w:val="000000" w:themeColor="text1"/>
                <w:sz w:val="20"/>
              </w:rPr>
              <w:t>finantsvaldusettevõtja määruse (EL) nr 575/2013 artikli 4 lõike 1 punkti 20 tähenduses;</w:t>
            </w:r>
          </w:p>
          <w:p w:rsidR="00EE1625" w:rsidRPr="00637936" w:rsidRDefault="00EE1625" w:rsidP="00715DAB">
            <w:pPr>
              <w:pStyle w:val="TableParagraph"/>
              <w:numPr>
                <w:ilvl w:val="0"/>
                <w:numId w:val="26"/>
              </w:numPr>
              <w:spacing w:before="108"/>
              <w:rPr>
                <w:rFonts w:ascii="Times New Roman" w:hAnsi="Times New Roman" w:cs="Times New Roman"/>
                <w:color w:val="000000" w:themeColor="text1"/>
                <w:sz w:val="20"/>
                <w:szCs w:val="20"/>
              </w:rPr>
            </w:pPr>
            <w:r w:rsidRPr="00637936">
              <w:rPr>
                <w:rFonts w:ascii="Times New Roman" w:hAnsi="Times New Roman"/>
                <w:color w:val="000000" w:themeColor="text1"/>
                <w:sz w:val="20"/>
              </w:rPr>
              <w:t>segafinantsvaldusettevõtja määruse (EL) nr 575/2013 artikli 4 lõike 1 punkti 21 tähenduses;</w:t>
            </w:r>
          </w:p>
          <w:p w:rsidR="00EE1625" w:rsidRPr="00637936" w:rsidRDefault="00EE1625" w:rsidP="00715DAB">
            <w:pPr>
              <w:pStyle w:val="TableParagraph"/>
              <w:numPr>
                <w:ilvl w:val="0"/>
                <w:numId w:val="26"/>
              </w:numPr>
              <w:spacing w:before="108"/>
              <w:rPr>
                <w:rFonts w:ascii="Times New Roman" w:hAnsi="Times New Roman" w:cs="Times New Roman"/>
                <w:color w:val="000000" w:themeColor="text1"/>
                <w:sz w:val="20"/>
                <w:szCs w:val="20"/>
              </w:rPr>
            </w:pPr>
            <w:r w:rsidRPr="00637936">
              <w:rPr>
                <w:rFonts w:ascii="Times New Roman" w:hAnsi="Times New Roman"/>
                <w:color w:val="000000" w:themeColor="text1"/>
                <w:sz w:val="20"/>
              </w:rPr>
              <w:t>segavaldusettevõtja määruse (EL) nr 575/2013 artikli 4 lõike 1 punkti 22 tähenduses;</w:t>
            </w:r>
          </w:p>
          <w:p w:rsidR="00EE1625" w:rsidRPr="00637936" w:rsidRDefault="002472D0" w:rsidP="00715DAB">
            <w:pPr>
              <w:pStyle w:val="TableParagraph"/>
              <w:numPr>
                <w:ilvl w:val="0"/>
                <w:numId w:val="26"/>
              </w:numPr>
              <w:spacing w:before="108"/>
              <w:rPr>
                <w:rFonts w:ascii="Times New Roman" w:hAnsi="Times New Roman" w:cs="Times New Roman"/>
                <w:color w:val="000000" w:themeColor="text1"/>
                <w:sz w:val="20"/>
                <w:szCs w:val="20"/>
              </w:rPr>
            </w:pPr>
            <w:r w:rsidRPr="00637936">
              <w:rPr>
                <w:rFonts w:ascii="Times New Roman" w:hAnsi="Times New Roman"/>
                <w:color w:val="000000" w:themeColor="text1"/>
                <w:sz w:val="20"/>
              </w:rPr>
              <w:t>emaettevõtjana tegutsev finantsvaldusettevõtja määruse (EL) nr 575/2013 artikli 4 lõike 1 punkti 30 tähenduses;</w:t>
            </w:r>
          </w:p>
          <w:p w:rsidR="00EE1625" w:rsidRPr="00637936" w:rsidRDefault="00EE1625" w:rsidP="00715DAB">
            <w:pPr>
              <w:pStyle w:val="TableParagraph"/>
              <w:numPr>
                <w:ilvl w:val="0"/>
                <w:numId w:val="26"/>
              </w:numPr>
              <w:spacing w:before="108"/>
              <w:rPr>
                <w:rFonts w:ascii="Times New Roman" w:hAnsi="Times New Roman" w:cs="Times New Roman"/>
                <w:color w:val="000000" w:themeColor="text1"/>
                <w:sz w:val="20"/>
                <w:szCs w:val="20"/>
              </w:rPr>
            </w:pPr>
            <w:r w:rsidRPr="00637936">
              <w:rPr>
                <w:rFonts w:ascii="Times New Roman" w:hAnsi="Times New Roman"/>
                <w:color w:val="000000" w:themeColor="text1"/>
                <w:sz w:val="20"/>
              </w:rPr>
              <w:t>ELis emaettevõtjana tegutsev finantsvaldusettevõtja määruse (EL) nr 575/2013 artikli 4 lõike 1 punkti 31 tähenduses;</w:t>
            </w:r>
          </w:p>
          <w:p w:rsidR="00EE1625" w:rsidRPr="00637936" w:rsidRDefault="00EE1625" w:rsidP="00715DAB">
            <w:pPr>
              <w:pStyle w:val="TableParagraph"/>
              <w:numPr>
                <w:ilvl w:val="0"/>
                <w:numId w:val="26"/>
              </w:numPr>
              <w:spacing w:before="108"/>
              <w:rPr>
                <w:rFonts w:ascii="Times New Roman" w:hAnsi="Times New Roman" w:cs="Times New Roman"/>
                <w:color w:val="000000" w:themeColor="text1"/>
                <w:sz w:val="20"/>
                <w:szCs w:val="20"/>
              </w:rPr>
            </w:pPr>
            <w:r w:rsidRPr="00637936">
              <w:rPr>
                <w:rFonts w:ascii="Times New Roman" w:hAnsi="Times New Roman"/>
                <w:color w:val="000000" w:themeColor="text1"/>
                <w:sz w:val="20"/>
              </w:rPr>
              <w:t>liikmesriigis emaettevõtjana tegutsev segafinantsvaldusettevõtja määruse (EL) nr 575/2013 artikli 4 lõike 1 punkti 32 tähenduses;</w:t>
            </w:r>
          </w:p>
          <w:p w:rsidR="002472D0" w:rsidRPr="00637936" w:rsidRDefault="002472D0" w:rsidP="00715DAB">
            <w:pPr>
              <w:pStyle w:val="TableParagraph"/>
              <w:numPr>
                <w:ilvl w:val="0"/>
                <w:numId w:val="26"/>
              </w:numPr>
              <w:spacing w:before="108"/>
              <w:rPr>
                <w:rFonts w:ascii="Times New Roman" w:hAnsi="Times New Roman" w:cs="Times New Roman"/>
                <w:color w:val="000000" w:themeColor="text1"/>
                <w:sz w:val="20"/>
                <w:szCs w:val="20"/>
              </w:rPr>
            </w:pPr>
            <w:r w:rsidRPr="00637936">
              <w:rPr>
                <w:rFonts w:ascii="Times New Roman" w:hAnsi="Times New Roman"/>
                <w:color w:val="000000" w:themeColor="text1"/>
                <w:sz w:val="20"/>
              </w:rPr>
              <w:t>ELis emaettevõtjana tegutsev finantsvaldusettevõtja määruse (EL) nr 575/2013 artikli 4 lõike 1 punkti 33 tähenduses.</w:t>
            </w:r>
          </w:p>
          <w:p w:rsidR="0039173B" w:rsidRPr="00637936"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sidRPr="00637936">
              <w:rPr>
                <w:rFonts w:ascii="Times New Roman" w:hAnsi="Times New Roman"/>
                <w:color w:val="000000" w:themeColor="text1"/>
                <w:sz w:val="20"/>
              </w:rPr>
              <w:t>Kindlustusandja</w:t>
            </w:r>
          </w:p>
          <w:p w:rsidR="00EE1625" w:rsidRPr="00637936" w:rsidRDefault="0039173B" w:rsidP="0039173B">
            <w:pPr>
              <w:pStyle w:val="TableParagraph"/>
              <w:spacing w:before="108"/>
              <w:ind w:left="445"/>
              <w:rPr>
                <w:rFonts w:ascii="Times New Roman" w:hAnsi="Times New Roman" w:cs="Times New Roman"/>
                <w:color w:val="000000" w:themeColor="text1"/>
                <w:sz w:val="20"/>
                <w:szCs w:val="20"/>
              </w:rPr>
            </w:pPr>
            <w:r w:rsidRPr="00637936">
              <w:rPr>
                <w:rFonts w:ascii="Times New Roman" w:hAnsi="Times New Roman"/>
                <w:color w:val="000000" w:themeColor="text1"/>
                <w:sz w:val="20"/>
              </w:rPr>
              <w:t xml:space="preserve">See kategooria hõlmab kindlustusandjaid </w:t>
            </w:r>
            <w:r w:rsidRPr="00637936">
              <w:rPr>
                <w:rFonts w:ascii="Times New Roman" w:hAnsi="Times New Roman"/>
                <w:color w:val="19161B"/>
                <w:sz w:val="20"/>
              </w:rPr>
              <w:t>Euroopa Parlamendi ja nõukogu direktiivi 2009/138/EÜ</w:t>
            </w:r>
            <w:r w:rsidRPr="00637936">
              <w:rPr>
                <w:rStyle w:val="FootnoteReference"/>
                <w:rFonts w:ascii="Times New Roman" w:hAnsi="Times New Roman"/>
                <w:color w:val="000000" w:themeColor="text1"/>
                <w:sz w:val="20"/>
              </w:rPr>
              <w:footnoteReference w:id="7"/>
            </w:r>
            <w:r w:rsidRPr="00637936">
              <w:rPr>
                <w:rFonts w:ascii="Times New Roman" w:hAnsi="Times New Roman"/>
                <w:color w:val="000000" w:themeColor="text1"/>
                <w:sz w:val="20"/>
              </w:rPr>
              <w:t xml:space="preserve"> artikli 13 kohase määratluse järgi.</w:t>
            </w:r>
          </w:p>
          <w:p w:rsidR="00EE1625" w:rsidRPr="00637936" w:rsidRDefault="00E737DB" w:rsidP="00715DAB">
            <w:pPr>
              <w:pStyle w:val="TableParagraph"/>
              <w:numPr>
                <w:ilvl w:val="0"/>
                <w:numId w:val="25"/>
              </w:numPr>
              <w:spacing w:before="108"/>
              <w:rPr>
                <w:rFonts w:ascii="Times New Roman" w:hAnsi="Times New Roman" w:cs="Times New Roman"/>
                <w:color w:val="000000" w:themeColor="text1"/>
                <w:sz w:val="20"/>
                <w:szCs w:val="20"/>
              </w:rPr>
            </w:pPr>
            <w:r w:rsidRPr="00637936">
              <w:rPr>
                <w:rFonts w:ascii="Times New Roman" w:hAnsi="Times New Roman"/>
                <w:color w:val="000000" w:themeColor="text1"/>
                <w:sz w:val="20"/>
              </w:rPr>
              <w:t>Muud liiki ettevõtja, kui ettevõtja ei kuulu ühtegi eespool nimetatud kategooriasse.</w:t>
            </w:r>
          </w:p>
        </w:tc>
      </w:tr>
      <w:tr w:rsidR="00D22EB0" w:rsidRPr="00637936" w:rsidTr="0036322A">
        <w:tc>
          <w:tcPr>
            <w:tcW w:w="0" w:type="auto"/>
            <w:tcBorders>
              <w:top w:val="single" w:sz="4" w:space="0" w:color="1A171C"/>
              <w:left w:val="nil"/>
              <w:bottom w:val="single" w:sz="4" w:space="0" w:color="1A171C"/>
              <w:right w:val="single" w:sz="4" w:space="0" w:color="1A171C"/>
            </w:tcBorders>
          </w:tcPr>
          <w:p w:rsidR="00027265" w:rsidRPr="00637936" w:rsidRDefault="00B43F4E" w:rsidP="00DF47E6">
            <w:pPr>
              <w:pStyle w:val="TableParagraph"/>
              <w:spacing w:before="106"/>
              <w:ind w:left="-1"/>
              <w:rPr>
                <w:rFonts w:ascii="Times New Roman" w:hAnsi="Times New Roman" w:cs="Times New Roman"/>
                <w:color w:val="000000" w:themeColor="text1"/>
                <w:spacing w:val="-2"/>
                <w:sz w:val="20"/>
                <w:szCs w:val="20"/>
              </w:rPr>
            </w:pPr>
            <w:r w:rsidRPr="00637936">
              <w:rPr>
                <w:rFonts w:ascii="Times New Roman" w:hAnsi="Times New Roman"/>
                <w:color w:val="000000" w:themeColor="text1"/>
                <w:spacing w:val="-2"/>
                <w:sz w:val="20"/>
              </w:rPr>
              <w:lastRenderedPageBreak/>
              <w:t>0050</w:t>
            </w:r>
          </w:p>
        </w:tc>
        <w:tc>
          <w:tcPr>
            <w:tcW w:w="0" w:type="auto"/>
            <w:tcBorders>
              <w:top w:val="single" w:sz="4" w:space="0" w:color="1A171C"/>
              <w:left w:val="single" w:sz="4" w:space="0" w:color="1A171C"/>
              <w:bottom w:val="single" w:sz="4" w:space="0" w:color="1A171C"/>
              <w:right w:val="nil"/>
            </w:tcBorders>
          </w:tcPr>
          <w:p w:rsidR="00027265" w:rsidRPr="00637936" w:rsidRDefault="00027265" w:rsidP="00DF47E6">
            <w:pPr>
              <w:pStyle w:val="TableParagraph"/>
              <w:spacing w:before="108"/>
              <w:ind w:left="85"/>
              <w:rPr>
                <w:rFonts w:ascii="Times New Roman" w:hAnsi="Times New Roman" w:cs="Times New Roman"/>
                <w:b/>
                <w:color w:val="000000" w:themeColor="text1"/>
                <w:spacing w:val="-1"/>
                <w:w w:val="90"/>
                <w:sz w:val="20"/>
                <w:szCs w:val="20"/>
              </w:rPr>
            </w:pPr>
            <w:r w:rsidRPr="00637936">
              <w:rPr>
                <w:rFonts w:ascii="Times New Roman" w:hAnsi="Times New Roman"/>
                <w:b/>
                <w:color w:val="000000" w:themeColor="text1"/>
                <w:spacing w:val="-1"/>
                <w:w w:val="90"/>
                <w:sz w:val="20"/>
              </w:rPr>
              <w:t>Riik</w:t>
            </w:r>
          </w:p>
          <w:p w:rsidR="00027265" w:rsidRPr="00637936" w:rsidRDefault="00027265" w:rsidP="00ED6757">
            <w:pPr>
              <w:pStyle w:val="TableParagraph"/>
              <w:spacing w:before="108"/>
              <w:ind w:left="85"/>
              <w:jc w:val="both"/>
              <w:rPr>
                <w:rFonts w:ascii="Times New Roman"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Ettevõtja asutamisriigi – liikmesriik või kolmas riik – kahetäheline kood standardi ISO 3166-1 järgi.</w:t>
            </w:r>
          </w:p>
        </w:tc>
      </w:tr>
      <w:tr w:rsidR="00D22EB0" w:rsidRPr="00637936" w:rsidTr="0036322A">
        <w:tc>
          <w:tcPr>
            <w:tcW w:w="0" w:type="auto"/>
            <w:tcBorders>
              <w:top w:val="single" w:sz="4" w:space="0" w:color="1A171C"/>
              <w:left w:val="nil"/>
              <w:bottom w:val="single" w:sz="4" w:space="0" w:color="1A171C"/>
              <w:right w:val="single" w:sz="4" w:space="0" w:color="1A171C"/>
            </w:tcBorders>
          </w:tcPr>
          <w:p w:rsidR="00E13CE3" w:rsidRPr="00637936" w:rsidRDefault="00E13CE3" w:rsidP="001E5EDF">
            <w:pPr>
              <w:pStyle w:val="TableParagraph"/>
              <w:spacing w:before="106"/>
              <w:ind w:left="-1"/>
              <w:rPr>
                <w:rFonts w:ascii="Times New Roman" w:hAnsi="Times New Roman" w:cs="Times New Roman"/>
                <w:color w:val="000000" w:themeColor="text1"/>
                <w:spacing w:val="-2"/>
                <w:sz w:val="20"/>
                <w:szCs w:val="20"/>
              </w:rPr>
            </w:pPr>
            <w:r w:rsidRPr="00637936">
              <w:rPr>
                <w:rFonts w:ascii="Times New Roman" w:hAnsi="Times New Roman"/>
                <w:color w:val="000000" w:themeColor="text1"/>
                <w:spacing w:val="-2"/>
                <w:sz w:val="20"/>
              </w:rPr>
              <w:t>0060</w:t>
            </w:r>
          </w:p>
        </w:tc>
        <w:tc>
          <w:tcPr>
            <w:tcW w:w="0" w:type="auto"/>
            <w:tcBorders>
              <w:top w:val="single" w:sz="4" w:space="0" w:color="1A171C"/>
              <w:left w:val="single" w:sz="4" w:space="0" w:color="1A171C"/>
              <w:bottom w:val="single" w:sz="4" w:space="0" w:color="1A171C"/>
              <w:right w:val="nil"/>
            </w:tcBorders>
          </w:tcPr>
          <w:p w:rsidR="00E13CE3" w:rsidRPr="00637936"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sidRPr="00637936">
              <w:rPr>
                <w:rFonts w:ascii="Times New Roman" w:hAnsi="Times New Roman"/>
                <w:b/>
                <w:color w:val="000000" w:themeColor="text1"/>
                <w:spacing w:val="-2"/>
                <w:w w:val="95"/>
                <w:sz w:val="20"/>
              </w:rPr>
              <w:t>Usaldatavusnäitajatega hõlmatud</w:t>
            </w:r>
          </w:p>
          <w:p w:rsidR="00C8615D" w:rsidRPr="00637936" w:rsidRDefault="00C8615D" w:rsidP="00C8615D">
            <w:pPr>
              <w:pStyle w:val="TableParagraph"/>
              <w:spacing w:before="108"/>
              <w:ind w:left="85"/>
              <w:rPr>
                <w:rFonts w:ascii="Times New Roman"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Kasutatakse järgmisi lühendeid:</w:t>
            </w:r>
          </w:p>
          <w:p w:rsidR="00C8615D" w:rsidRPr="00637936" w:rsidRDefault="00C8615D" w:rsidP="00C8615D">
            <w:pPr>
              <w:pStyle w:val="TableParagraph"/>
              <w:spacing w:before="108"/>
              <w:ind w:left="85"/>
              <w:rPr>
                <w:rFonts w:ascii="Times New Roman"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Y – jah;</w:t>
            </w:r>
          </w:p>
          <w:p w:rsidR="00E13CE3" w:rsidRPr="00637936" w:rsidRDefault="00C8615D" w:rsidP="00C8615D">
            <w:pPr>
              <w:pStyle w:val="TableParagraph"/>
              <w:spacing w:before="108"/>
              <w:ind w:left="85"/>
              <w:rPr>
                <w:rFonts w:ascii="Times New Roman" w:hAnsi="Times New Roman" w:cs="Times New Roman"/>
                <w:b/>
                <w:color w:val="000000" w:themeColor="text1"/>
                <w:spacing w:val="-1"/>
                <w:w w:val="90"/>
                <w:sz w:val="20"/>
                <w:szCs w:val="20"/>
              </w:rPr>
            </w:pPr>
            <w:r w:rsidRPr="00637936">
              <w:rPr>
                <w:rFonts w:ascii="Times New Roman" w:hAnsi="Times New Roman"/>
                <w:color w:val="000000" w:themeColor="text1"/>
                <w:spacing w:val="-2"/>
                <w:w w:val="95"/>
                <w:sz w:val="20"/>
              </w:rPr>
              <w:t>N – ei.</w:t>
            </w:r>
          </w:p>
        </w:tc>
      </w:tr>
      <w:tr w:rsidR="00D22EB0" w:rsidRPr="00637936" w:rsidTr="0036322A">
        <w:tc>
          <w:tcPr>
            <w:tcW w:w="0" w:type="auto"/>
            <w:tcBorders>
              <w:top w:val="single" w:sz="4" w:space="0" w:color="1A171C"/>
              <w:left w:val="nil"/>
              <w:bottom w:val="single" w:sz="4" w:space="0" w:color="1A171C"/>
              <w:right w:val="single" w:sz="4" w:space="0" w:color="1A171C"/>
            </w:tcBorders>
          </w:tcPr>
          <w:p w:rsidR="00E74F98" w:rsidRPr="00637936" w:rsidRDefault="00CF6A09" w:rsidP="001E5EDF">
            <w:pPr>
              <w:pStyle w:val="TableParagraph"/>
              <w:spacing w:before="106"/>
              <w:ind w:left="-1"/>
              <w:rPr>
                <w:rFonts w:ascii="Times New Roman" w:hAnsi="Times New Roman" w:cs="Times New Roman"/>
                <w:color w:val="000000" w:themeColor="text1"/>
                <w:spacing w:val="-2"/>
                <w:sz w:val="20"/>
                <w:szCs w:val="20"/>
              </w:rPr>
            </w:pPr>
            <w:r w:rsidRPr="00637936">
              <w:rPr>
                <w:rFonts w:ascii="Times New Roman" w:hAnsi="Times New Roman"/>
                <w:color w:val="000000" w:themeColor="text1"/>
                <w:spacing w:val="-2"/>
                <w:sz w:val="20"/>
              </w:rPr>
              <w:t>0070</w:t>
            </w:r>
          </w:p>
        </w:tc>
        <w:tc>
          <w:tcPr>
            <w:tcW w:w="0" w:type="auto"/>
            <w:tcBorders>
              <w:top w:val="single" w:sz="4" w:space="0" w:color="1A171C"/>
              <w:left w:val="single" w:sz="4" w:space="0" w:color="1A171C"/>
              <w:bottom w:val="single" w:sz="4" w:space="0" w:color="1A171C"/>
              <w:right w:val="nil"/>
            </w:tcBorders>
          </w:tcPr>
          <w:p w:rsidR="00E74F98" w:rsidRPr="00637936" w:rsidRDefault="00E74F98" w:rsidP="001E5EDF">
            <w:pPr>
              <w:pStyle w:val="TableParagraph"/>
              <w:spacing w:before="108"/>
              <w:ind w:left="85"/>
              <w:jc w:val="both"/>
              <w:rPr>
                <w:rFonts w:ascii="Times New Roman" w:hAnsi="Times New Roman" w:cs="Times New Roman"/>
                <w:b/>
                <w:color w:val="000000" w:themeColor="text1"/>
                <w:spacing w:val="-2"/>
                <w:w w:val="95"/>
                <w:sz w:val="20"/>
                <w:szCs w:val="20"/>
              </w:rPr>
            </w:pPr>
            <w:r w:rsidRPr="00637936">
              <w:rPr>
                <w:rFonts w:ascii="Times New Roman" w:hAnsi="Times New Roman"/>
                <w:b/>
                <w:color w:val="000000" w:themeColor="text1"/>
                <w:spacing w:val="-2"/>
                <w:w w:val="95"/>
                <w:sz w:val="20"/>
              </w:rPr>
              <w:t>Kapitalinõuete määruse artikli 7 kohane erand</w:t>
            </w:r>
          </w:p>
          <w:p w:rsidR="00E74F98" w:rsidRPr="00637936" w:rsidRDefault="00E74F98" w:rsidP="001E5EDF">
            <w:pPr>
              <w:pStyle w:val="TableParagraph"/>
              <w:spacing w:before="108"/>
              <w:ind w:left="85"/>
              <w:jc w:val="both"/>
              <w:rPr>
                <w:rFonts w:ascii="Times New Roman"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lastRenderedPageBreak/>
              <w:t>Kasutatakse järgmisi lühendeid:</w:t>
            </w:r>
          </w:p>
          <w:p w:rsidR="00E74F98" w:rsidRPr="00637936" w:rsidRDefault="00E74F98" w:rsidP="00E74F98">
            <w:pPr>
              <w:pStyle w:val="TableParagraph"/>
              <w:spacing w:before="108"/>
              <w:ind w:left="85"/>
              <w:jc w:val="both"/>
              <w:rPr>
                <w:rFonts w:ascii="Times New Roman"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Y – kui pädev asutus on loobunud määruse (EL) nr 575/2013 artikli 6 lõike 1 kohaldamisest kooskõlas määruse (EL) nr 575/2013 artikliga 7;</w:t>
            </w:r>
          </w:p>
          <w:p w:rsidR="00E74F98" w:rsidRPr="00637936" w:rsidRDefault="00E74F98" w:rsidP="00D444D0">
            <w:pPr>
              <w:pStyle w:val="TableParagraph"/>
              <w:spacing w:before="108"/>
              <w:ind w:left="85"/>
              <w:jc w:val="both"/>
              <w:rPr>
                <w:rFonts w:ascii="Times New Roman" w:hAnsi="Times New Roman" w:cs="Times New Roman"/>
                <w:b/>
                <w:color w:val="000000" w:themeColor="text1"/>
                <w:spacing w:val="-2"/>
                <w:w w:val="95"/>
                <w:sz w:val="20"/>
                <w:szCs w:val="20"/>
              </w:rPr>
            </w:pPr>
            <w:r w:rsidRPr="00637936">
              <w:rPr>
                <w:rFonts w:ascii="Times New Roman" w:hAnsi="Times New Roman"/>
                <w:color w:val="000000" w:themeColor="text1"/>
                <w:spacing w:val="-2"/>
                <w:w w:val="95"/>
                <w:sz w:val="20"/>
              </w:rPr>
              <w:t>N – muud juhud.</w:t>
            </w:r>
          </w:p>
        </w:tc>
      </w:tr>
      <w:tr w:rsidR="00D22EB0" w:rsidRPr="00637936" w:rsidTr="004842F3">
        <w:tc>
          <w:tcPr>
            <w:tcW w:w="0" w:type="auto"/>
            <w:tcBorders>
              <w:top w:val="single" w:sz="4" w:space="0" w:color="1A171C"/>
              <w:left w:val="nil"/>
              <w:bottom w:val="single" w:sz="4" w:space="0" w:color="1A171C"/>
              <w:right w:val="single" w:sz="4" w:space="0" w:color="1A171C"/>
            </w:tcBorders>
          </w:tcPr>
          <w:p w:rsidR="00EA468E" w:rsidRPr="00637936" w:rsidRDefault="00EA468E" w:rsidP="00EA468E">
            <w:pPr>
              <w:pStyle w:val="TableParagraph"/>
              <w:spacing w:before="106"/>
              <w:ind w:left="-1"/>
              <w:rPr>
                <w:rFonts w:ascii="Times New Roman" w:hAnsi="Times New Roman" w:cs="Times New Roman"/>
                <w:color w:val="000000" w:themeColor="text1"/>
                <w:spacing w:val="-2"/>
                <w:sz w:val="20"/>
                <w:szCs w:val="20"/>
              </w:rPr>
            </w:pPr>
            <w:r w:rsidRPr="00637936">
              <w:rPr>
                <w:rFonts w:ascii="Times New Roman" w:hAnsi="Times New Roman"/>
                <w:color w:val="000000" w:themeColor="text1"/>
                <w:spacing w:val="-2"/>
                <w:sz w:val="20"/>
              </w:rPr>
              <w:lastRenderedPageBreak/>
              <w:t>0080</w:t>
            </w:r>
          </w:p>
        </w:tc>
        <w:tc>
          <w:tcPr>
            <w:tcW w:w="0" w:type="auto"/>
            <w:tcBorders>
              <w:top w:val="single" w:sz="4" w:space="0" w:color="1A171C"/>
              <w:left w:val="single" w:sz="4" w:space="0" w:color="1A171C"/>
              <w:bottom w:val="single" w:sz="4" w:space="0" w:color="1A171C"/>
              <w:right w:val="nil"/>
            </w:tcBorders>
          </w:tcPr>
          <w:p w:rsidR="00EA468E" w:rsidRPr="00637936"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rPr>
            </w:pPr>
            <w:r w:rsidRPr="00637936">
              <w:rPr>
                <w:rFonts w:ascii="Times New Roman" w:hAnsi="Times New Roman"/>
                <w:b/>
                <w:color w:val="000000" w:themeColor="text1"/>
                <w:spacing w:val="-2"/>
                <w:w w:val="95"/>
                <w:sz w:val="20"/>
              </w:rPr>
              <w:t>Kapitalinõuete määruse artikli 10 kohane erand</w:t>
            </w:r>
          </w:p>
          <w:p w:rsidR="00EA468E" w:rsidRPr="00637936" w:rsidRDefault="00EA468E" w:rsidP="004842F3">
            <w:pPr>
              <w:pStyle w:val="TableParagraph"/>
              <w:spacing w:before="108"/>
              <w:ind w:left="85"/>
              <w:jc w:val="both"/>
              <w:rPr>
                <w:rFonts w:ascii="Times New Roman"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Kasutatakse järgmisi lühendeid:</w:t>
            </w:r>
          </w:p>
          <w:p w:rsidR="00EA468E" w:rsidRPr="00637936" w:rsidRDefault="00EA468E" w:rsidP="004842F3">
            <w:pPr>
              <w:pStyle w:val="TableParagraph"/>
              <w:spacing w:before="108"/>
              <w:ind w:left="85"/>
              <w:jc w:val="both"/>
              <w:rPr>
                <w:rFonts w:ascii="Times New Roman"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Y – kui pädev asutus on kohaldanud erandit määruse (EL) nr 575/2013 artikli 10 alusel;</w:t>
            </w:r>
          </w:p>
          <w:p w:rsidR="00EA468E" w:rsidRPr="00637936"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rPr>
            </w:pPr>
            <w:r w:rsidRPr="00637936">
              <w:rPr>
                <w:rFonts w:ascii="Times New Roman" w:hAnsi="Times New Roman"/>
                <w:color w:val="000000" w:themeColor="text1"/>
                <w:spacing w:val="-2"/>
                <w:w w:val="95"/>
                <w:sz w:val="20"/>
              </w:rPr>
              <w:t>N – muud juhud.</w:t>
            </w:r>
          </w:p>
        </w:tc>
      </w:tr>
      <w:tr w:rsidR="00D22EB0" w:rsidRPr="00637936" w:rsidTr="0036322A">
        <w:tc>
          <w:tcPr>
            <w:tcW w:w="0" w:type="auto"/>
            <w:tcBorders>
              <w:top w:val="single" w:sz="4" w:space="0" w:color="1A171C"/>
              <w:left w:val="nil"/>
              <w:bottom w:val="single" w:sz="4" w:space="0" w:color="1A171C"/>
              <w:right w:val="single" w:sz="4" w:space="0" w:color="1A171C"/>
            </w:tcBorders>
          </w:tcPr>
          <w:p w:rsidR="00E13CE3" w:rsidRPr="00637936" w:rsidRDefault="00064140" w:rsidP="00064140">
            <w:pPr>
              <w:pStyle w:val="TableParagraph"/>
              <w:spacing w:before="106"/>
              <w:ind w:left="-1"/>
              <w:rPr>
                <w:rFonts w:ascii="Times New Roman" w:hAnsi="Times New Roman" w:cs="Times New Roman"/>
                <w:color w:val="000000" w:themeColor="text1"/>
                <w:spacing w:val="-2"/>
                <w:sz w:val="20"/>
                <w:szCs w:val="20"/>
              </w:rPr>
            </w:pPr>
            <w:r w:rsidRPr="00637936">
              <w:rPr>
                <w:rFonts w:ascii="Times New Roman" w:hAnsi="Times New Roman"/>
                <w:color w:val="000000" w:themeColor="text1"/>
                <w:spacing w:val="-2"/>
                <w:sz w:val="20"/>
              </w:rPr>
              <w:t>0090</w:t>
            </w:r>
          </w:p>
        </w:tc>
        <w:tc>
          <w:tcPr>
            <w:tcW w:w="0" w:type="auto"/>
            <w:tcBorders>
              <w:top w:val="single" w:sz="4" w:space="0" w:color="1A171C"/>
              <w:left w:val="single" w:sz="4" w:space="0" w:color="1A171C"/>
              <w:bottom w:val="single" w:sz="4" w:space="0" w:color="1A171C"/>
              <w:right w:val="nil"/>
            </w:tcBorders>
          </w:tcPr>
          <w:p w:rsidR="00E13CE3" w:rsidRPr="00637936" w:rsidRDefault="00E13CE3" w:rsidP="001E5EDF">
            <w:pPr>
              <w:pStyle w:val="TableParagraph"/>
              <w:spacing w:before="108"/>
              <w:jc w:val="both"/>
              <w:rPr>
                <w:rFonts w:ascii="Times New Roman" w:hAnsi="Times New Roman" w:cs="Times New Roman"/>
                <w:b/>
                <w:color w:val="000000" w:themeColor="text1"/>
                <w:spacing w:val="-2"/>
                <w:w w:val="95"/>
                <w:sz w:val="20"/>
                <w:szCs w:val="20"/>
              </w:rPr>
            </w:pPr>
            <w:r w:rsidRPr="00637936">
              <w:rPr>
                <w:rFonts w:ascii="Times New Roman" w:hAnsi="Times New Roman"/>
                <w:b/>
                <w:color w:val="000000" w:themeColor="text1"/>
                <w:spacing w:val="-2"/>
                <w:w w:val="95"/>
                <w:sz w:val="20"/>
              </w:rPr>
              <w:t>Varad kokku</w:t>
            </w:r>
          </w:p>
          <w:p w:rsidR="00E13CE3" w:rsidRPr="00637936" w:rsidRDefault="00064140" w:rsidP="00064140">
            <w:pPr>
              <w:pStyle w:val="TableParagraph"/>
              <w:spacing w:before="108"/>
              <w:jc w:val="both"/>
              <w:rPr>
                <w:rFonts w:ascii="Times New Roman" w:hAnsi="Times New Roman" w:cs="Times New Roman"/>
                <w:b/>
                <w:color w:val="000000" w:themeColor="text1"/>
                <w:spacing w:val="-2"/>
                <w:w w:val="95"/>
                <w:sz w:val="20"/>
                <w:szCs w:val="20"/>
              </w:rPr>
            </w:pPr>
            <w:r w:rsidRPr="00637936">
              <w:rPr>
                <w:rFonts w:ascii="Times New Roman" w:hAnsi="Times New Roman"/>
                <w:color w:val="000000" w:themeColor="text1"/>
                <w:spacing w:val="-2"/>
                <w:w w:val="95"/>
                <w:sz w:val="20"/>
              </w:rPr>
              <w:t>Varad kokku, nagu on määratletud FINREPi puhul {F 01.01;380,010}</w:t>
            </w:r>
          </w:p>
        </w:tc>
      </w:tr>
      <w:tr w:rsidR="00D22EB0" w:rsidRPr="00637936" w:rsidTr="0036322A">
        <w:tc>
          <w:tcPr>
            <w:tcW w:w="0" w:type="auto"/>
            <w:tcBorders>
              <w:top w:val="single" w:sz="4" w:space="0" w:color="1A171C"/>
              <w:left w:val="nil"/>
              <w:bottom w:val="single" w:sz="4" w:space="0" w:color="1A171C"/>
              <w:right w:val="single" w:sz="4" w:space="0" w:color="1A171C"/>
            </w:tcBorders>
          </w:tcPr>
          <w:p w:rsidR="00E13CE3" w:rsidRPr="00637936" w:rsidRDefault="00B43F4E" w:rsidP="001E5EDF">
            <w:pPr>
              <w:pStyle w:val="TableParagraph"/>
              <w:spacing w:before="106"/>
              <w:ind w:left="-1"/>
              <w:rPr>
                <w:rFonts w:ascii="Times New Roman" w:hAnsi="Times New Roman" w:cs="Times New Roman"/>
                <w:color w:val="000000" w:themeColor="text1"/>
                <w:spacing w:val="-2"/>
                <w:sz w:val="20"/>
                <w:szCs w:val="20"/>
              </w:rPr>
            </w:pPr>
            <w:r w:rsidRPr="00637936">
              <w:rPr>
                <w:rFonts w:ascii="Times New Roman" w:hAnsi="Times New Roman"/>
                <w:color w:val="000000" w:themeColor="text1"/>
                <w:spacing w:val="-2"/>
                <w:sz w:val="20"/>
              </w:rPr>
              <w:t>0100</w:t>
            </w:r>
          </w:p>
        </w:tc>
        <w:tc>
          <w:tcPr>
            <w:tcW w:w="0" w:type="auto"/>
            <w:tcBorders>
              <w:top w:val="single" w:sz="4" w:space="0" w:color="1A171C"/>
              <w:left w:val="single" w:sz="4" w:space="0" w:color="1A171C"/>
              <w:bottom w:val="single" w:sz="4" w:space="0" w:color="1A171C"/>
              <w:right w:val="nil"/>
            </w:tcBorders>
          </w:tcPr>
          <w:p w:rsidR="00E13CE3" w:rsidRPr="00637936" w:rsidRDefault="00213AEA" w:rsidP="00C8615D">
            <w:pPr>
              <w:pStyle w:val="TableParagraph"/>
              <w:spacing w:before="108"/>
              <w:jc w:val="both"/>
              <w:rPr>
                <w:rFonts w:ascii="Times New Roman" w:hAnsi="Times New Roman" w:cs="Times New Roman"/>
                <w:b/>
                <w:color w:val="000000" w:themeColor="text1"/>
                <w:spacing w:val="-2"/>
                <w:w w:val="95"/>
                <w:sz w:val="20"/>
                <w:szCs w:val="20"/>
              </w:rPr>
            </w:pPr>
            <w:r w:rsidRPr="00637936">
              <w:rPr>
                <w:rFonts w:ascii="Times New Roman" w:hAnsi="Times New Roman"/>
                <w:b/>
                <w:color w:val="000000" w:themeColor="text1"/>
                <w:spacing w:val="-2"/>
                <w:w w:val="95"/>
                <w:sz w:val="20"/>
              </w:rPr>
              <w:t>Koguriskipositsioon</w:t>
            </w:r>
          </w:p>
          <w:p w:rsidR="00E13CE3" w:rsidRPr="00637936" w:rsidRDefault="00310A05" w:rsidP="00310A05">
            <w:pPr>
              <w:pStyle w:val="TableParagraph"/>
              <w:spacing w:before="108"/>
              <w:jc w:val="both"/>
              <w:rPr>
                <w:rFonts w:ascii="Times New Roman"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Koguriskipositsioon, nagu on määratletud COREP (OF)-i puhul: {C 02.00;010;010}</w:t>
            </w:r>
          </w:p>
          <w:p w:rsidR="00310A05" w:rsidRPr="00637936" w:rsidRDefault="00310A05" w:rsidP="003B2C87">
            <w:pPr>
              <w:pStyle w:val="TableParagraph"/>
              <w:spacing w:before="108"/>
              <w:jc w:val="both"/>
              <w:rPr>
                <w:rFonts w:ascii="Times New Roman" w:hAnsi="Times New Roman" w:cs="Times New Roman"/>
                <w:b/>
                <w:color w:val="000000" w:themeColor="text1"/>
                <w:spacing w:val="-2"/>
                <w:w w:val="95"/>
                <w:sz w:val="20"/>
                <w:szCs w:val="20"/>
              </w:rPr>
            </w:pPr>
            <w:r w:rsidRPr="00637936">
              <w:rPr>
                <w:rFonts w:ascii="Times New Roman" w:hAnsi="Times New Roman"/>
                <w:color w:val="000000" w:themeColor="text1"/>
                <w:spacing w:val="-2"/>
                <w:w w:val="95"/>
                <w:sz w:val="20"/>
              </w:rPr>
              <w:t>Kirjet ei kajastata ettevõtjate puhul, kes ei ole krediidiasutused või investeerimisühingud, ja ettevõtjate puhul, kelle suhtes kohaldatakse erandit määruse (EL) nr 575/2013 artikli 7 või 10 alusel.</w:t>
            </w:r>
          </w:p>
        </w:tc>
      </w:tr>
      <w:tr w:rsidR="00D22EB0" w:rsidRPr="00637936" w:rsidTr="00367C1E">
        <w:tc>
          <w:tcPr>
            <w:tcW w:w="0" w:type="auto"/>
            <w:tcBorders>
              <w:top w:val="single" w:sz="4" w:space="0" w:color="1A171C"/>
              <w:left w:val="nil"/>
              <w:bottom w:val="single" w:sz="4" w:space="0" w:color="1A171C"/>
              <w:right w:val="single" w:sz="4" w:space="0" w:color="1A171C"/>
            </w:tcBorders>
          </w:tcPr>
          <w:p w:rsidR="00CF6A09" w:rsidRPr="00637936" w:rsidRDefault="00B43F4E" w:rsidP="00835CC3">
            <w:pPr>
              <w:pStyle w:val="TableParagraph"/>
              <w:spacing w:before="106"/>
              <w:ind w:left="-1"/>
              <w:rPr>
                <w:rFonts w:ascii="Times New Roman" w:hAnsi="Times New Roman" w:cs="Times New Roman"/>
                <w:color w:val="000000" w:themeColor="text1"/>
                <w:spacing w:val="-2"/>
                <w:sz w:val="20"/>
                <w:szCs w:val="20"/>
              </w:rPr>
            </w:pPr>
            <w:r w:rsidRPr="00637936">
              <w:rPr>
                <w:rFonts w:ascii="Times New Roman" w:hAnsi="Times New Roman"/>
                <w:color w:val="000000" w:themeColor="text1"/>
                <w:spacing w:val="-2"/>
                <w:sz w:val="20"/>
              </w:rPr>
              <w:t>0110</w:t>
            </w:r>
          </w:p>
        </w:tc>
        <w:tc>
          <w:tcPr>
            <w:tcW w:w="0" w:type="auto"/>
            <w:tcBorders>
              <w:top w:val="single" w:sz="4" w:space="0" w:color="1A171C"/>
              <w:left w:val="single" w:sz="4" w:space="0" w:color="1A171C"/>
              <w:bottom w:val="single" w:sz="4" w:space="0" w:color="1A171C"/>
              <w:right w:val="nil"/>
            </w:tcBorders>
          </w:tcPr>
          <w:p w:rsidR="00CF6A09" w:rsidRPr="00637936" w:rsidRDefault="00CF6A09"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637936">
              <w:rPr>
                <w:rFonts w:ascii="Times New Roman" w:hAnsi="Times New Roman"/>
                <w:b/>
                <w:color w:val="000000" w:themeColor="text1"/>
                <w:spacing w:val="-2"/>
                <w:w w:val="95"/>
                <w:sz w:val="20"/>
              </w:rPr>
              <w:t xml:space="preserve">Finantsvõimenduse määra riskipositsioon </w:t>
            </w:r>
          </w:p>
          <w:p w:rsidR="00CF6A09" w:rsidRPr="00637936" w:rsidRDefault="00CF6A09" w:rsidP="00367C1E">
            <w:pPr>
              <w:pStyle w:val="TableParagraph"/>
              <w:spacing w:before="108"/>
              <w:ind w:left="85"/>
              <w:jc w:val="both"/>
              <w:rPr>
                <w:rFonts w:ascii="Times New Roman"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Finantsvõimenduse määra koguriskipositsioon, nagu on määratletud COREP (LR)-i puhul: {C 47.00;290;010}</w:t>
            </w:r>
          </w:p>
          <w:p w:rsidR="00DD5DC2" w:rsidRPr="00637936" w:rsidRDefault="00DD5DC2" w:rsidP="001D5221">
            <w:pPr>
              <w:pStyle w:val="TableParagraph"/>
              <w:spacing w:before="108"/>
              <w:ind w:left="85"/>
              <w:jc w:val="both"/>
              <w:rPr>
                <w:rFonts w:ascii="Times New Roman"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Kirjet ei kajastata ettevõtjate puhul, kes ei ole krediidiasutused või investeerimisühingud, ja ettevõtjate puhul, kelle suhtes kohaldatakse erandit määruse (EL) nr 575/2013 artikli 7 või 10 alusel.</w:t>
            </w:r>
          </w:p>
        </w:tc>
      </w:tr>
      <w:tr w:rsidR="00D22EB0" w:rsidRPr="00637936" w:rsidTr="0036322A">
        <w:tc>
          <w:tcPr>
            <w:tcW w:w="0" w:type="auto"/>
            <w:tcBorders>
              <w:top w:val="single" w:sz="4" w:space="0" w:color="1A171C"/>
              <w:left w:val="nil"/>
              <w:bottom w:val="single" w:sz="4" w:space="0" w:color="1A171C"/>
              <w:right w:val="single" w:sz="4" w:space="0" w:color="1A171C"/>
            </w:tcBorders>
          </w:tcPr>
          <w:p w:rsidR="009A061B" w:rsidRPr="00637936" w:rsidDel="00835CC3" w:rsidRDefault="00B43F4E" w:rsidP="00835CC3">
            <w:pPr>
              <w:pStyle w:val="TableParagraph"/>
              <w:spacing w:before="106"/>
              <w:ind w:left="-1"/>
              <w:rPr>
                <w:rFonts w:ascii="Times New Roman" w:hAnsi="Times New Roman" w:cs="Times New Roman"/>
                <w:color w:val="000000" w:themeColor="text1"/>
                <w:spacing w:val="-2"/>
                <w:sz w:val="20"/>
                <w:szCs w:val="20"/>
              </w:rPr>
            </w:pPr>
            <w:r w:rsidRPr="00637936">
              <w:rPr>
                <w:rFonts w:ascii="Times New Roman" w:hAnsi="Times New Roman"/>
                <w:color w:val="000000" w:themeColor="text1"/>
                <w:spacing w:val="-2"/>
                <w:sz w:val="20"/>
              </w:rPr>
              <w:t>0120</w:t>
            </w:r>
          </w:p>
        </w:tc>
        <w:tc>
          <w:tcPr>
            <w:tcW w:w="0" w:type="auto"/>
            <w:tcBorders>
              <w:top w:val="single" w:sz="4" w:space="0" w:color="1A171C"/>
              <w:left w:val="single" w:sz="4" w:space="0" w:color="1A171C"/>
              <w:bottom w:val="single" w:sz="4" w:space="0" w:color="1A171C"/>
              <w:right w:val="nil"/>
            </w:tcBorders>
          </w:tcPr>
          <w:p w:rsidR="009A061B" w:rsidRPr="00637936" w:rsidRDefault="00B43F4E" w:rsidP="00C8615D">
            <w:pPr>
              <w:pStyle w:val="TableParagraph"/>
              <w:spacing w:before="108"/>
              <w:jc w:val="both"/>
              <w:rPr>
                <w:rFonts w:ascii="Times New Roman" w:hAnsi="Times New Roman" w:cs="Times New Roman"/>
                <w:b/>
                <w:color w:val="000000" w:themeColor="text1"/>
                <w:spacing w:val="-2"/>
                <w:w w:val="95"/>
                <w:sz w:val="20"/>
                <w:szCs w:val="20"/>
              </w:rPr>
            </w:pPr>
            <w:r w:rsidRPr="00637936">
              <w:rPr>
                <w:rFonts w:ascii="Times New Roman" w:hAnsi="Times New Roman"/>
                <w:b/>
                <w:color w:val="000000" w:themeColor="text1"/>
                <w:spacing w:val="-2"/>
                <w:w w:val="95"/>
                <w:sz w:val="20"/>
              </w:rPr>
              <w:t>Raamatupidamisstandard</w:t>
            </w:r>
          </w:p>
          <w:p w:rsidR="009A061B" w:rsidRPr="00637936" w:rsidRDefault="009A061B" w:rsidP="00C8615D">
            <w:pPr>
              <w:pStyle w:val="TableParagraph"/>
              <w:spacing w:before="108"/>
              <w:jc w:val="both"/>
              <w:rPr>
                <w:rFonts w:ascii="Times New Roman"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Ettevõtja kohaldatavad raamatupidamisstandardid. Kasutatakse järgmisi lühendeid:</w:t>
            </w:r>
          </w:p>
          <w:p w:rsidR="009A061B" w:rsidRPr="00637936" w:rsidRDefault="009A061B" w:rsidP="00715DAB">
            <w:pPr>
              <w:pStyle w:val="TableParagraph"/>
              <w:numPr>
                <w:ilvl w:val="0"/>
                <w:numId w:val="26"/>
              </w:numPr>
              <w:spacing w:before="108"/>
              <w:jc w:val="both"/>
              <w:rPr>
                <w:rFonts w:ascii="Times New Roman"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IFRS</w:t>
            </w:r>
          </w:p>
          <w:p w:rsidR="009A061B" w:rsidRPr="00637936" w:rsidRDefault="009A061B" w:rsidP="00715DAB">
            <w:pPr>
              <w:pStyle w:val="TableParagraph"/>
              <w:numPr>
                <w:ilvl w:val="0"/>
                <w:numId w:val="26"/>
              </w:numPr>
              <w:spacing w:before="108"/>
              <w:jc w:val="both"/>
              <w:rPr>
                <w:rFonts w:ascii="Times New Roman"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NGAAP</w:t>
            </w:r>
          </w:p>
        </w:tc>
      </w:tr>
      <w:tr w:rsidR="00D22EB0" w:rsidRPr="00637936" w:rsidTr="0036322A">
        <w:tc>
          <w:tcPr>
            <w:tcW w:w="0" w:type="auto"/>
            <w:tcBorders>
              <w:top w:val="single" w:sz="4" w:space="0" w:color="1A171C"/>
              <w:left w:val="nil"/>
              <w:bottom w:val="single" w:sz="4" w:space="0" w:color="1A171C"/>
              <w:right w:val="single" w:sz="4" w:space="0" w:color="1A171C"/>
            </w:tcBorders>
          </w:tcPr>
          <w:p w:rsidR="00E13CE3" w:rsidRPr="00637936" w:rsidRDefault="00245A9E" w:rsidP="00255C59">
            <w:pPr>
              <w:pStyle w:val="TableParagraph"/>
              <w:spacing w:before="106"/>
              <w:ind w:left="-1"/>
              <w:rPr>
                <w:rFonts w:ascii="Times New Roman" w:hAnsi="Times New Roman" w:cs="Times New Roman"/>
                <w:color w:val="000000" w:themeColor="text1"/>
                <w:spacing w:val="-2"/>
                <w:sz w:val="20"/>
                <w:szCs w:val="20"/>
              </w:rPr>
            </w:pPr>
            <w:r w:rsidRPr="00637936">
              <w:rPr>
                <w:rFonts w:ascii="Times New Roman" w:hAnsi="Times New Roman"/>
                <w:color w:val="000000" w:themeColor="text1"/>
                <w:spacing w:val="-2"/>
                <w:sz w:val="20"/>
              </w:rPr>
              <w:t>0130</w:t>
            </w:r>
          </w:p>
        </w:tc>
        <w:tc>
          <w:tcPr>
            <w:tcW w:w="0" w:type="auto"/>
            <w:tcBorders>
              <w:top w:val="single" w:sz="4" w:space="0" w:color="1A171C"/>
              <w:left w:val="single" w:sz="4" w:space="0" w:color="1A171C"/>
              <w:bottom w:val="single" w:sz="4" w:space="0" w:color="1A171C"/>
              <w:right w:val="nil"/>
            </w:tcBorders>
          </w:tcPr>
          <w:p w:rsidR="00E13CE3" w:rsidRPr="00637936" w:rsidRDefault="00E13CE3" w:rsidP="00C8615D">
            <w:pPr>
              <w:pStyle w:val="TableParagraph"/>
              <w:spacing w:before="108"/>
              <w:jc w:val="both"/>
              <w:rPr>
                <w:rFonts w:ascii="Times New Roman" w:hAnsi="Times New Roman" w:cs="Times New Roman"/>
                <w:b/>
                <w:color w:val="000000" w:themeColor="text1"/>
                <w:spacing w:val="-2"/>
                <w:w w:val="95"/>
                <w:sz w:val="20"/>
                <w:szCs w:val="20"/>
              </w:rPr>
            </w:pPr>
            <w:r w:rsidRPr="00637936">
              <w:rPr>
                <w:rFonts w:ascii="Times New Roman" w:hAnsi="Times New Roman"/>
                <w:b/>
                <w:color w:val="000000" w:themeColor="text1"/>
                <w:spacing w:val="-2"/>
                <w:w w:val="95"/>
                <w:sz w:val="20"/>
              </w:rPr>
              <w:t>Osa konsolideeritud koguvaras</w:t>
            </w:r>
          </w:p>
          <w:p w:rsidR="00E13CE3" w:rsidRPr="00637936" w:rsidRDefault="00E13CE3" w:rsidP="00C8615D">
            <w:pPr>
              <w:pStyle w:val="TableParagraph"/>
              <w:spacing w:before="108"/>
              <w:jc w:val="both"/>
              <w:rPr>
                <w:rFonts w:ascii="Times New Roman" w:hAnsi="Times New Roman" w:cs="Times New Roman"/>
                <w:b/>
                <w:color w:val="000000" w:themeColor="text1"/>
                <w:spacing w:val="-2"/>
                <w:w w:val="95"/>
                <w:sz w:val="20"/>
                <w:szCs w:val="20"/>
              </w:rPr>
            </w:pPr>
            <w:r w:rsidRPr="00637936">
              <w:rPr>
                <w:rFonts w:ascii="Times New Roman" w:hAnsi="Times New Roman"/>
                <w:color w:val="000000" w:themeColor="text1"/>
                <w:spacing w:val="-2"/>
                <w:w w:val="95"/>
                <w:sz w:val="20"/>
              </w:rPr>
              <w:t>Summa, mis vastab ettevõtja osale selle grupi konsolideeritud varade kogusummas, mida aruandes käsitletakse.</w:t>
            </w:r>
          </w:p>
        </w:tc>
      </w:tr>
      <w:tr w:rsidR="00D22EB0" w:rsidRPr="00637936" w:rsidTr="0036322A">
        <w:tc>
          <w:tcPr>
            <w:tcW w:w="0" w:type="auto"/>
            <w:tcBorders>
              <w:top w:val="single" w:sz="4" w:space="0" w:color="1A171C"/>
              <w:left w:val="nil"/>
              <w:bottom w:val="single" w:sz="4" w:space="0" w:color="1A171C"/>
              <w:right w:val="single" w:sz="4" w:space="0" w:color="1A171C"/>
            </w:tcBorders>
          </w:tcPr>
          <w:p w:rsidR="00E13CE3" w:rsidRPr="00637936" w:rsidRDefault="00245A9E" w:rsidP="00255C59">
            <w:pPr>
              <w:pStyle w:val="TableParagraph"/>
              <w:spacing w:before="106"/>
              <w:ind w:left="-1"/>
              <w:rPr>
                <w:rFonts w:ascii="Times New Roman" w:hAnsi="Times New Roman" w:cs="Times New Roman"/>
                <w:color w:val="000000" w:themeColor="text1"/>
                <w:spacing w:val="-2"/>
                <w:sz w:val="20"/>
                <w:szCs w:val="20"/>
              </w:rPr>
            </w:pPr>
            <w:r w:rsidRPr="00637936">
              <w:rPr>
                <w:rFonts w:ascii="Times New Roman" w:hAnsi="Times New Roman"/>
                <w:color w:val="000000" w:themeColor="text1"/>
                <w:spacing w:val="-2"/>
                <w:sz w:val="20"/>
              </w:rPr>
              <w:t>0140</w:t>
            </w:r>
          </w:p>
        </w:tc>
        <w:tc>
          <w:tcPr>
            <w:tcW w:w="0" w:type="auto"/>
            <w:tcBorders>
              <w:top w:val="single" w:sz="4" w:space="0" w:color="1A171C"/>
              <w:left w:val="single" w:sz="4" w:space="0" w:color="1A171C"/>
              <w:bottom w:val="single" w:sz="4" w:space="0" w:color="1A171C"/>
              <w:right w:val="nil"/>
            </w:tcBorders>
          </w:tcPr>
          <w:p w:rsidR="00E13CE3" w:rsidRPr="00637936" w:rsidRDefault="00E13CE3" w:rsidP="0036322A">
            <w:pPr>
              <w:pStyle w:val="TableParagraph"/>
              <w:spacing w:before="108"/>
              <w:jc w:val="both"/>
              <w:rPr>
                <w:rFonts w:ascii="Times New Roman" w:hAnsi="Times New Roman" w:cs="Times New Roman"/>
                <w:b/>
                <w:color w:val="000000" w:themeColor="text1"/>
                <w:spacing w:val="-2"/>
                <w:w w:val="95"/>
                <w:sz w:val="20"/>
                <w:szCs w:val="20"/>
              </w:rPr>
            </w:pPr>
            <w:r w:rsidRPr="00637936">
              <w:rPr>
                <w:rFonts w:ascii="Times New Roman" w:hAnsi="Times New Roman"/>
                <w:b/>
                <w:color w:val="000000" w:themeColor="text1"/>
                <w:spacing w:val="-2"/>
                <w:w w:val="95"/>
                <w:sz w:val="20"/>
              </w:rPr>
              <w:t xml:space="preserve">Osa konsolideeritud koguriskipositsioonis </w:t>
            </w:r>
          </w:p>
          <w:p w:rsidR="00E13CE3" w:rsidRPr="00637936" w:rsidRDefault="00E13CE3" w:rsidP="00213AEA">
            <w:pPr>
              <w:pStyle w:val="TableParagraph"/>
              <w:spacing w:before="108"/>
              <w:jc w:val="both"/>
              <w:rPr>
                <w:rFonts w:ascii="Times New Roman" w:hAnsi="Times New Roman" w:cs="Times New Roman"/>
                <w:b/>
                <w:color w:val="000000" w:themeColor="text1"/>
                <w:spacing w:val="-2"/>
                <w:w w:val="95"/>
                <w:sz w:val="20"/>
                <w:szCs w:val="20"/>
              </w:rPr>
            </w:pPr>
            <w:r w:rsidRPr="00637936">
              <w:rPr>
                <w:rFonts w:ascii="Times New Roman" w:hAnsi="Times New Roman"/>
                <w:color w:val="000000" w:themeColor="text1"/>
                <w:spacing w:val="-2"/>
                <w:w w:val="95"/>
                <w:sz w:val="20"/>
              </w:rPr>
              <w:t>Summa,</w:t>
            </w:r>
            <w:r w:rsidR="00377C4D" w:rsidRPr="00637936">
              <w:rPr>
                <w:rFonts w:ascii="Times New Roman" w:hAnsi="Times New Roman"/>
                <w:color w:val="000000" w:themeColor="text1"/>
                <w:spacing w:val="-2"/>
                <w:w w:val="95"/>
                <w:sz w:val="20"/>
              </w:rPr>
              <w:t xml:space="preserve"> </w:t>
            </w:r>
            <w:r w:rsidRPr="00637936">
              <w:rPr>
                <w:rFonts w:ascii="Times New Roman" w:hAnsi="Times New Roman"/>
                <w:color w:val="000000" w:themeColor="text1"/>
                <w:spacing w:val="-2"/>
                <w:w w:val="95"/>
                <w:sz w:val="20"/>
              </w:rPr>
              <w:t xml:space="preserve">mis vastab ettevõtja osale selle grupi konsolideeritud koguriskipositsioonis, mida aruandes käsitletakse. </w:t>
            </w:r>
          </w:p>
        </w:tc>
      </w:tr>
      <w:tr w:rsidR="00D22EB0" w:rsidRPr="00637936" w:rsidTr="003848DE">
        <w:trPr>
          <w:trHeight w:val="749"/>
        </w:trPr>
        <w:tc>
          <w:tcPr>
            <w:tcW w:w="0" w:type="auto"/>
            <w:tcBorders>
              <w:top w:val="single" w:sz="4" w:space="0" w:color="1A171C"/>
              <w:left w:val="nil"/>
              <w:bottom w:val="single" w:sz="4" w:space="0" w:color="1A171C"/>
              <w:right w:val="single" w:sz="4" w:space="0" w:color="1A171C"/>
            </w:tcBorders>
          </w:tcPr>
          <w:p w:rsidR="00CF6A09" w:rsidRPr="00637936" w:rsidRDefault="00245A9E" w:rsidP="00255C59">
            <w:pPr>
              <w:pStyle w:val="TableParagraph"/>
              <w:spacing w:before="106"/>
              <w:ind w:left="-1"/>
              <w:rPr>
                <w:rFonts w:ascii="Times New Roman" w:hAnsi="Times New Roman" w:cs="Times New Roman"/>
                <w:color w:val="000000" w:themeColor="text1"/>
                <w:spacing w:val="-2"/>
                <w:sz w:val="20"/>
                <w:szCs w:val="20"/>
              </w:rPr>
            </w:pPr>
            <w:r w:rsidRPr="00637936">
              <w:rPr>
                <w:rFonts w:ascii="Times New Roman" w:hAnsi="Times New Roman"/>
                <w:color w:val="000000" w:themeColor="text1"/>
                <w:spacing w:val="-2"/>
                <w:sz w:val="20"/>
              </w:rPr>
              <w:t>0150</w:t>
            </w:r>
          </w:p>
        </w:tc>
        <w:tc>
          <w:tcPr>
            <w:tcW w:w="0" w:type="auto"/>
            <w:tcBorders>
              <w:top w:val="single" w:sz="4" w:space="0" w:color="1A171C"/>
              <w:left w:val="single" w:sz="4" w:space="0" w:color="1A171C"/>
              <w:bottom w:val="single" w:sz="4" w:space="0" w:color="1A171C"/>
              <w:right w:val="nil"/>
            </w:tcBorders>
          </w:tcPr>
          <w:p w:rsidR="00CF6A09" w:rsidRPr="00637936" w:rsidRDefault="00CF6A09"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637936">
              <w:rPr>
                <w:rFonts w:ascii="Times New Roman" w:hAnsi="Times New Roman"/>
                <w:b/>
                <w:color w:val="000000" w:themeColor="text1"/>
                <w:spacing w:val="-2"/>
                <w:w w:val="95"/>
                <w:sz w:val="20"/>
              </w:rPr>
              <w:t>Osa konsolideeritud finantsvõimenduse määra riskipositsioonis</w:t>
            </w:r>
          </w:p>
          <w:p w:rsidR="00CF6A09" w:rsidRPr="00637936" w:rsidRDefault="00CF6A09" w:rsidP="00644AC6">
            <w:pPr>
              <w:pStyle w:val="TableParagraph"/>
              <w:spacing w:before="108"/>
              <w:ind w:left="85"/>
              <w:jc w:val="both"/>
              <w:rPr>
                <w:rFonts w:ascii="Times New Roman" w:hAnsi="Times New Roman" w:cs="Times New Roman"/>
                <w:b/>
                <w:color w:val="000000" w:themeColor="text1"/>
                <w:spacing w:val="-2"/>
                <w:w w:val="95"/>
                <w:sz w:val="20"/>
                <w:szCs w:val="20"/>
              </w:rPr>
            </w:pPr>
            <w:r w:rsidRPr="00637936">
              <w:rPr>
                <w:rFonts w:ascii="Times New Roman" w:hAnsi="Times New Roman"/>
                <w:color w:val="000000" w:themeColor="text1"/>
                <w:spacing w:val="-2"/>
                <w:w w:val="95"/>
                <w:sz w:val="20"/>
              </w:rPr>
              <w:t>Summa,</w:t>
            </w:r>
            <w:r w:rsidR="00377C4D" w:rsidRPr="00637936">
              <w:rPr>
                <w:rFonts w:ascii="Times New Roman" w:hAnsi="Times New Roman"/>
                <w:color w:val="000000" w:themeColor="text1"/>
                <w:spacing w:val="-2"/>
                <w:w w:val="95"/>
                <w:sz w:val="20"/>
              </w:rPr>
              <w:t xml:space="preserve"> </w:t>
            </w:r>
            <w:r w:rsidRPr="00637936">
              <w:rPr>
                <w:rFonts w:ascii="Times New Roman" w:hAnsi="Times New Roman"/>
                <w:color w:val="000000" w:themeColor="text1"/>
                <w:spacing w:val="-2"/>
                <w:w w:val="95"/>
                <w:sz w:val="20"/>
              </w:rPr>
              <w:t>mis vastab ettevõtja osale selle grupi konsolideeritud finantsvõimenduse määra koguriskipositsioonis, mida aruandes käsitletakse.</w:t>
            </w:r>
          </w:p>
        </w:tc>
      </w:tr>
      <w:tr w:rsidR="00D22EB0" w:rsidRPr="00637936" w:rsidTr="0036322A">
        <w:tc>
          <w:tcPr>
            <w:tcW w:w="0" w:type="auto"/>
            <w:tcBorders>
              <w:top w:val="single" w:sz="4" w:space="0" w:color="1A171C"/>
              <w:left w:val="nil"/>
              <w:bottom w:val="single" w:sz="4" w:space="0" w:color="1A171C"/>
              <w:right w:val="single" w:sz="4" w:space="0" w:color="1A171C"/>
            </w:tcBorders>
          </w:tcPr>
          <w:p w:rsidR="00255C59" w:rsidRPr="00637936" w:rsidDel="00DA31D1" w:rsidRDefault="00245A9E" w:rsidP="00DA31D1">
            <w:pPr>
              <w:pStyle w:val="TableParagraph"/>
              <w:spacing w:before="106"/>
              <w:ind w:left="-1"/>
              <w:rPr>
                <w:rFonts w:ascii="Times New Roman" w:hAnsi="Times New Roman" w:cs="Times New Roman"/>
                <w:color w:val="000000" w:themeColor="text1"/>
                <w:spacing w:val="-2"/>
                <w:sz w:val="20"/>
                <w:szCs w:val="20"/>
              </w:rPr>
            </w:pPr>
            <w:r w:rsidRPr="00637936">
              <w:rPr>
                <w:rFonts w:ascii="Times New Roman" w:hAnsi="Times New Roman"/>
                <w:color w:val="000000" w:themeColor="text1"/>
                <w:spacing w:val="-2"/>
                <w:sz w:val="20"/>
              </w:rPr>
              <w:t>0160</w:t>
            </w:r>
          </w:p>
        </w:tc>
        <w:tc>
          <w:tcPr>
            <w:tcW w:w="0" w:type="auto"/>
            <w:tcBorders>
              <w:top w:val="single" w:sz="4" w:space="0" w:color="1A171C"/>
              <w:left w:val="single" w:sz="4" w:space="0" w:color="1A171C"/>
              <w:bottom w:val="single" w:sz="4" w:space="0" w:color="1A171C"/>
              <w:right w:val="nil"/>
            </w:tcBorders>
          </w:tcPr>
          <w:p w:rsidR="00255C59" w:rsidRPr="00637936" w:rsidRDefault="00255C59" w:rsidP="00FE1AB9">
            <w:pPr>
              <w:pStyle w:val="TableParagraph"/>
              <w:spacing w:before="108"/>
              <w:ind w:left="85"/>
              <w:jc w:val="both"/>
              <w:rPr>
                <w:rFonts w:ascii="Times New Roman" w:hAnsi="Times New Roman" w:cs="Times New Roman"/>
                <w:b/>
                <w:color w:val="000000" w:themeColor="text1"/>
                <w:spacing w:val="-2"/>
                <w:w w:val="95"/>
                <w:sz w:val="20"/>
                <w:szCs w:val="20"/>
              </w:rPr>
            </w:pPr>
            <w:r w:rsidRPr="00637936">
              <w:rPr>
                <w:rFonts w:ascii="Times New Roman" w:hAnsi="Times New Roman"/>
                <w:b/>
                <w:color w:val="000000" w:themeColor="text1"/>
                <w:spacing w:val="-2"/>
                <w:w w:val="95"/>
                <w:sz w:val="20"/>
              </w:rPr>
              <w:t>Asjaomane juriidiline isik</w:t>
            </w:r>
          </w:p>
          <w:p w:rsidR="00255C59" w:rsidRPr="00637936" w:rsidRDefault="00255C59" w:rsidP="002670F6">
            <w:pPr>
              <w:pStyle w:val="TableParagraph"/>
              <w:spacing w:before="108"/>
              <w:ind w:left="85"/>
              <w:jc w:val="both"/>
              <w:rPr>
                <w:rFonts w:ascii="Times New Roman"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Märgitakse, kas ettevõtja on asjaomane juriidiline isik käesoleva määruse artikli 2 kohase määratluse järgi.</w:t>
            </w:r>
          </w:p>
        </w:tc>
      </w:tr>
      <w:tr w:rsidR="00D22EB0" w:rsidRPr="00637936" w:rsidTr="0036322A">
        <w:tc>
          <w:tcPr>
            <w:tcW w:w="0" w:type="auto"/>
            <w:tcBorders>
              <w:top w:val="single" w:sz="4" w:space="0" w:color="1A171C"/>
              <w:left w:val="nil"/>
              <w:bottom w:val="single" w:sz="4" w:space="0" w:color="1A171C"/>
              <w:right w:val="single" w:sz="4" w:space="0" w:color="1A171C"/>
            </w:tcBorders>
          </w:tcPr>
          <w:p w:rsidR="00E13CE3" w:rsidRPr="00637936" w:rsidRDefault="00245A9E" w:rsidP="00DA31D1">
            <w:pPr>
              <w:pStyle w:val="TableParagraph"/>
              <w:spacing w:before="106"/>
              <w:ind w:left="-1"/>
              <w:rPr>
                <w:rFonts w:ascii="Times New Roman" w:hAnsi="Times New Roman" w:cs="Times New Roman"/>
                <w:b/>
                <w:color w:val="000000" w:themeColor="text1"/>
                <w:spacing w:val="-2"/>
                <w:sz w:val="20"/>
                <w:szCs w:val="20"/>
              </w:rPr>
            </w:pPr>
            <w:r w:rsidRPr="00637936">
              <w:rPr>
                <w:rFonts w:ascii="Times New Roman" w:hAnsi="Times New Roman"/>
                <w:b/>
                <w:color w:val="000000" w:themeColor="text1"/>
                <w:spacing w:val="-2"/>
                <w:sz w:val="20"/>
              </w:rPr>
              <w:t>0170–0210</w:t>
            </w:r>
          </w:p>
        </w:tc>
        <w:tc>
          <w:tcPr>
            <w:tcW w:w="0" w:type="auto"/>
            <w:tcBorders>
              <w:top w:val="single" w:sz="4" w:space="0" w:color="1A171C"/>
              <w:left w:val="single" w:sz="4" w:space="0" w:color="1A171C"/>
              <w:bottom w:val="single" w:sz="4" w:space="0" w:color="1A171C"/>
              <w:right w:val="nil"/>
            </w:tcBorders>
          </w:tcPr>
          <w:p w:rsidR="00E13CE3" w:rsidRPr="00637936" w:rsidRDefault="00FE1AB9" w:rsidP="00FE1AB9">
            <w:pPr>
              <w:pStyle w:val="TableParagraph"/>
              <w:spacing w:before="108"/>
              <w:ind w:left="85"/>
              <w:jc w:val="both"/>
              <w:rPr>
                <w:rFonts w:ascii="Times New Roman" w:hAnsi="Times New Roman" w:cs="Times New Roman"/>
                <w:b/>
                <w:color w:val="000000" w:themeColor="text1"/>
                <w:spacing w:val="-2"/>
                <w:w w:val="95"/>
                <w:sz w:val="20"/>
                <w:szCs w:val="20"/>
              </w:rPr>
            </w:pPr>
            <w:r w:rsidRPr="00637936">
              <w:rPr>
                <w:rFonts w:ascii="Times New Roman" w:hAnsi="Times New Roman"/>
                <w:b/>
                <w:color w:val="000000" w:themeColor="text1"/>
                <w:spacing w:val="-2"/>
                <w:w w:val="95"/>
                <w:sz w:val="20"/>
              </w:rPr>
              <w:t>Otsene emaettevõtja</w:t>
            </w:r>
          </w:p>
          <w:p w:rsidR="00E74F98" w:rsidRPr="00637936" w:rsidRDefault="006F6492" w:rsidP="00E74F98">
            <w:pPr>
              <w:pStyle w:val="TableParagraph"/>
              <w:spacing w:before="108"/>
              <w:ind w:left="85"/>
              <w:jc w:val="both"/>
              <w:rPr>
                <w:rFonts w:ascii="Times New Roman"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Ettevõtja otsene emaettevõtja. Kajastatakse üksnes otsene emaettevõtja, kellel on ettevõtjas rohkem kui 5 % hääleõigustest.</w:t>
            </w:r>
          </w:p>
          <w:p w:rsidR="00CF6A09" w:rsidRPr="00637936" w:rsidRDefault="00CF6A09" w:rsidP="00B92E97">
            <w:pPr>
              <w:pStyle w:val="TableParagraph"/>
              <w:spacing w:before="108"/>
              <w:ind w:left="85"/>
              <w:jc w:val="both"/>
              <w:rPr>
                <w:rFonts w:ascii="Times New Roman"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Kui ettevõtjal on rohkem kui üks otsene emaettevõtja, kajastatakse üksnes see otsene emaettevõtja, kelle osa kapitalis või asjakohasel juhul hääleõigustes on suurim.</w:t>
            </w:r>
          </w:p>
        </w:tc>
      </w:tr>
      <w:tr w:rsidR="00D22EB0" w:rsidRPr="00637936" w:rsidTr="0036322A">
        <w:tc>
          <w:tcPr>
            <w:tcW w:w="0" w:type="auto"/>
            <w:tcBorders>
              <w:top w:val="single" w:sz="4" w:space="0" w:color="1A171C"/>
              <w:left w:val="nil"/>
              <w:bottom w:val="single" w:sz="4" w:space="0" w:color="1A171C"/>
              <w:right w:val="single" w:sz="4" w:space="0" w:color="1A171C"/>
            </w:tcBorders>
          </w:tcPr>
          <w:p w:rsidR="00E13CE3" w:rsidRPr="00637936" w:rsidRDefault="00245A9E" w:rsidP="001E5EDF">
            <w:pPr>
              <w:pStyle w:val="TableParagraph"/>
              <w:spacing w:before="106"/>
              <w:ind w:left="-1"/>
              <w:rPr>
                <w:rFonts w:ascii="Times New Roman" w:hAnsi="Times New Roman" w:cs="Times New Roman"/>
                <w:color w:val="000000" w:themeColor="text1"/>
                <w:spacing w:val="-2"/>
                <w:sz w:val="20"/>
                <w:szCs w:val="20"/>
              </w:rPr>
            </w:pPr>
            <w:r w:rsidRPr="00637936">
              <w:rPr>
                <w:rFonts w:ascii="Times New Roman" w:hAnsi="Times New Roman"/>
                <w:color w:val="000000" w:themeColor="text1"/>
                <w:spacing w:val="-2"/>
                <w:sz w:val="20"/>
              </w:rPr>
              <w:t>0140</w:t>
            </w:r>
          </w:p>
        </w:tc>
        <w:tc>
          <w:tcPr>
            <w:tcW w:w="0" w:type="auto"/>
            <w:tcBorders>
              <w:top w:val="single" w:sz="4" w:space="0" w:color="1A171C"/>
              <w:left w:val="single" w:sz="4" w:space="0" w:color="1A171C"/>
              <w:bottom w:val="single" w:sz="4" w:space="0" w:color="1A171C"/>
              <w:right w:val="nil"/>
            </w:tcBorders>
          </w:tcPr>
          <w:p w:rsidR="00E13CE3" w:rsidRPr="00637936"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sidRPr="00637936">
              <w:rPr>
                <w:rFonts w:ascii="Times New Roman" w:hAnsi="Times New Roman"/>
                <w:b/>
                <w:color w:val="000000" w:themeColor="text1"/>
                <w:spacing w:val="-2"/>
                <w:w w:val="95"/>
                <w:sz w:val="20"/>
              </w:rPr>
              <w:t xml:space="preserve">Nimi </w:t>
            </w:r>
          </w:p>
          <w:p w:rsidR="00E13CE3" w:rsidRPr="00637936" w:rsidRDefault="006F6492" w:rsidP="004C6416">
            <w:pPr>
              <w:pStyle w:val="TableParagraph"/>
              <w:spacing w:before="108"/>
              <w:ind w:left="85"/>
              <w:jc w:val="both"/>
              <w:rPr>
                <w:rFonts w:ascii="Times New Roman" w:hAnsi="Times New Roman" w:cs="Times New Roman"/>
                <w:b/>
                <w:color w:val="000000" w:themeColor="text1"/>
                <w:spacing w:val="-2"/>
                <w:w w:val="95"/>
                <w:sz w:val="20"/>
                <w:szCs w:val="20"/>
              </w:rPr>
            </w:pPr>
            <w:r w:rsidRPr="00637936">
              <w:rPr>
                <w:rFonts w:ascii="Times New Roman" w:hAnsi="Times New Roman"/>
                <w:color w:val="000000" w:themeColor="text1"/>
                <w:sz w:val="20"/>
              </w:rPr>
              <w:t>Ettevõtja otsese emaettevõtja nimi.</w:t>
            </w:r>
          </w:p>
        </w:tc>
      </w:tr>
      <w:tr w:rsidR="00D22EB0" w:rsidRPr="00637936" w:rsidTr="0036322A">
        <w:tc>
          <w:tcPr>
            <w:tcW w:w="0" w:type="auto"/>
            <w:tcBorders>
              <w:top w:val="single" w:sz="4" w:space="0" w:color="1A171C"/>
              <w:left w:val="nil"/>
              <w:bottom w:val="single" w:sz="4" w:space="0" w:color="1A171C"/>
              <w:right w:val="single" w:sz="4" w:space="0" w:color="1A171C"/>
            </w:tcBorders>
          </w:tcPr>
          <w:p w:rsidR="00E13CE3" w:rsidRPr="00637936" w:rsidRDefault="00245A9E" w:rsidP="001E5EDF">
            <w:pPr>
              <w:pStyle w:val="TableParagraph"/>
              <w:spacing w:before="106"/>
              <w:ind w:left="-1"/>
              <w:rPr>
                <w:rFonts w:ascii="Times New Roman" w:hAnsi="Times New Roman" w:cs="Times New Roman"/>
                <w:color w:val="000000" w:themeColor="text1"/>
                <w:spacing w:val="-2"/>
                <w:sz w:val="20"/>
                <w:szCs w:val="20"/>
              </w:rPr>
            </w:pPr>
            <w:r w:rsidRPr="00637936">
              <w:rPr>
                <w:rFonts w:ascii="Times New Roman" w:hAnsi="Times New Roman"/>
                <w:color w:val="000000" w:themeColor="text1"/>
                <w:spacing w:val="-2"/>
                <w:sz w:val="20"/>
              </w:rPr>
              <w:lastRenderedPageBreak/>
              <w:t>0150</w:t>
            </w:r>
          </w:p>
        </w:tc>
        <w:tc>
          <w:tcPr>
            <w:tcW w:w="0" w:type="auto"/>
            <w:tcBorders>
              <w:top w:val="single" w:sz="4" w:space="0" w:color="1A171C"/>
              <w:left w:val="single" w:sz="4" w:space="0" w:color="1A171C"/>
              <w:bottom w:val="single" w:sz="4" w:space="0" w:color="1A171C"/>
              <w:right w:val="nil"/>
            </w:tcBorders>
          </w:tcPr>
          <w:p w:rsidR="00AD3866" w:rsidRPr="00637936"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sidRPr="00637936">
              <w:rPr>
                <w:rFonts w:ascii="Times New Roman" w:hAnsi="Times New Roman"/>
                <w:b/>
                <w:color w:val="000000" w:themeColor="text1"/>
                <w:spacing w:val="-2"/>
                <w:w w:val="95"/>
                <w:sz w:val="20"/>
              </w:rPr>
              <w:t>Kood</w:t>
            </w:r>
          </w:p>
          <w:p w:rsidR="00FC3DBA" w:rsidRPr="00637936" w:rsidRDefault="00FC3DBA" w:rsidP="00FC3DBA">
            <w:pPr>
              <w:pStyle w:val="TableParagraph"/>
              <w:spacing w:before="108"/>
              <w:ind w:left="85"/>
              <w:rPr>
                <w:rFonts w:ascii="Times New Roman"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Emaettevõtja kood. Krediidiasutuste ja investeerimisühingute korral on kood 20kohaline tähtnumbriline LEI-kood. Teiste ettevõtjate korral on kood 20kohaline tähtnumbriline LEI-kood või selle puudumisel liidus kohaldatava ühtse kodifitseerimise kohane kood või selle puudumisel riiklik kood.</w:t>
            </w:r>
          </w:p>
          <w:p w:rsidR="00E13CE3" w:rsidRPr="00637936" w:rsidRDefault="00FC3DBA" w:rsidP="00FC3DBA">
            <w:pPr>
              <w:pStyle w:val="TableParagraph"/>
              <w:spacing w:before="108"/>
              <w:ind w:left="85"/>
              <w:rPr>
                <w:rFonts w:ascii="Times New Roman" w:hAnsi="Times New Roman" w:cs="Times New Roman"/>
                <w:b/>
                <w:color w:val="000000" w:themeColor="text1"/>
                <w:spacing w:val="-2"/>
                <w:w w:val="95"/>
                <w:sz w:val="20"/>
                <w:szCs w:val="20"/>
              </w:rPr>
            </w:pPr>
            <w:r w:rsidRPr="00637936">
              <w:rPr>
                <w:rFonts w:ascii="Times New Roman" w:hAnsi="Times New Roman"/>
                <w:color w:val="000000" w:themeColor="text1"/>
                <w:spacing w:val="-2"/>
                <w:w w:val="95"/>
                <w:sz w:val="20"/>
              </w:rPr>
              <w:t>Kood peab olema kordumatu ja seda tuleb kasutada järjepidevalt kõikides vormides. Koodil peab alati olema väärtus.</w:t>
            </w:r>
          </w:p>
        </w:tc>
      </w:tr>
      <w:tr w:rsidR="00D22EB0" w:rsidRPr="00637936" w:rsidTr="0036322A">
        <w:tc>
          <w:tcPr>
            <w:tcW w:w="0" w:type="auto"/>
            <w:tcBorders>
              <w:top w:val="single" w:sz="4" w:space="0" w:color="1A171C"/>
              <w:left w:val="nil"/>
              <w:bottom w:val="single" w:sz="4" w:space="0" w:color="1A171C"/>
              <w:right w:val="single" w:sz="4" w:space="0" w:color="1A171C"/>
            </w:tcBorders>
          </w:tcPr>
          <w:p w:rsidR="00E13CE3" w:rsidRPr="00637936" w:rsidRDefault="00AC59C6" w:rsidP="001E5EDF">
            <w:pPr>
              <w:pStyle w:val="TableParagraph"/>
              <w:spacing w:before="106"/>
              <w:ind w:left="-1"/>
              <w:rPr>
                <w:rFonts w:ascii="Times New Roman" w:hAnsi="Times New Roman" w:cs="Times New Roman"/>
                <w:color w:val="000000" w:themeColor="text1"/>
                <w:spacing w:val="-2"/>
                <w:sz w:val="20"/>
                <w:szCs w:val="20"/>
              </w:rPr>
            </w:pPr>
            <w:r w:rsidRPr="00637936">
              <w:rPr>
                <w:rFonts w:ascii="Times New Roman" w:hAnsi="Times New Roman"/>
                <w:color w:val="000000" w:themeColor="text1"/>
                <w:spacing w:val="-2"/>
                <w:sz w:val="20"/>
              </w:rPr>
              <w:t>0160</w:t>
            </w:r>
          </w:p>
        </w:tc>
        <w:tc>
          <w:tcPr>
            <w:tcW w:w="0" w:type="auto"/>
            <w:tcBorders>
              <w:top w:val="single" w:sz="4" w:space="0" w:color="1A171C"/>
              <w:left w:val="single" w:sz="4" w:space="0" w:color="1A171C"/>
              <w:bottom w:val="single" w:sz="4" w:space="0" w:color="1A171C"/>
              <w:right w:val="nil"/>
            </w:tcBorders>
          </w:tcPr>
          <w:p w:rsidR="00E13CE3" w:rsidRPr="00637936" w:rsidRDefault="00245A9E" w:rsidP="001E5EDF">
            <w:pPr>
              <w:pStyle w:val="TableParagraph"/>
              <w:spacing w:before="108"/>
              <w:ind w:left="85"/>
              <w:jc w:val="both"/>
              <w:rPr>
                <w:rFonts w:ascii="Times New Roman" w:eastAsia="Book Antiqua" w:hAnsi="Times New Roman" w:cs="Times New Roman"/>
                <w:b/>
                <w:color w:val="000000" w:themeColor="text1"/>
                <w:sz w:val="20"/>
                <w:szCs w:val="20"/>
              </w:rPr>
            </w:pPr>
            <w:r w:rsidRPr="00637936">
              <w:rPr>
                <w:rFonts w:ascii="Times New Roman" w:hAnsi="Times New Roman"/>
                <w:b/>
                <w:color w:val="000000" w:themeColor="text1"/>
                <w:sz w:val="20"/>
              </w:rPr>
              <w:t>LEI-kood</w:t>
            </w:r>
          </w:p>
          <w:p w:rsidR="00E13CE3" w:rsidRPr="00637936" w:rsidRDefault="00FC3DBA" w:rsidP="00FC3DBA">
            <w:pPr>
              <w:pStyle w:val="TableParagraph"/>
              <w:spacing w:before="98" w:line="214" w:lineRule="exact"/>
              <w:ind w:left="85"/>
              <w:jc w:val="both"/>
              <w:rPr>
                <w:rFonts w:ascii="Times New Roman" w:hAnsi="Times New Roman" w:cs="Times New Roman"/>
                <w:b/>
                <w:color w:val="000000" w:themeColor="text1"/>
                <w:spacing w:val="-2"/>
                <w:w w:val="95"/>
                <w:sz w:val="20"/>
                <w:szCs w:val="20"/>
              </w:rPr>
            </w:pPr>
            <w:r w:rsidRPr="00637936">
              <w:rPr>
                <w:rFonts w:ascii="Times New Roman" w:hAnsi="Times New Roman"/>
                <w:color w:val="000000" w:themeColor="text1"/>
                <w:spacing w:val="-2"/>
                <w:sz w:val="20"/>
              </w:rPr>
              <w:t>Ettevõtja 20kohaline tähtnumbriline LEI-kood, kui see on olemas.</w:t>
            </w:r>
          </w:p>
        </w:tc>
      </w:tr>
      <w:tr w:rsidR="00D22EB0" w:rsidRPr="00637936" w:rsidTr="0036322A">
        <w:tc>
          <w:tcPr>
            <w:tcW w:w="0" w:type="auto"/>
            <w:tcBorders>
              <w:top w:val="single" w:sz="4" w:space="0" w:color="1A171C"/>
              <w:left w:val="nil"/>
              <w:bottom w:val="single" w:sz="4" w:space="0" w:color="1A171C"/>
              <w:right w:val="single" w:sz="4" w:space="0" w:color="1A171C"/>
            </w:tcBorders>
          </w:tcPr>
          <w:p w:rsidR="00E13CE3" w:rsidRPr="00637936" w:rsidRDefault="00AC59C6" w:rsidP="001E5EDF">
            <w:pPr>
              <w:pStyle w:val="TableParagraph"/>
              <w:spacing w:before="106"/>
              <w:ind w:left="-1"/>
              <w:rPr>
                <w:rFonts w:ascii="Times New Roman" w:hAnsi="Times New Roman" w:cs="Times New Roman"/>
                <w:color w:val="000000" w:themeColor="text1"/>
                <w:spacing w:val="-2"/>
                <w:sz w:val="20"/>
                <w:szCs w:val="20"/>
              </w:rPr>
            </w:pPr>
            <w:r w:rsidRPr="00637936">
              <w:rPr>
                <w:rFonts w:ascii="Times New Roman" w:hAnsi="Times New Roman"/>
                <w:color w:val="000000" w:themeColor="text1"/>
                <w:spacing w:val="-2"/>
                <w:sz w:val="20"/>
              </w:rPr>
              <w:t>0170</w:t>
            </w:r>
          </w:p>
        </w:tc>
        <w:tc>
          <w:tcPr>
            <w:tcW w:w="0" w:type="auto"/>
            <w:tcBorders>
              <w:top w:val="single" w:sz="4" w:space="0" w:color="1A171C"/>
              <w:left w:val="single" w:sz="4" w:space="0" w:color="1A171C"/>
              <w:bottom w:val="single" w:sz="4" w:space="0" w:color="1A171C"/>
              <w:right w:val="nil"/>
            </w:tcBorders>
          </w:tcPr>
          <w:p w:rsidR="00E13CE3" w:rsidRPr="00637936"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sidRPr="00637936">
              <w:rPr>
                <w:rFonts w:ascii="Times New Roman" w:hAnsi="Times New Roman"/>
                <w:b/>
                <w:color w:val="000000" w:themeColor="text1"/>
                <w:spacing w:val="-2"/>
                <w:w w:val="95"/>
                <w:sz w:val="20"/>
              </w:rPr>
              <w:t>Aktsia- või osakapital</w:t>
            </w:r>
          </w:p>
          <w:p w:rsidR="00E13CE3" w:rsidRPr="00637936" w:rsidRDefault="00E13CE3" w:rsidP="00644AC6">
            <w:pPr>
              <w:pStyle w:val="TableParagraph"/>
              <w:spacing w:before="108"/>
              <w:ind w:left="85"/>
              <w:jc w:val="both"/>
              <w:rPr>
                <w:rFonts w:ascii="Times New Roman" w:hAnsi="Times New Roman" w:cs="Times New Roman"/>
                <w:b/>
                <w:color w:val="000000" w:themeColor="text1"/>
                <w:spacing w:val="-2"/>
                <w:w w:val="95"/>
                <w:sz w:val="20"/>
                <w:szCs w:val="20"/>
              </w:rPr>
            </w:pPr>
            <w:r w:rsidRPr="00637936">
              <w:rPr>
                <w:rFonts w:ascii="Times New Roman" w:hAnsi="Times New Roman"/>
                <w:color w:val="000000" w:themeColor="text1"/>
                <w:spacing w:val="-2"/>
                <w:w w:val="95"/>
                <w:sz w:val="20"/>
              </w:rPr>
              <w:t>Otsese emaettevõtja aktsia- või osakapital ettevõtjas, v.a reservid.</w:t>
            </w:r>
          </w:p>
        </w:tc>
      </w:tr>
      <w:tr w:rsidR="00D22EB0" w:rsidRPr="00637936" w:rsidTr="0036322A">
        <w:tc>
          <w:tcPr>
            <w:tcW w:w="0" w:type="auto"/>
            <w:tcBorders>
              <w:top w:val="single" w:sz="4" w:space="0" w:color="1A171C"/>
              <w:left w:val="nil"/>
              <w:bottom w:val="single" w:sz="4" w:space="0" w:color="1A171C"/>
              <w:right w:val="single" w:sz="4" w:space="0" w:color="1A171C"/>
            </w:tcBorders>
          </w:tcPr>
          <w:p w:rsidR="00E13CE3" w:rsidRPr="00637936" w:rsidRDefault="00AC59C6" w:rsidP="001E5EDF">
            <w:pPr>
              <w:pStyle w:val="TableParagraph"/>
              <w:spacing w:before="106"/>
              <w:ind w:left="-1"/>
              <w:rPr>
                <w:rFonts w:ascii="Times New Roman" w:hAnsi="Times New Roman" w:cs="Times New Roman"/>
                <w:color w:val="000000" w:themeColor="text1"/>
                <w:spacing w:val="-2"/>
                <w:sz w:val="20"/>
                <w:szCs w:val="20"/>
              </w:rPr>
            </w:pPr>
            <w:r w:rsidRPr="00637936">
              <w:rPr>
                <w:rFonts w:ascii="Times New Roman" w:hAnsi="Times New Roman"/>
                <w:color w:val="000000" w:themeColor="text1"/>
                <w:spacing w:val="-2"/>
                <w:sz w:val="20"/>
              </w:rPr>
              <w:t>0180</w:t>
            </w:r>
          </w:p>
        </w:tc>
        <w:tc>
          <w:tcPr>
            <w:tcW w:w="0" w:type="auto"/>
            <w:tcBorders>
              <w:top w:val="single" w:sz="4" w:space="0" w:color="1A171C"/>
              <w:left w:val="single" w:sz="4" w:space="0" w:color="1A171C"/>
              <w:bottom w:val="single" w:sz="4" w:space="0" w:color="1A171C"/>
              <w:right w:val="nil"/>
            </w:tcBorders>
          </w:tcPr>
          <w:p w:rsidR="00E13CE3" w:rsidRPr="00637936" w:rsidRDefault="00E13CE3" w:rsidP="001E5EDF">
            <w:pPr>
              <w:pStyle w:val="TableParagraph"/>
              <w:spacing w:before="108"/>
              <w:ind w:left="85"/>
              <w:rPr>
                <w:rFonts w:ascii="Times New Roman" w:eastAsia="Book Antiqua" w:hAnsi="Times New Roman" w:cs="Times New Roman"/>
                <w:color w:val="000000" w:themeColor="text1"/>
                <w:sz w:val="20"/>
                <w:szCs w:val="20"/>
              </w:rPr>
            </w:pPr>
            <w:r w:rsidRPr="00637936">
              <w:rPr>
                <w:rFonts w:ascii="Times New Roman" w:hAnsi="Times New Roman"/>
                <w:b/>
                <w:color w:val="000000" w:themeColor="text1"/>
                <w:spacing w:val="-2"/>
                <w:w w:val="95"/>
                <w:sz w:val="20"/>
              </w:rPr>
              <w:t>Hääleõigused ettevõtjas</w:t>
            </w:r>
          </w:p>
          <w:p w:rsidR="00E13CE3" w:rsidRPr="00637936" w:rsidRDefault="00E13CE3" w:rsidP="001E5EDF">
            <w:pPr>
              <w:pStyle w:val="TableParagraph"/>
              <w:spacing w:before="108"/>
              <w:ind w:left="85"/>
              <w:jc w:val="both"/>
              <w:rPr>
                <w:rFonts w:ascii="Times New Roman" w:eastAsia="Cambria" w:hAnsi="Times New Roman" w:cs="Times New Roman"/>
                <w:color w:val="000000" w:themeColor="text1"/>
                <w:spacing w:val="-1"/>
                <w:w w:val="95"/>
                <w:sz w:val="20"/>
                <w:szCs w:val="20"/>
              </w:rPr>
            </w:pPr>
            <w:r w:rsidRPr="00637936">
              <w:rPr>
                <w:rFonts w:ascii="Times New Roman" w:hAnsi="Times New Roman"/>
                <w:color w:val="000000" w:themeColor="text1"/>
                <w:spacing w:val="-1"/>
                <w:w w:val="95"/>
                <w:sz w:val="20"/>
              </w:rPr>
              <w:t>Otsesele emaettevõtjale ettevõtjas kuuluvate hääleõiguste protsent.</w:t>
            </w:r>
          </w:p>
          <w:p w:rsidR="00E13CE3" w:rsidRPr="00637936" w:rsidRDefault="00E13CE3" w:rsidP="00F71364">
            <w:pPr>
              <w:pStyle w:val="TableParagraph"/>
              <w:spacing w:before="108"/>
              <w:ind w:left="85"/>
              <w:jc w:val="both"/>
              <w:rPr>
                <w:rFonts w:ascii="Times New Roman" w:hAnsi="Times New Roman" w:cs="Times New Roman"/>
                <w:b/>
                <w:color w:val="000000" w:themeColor="text1"/>
                <w:spacing w:val="-2"/>
                <w:w w:val="95"/>
                <w:sz w:val="20"/>
                <w:szCs w:val="20"/>
              </w:rPr>
            </w:pPr>
            <w:r w:rsidRPr="00637936">
              <w:rPr>
                <w:rFonts w:ascii="Times New Roman" w:hAnsi="Times New Roman"/>
                <w:color w:val="000000" w:themeColor="text1"/>
                <w:spacing w:val="-1"/>
                <w:w w:val="95"/>
                <w:sz w:val="20"/>
              </w:rPr>
              <w:t>Seda teavet nõutakse üksnes siis, kui üks aktsia või osa ei võrdu ühe häälega (seega hääleõigused ei võrdu aktsia- või osakapitaliga).</w:t>
            </w:r>
          </w:p>
        </w:tc>
      </w:tr>
    </w:tbl>
    <w:p w:rsidR="00E13CE3" w:rsidRPr="00637936" w:rsidRDefault="00E13CE3" w:rsidP="00E13CE3">
      <w:pPr>
        <w:rPr>
          <w:rFonts w:ascii="Times New Roman" w:hAnsi="Times New Roman" w:cs="Times New Roman"/>
          <w:color w:val="000000" w:themeColor="text1"/>
          <w:sz w:val="20"/>
          <w:szCs w:val="20"/>
        </w:rPr>
      </w:pPr>
    </w:p>
    <w:p w:rsidR="00E13CE3" w:rsidRPr="00637936" w:rsidRDefault="00F7117F" w:rsidP="008854E4">
      <w:pPr>
        <w:pStyle w:val="Instructionsberschrift2"/>
        <w:numPr>
          <w:ilvl w:val="1"/>
          <w:numId w:val="7"/>
        </w:numPr>
        <w:ind w:left="357" w:hanging="357"/>
        <w:rPr>
          <w:rFonts w:ascii="Times New Roman" w:hAnsi="Times New Roman" w:cs="Times New Roman"/>
          <w:szCs w:val="20"/>
        </w:rPr>
      </w:pPr>
      <w:bookmarkStart w:id="19" w:name="_Toc492542322"/>
      <w:bookmarkStart w:id="20" w:name="_Toc509909040"/>
      <w:bookmarkStart w:id="21" w:name="_Toc525203643"/>
      <w:r w:rsidRPr="00637936">
        <w:rPr>
          <w:rFonts w:ascii="Times New Roman" w:hAnsi="Times New Roman"/>
        </w:rPr>
        <w:t>Z 02.00 – Kohustuste struktuur (LIAB)</w:t>
      </w:r>
      <w:bookmarkEnd w:id="19"/>
      <w:bookmarkEnd w:id="20"/>
      <w:bookmarkEnd w:id="21"/>
    </w:p>
    <w:p w:rsidR="005B4526" w:rsidRPr="00637936" w:rsidRDefault="005B4526" w:rsidP="00EC261B">
      <w:pPr>
        <w:pStyle w:val="Instructionsberschrift3"/>
      </w:pPr>
      <w:r w:rsidRPr="00637936">
        <w:t>Üldised märkused</w:t>
      </w:r>
    </w:p>
    <w:p w:rsidR="00E13CE3" w:rsidRPr="00637936" w:rsidRDefault="00E13CE3" w:rsidP="00715DAB">
      <w:pPr>
        <w:pStyle w:val="InstructionsText2"/>
        <w:numPr>
          <w:ilvl w:val="0"/>
          <w:numId w:val="29"/>
        </w:numPr>
        <w:spacing w:before="0"/>
        <w:ind w:left="714" w:hanging="357"/>
        <w:rPr>
          <w:rFonts w:ascii="Times New Roman" w:hAnsi="Times New Roman" w:cs="Times New Roman"/>
          <w:sz w:val="20"/>
          <w:szCs w:val="20"/>
        </w:rPr>
      </w:pPr>
      <w:r w:rsidRPr="00637936">
        <w:rPr>
          <w:rFonts w:ascii="Times New Roman" w:hAnsi="Times New Roman"/>
          <w:sz w:val="20"/>
        </w:rPr>
        <w:t>Selles vormis nõutakse üksikasjalikke andmeid ettevõtja või grupi kohustuste struktuuri kohta. Kohustused jaotatakse kohustuste ja nõudeõiguste teisendamisest välja jäävateks kohustusteks ning kohustusteks, mis ei jää kohustuste ja nõudeõiguste teisendamisest välja. Seejärel jaotatakse need kohustuste klasside, vastaspoolte klasside ja tähtaegade järgi.</w:t>
      </w:r>
    </w:p>
    <w:p w:rsidR="00E13CE3" w:rsidRPr="00637936" w:rsidRDefault="00BD69D5" w:rsidP="00715DAB">
      <w:pPr>
        <w:pStyle w:val="InstructionsText2"/>
        <w:numPr>
          <w:ilvl w:val="0"/>
          <w:numId w:val="29"/>
        </w:numPr>
        <w:spacing w:before="0"/>
        <w:ind w:left="714" w:hanging="357"/>
        <w:rPr>
          <w:rFonts w:ascii="Times New Roman" w:hAnsi="Times New Roman" w:cs="Times New Roman"/>
          <w:sz w:val="20"/>
          <w:szCs w:val="20"/>
        </w:rPr>
      </w:pPr>
      <w:r w:rsidRPr="00637936">
        <w:rPr>
          <w:rFonts w:ascii="Times New Roman" w:hAnsi="Times New Roman"/>
          <w:sz w:val="20"/>
        </w:rPr>
        <w:t>Kui selles vormis on nähtud ette tähtaegade järgi jaotamine, käsitletakse järelejäänud tähtajana aega kuni lepingulise tähtajani, või kui kehtib kaudne või otsene lepinguline või seadusest tulenev instrumendi omaniku õigus ennetähtaegsele väljamaksmisele, siis kuni esimese kuupäevani, millal see õigus tekib. Põhisumma vahemaksed jaotatakse vastavatesse tähtajaklassidesse. Kui see on asjakohane, käsitletakse tähtaega põhisumma ja kogunenud intressi puhul eraldi.</w:t>
      </w:r>
    </w:p>
    <w:p w:rsidR="00E13CE3" w:rsidRPr="00637936" w:rsidRDefault="00296A07" w:rsidP="00715DAB">
      <w:pPr>
        <w:pStyle w:val="InstructionsText2"/>
        <w:numPr>
          <w:ilvl w:val="0"/>
          <w:numId w:val="29"/>
        </w:numPr>
        <w:spacing w:before="0"/>
        <w:ind w:left="714" w:hanging="357"/>
        <w:rPr>
          <w:rFonts w:ascii="Times New Roman" w:hAnsi="Times New Roman" w:cs="Times New Roman"/>
          <w:sz w:val="20"/>
          <w:szCs w:val="20"/>
        </w:rPr>
      </w:pPr>
      <w:r w:rsidRPr="00637936">
        <w:rPr>
          <w:rFonts w:ascii="Times New Roman" w:hAnsi="Times New Roman"/>
          <w:sz w:val="20"/>
        </w:rPr>
        <w:t xml:space="preserve">Vaikimisi on selles vormis kajastatud summad tasumata summad. Nõude või instrumendi tasumata summa on nõude või instrumendi põhisumma ja kogunenud intressi summa kokku. Tasumisele kuuluv tasumata summa võrdub selle nõude väärtusega, mille võlausaldaja võib maksejõuetusmenetluse alusel esitada. </w:t>
      </w:r>
    </w:p>
    <w:p w:rsidR="00E13CE3" w:rsidRPr="00637936" w:rsidRDefault="009927F0" w:rsidP="00715DAB">
      <w:pPr>
        <w:pStyle w:val="InstructionsText2"/>
        <w:numPr>
          <w:ilvl w:val="0"/>
          <w:numId w:val="29"/>
        </w:numPr>
        <w:spacing w:before="0"/>
        <w:ind w:left="714" w:hanging="357"/>
        <w:rPr>
          <w:rFonts w:ascii="Times New Roman" w:hAnsi="Times New Roman" w:cs="Times New Roman"/>
          <w:sz w:val="20"/>
          <w:szCs w:val="20"/>
        </w:rPr>
      </w:pPr>
      <w:r w:rsidRPr="00637936">
        <w:rPr>
          <w:rFonts w:ascii="Times New Roman" w:hAnsi="Times New Roman"/>
          <w:sz w:val="20"/>
        </w:rPr>
        <w:t xml:space="preserve">Erandina eelmisest lõikest kajastatakse tuletisinstrumentidest tulenevad bilansilised kohustused (kajastatud real 0330) bilansiliste jääkmaksumustena. Bilansiline jääkmaksumus on FINREPi jaoks olenevalt asjaoludest kas IFRSi või NGAAPi alusel määratletud bilansiline jääkmaksumus. Muul juhul kasutatakse NGAAPi aruandluskorra kohaseid näitajaid. </w:t>
      </w:r>
    </w:p>
    <w:p w:rsidR="00E13CE3" w:rsidRPr="00637936" w:rsidRDefault="00E13CE3" w:rsidP="00EC261B">
      <w:pPr>
        <w:pStyle w:val="Instructionsberschrift3"/>
      </w:pPr>
      <w:r w:rsidRPr="00637936">
        <w:t>Juhised konkreetsete kirjete kohta</w:t>
      </w:r>
    </w:p>
    <w:tbl>
      <w:tblPr>
        <w:tblW w:w="0" w:type="auto"/>
        <w:tblCellMar>
          <w:top w:w="57" w:type="dxa"/>
          <w:left w:w="57" w:type="dxa"/>
          <w:bottom w:w="57" w:type="dxa"/>
          <w:right w:w="0" w:type="dxa"/>
        </w:tblCellMar>
        <w:tblLook w:val="01E0" w:firstRow="1" w:lastRow="1" w:firstColumn="1" w:lastColumn="1" w:noHBand="0" w:noVBand="0"/>
      </w:tblPr>
      <w:tblGrid>
        <w:gridCol w:w="908"/>
        <w:gridCol w:w="8118"/>
      </w:tblGrid>
      <w:tr w:rsidR="00D22EB0" w:rsidRPr="00637936" w:rsidTr="00FF209B">
        <w:tc>
          <w:tcPr>
            <w:tcW w:w="908" w:type="dxa"/>
            <w:tcBorders>
              <w:top w:val="single" w:sz="4" w:space="0" w:color="1A171C"/>
              <w:left w:val="nil"/>
              <w:bottom w:val="single" w:sz="4" w:space="0" w:color="1A171C"/>
              <w:right w:val="single" w:sz="4" w:space="0" w:color="1A171C"/>
            </w:tcBorders>
            <w:shd w:val="clear" w:color="auto" w:fill="E4E5E5"/>
          </w:tcPr>
          <w:p w:rsidR="0081175C" w:rsidRPr="00637936" w:rsidRDefault="0081175C" w:rsidP="00367C1E">
            <w:pPr>
              <w:pStyle w:val="TableParagraph"/>
              <w:spacing w:before="66"/>
              <w:rPr>
                <w:rFonts w:ascii="Times New Roman" w:eastAsia="Cambria" w:hAnsi="Times New Roman" w:cs="Times New Roman"/>
                <w:color w:val="000000" w:themeColor="text1"/>
                <w:sz w:val="20"/>
                <w:szCs w:val="20"/>
              </w:rPr>
            </w:pPr>
            <w:r w:rsidRPr="00637936">
              <w:rPr>
                <w:rFonts w:ascii="Times New Roman" w:hAnsi="Times New Roman"/>
                <w:color w:val="000000" w:themeColor="text1"/>
                <w:sz w:val="20"/>
              </w:rPr>
              <w:t>Veerud</w:t>
            </w:r>
          </w:p>
        </w:tc>
        <w:tc>
          <w:tcPr>
            <w:tcW w:w="8118" w:type="dxa"/>
            <w:tcBorders>
              <w:top w:val="single" w:sz="4" w:space="0" w:color="1A171C"/>
              <w:left w:val="single" w:sz="4" w:space="0" w:color="1A171C"/>
              <w:bottom w:val="single" w:sz="4" w:space="0" w:color="1A171C"/>
              <w:right w:val="nil"/>
            </w:tcBorders>
            <w:shd w:val="clear" w:color="auto" w:fill="E4E5E5"/>
          </w:tcPr>
          <w:p w:rsidR="0081175C" w:rsidRPr="00637936" w:rsidRDefault="0081175C" w:rsidP="00367C1E">
            <w:pPr>
              <w:pStyle w:val="TableParagraph"/>
              <w:spacing w:before="66"/>
              <w:ind w:right="1"/>
              <w:jc w:val="center"/>
              <w:rPr>
                <w:rFonts w:ascii="Times New Roman" w:eastAsia="Cambria" w:hAnsi="Times New Roman" w:cs="Times New Roman"/>
                <w:color w:val="000000" w:themeColor="text1"/>
                <w:sz w:val="20"/>
                <w:szCs w:val="20"/>
              </w:rPr>
            </w:pPr>
            <w:r w:rsidRPr="00637936">
              <w:rPr>
                <w:rFonts w:ascii="Times New Roman" w:hAnsi="Times New Roman"/>
                <w:color w:val="000000" w:themeColor="text1"/>
                <w:spacing w:val="-1"/>
                <w:w w:val="90"/>
                <w:sz w:val="20"/>
              </w:rPr>
              <w:t>Juhised</w:t>
            </w:r>
          </w:p>
        </w:tc>
      </w:tr>
      <w:tr w:rsidR="00D22EB0" w:rsidRPr="00637936" w:rsidTr="00FF209B">
        <w:tc>
          <w:tcPr>
            <w:tcW w:w="908" w:type="dxa"/>
            <w:tcBorders>
              <w:top w:val="single" w:sz="4" w:space="0" w:color="1A171C"/>
              <w:left w:val="nil"/>
              <w:bottom w:val="single" w:sz="4" w:space="0" w:color="1A171C"/>
              <w:right w:val="single" w:sz="4" w:space="0" w:color="1A171C"/>
            </w:tcBorders>
            <w:vAlign w:val="center"/>
          </w:tcPr>
          <w:p w:rsidR="0081175C" w:rsidRPr="00637936" w:rsidRDefault="0081175C" w:rsidP="00367C1E">
            <w:pPr>
              <w:pStyle w:val="TableParagraph"/>
              <w:spacing w:before="106"/>
              <w:ind w:left="-1"/>
              <w:rPr>
                <w:rFonts w:ascii="Times New Roman" w:eastAsia="Cambria" w:hAnsi="Times New Roman" w:cs="Times New Roman"/>
                <w:b/>
                <w:color w:val="000000" w:themeColor="text1"/>
                <w:sz w:val="20"/>
                <w:szCs w:val="20"/>
              </w:rPr>
            </w:pPr>
            <w:r w:rsidRPr="00637936">
              <w:rPr>
                <w:rFonts w:ascii="Times New Roman" w:hAnsi="Times New Roman"/>
                <w:color w:val="000000" w:themeColor="text1"/>
                <w:sz w:val="20"/>
              </w:rPr>
              <w:t xml:space="preserve">0010 </w:t>
            </w:r>
          </w:p>
        </w:tc>
        <w:tc>
          <w:tcPr>
            <w:tcW w:w="8118" w:type="dxa"/>
            <w:tcBorders>
              <w:top w:val="single" w:sz="4" w:space="0" w:color="1A171C"/>
              <w:left w:val="single" w:sz="4" w:space="0" w:color="1A171C"/>
              <w:bottom w:val="single" w:sz="4" w:space="0" w:color="1A171C"/>
              <w:right w:val="nil"/>
            </w:tcBorders>
            <w:vAlign w:val="center"/>
          </w:tcPr>
          <w:p w:rsidR="0081175C" w:rsidRPr="00637936"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sidRPr="00637936">
              <w:rPr>
                <w:rFonts w:ascii="Times New Roman" w:hAnsi="Times New Roman"/>
                <w:b/>
                <w:color w:val="000000" w:themeColor="text1"/>
                <w:spacing w:val="-2"/>
                <w:w w:val="95"/>
                <w:sz w:val="20"/>
              </w:rPr>
              <w:t>Kodumajapidamised</w:t>
            </w:r>
          </w:p>
          <w:p w:rsidR="0081175C" w:rsidRPr="00637936"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 xml:space="preserve">FINREPi V lisa 1. osa punkti 42 alapunkt f. </w:t>
            </w:r>
          </w:p>
          <w:p w:rsidR="0081175C" w:rsidRPr="00637936" w:rsidRDefault="0081175C" w:rsidP="00F97BC8">
            <w:pPr>
              <w:pStyle w:val="TableParagraph"/>
              <w:spacing w:before="108"/>
              <w:ind w:left="85"/>
              <w:jc w:val="both"/>
              <w:rPr>
                <w:rFonts w:ascii="Times New Roman" w:hAnsi="Times New Roman" w:cs="Times New Roman"/>
                <w:b/>
                <w:color w:val="000000" w:themeColor="text1"/>
                <w:spacing w:val="-1"/>
                <w:w w:val="95"/>
                <w:sz w:val="20"/>
                <w:szCs w:val="20"/>
              </w:rPr>
            </w:pPr>
            <w:r w:rsidRPr="00637936">
              <w:rPr>
                <w:rFonts w:ascii="Times New Roman" w:hAnsi="Times New Roman"/>
                <w:color w:val="000000" w:themeColor="text1"/>
                <w:spacing w:val="-2"/>
                <w:w w:val="95"/>
                <w:sz w:val="20"/>
              </w:rPr>
              <w:t xml:space="preserve">Üksikisikud või üksikisikute rühmad kui tarbijad ja kui tootjad, kes pakuvad kaupu ja mittefinantsteenuseid oma lõpptarbimiseks, ning kui turukaupade ja finants- ja mittefinantsteenuste tootjad, tingimusel et nende tegevusvaldkond ei vasta kvaasiettevõtete tegevusvaldkonnale. Siia kuuluvad ka kodumajapidamisi teenindavad kasumitaotluseta asutused, kes peamiselt tegelevad turuväliste kaupade tootmise ja teenuste </w:t>
            </w:r>
            <w:r w:rsidRPr="00637936">
              <w:rPr>
                <w:rFonts w:ascii="Times New Roman" w:hAnsi="Times New Roman"/>
                <w:color w:val="000000" w:themeColor="text1"/>
                <w:spacing w:val="-2"/>
                <w:w w:val="95"/>
                <w:sz w:val="20"/>
              </w:rPr>
              <w:lastRenderedPageBreak/>
              <w:t>osutamisega teatavatele kodumajapidamiste rühmadele.</w:t>
            </w:r>
          </w:p>
        </w:tc>
      </w:tr>
      <w:tr w:rsidR="00D22EB0" w:rsidRPr="00637936" w:rsidTr="00FF209B">
        <w:tc>
          <w:tcPr>
            <w:tcW w:w="908" w:type="dxa"/>
            <w:tcBorders>
              <w:top w:val="single" w:sz="4" w:space="0" w:color="1A171C"/>
              <w:left w:val="nil"/>
              <w:bottom w:val="single" w:sz="4" w:space="0" w:color="1A171C"/>
              <w:right w:val="single" w:sz="4" w:space="0" w:color="1A171C"/>
            </w:tcBorders>
            <w:vAlign w:val="center"/>
          </w:tcPr>
          <w:p w:rsidR="0081175C" w:rsidRPr="00637936" w:rsidRDefault="0081175C" w:rsidP="00367C1E">
            <w:pPr>
              <w:pStyle w:val="TableParagraph"/>
              <w:spacing w:before="106"/>
              <w:ind w:left="-1"/>
              <w:rPr>
                <w:rFonts w:ascii="Times New Roman" w:eastAsia="Cambria" w:hAnsi="Times New Roman" w:cs="Times New Roman"/>
                <w:color w:val="000000" w:themeColor="text1"/>
                <w:sz w:val="20"/>
                <w:szCs w:val="20"/>
              </w:rPr>
            </w:pPr>
            <w:r w:rsidRPr="00637936">
              <w:rPr>
                <w:rFonts w:ascii="Times New Roman" w:hAnsi="Times New Roman"/>
                <w:color w:val="000000" w:themeColor="text1"/>
                <w:sz w:val="20"/>
              </w:rPr>
              <w:lastRenderedPageBreak/>
              <w:t>0020</w:t>
            </w:r>
          </w:p>
        </w:tc>
        <w:tc>
          <w:tcPr>
            <w:tcW w:w="8118" w:type="dxa"/>
            <w:tcBorders>
              <w:top w:val="single" w:sz="4" w:space="0" w:color="1A171C"/>
              <w:left w:val="single" w:sz="4" w:space="0" w:color="1A171C"/>
              <w:bottom w:val="single" w:sz="4" w:space="0" w:color="1A171C"/>
              <w:right w:val="nil"/>
            </w:tcBorders>
            <w:vAlign w:val="center"/>
          </w:tcPr>
          <w:p w:rsidR="0081175C" w:rsidRPr="00637936"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sidRPr="00637936">
              <w:rPr>
                <w:rFonts w:ascii="Times New Roman" w:hAnsi="Times New Roman"/>
                <w:b/>
                <w:color w:val="000000" w:themeColor="text1"/>
                <w:spacing w:val="-2"/>
                <w:w w:val="95"/>
                <w:sz w:val="20"/>
              </w:rPr>
              <w:t>Finantssektorivälised äriühingud (VKEd)</w:t>
            </w:r>
          </w:p>
          <w:p w:rsidR="0081175C" w:rsidRPr="00637936" w:rsidRDefault="00CF4CE8"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Komisjoni 6. mai 2003. aasta soovituse</w:t>
            </w:r>
            <w:r w:rsidRPr="00637936">
              <w:rPr>
                <w:rStyle w:val="FootnoteReference"/>
                <w:color w:val="1A171C"/>
                <w:spacing w:val="-2"/>
                <w:w w:val="95"/>
              </w:rPr>
              <w:footnoteReference w:id="8"/>
            </w:r>
            <w:r w:rsidRPr="00637936">
              <w:rPr>
                <w:rFonts w:ascii="Times New Roman" w:hAnsi="Times New Roman"/>
                <w:color w:val="000000" w:themeColor="text1"/>
                <w:spacing w:val="-2"/>
                <w:w w:val="95"/>
                <w:sz w:val="20"/>
              </w:rPr>
              <w:t xml:space="preserve"> lisa I jaotise artikli 2 lõige 1; FINREPi V lisa 1. osa punkti 5 alapunkt i.</w:t>
            </w:r>
          </w:p>
          <w:p w:rsidR="0081175C" w:rsidRPr="00637936" w:rsidRDefault="0081175C" w:rsidP="0081175C">
            <w:pPr>
              <w:pStyle w:val="TableParagraph"/>
              <w:spacing w:before="108"/>
              <w:ind w:left="85"/>
              <w:jc w:val="both"/>
              <w:rPr>
                <w:rFonts w:ascii="Times New Roman" w:eastAsia="Book Antiqua" w:hAnsi="Times New Roman" w:cs="Times New Roman"/>
                <w:color w:val="000000" w:themeColor="text1"/>
                <w:sz w:val="20"/>
                <w:szCs w:val="20"/>
              </w:rPr>
            </w:pPr>
            <w:r w:rsidRPr="00637936">
              <w:rPr>
                <w:rFonts w:ascii="Times New Roman" w:hAnsi="Times New Roman"/>
                <w:color w:val="000000" w:themeColor="text1"/>
                <w:spacing w:val="-2"/>
                <w:w w:val="95"/>
                <w:sz w:val="20"/>
              </w:rPr>
              <w:t>Ettevõtted, millel on vähem kui 250 töötajat ja mille aastakäive ei ületa 50 miljonit eurot ja/või aasta bilansimaht ei ületa 43 miljonit eurot.</w:t>
            </w:r>
          </w:p>
        </w:tc>
      </w:tr>
      <w:tr w:rsidR="00D22EB0" w:rsidRPr="00637936" w:rsidTr="00FF209B">
        <w:tc>
          <w:tcPr>
            <w:tcW w:w="908" w:type="dxa"/>
            <w:tcBorders>
              <w:top w:val="single" w:sz="4" w:space="0" w:color="1A171C"/>
              <w:left w:val="nil"/>
              <w:bottom w:val="single" w:sz="4" w:space="0" w:color="1A171C"/>
              <w:right w:val="single" w:sz="4" w:space="0" w:color="1A171C"/>
            </w:tcBorders>
            <w:vAlign w:val="center"/>
          </w:tcPr>
          <w:p w:rsidR="0081175C" w:rsidRPr="00637936" w:rsidRDefault="0081175C" w:rsidP="00367C1E">
            <w:pPr>
              <w:pStyle w:val="TableParagraph"/>
              <w:spacing w:before="106"/>
              <w:ind w:left="-1"/>
              <w:rPr>
                <w:rFonts w:ascii="Times New Roman" w:hAnsi="Times New Roman" w:cs="Times New Roman"/>
                <w:color w:val="000000" w:themeColor="text1"/>
                <w:sz w:val="20"/>
                <w:szCs w:val="20"/>
              </w:rPr>
            </w:pPr>
            <w:r w:rsidRPr="00637936">
              <w:rPr>
                <w:rFonts w:ascii="Times New Roman" w:hAnsi="Times New Roman"/>
                <w:color w:val="000000" w:themeColor="text1"/>
                <w:sz w:val="20"/>
              </w:rPr>
              <w:t>0030</w:t>
            </w:r>
          </w:p>
        </w:tc>
        <w:tc>
          <w:tcPr>
            <w:tcW w:w="8118" w:type="dxa"/>
            <w:tcBorders>
              <w:top w:val="single" w:sz="4" w:space="0" w:color="1A171C"/>
              <w:left w:val="single" w:sz="4" w:space="0" w:color="1A171C"/>
              <w:bottom w:val="single" w:sz="4" w:space="0" w:color="1A171C"/>
              <w:right w:val="nil"/>
            </w:tcBorders>
            <w:vAlign w:val="center"/>
          </w:tcPr>
          <w:p w:rsidR="0081175C" w:rsidRPr="00637936"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sidRPr="00637936">
              <w:rPr>
                <w:rFonts w:ascii="Times New Roman" w:hAnsi="Times New Roman"/>
                <w:b/>
                <w:color w:val="000000" w:themeColor="text1"/>
                <w:spacing w:val="-2"/>
                <w:w w:val="95"/>
                <w:sz w:val="20"/>
              </w:rPr>
              <w:t>Finantssektorivälised äriühingud (muud kui VKEd)</w:t>
            </w:r>
          </w:p>
          <w:p w:rsidR="0081175C" w:rsidRPr="00637936"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FINREPi V lisa 1. osa punkti 42 alapunkt e.</w:t>
            </w:r>
          </w:p>
          <w:p w:rsidR="0081175C" w:rsidRPr="00637936"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Äriühingud ja kvaasiäriühingud, kes ei tegele finantsvahendusega, vaid peamiselt turustatava kauba tootmise ja mittefinantsteenuste osutamisega vastavalt Euroopa Keskpanga määrusele (EL) nr 1071/2013</w:t>
            </w:r>
            <w:r w:rsidRPr="00637936">
              <w:rPr>
                <w:rFonts w:ascii="Times New Roman" w:hAnsi="Times New Roman"/>
                <w:color w:val="000000" w:themeColor="text1"/>
                <w:sz w:val="20"/>
                <w:vertAlign w:val="superscript"/>
              </w:rPr>
              <w:footnoteReference w:id="9"/>
            </w:r>
            <w:r w:rsidRPr="00637936">
              <w:rPr>
                <w:rFonts w:ascii="Times New Roman" w:hAnsi="Times New Roman"/>
                <w:color w:val="000000" w:themeColor="text1"/>
                <w:spacing w:val="-2"/>
                <w:w w:val="95"/>
                <w:sz w:val="20"/>
              </w:rPr>
              <w:t>.</w:t>
            </w:r>
          </w:p>
          <w:p w:rsidR="0081175C" w:rsidRPr="00637936" w:rsidRDefault="0081175C" w:rsidP="00CF4CE8">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color w:val="000000" w:themeColor="text1"/>
                <w:spacing w:val="-2"/>
                <w:w w:val="95"/>
                <w:sz w:val="20"/>
              </w:rPr>
              <w:t xml:space="preserve">Välja arvatud veerus 0020 kajastatud VKEd. </w:t>
            </w:r>
          </w:p>
        </w:tc>
      </w:tr>
      <w:tr w:rsidR="00D22EB0" w:rsidRPr="00637936" w:rsidTr="00FF209B">
        <w:tc>
          <w:tcPr>
            <w:tcW w:w="908" w:type="dxa"/>
            <w:tcBorders>
              <w:top w:val="single" w:sz="4" w:space="0" w:color="1A171C"/>
              <w:left w:val="nil"/>
              <w:bottom w:val="single" w:sz="4" w:space="0" w:color="1A171C"/>
              <w:right w:val="single" w:sz="4" w:space="0" w:color="1A171C"/>
            </w:tcBorders>
            <w:vAlign w:val="center"/>
          </w:tcPr>
          <w:p w:rsidR="0081175C" w:rsidRPr="00637936" w:rsidRDefault="0081175C" w:rsidP="00367C1E">
            <w:pPr>
              <w:pStyle w:val="TableParagraph"/>
              <w:spacing w:before="106"/>
              <w:ind w:left="-1"/>
              <w:rPr>
                <w:rFonts w:ascii="Times New Roman" w:hAnsi="Times New Roman" w:cs="Times New Roman"/>
                <w:color w:val="000000" w:themeColor="text1"/>
                <w:sz w:val="20"/>
                <w:szCs w:val="20"/>
              </w:rPr>
            </w:pPr>
            <w:r w:rsidRPr="00637936">
              <w:rPr>
                <w:rFonts w:ascii="Times New Roman" w:hAnsi="Times New Roman"/>
                <w:color w:val="000000" w:themeColor="text1"/>
                <w:sz w:val="20"/>
              </w:rPr>
              <w:t>0040</w:t>
            </w:r>
          </w:p>
        </w:tc>
        <w:tc>
          <w:tcPr>
            <w:tcW w:w="8118" w:type="dxa"/>
            <w:tcBorders>
              <w:top w:val="single" w:sz="4" w:space="0" w:color="1A171C"/>
              <w:left w:val="single" w:sz="4" w:space="0" w:color="1A171C"/>
              <w:bottom w:val="single" w:sz="4" w:space="0" w:color="1A171C"/>
              <w:right w:val="nil"/>
            </w:tcBorders>
            <w:vAlign w:val="center"/>
          </w:tcPr>
          <w:p w:rsidR="0081175C" w:rsidRPr="00637936" w:rsidRDefault="0081175C" w:rsidP="00CF4CE8">
            <w:pPr>
              <w:pStyle w:val="TableParagraph"/>
              <w:spacing w:before="108"/>
              <w:ind w:left="85"/>
              <w:jc w:val="both"/>
              <w:rPr>
                <w:rFonts w:ascii="Times New Roman" w:hAnsi="Times New Roman" w:cs="Times New Roman"/>
                <w:b/>
                <w:color w:val="000000" w:themeColor="text1"/>
                <w:spacing w:val="-2"/>
                <w:w w:val="95"/>
                <w:sz w:val="20"/>
                <w:szCs w:val="20"/>
              </w:rPr>
            </w:pPr>
            <w:r w:rsidRPr="00637936">
              <w:rPr>
                <w:rFonts w:ascii="Times New Roman" w:hAnsi="Times New Roman"/>
                <w:b/>
                <w:color w:val="000000" w:themeColor="text1"/>
                <w:spacing w:val="-2"/>
                <w:w w:val="95"/>
                <w:sz w:val="20"/>
              </w:rPr>
              <w:t>Krediidiasutused</w:t>
            </w:r>
          </w:p>
          <w:p w:rsidR="0081175C" w:rsidRPr="00637936"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FINREPi V lisa 1. osa punkti 42 alapunkt c.</w:t>
            </w:r>
          </w:p>
          <w:p w:rsidR="0081175C" w:rsidRPr="00637936" w:rsidRDefault="00F97BC8" w:rsidP="00573846">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color w:val="000000" w:themeColor="text1"/>
                <w:spacing w:val="-2"/>
                <w:w w:val="95"/>
                <w:sz w:val="20"/>
              </w:rPr>
              <w:t>Krediidiasutused määruse (EL) nr 575/2013 artikli 4 lõike 1 punkti 1 tähenduses ja mitmepoolsed arengupangad.</w:t>
            </w:r>
          </w:p>
        </w:tc>
      </w:tr>
      <w:tr w:rsidR="00D22EB0" w:rsidRPr="00637936" w:rsidTr="00FF209B">
        <w:tc>
          <w:tcPr>
            <w:tcW w:w="908" w:type="dxa"/>
            <w:tcBorders>
              <w:top w:val="single" w:sz="4" w:space="0" w:color="1A171C"/>
              <w:left w:val="nil"/>
              <w:bottom w:val="single" w:sz="4" w:space="0" w:color="1A171C"/>
              <w:right w:val="single" w:sz="4" w:space="0" w:color="1A171C"/>
            </w:tcBorders>
            <w:vAlign w:val="center"/>
          </w:tcPr>
          <w:p w:rsidR="0081175C" w:rsidRPr="00637936" w:rsidRDefault="0081175C" w:rsidP="00367C1E">
            <w:pPr>
              <w:pStyle w:val="TableParagraph"/>
              <w:spacing w:before="106"/>
              <w:ind w:left="-1"/>
              <w:rPr>
                <w:rFonts w:ascii="Times New Roman" w:hAnsi="Times New Roman" w:cs="Times New Roman"/>
                <w:color w:val="000000" w:themeColor="text1"/>
                <w:sz w:val="20"/>
                <w:szCs w:val="20"/>
              </w:rPr>
            </w:pPr>
            <w:r w:rsidRPr="00637936">
              <w:rPr>
                <w:rFonts w:ascii="Times New Roman" w:hAnsi="Times New Roman"/>
                <w:color w:val="000000" w:themeColor="text1"/>
                <w:sz w:val="20"/>
              </w:rPr>
              <w:t>0050</w:t>
            </w:r>
          </w:p>
        </w:tc>
        <w:tc>
          <w:tcPr>
            <w:tcW w:w="8118" w:type="dxa"/>
            <w:tcBorders>
              <w:top w:val="single" w:sz="4" w:space="0" w:color="1A171C"/>
              <w:left w:val="single" w:sz="4" w:space="0" w:color="1A171C"/>
              <w:bottom w:val="single" w:sz="4" w:space="0" w:color="1A171C"/>
              <w:right w:val="nil"/>
            </w:tcBorders>
            <w:vAlign w:val="center"/>
          </w:tcPr>
          <w:p w:rsidR="0081175C" w:rsidRPr="00637936"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rPr>
            </w:pPr>
            <w:r w:rsidRPr="00637936">
              <w:rPr>
                <w:rFonts w:ascii="Times New Roman" w:hAnsi="Times New Roman"/>
                <w:b/>
                <w:color w:val="000000" w:themeColor="text1"/>
                <w:spacing w:val="-2"/>
                <w:w w:val="95"/>
                <w:sz w:val="20"/>
              </w:rPr>
              <w:t>Muud finantssektori äriühingud</w:t>
            </w:r>
          </w:p>
          <w:p w:rsidR="0081175C" w:rsidRPr="00637936"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FINREPi V lisa 1. osa punkti 42 alapunkt d.</w:t>
            </w:r>
          </w:p>
          <w:p w:rsidR="0081175C" w:rsidRPr="00637936" w:rsidRDefault="0081175C" w:rsidP="00F97BC8">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color w:val="000000" w:themeColor="text1"/>
                <w:spacing w:val="-2"/>
                <w:w w:val="95"/>
                <w:sz w:val="20"/>
              </w:rPr>
              <w:t>Kõik finantssektori äriühingud ja kvaasiäriühingud, kes ei ole krediidiasutused, näiteks investeerimisühingud, investeerimisfondid, kindlustusandjad, pensionifondid, ühiseks investeerimiseks loodud ettevõtjad ja kliiringukojad, ning ülejäänud finantsvahendajad, finantsvahenduse abiettevõtjad, varasid hoidvad finantsasutused ja laenuandjad.</w:t>
            </w:r>
          </w:p>
        </w:tc>
      </w:tr>
      <w:tr w:rsidR="00D22EB0" w:rsidRPr="00637936" w:rsidTr="00FF209B">
        <w:tc>
          <w:tcPr>
            <w:tcW w:w="908" w:type="dxa"/>
            <w:tcBorders>
              <w:top w:val="single" w:sz="4" w:space="0" w:color="1A171C"/>
              <w:left w:val="nil"/>
              <w:bottom w:val="single" w:sz="4" w:space="0" w:color="1A171C"/>
              <w:right w:val="single" w:sz="4" w:space="0" w:color="1A171C"/>
            </w:tcBorders>
            <w:vAlign w:val="center"/>
          </w:tcPr>
          <w:p w:rsidR="0081175C" w:rsidRPr="00637936" w:rsidRDefault="0081175C" w:rsidP="00367C1E">
            <w:pPr>
              <w:pStyle w:val="TableParagraph"/>
              <w:spacing w:before="106"/>
              <w:ind w:left="-1"/>
              <w:rPr>
                <w:rFonts w:ascii="Times New Roman" w:hAnsi="Times New Roman" w:cs="Times New Roman"/>
                <w:color w:val="000000" w:themeColor="text1"/>
                <w:sz w:val="20"/>
                <w:szCs w:val="20"/>
              </w:rPr>
            </w:pPr>
            <w:r w:rsidRPr="00637936">
              <w:rPr>
                <w:rFonts w:ascii="Times New Roman" w:hAnsi="Times New Roman"/>
                <w:color w:val="000000" w:themeColor="text1"/>
                <w:sz w:val="20"/>
              </w:rPr>
              <w:t>0060</w:t>
            </w:r>
          </w:p>
        </w:tc>
        <w:tc>
          <w:tcPr>
            <w:tcW w:w="8118" w:type="dxa"/>
            <w:tcBorders>
              <w:top w:val="single" w:sz="4" w:space="0" w:color="1A171C"/>
              <w:left w:val="single" w:sz="4" w:space="0" w:color="1A171C"/>
              <w:bottom w:val="single" w:sz="4" w:space="0" w:color="1A171C"/>
              <w:right w:val="nil"/>
            </w:tcBorders>
            <w:vAlign w:val="center"/>
          </w:tcPr>
          <w:p w:rsidR="0081175C" w:rsidRPr="00637936"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rPr>
            </w:pPr>
            <w:r w:rsidRPr="00637936">
              <w:rPr>
                <w:rFonts w:ascii="Times New Roman" w:hAnsi="Times New Roman"/>
                <w:b/>
                <w:color w:val="000000" w:themeColor="text1"/>
                <w:spacing w:val="-2"/>
                <w:w w:val="95"/>
                <w:sz w:val="20"/>
              </w:rPr>
              <w:t>Valitsemissektor ja keskpangad</w:t>
            </w:r>
          </w:p>
          <w:p w:rsidR="0081175C" w:rsidRPr="00637936"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FINREPi V lisa 1. osa punkti 42 alapunktid a ja b.</w:t>
            </w:r>
          </w:p>
          <w:p w:rsidR="0081175C" w:rsidRPr="00637936" w:rsidRDefault="0081175C" w:rsidP="00AA2A99">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color w:val="000000" w:themeColor="text1"/>
                <w:spacing w:val="-2"/>
                <w:w w:val="95"/>
                <w:sz w:val="20"/>
              </w:rPr>
              <w:t>Keskpangad ja keskvalitsused, osariikide/liidumaade või piirkondlikud valitsused, kohalikud omavalitsused, sealhulgas haldusorganid ja mittetulunduslikud ettevõtted, kuid välja arvatud nende valitsemisasutuste hallatavad avalikud ja mitteavalikud äriühingud, mis tegelevad äritegevusega (need kajastatakse sõltuvalt nende tegevusest kirjete „krediidiasutused“, „muud finantssektori äriühingud“ või „finantssektorivälised äriühingud“ all); sotsiaalkindlustusfondid; rahvusvahelised organisatsioonid, nagu Euroopa Liidu institutsioonid, Rahvusvaheline Valuutafond ja Rahvusvaheliste Arvelduste Pank.</w:t>
            </w:r>
          </w:p>
        </w:tc>
      </w:tr>
      <w:tr w:rsidR="00D22EB0" w:rsidRPr="00637936" w:rsidTr="00FF209B">
        <w:tc>
          <w:tcPr>
            <w:tcW w:w="908" w:type="dxa"/>
            <w:tcBorders>
              <w:top w:val="single" w:sz="4" w:space="0" w:color="1A171C"/>
              <w:left w:val="nil"/>
              <w:bottom w:val="single" w:sz="4" w:space="0" w:color="1A171C"/>
              <w:right w:val="single" w:sz="4" w:space="0" w:color="1A171C"/>
            </w:tcBorders>
            <w:vAlign w:val="center"/>
          </w:tcPr>
          <w:p w:rsidR="0081175C" w:rsidRPr="00637936" w:rsidRDefault="0081175C" w:rsidP="00367C1E">
            <w:pPr>
              <w:pStyle w:val="TableParagraph"/>
              <w:spacing w:before="106"/>
              <w:ind w:left="-1"/>
              <w:rPr>
                <w:rFonts w:ascii="Times New Roman" w:hAnsi="Times New Roman" w:cs="Times New Roman"/>
                <w:color w:val="000000" w:themeColor="text1"/>
                <w:sz w:val="20"/>
                <w:szCs w:val="20"/>
              </w:rPr>
            </w:pPr>
            <w:r w:rsidRPr="00637936">
              <w:rPr>
                <w:rFonts w:ascii="Times New Roman" w:hAnsi="Times New Roman"/>
                <w:color w:val="000000" w:themeColor="text1"/>
                <w:sz w:val="20"/>
              </w:rPr>
              <w:t>0070</w:t>
            </w:r>
          </w:p>
        </w:tc>
        <w:tc>
          <w:tcPr>
            <w:tcW w:w="8118" w:type="dxa"/>
            <w:tcBorders>
              <w:top w:val="single" w:sz="4" w:space="0" w:color="1A171C"/>
              <w:left w:val="single" w:sz="4" w:space="0" w:color="1A171C"/>
              <w:bottom w:val="single" w:sz="4" w:space="0" w:color="1A171C"/>
              <w:right w:val="nil"/>
            </w:tcBorders>
            <w:vAlign w:val="center"/>
          </w:tcPr>
          <w:p w:rsidR="0081175C" w:rsidRPr="00637936" w:rsidRDefault="005174D3" w:rsidP="00F97BC8">
            <w:pPr>
              <w:pStyle w:val="TableParagraph"/>
              <w:spacing w:before="108"/>
              <w:ind w:left="85"/>
              <w:jc w:val="both"/>
              <w:rPr>
                <w:rFonts w:ascii="Times New Roman" w:hAnsi="Times New Roman" w:cs="Times New Roman"/>
                <w:b/>
                <w:color w:val="000000" w:themeColor="text1"/>
                <w:spacing w:val="-2"/>
                <w:w w:val="95"/>
                <w:sz w:val="20"/>
                <w:szCs w:val="20"/>
              </w:rPr>
            </w:pPr>
            <w:r w:rsidRPr="00637936">
              <w:rPr>
                <w:rFonts w:ascii="Times New Roman" w:hAnsi="Times New Roman"/>
                <w:b/>
                <w:color w:val="000000" w:themeColor="text1"/>
                <w:spacing w:val="-2"/>
                <w:w w:val="95"/>
                <w:sz w:val="20"/>
              </w:rPr>
              <w:t>Tuvastamata, kauplemiskohas noteeritud</w:t>
            </w:r>
          </w:p>
          <w:p w:rsidR="0081175C" w:rsidRPr="00637936" w:rsidRDefault="00FF209B" w:rsidP="00F82306">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color w:val="000000" w:themeColor="text1"/>
                <w:spacing w:val="-2"/>
                <w:w w:val="95"/>
                <w:sz w:val="20"/>
              </w:rPr>
              <w:t>Kui väärtpaberi omaniku isik ei ole teada tingituna sellest, et instrumendid on noteeritud kauplemiskohas, mis on määratletud finantsinstrumentide turge käsitleva Euroopa Parlamendi ja nõukogu 15. mai 2014. aasta direktiivis 2014/65/EL, märgitakse summad sellesse veergu.</w:t>
            </w:r>
          </w:p>
        </w:tc>
      </w:tr>
      <w:tr w:rsidR="00D22EB0" w:rsidRPr="00637936" w:rsidTr="00FF209B">
        <w:tc>
          <w:tcPr>
            <w:tcW w:w="908" w:type="dxa"/>
            <w:tcBorders>
              <w:top w:val="single" w:sz="4" w:space="0" w:color="1A171C"/>
              <w:left w:val="nil"/>
              <w:bottom w:val="single" w:sz="4" w:space="0" w:color="1A171C"/>
              <w:right w:val="single" w:sz="4" w:space="0" w:color="1A171C"/>
            </w:tcBorders>
            <w:vAlign w:val="center"/>
          </w:tcPr>
          <w:p w:rsidR="00FF209B" w:rsidRPr="00637936" w:rsidRDefault="00FF209B" w:rsidP="00FF209B">
            <w:pPr>
              <w:pStyle w:val="TableParagraph"/>
              <w:spacing w:before="106"/>
              <w:ind w:left="-1"/>
              <w:rPr>
                <w:rFonts w:ascii="Times New Roman" w:hAnsi="Times New Roman" w:cs="Times New Roman"/>
                <w:color w:val="000000" w:themeColor="text1"/>
                <w:sz w:val="20"/>
                <w:szCs w:val="20"/>
              </w:rPr>
            </w:pPr>
            <w:r w:rsidRPr="00637936">
              <w:rPr>
                <w:rFonts w:ascii="Times New Roman" w:hAnsi="Times New Roman"/>
                <w:color w:val="000000" w:themeColor="text1"/>
                <w:sz w:val="20"/>
              </w:rPr>
              <w:t>0080</w:t>
            </w:r>
          </w:p>
        </w:tc>
        <w:tc>
          <w:tcPr>
            <w:tcW w:w="8118" w:type="dxa"/>
            <w:tcBorders>
              <w:top w:val="single" w:sz="4" w:space="0" w:color="1A171C"/>
              <w:left w:val="single" w:sz="4" w:space="0" w:color="1A171C"/>
              <w:bottom w:val="single" w:sz="4" w:space="0" w:color="1A171C"/>
              <w:right w:val="nil"/>
            </w:tcBorders>
            <w:vAlign w:val="center"/>
          </w:tcPr>
          <w:p w:rsidR="00FF209B" w:rsidRPr="00637936"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sidRPr="00637936">
              <w:rPr>
                <w:rFonts w:ascii="Times New Roman" w:hAnsi="Times New Roman"/>
                <w:b/>
                <w:color w:val="000000" w:themeColor="text1"/>
                <w:spacing w:val="-2"/>
                <w:w w:val="95"/>
                <w:sz w:val="20"/>
              </w:rPr>
              <w:t>Tuvastamata, kauplemiskohas noteerimata</w:t>
            </w:r>
          </w:p>
          <w:p w:rsidR="00FF209B" w:rsidRPr="00637936" w:rsidRDefault="00FF209B" w:rsidP="000A3045">
            <w:pPr>
              <w:pStyle w:val="TableParagraph"/>
              <w:spacing w:before="108"/>
              <w:ind w:left="85"/>
              <w:jc w:val="both"/>
              <w:rPr>
                <w:rFonts w:ascii="Times New Roman"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Kui väärtpaberi omaniku isik ei ole teada ja instrumendid ei ole kauplemiskohas noteeritud, märgitakse summad sellesse veergu ja edasine vastaspoolte järgi jaotamine ei ole nõutav. Ettevõtjad annavad endast parima, et vastaspooled tuvastada ja seda veergu võimalikult vähe kasutada.</w:t>
            </w:r>
          </w:p>
        </w:tc>
      </w:tr>
      <w:tr w:rsidR="00D22EB0" w:rsidRPr="00637936" w:rsidTr="00FF209B">
        <w:tc>
          <w:tcPr>
            <w:tcW w:w="908" w:type="dxa"/>
            <w:tcBorders>
              <w:top w:val="single" w:sz="4" w:space="0" w:color="1A171C"/>
              <w:left w:val="nil"/>
              <w:bottom w:val="single" w:sz="4" w:space="0" w:color="1A171C"/>
              <w:right w:val="single" w:sz="4" w:space="0" w:color="1A171C"/>
            </w:tcBorders>
            <w:vAlign w:val="center"/>
          </w:tcPr>
          <w:p w:rsidR="00FF209B" w:rsidRPr="00637936" w:rsidRDefault="00FF209B" w:rsidP="00FF209B">
            <w:pPr>
              <w:pStyle w:val="TableParagraph"/>
              <w:spacing w:before="106"/>
              <w:ind w:left="-1"/>
              <w:rPr>
                <w:rFonts w:ascii="Times New Roman" w:hAnsi="Times New Roman" w:cs="Times New Roman"/>
                <w:color w:val="000000" w:themeColor="text1"/>
                <w:sz w:val="20"/>
                <w:szCs w:val="20"/>
              </w:rPr>
            </w:pPr>
            <w:r w:rsidRPr="00637936">
              <w:rPr>
                <w:rFonts w:ascii="Times New Roman" w:hAnsi="Times New Roman"/>
                <w:color w:val="000000" w:themeColor="text1"/>
                <w:sz w:val="20"/>
              </w:rPr>
              <w:t>0090</w:t>
            </w:r>
          </w:p>
        </w:tc>
        <w:tc>
          <w:tcPr>
            <w:tcW w:w="8118" w:type="dxa"/>
            <w:tcBorders>
              <w:top w:val="single" w:sz="4" w:space="0" w:color="1A171C"/>
              <w:left w:val="single" w:sz="4" w:space="0" w:color="1A171C"/>
              <w:bottom w:val="single" w:sz="4" w:space="0" w:color="1A171C"/>
              <w:right w:val="nil"/>
            </w:tcBorders>
            <w:vAlign w:val="center"/>
          </w:tcPr>
          <w:p w:rsidR="00FF209B" w:rsidRPr="00637936" w:rsidRDefault="00FF209B" w:rsidP="00FF209B">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pacing w:val="-2"/>
                <w:w w:val="95"/>
                <w:sz w:val="20"/>
              </w:rPr>
              <w:t>Kokku</w:t>
            </w:r>
          </w:p>
        </w:tc>
      </w:tr>
      <w:tr w:rsidR="00D22EB0" w:rsidRPr="00637936" w:rsidTr="00FF209B">
        <w:tc>
          <w:tcPr>
            <w:tcW w:w="908" w:type="dxa"/>
            <w:tcBorders>
              <w:top w:val="single" w:sz="4" w:space="0" w:color="1A171C"/>
              <w:left w:val="nil"/>
              <w:bottom w:val="single" w:sz="4" w:space="0" w:color="1A171C"/>
              <w:right w:val="single" w:sz="4" w:space="0" w:color="1A171C"/>
            </w:tcBorders>
            <w:vAlign w:val="center"/>
          </w:tcPr>
          <w:p w:rsidR="00FF209B" w:rsidRPr="00637936" w:rsidRDefault="00FF209B" w:rsidP="00FF209B">
            <w:pPr>
              <w:pStyle w:val="TableParagraph"/>
              <w:spacing w:before="106"/>
              <w:ind w:left="-1"/>
              <w:rPr>
                <w:rFonts w:ascii="Times New Roman" w:hAnsi="Times New Roman" w:cs="Times New Roman"/>
                <w:color w:val="000000" w:themeColor="text1"/>
                <w:sz w:val="20"/>
                <w:szCs w:val="20"/>
              </w:rPr>
            </w:pPr>
            <w:r w:rsidRPr="00637936">
              <w:rPr>
                <w:rFonts w:ascii="Times New Roman" w:hAnsi="Times New Roman"/>
                <w:color w:val="000000" w:themeColor="text1"/>
                <w:sz w:val="20"/>
              </w:rPr>
              <w:t>0100</w:t>
            </w:r>
          </w:p>
        </w:tc>
        <w:tc>
          <w:tcPr>
            <w:tcW w:w="8118" w:type="dxa"/>
            <w:tcBorders>
              <w:top w:val="single" w:sz="4" w:space="0" w:color="1A171C"/>
              <w:left w:val="single" w:sz="4" w:space="0" w:color="1A171C"/>
              <w:bottom w:val="single" w:sz="4" w:space="0" w:color="1A171C"/>
              <w:right w:val="nil"/>
            </w:tcBorders>
            <w:vAlign w:val="center"/>
          </w:tcPr>
          <w:p w:rsidR="00FF209B" w:rsidRPr="00637936"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sidRPr="00637936">
              <w:rPr>
                <w:rFonts w:ascii="Times New Roman" w:hAnsi="Times New Roman"/>
                <w:b/>
                <w:color w:val="000000" w:themeColor="text1"/>
                <w:spacing w:val="-2"/>
                <w:w w:val="95"/>
                <w:sz w:val="20"/>
              </w:rPr>
              <w:t>millest: grupisisesed</w:t>
            </w:r>
          </w:p>
          <w:p w:rsidR="00FF209B" w:rsidRPr="00637936" w:rsidRDefault="00FF209B" w:rsidP="00FF209B">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color w:val="000000" w:themeColor="text1"/>
                <w:spacing w:val="-2"/>
                <w:w w:val="95"/>
                <w:sz w:val="20"/>
              </w:rPr>
              <w:lastRenderedPageBreak/>
              <w:t xml:space="preserve">Kohustused lõpliku emaettevõtja konsolideeritud finantsaruannetega hõlmatud ettevõtjate ees (erinevalt seadusega nõutavast konsolideerimise ulatusest). </w:t>
            </w:r>
          </w:p>
        </w:tc>
      </w:tr>
      <w:tr w:rsidR="00D22EB0" w:rsidRPr="00637936" w:rsidTr="00FF209B">
        <w:tc>
          <w:tcPr>
            <w:tcW w:w="908" w:type="dxa"/>
            <w:tcBorders>
              <w:top w:val="single" w:sz="4" w:space="0" w:color="1A171C"/>
              <w:left w:val="nil"/>
              <w:bottom w:val="single" w:sz="4" w:space="0" w:color="1A171C"/>
              <w:right w:val="single" w:sz="4" w:space="0" w:color="1A171C"/>
            </w:tcBorders>
            <w:vAlign w:val="center"/>
          </w:tcPr>
          <w:p w:rsidR="00FF209B" w:rsidRPr="00637936" w:rsidRDefault="009B423F" w:rsidP="00FF209B">
            <w:pPr>
              <w:pStyle w:val="TableParagraph"/>
              <w:spacing w:before="106"/>
              <w:ind w:left="-1"/>
              <w:rPr>
                <w:rFonts w:ascii="Times New Roman" w:hAnsi="Times New Roman" w:cs="Times New Roman"/>
                <w:color w:val="000000" w:themeColor="text1"/>
                <w:sz w:val="20"/>
                <w:szCs w:val="20"/>
              </w:rPr>
            </w:pPr>
            <w:r w:rsidRPr="00637936">
              <w:rPr>
                <w:rFonts w:ascii="Times New Roman" w:hAnsi="Times New Roman"/>
                <w:color w:val="000000" w:themeColor="text1"/>
                <w:sz w:val="20"/>
              </w:rPr>
              <w:lastRenderedPageBreak/>
              <w:t>0110</w:t>
            </w:r>
          </w:p>
        </w:tc>
        <w:tc>
          <w:tcPr>
            <w:tcW w:w="8118" w:type="dxa"/>
            <w:tcBorders>
              <w:top w:val="single" w:sz="4" w:space="0" w:color="1A171C"/>
              <w:left w:val="single" w:sz="4" w:space="0" w:color="1A171C"/>
              <w:bottom w:val="single" w:sz="4" w:space="0" w:color="1A171C"/>
              <w:right w:val="nil"/>
            </w:tcBorders>
            <w:vAlign w:val="center"/>
          </w:tcPr>
          <w:p w:rsidR="00FF209B" w:rsidRPr="00637936"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sidRPr="00637936">
              <w:rPr>
                <w:rFonts w:ascii="Times New Roman" w:hAnsi="Times New Roman"/>
                <w:b/>
                <w:color w:val="000000" w:themeColor="text1"/>
                <w:spacing w:val="-2"/>
                <w:w w:val="95"/>
                <w:sz w:val="20"/>
              </w:rPr>
              <w:t>millest: kohustused, mida reguleerib kolmanda riigi õigus, v.a grupisisesed</w:t>
            </w:r>
          </w:p>
          <w:p w:rsidR="00FF209B" w:rsidRPr="00637936" w:rsidRDefault="00FF209B" w:rsidP="00FF209B">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Need hõlmavad kolmanda riigi õigusega reguleeritavate ja/või kolmandas riigis asutatud grupi ettevõtjate emiteeritud kohustuste brutosummasid. Grupisisesed kohustused jäetakse välja.</w:t>
            </w:r>
          </w:p>
          <w:p w:rsidR="00FF209B" w:rsidRPr="00637936" w:rsidRDefault="0028783E" w:rsidP="00B77FC7">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color w:val="000000" w:themeColor="text1"/>
                <w:spacing w:val="-2"/>
                <w:w w:val="95"/>
                <w:sz w:val="20"/>
              </w:rPr>
              <w:t>Kui kriisilahendusasutus on kinnitanud, et ta on kindlaks teinud, et kooskõlas Euroopa Parlamendi ja nõukogu direktiivi 2014/59/EL</w:t>
            </w:r>
            <w:r w:rsidRPr="00637936">
              <w:rPr>
                <w:rStyle w:val="FootnoteReference"/>
                <w:color w:val="000000" w:themeColor="text1"/>
                <w:spacing w:val="-2"/>
                <w:w w:val="95"/>
              </w:rPr>
              <w:footnoteReference w:id="10"/>
            </w:r>
            <w:r w:rsidRPr="00637936">
              <w:rPr>
                <w:rFonts w:ascii="Times New Roman" w:hAnsi="Times New Roman"/>
                <w:color w:val="000000" w:themeColor="text1"/>
                <w:spacing w:val="-2"/>
                <w:w w:val="95"/>
                <w:sz w:val="20"/>
              </w:rPr>
              <w:t xml:space="preserve"> artikli 45 lõikega 5 kehtib selle kolmanda riigi õiguse alusel kriisilahendusasutuse mis tahes otsus kohustuse allahindamiseks või konverteerimiseks, ei kajastata seda kohustust selle pealkirja all.</w:t>
            </w:r>
          </w:p>
        </w:tc>
      </w:tr>
      <w:tr w:rsidR="00FF209B" w:rsidRPr="00637936" w:rsidTr="00FF209B">
        <w:tc>
          <w:tcPr>
            <w:tcW w:w="908" w:type="dxa"/>
            <w:tcBorders>
              <w:top w:val="single" w:sz="4" w:space="0" w:color="1A171C"/>
              <w:left w:val="nil"/>
              <w:bottom w:val="single" w:sz="4" w:space="0" w:color="1A171C"/>
              <w:right w:val="single" w:sz="4" w:space="0" w:color="1A171C"/>
            </w:tcBorders>
            <w:vAlign w:val="center"/>
          </w:tcPr>
          <w:p w:rsidR="00FF209B" w:rsidRPr="00637936" w:rsidRDefault="00FF209B" w:rsidP="00FF209B">
            <w:pPr>
              <w:pStyle w:val="TableParagraph"/>
              <w:spacing w:before="106"/>
              <w:ind w:left="-1"/>
              <w:rPr>
                <w:rFonts w:ascii="Times New Roman" w:hAnsi="Times New Roman" w:cs="Times New Roman"/>
                <w:color w:val="000000" w:themeColor="text1"/>
                <w:sz w:val="20"/>
                <w:szCs w:val="20"/>
              </w:rPr>
            </w:pPr>
          </w:p>
        </w:tc>
        <w:tc>
          <w:tcPr>
            <w:tcW w:w="8118" w:type="dxa"/>
            <w:tcBorders>
              <w:top w:val="single" w:sz="4" w:space="0" w:color="1A171C"/>
              <w:left w:val="single" w:sz="4" w:space="0" w:color="1A171C"/>
              <w:bottom w:val="single" w:sz="4" w:space="0" w:color="1A171C"/>
              <w:right w:val="nil"/>
            </w:tcBorders>
            <w:vAlign w:val="center"/>
          </w:tcPr>
          <w:p w:rsidR="00FF209B" w:rsidRPr="00637936"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p>
        </w:tc>
      </w:tr>
    </w:tbl>
    <w:p w:rsidR="0081175C" w:rsidRPr="00637936" w:rsidRDefault="0081175C" w:rsidP="00E13CE3">
      <w:pPr>
        <w:rPr>
          <w:rFonts w:ascii="Times New Roman"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908"/>
        <w:gridCol w:w="8175"/>
      </w:tblGrid>
      <w:tr w:rsidR="00D22EB0" w:rsidRPr="00637936" w:rsidTr="00367C1E">
        <w:tc>
          <w:tcPr>
            <w:tcW w:w="908" w:type="dxa"/>
            <w:tcBorders>
              <w:top w:val="single" w:sz="4" w:space="0" w:color="1A171C"/>
              <w:left w:val="nil"/>
              <w:bottom w:val="single" w:sz="4" w:space="0" w:color="1A171C"/>
              <w:right w:val="single" w:sz="4" w:space="0" w:color="1A171C"/>
            </w:tcBorders>
            <w:shd w:val="clear" w:color="auto" w:fill="E4E5E5"/>
          </w:tcPr>
          <w:p w:rsidR="0081175C" w:rsidRPr="00637936" w:rsidRDefault="0081175C" w:rsidP="00367C1E">
            <w:pPr>
              <w:pStyle w:val="TableParagraph"/>
              <w:spacing w:before="66"/>
              <w:rPr>
                <w:rFonts w:ascii="Times New Roman" w:eastAsia="Cambria" w:hAnsi="Times New Roman" w:cs="Times New Roman"/>
                <w:color w:val="000000" w:themeColor="text1"/>
                <w:sz w:val="20"/>
                <w:szCs w:val="20"/>
              </w:rPr>
            </w:pPr>
            <w:r w:rsidRPr="00637936">
              <w:rPr>
                <w:rFonts w:ascii="Times New Roman" w:hAnsi="Times New Roman"/>
                <w:color w:val="000000" w:themeColor="text1"/>
                <w:sz w:val="20"/>
              </w:rPr>
              <w:t>Read</w:t>
            </w:r>
          </w:p>
        </w:tc>
        <w:tc>
          <w:tcPr>
            <w:tcW w:w="8175" w:type="dxa"/>
            <w:tcBorders>
              <w:top w:val="single" w:sz="4" w:space="0" w:color="1A171C"/>
              <w:left w:val="single" w:sz="4" w:space="0" w:color="1A171C"/>
              <w:bottom w:val="single" w:sz="4" w:space="0" w:color="1A171C"/>
              <w:right w:val="nil"/>
            </w:tcBorders>
            <w:shd w:val="clear" w:color="auto" w:fill="E4E5E5"/>
          </w:tcPr>
          <w:p w:rsidR="0081175C" w:rsidRPr="00637936" w:rsidRDefault="0081175C" w:rsidP="00367C1E">
            <w:pPr>
              <w:pStyle w:val="TableParagraph"/>
              <w:spacing w:before="66"/>
              <w:ind w:right="1"/>
              <w:jc w:val="center"/>
              <w:rPr>
                <w:rFonts w:ascii="Times New Roman" w:eastAsia="Cambria" w:hAnsi="Times New Roman" w:cs="Times New Roman"/>
                <w:color w:val="000000" w:themeColor="text1"/>
                <w:sz w:val="20"/>
                <w:szCs w:val="20"/>
              </w:rPr>
            </w:pPr>
            <w:r w:rsidRPr="00637936">
              <w:rPr>
                <w:rFonts w:ascii="Times New Roman" w:hAnsi="Times New Roman"/>
                <w:color w:val="000000" w:themeColor="text1"/>
                <w:spacing w:val="-1"/>
                <w:w w:val="90"/>
                <w:sz w:val="20"/>
              </w:rPr>
              <w:t>Juhised</w:t>
            </w:r>
          </w:p>
        </w:tc>
      </w:tr>
      <w:tr w:rsidR="00D22EB0" w:rsidRPr="00637936" w:rsidTr="00367C1E">
        <w:tc>
          <w:tcPr>
            <w:tcW w:w="908" w:type="dxa"/>
            <w:tcBorders>
              <w:top w:val="single" w:sz="4" w:space="0" w:color="1A171C"/>
              <w:left w:val="nil"/>
              <w:bottom w:val="single" w:sz="4" w:space="0" w:color="1A171C"/>
              <w:right w:val="single" w:sz="4" w:space="0" w:color="1A171C"/>
            </w:tcBorders>
            <w:vAlign w:val="center"/>
          </w:tcPr>
          <w:p w:rsidR="0081175C" w:rsidRPr="00637936" w:rsidRDefault="00903E0D" w:rsidP="00367C1E">
            <w:pPr>
              <w:pStyle w:val="TableParagraph"/>
              <w:spacing w:before="106"/>
              <w:ind w:left="-1"/>
              <w:rPr>
                <w:rFonts w:ascii="Times New Roman" w:eastAsia="Cambria" w:hAnsi="Times New Roman" w:cs="Times New Roman"/>
                <w:b/>
                <w:color w:val="000000" w:themeColor="text1"/>
                <w:sz w:val="20"/>
                <w:szCs w:val="20"/>
              </w:rPr>
            </w:pPr>
            <w:r w:rsidRPr="00637936">
              <w:rPr>
                <w:rFonts w:ascii="Times New Roman" w:hAnsi="Times New Roman"/>
                <w:color w:val="000000" w:themeColor="text1"/>
                <w:sz w:val="20"/>
              </w:rPr>
              <w:t>0100</w:t>
            </w:r>
          </w:p>
        </w:tc>
        <w:tc>
          <w:tcPr>
            <w:tcW w:w="8175" w:type="dxa"/>
            <w:tcBorders>
              <w:top w:val="single" w:sz="4" w:space="0" w:color="1A171C"/>
              <w:left w:val="single" w:sz="4" w:space="0" w:color="1A171C"/>
              <w:bottom w:val="single" w:sz="4" w:space="0" w:color="1A171C"/>
              <w:right w:val="nil"/>
            </w:tcBorders>
            <w:vAlign w:val="center"/>
          </w:tcPr>
          <w:p w:rsidR="0081175C" w:rsidRPr="00637936"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637936">
              <w:rPr>
                <w:rFonts w:ascii="Times New Roman" w:hAnsi="Times New Roman"/>
                <w:b/>
                <w:color w:val="000000" w:themeColor="text1"/>
                <w:spacing w:val="-2"/>
                <w:w w:val="95"/>
                <w:sz w:val="20"/>
              </w:rPr>
              <w:t>Kohustused, mis jäävad kohustuste ja nõudeõiguste teisendamisest välja</w:t>
            </w:r>
          </w:p>
          <w:p w:rsidR="0081175C" w:rsidRPr="00637936" w:rsidRDefault="0081175C" w:rsidP="00367C1E">
            <w:pPr>
              <w:pStyle w:val="TableParagraph"/>
              <w:spacing w:before="108"/>
              <w:ind w:left="85"/>
              <w:jc w:val="both"/>
              <w:rPr>
                <w:rFonts w:ascii="Times New Roman" w:hAnsi="Times New Roman" w:cs="Times New Roman"/>
                <w:b/>
                <w:color w:val="000000" w:themeColor="text1"/>
                <w:spacing w:val="-1"/>
                <w:w w:val="95"/>
                <w:sz w:val="20"/>
                <w:szCs w:val="20"/>
              </w:rPr>
            </w:pPr>
            <w:r w:rsidRPr="00637936">
              <w:rPr>
                <w:rFonts w:ascii="Times New Roman" w:hAnsi="Times New Roman"/>
                <w:color w:val="000000" w:themeColor="text1"/>
                <w:spacing w:val="-2"/>
                <w:w w:val="95"/>
                <w:sz w:val="20"/>
              </w:rPr>
              <w:t>Direktiivi 2014/59/EL artikli 44 lõikes 2 on märgitud: „Kriisilahendusasutused ei kasuta võlgade allahindamise ega konverteerimise õigust järgmiste kohustuste suhtes, olenemata sellest, kas neid reguleeritakse liikmesriigi või kolmanda riigi õigusega.“</w:t>
            </w:r>
          </w:p>
        </w:tc>
      </w:tr>
      <w:tr w:rsidR="00D22EB0" w:rsidRPr="00637936" w:rsidTr="00367C1E">
        <w:tc>
          <w:tcPr>
            <w:tcW w:w="908" w:type="dxa"/>
            <w:tcBorders>
              <w:top w:val="single" w:sz="4" w:space="0" w:color="1A171C"/>
              <w:left w:val="nil"/>
              <w:bottom w:val="single" w:sz="4" w:space="0" w:color="1A171C"/>
              <w:right w:val="single" w:sz="4" w:space="0" w:color="1A171C"/>
            </w:tcBorders>
            <w:vAlign w:val="center"/>
          </w:tcPr>
          <w:p w:rsidR="0081175C" w:rsidRPr="00637936" w:rsidRDefault="00903E0D" w:rsidP="00367C1E">
            <w:pPr>
              <w:pStyle w:val="TableParagraph"/>
              <w:spacing w:before="106"/>
              <w:ind w:left="-1"/>
              <w:rPr>
                <w:rFonts w:ascii="Times New Roman" w:eastAsia="Cambria" w:hAnsi="Times New Roman" w:cs="Times New Roman"/>
                <w:color w:val="000000" w:themeColor="text1"/>
                <w:sz w:val="20"/>
                <w:szCs w:val="20"/>
              </w:rPr>
            </w:pPr>
            <w:r w:rsidRPr="00637936">
              <w:rPr>
                <w:rFonts w:ascii="Times New Roman" w:hAnsi="Times New Roman"/>
                <w:color w:val="000000" w:themeColor="text1"/>
                <w:sz w:val="20"/>
              </w:rPr>
              <w:t>0110</w:t>
            </w:r>
          </w:p>
        </w:tc>
        <w:tc>
          <w:tcPr>
            <w:tcW w:w="8175" w:type="dxa"/>
            <w:tcBorders>
              <w:top w:val="single" w:sz="4" w:space="0" w:color="1A171C"/>
              <w:left w:val="single" w:sz="4" w:space="0" w:color="1A171C"/>
              <w:bottom w:val="single" w:sz="4" w:space="0" w:color="1A171C"/>
              <w:right w:val="nil"/>
            </w:tcBorders>
            <w:vAlign w:val="center"/>
          </w:tcPr>
          <w:p w:rsidR="0081175C" w:rsidRPr="00637936"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637936">
              <w:rPr>
                <w:rFonts w:ascii="Times New Roman" w:hAnsi="Times New Roman"/>
                <w:b/>
                <w:color w:val="000000" w:themeColor="text1"/>
                <w:spacing w:val="-2"/>
                <w:w w:val="95"/>
                <w:sz w:val="20"/>
              </w:rPr>
              <w:t>Tagatud hoiused</w:t>
            </w:r>
          </w:p>
          <w:p w:rsidR="0081175C" w:rsidRPr="00637936" w:rsidRDefault="0081175C" w:rsidP="00D6309A">
            <w:pPr>
              <w:pStyle w:val="TableParagraph"/>
              <w:spacing w:before="108"/>
              <w:ind w:left="85"/>
              <w:jc w:val="both"/>
              <w:rPr>
                <w:rFonts w:ascii="Times New Roman" w:eastAsia="Book Antiqua" w:hAnsi="Times New Roman" w:cs="Times New Roman"/>
                <w:color w:val="000000" w:themeColor="text1"/>
                <w:sz w:val="20"/>
                <w:szCs w:val="20"/>
              </w:rPr>
            </w:pPr>
            <w:r w:rsidRPr="00637936">
              <w:rPr>
                <w:rFonts w:ascii="Times New Roman" w:hAnsi="Times New Roman"/>
                <w:color w:val="000000" w:themeColor="text1"/>
                <w:spacing w:val="-2"/>
                <w:w w:val="95"/>
                <w:sz w:val="20"/>
              </w:rPr>
              <w:t>Tagatud hoiuste summa, nagu on määratletud Euroopa Parlamendi ja nõukogu direktiivi 2014/49/EL</w:t>
            </w:r>
            <w:r w:rsidRPr="00637936">
              <w:rPr>
                <w:rStyle w:val="FootnoteReference"/>
                <w:color w:val="000000" w:themeColor="text1"/>
              </w:rPr>
              <w:footnoteReference w:id="11"/>
            </w:r>
            <w:r w:rsidRPr="00637936">
              <w:rPr>
                <w:rFonts w:ascii="Times New Roman" w:hAnsi="Times New Roman"/>
                <w:color w:val="000000" w:themeColor="text1"/>
                <w:spacing w:val="-2"/>
                <w:w w:val="95"/>
                <w:sz w:val="20"/>
              </w:rPr>
              <w:t xml:space="preserve"> artikli 2 lõike 1 punktis 5, välja arvatud selle direktiivi artikli 6 lõikes 2 määratletud ajutised suured kontojäägid.</w:t>
            </w:r>
          </w:p>
        </w:tc>
      </w:tr>
      <w:tr w:rsidR="00D22EB0" w:rsidRPr="00637936" w:rsidTr="00367C1E">
        <w:tc>
          <w:tcPr>
            <w:tcW w:w="908" w:type="dxa"/>
            <w:tcBorders>
              <w:top w:val="single" w:sz="4" w:space="0" w:color="1A171C"/>
              <w:left w:val="nil"/>
              <w:bottom w:val="single" w:sz="4" w:space="0" w:color="1A171C"/>
              <w:right w:val="single" w:sz="4" w:space="0" w:color="1A171C"/>
            </w:tcBorders>
            <w:vAlign w:val="center"/>
          </w:tcPr>
          <w:p w:rsidR="0081175C" w:rsidRPr="00637936" w:rsidRDefault="00903E0D" w:rsidP="00367C1E">
            <w:pPr>
              <w:pStyle w:val="TableParagraph"/>
              <w:spacing w:before="106"/>
              <w:ind w:left="-1"/>
              <w:rPr>
                <w:rFonts w:ascii="Times New Roman" w:eastAsia="Cambria" w:hAnsi="Times New Roman" w:cs="Times New Roman"/>
                <w:color w:val="000000" w:themeColor="text1"/>
                <w:sz w:val="20"/>
                <w:szCs w:val="20"/>
              </w:rPr>
            </w:pPr>
            <w:r w:rsidRPr="00637936">
              <w:rPr>
                <w:rFonts w:ascii="Times New Roman" w:hAnsi="Times New Roman"/>
                <w:color w:val="000000" w:themeColor="text1"/>
                <w:sz w:val="20"/>
              </w:rPr>
              <w:t>0120</w:t>
            </w:r>
          </w:p>
        </w:tc>
        <w:tc>
          <w:tcPr>
            <w:tcW w:w="8175" w:type="dxa"/>
            <w:tcBorders>
              <w:top w:val="single" w:sz="4" w:space="0" w:color="1A171C"/>
              <w:left w:val="single" w:sz="4" w:space="0" w:color="1A171C"/>
              <w:bottom w:val="single" w:sz="4" w:space="0" w:color="1A171C"/>
              <w:right w:val="nil"/>
            </w:tcBorders>
            <w:vAlign w:val="center"/>
          </w:tcPr>
          <w:p w:rsidR="0081175C" w:rsidRPr="00637936"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637936">
              <w:rPr>
                <w:rFonts w:ascii="Times New Roman" w:hAnsi="Times New Roman"/>
                <w:b/>
                <w:color w:val="000000" w:themeColor="text1"/>
                <w:spacing w:val="-2"/>
                <w:w w:val="95"/>
                <w:sz w:val="20"/>
              </w:rPr>
              <w:t>Tagatud kohustused – kollateraliseeritud osa</w:t>
            </w:r>
          </w:p>
          <w:p w:rsidR="0081175C" w:rsidRPr="00637936"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Direktiivi 2014/59/EL artikli 44 lõike 2 punkt b</w:t>
            </w:r>
          </w:p>
          <w:p w:rsidR="0081175C" w:rsidRPr="00637936"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Tagatud kohustused, sealhulgas tagasiostulepingud (repolepingud), pandikirjad ja kohustused finantsinstrumentide kujul, mis moodustavad lahutamatu osa tagatiste kogumist ning mis on siseriikliku õiguse kohaselt tagatud sarnaselt pandikirjadega.</w:t>
            </w:r>
          </w:p>
          <w:p w:rsidR="0081175C" w:rsidRPr="00637936"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Ei nõue tagada, et kõik pandikirja tagatiste kogumiga seotud tagatud varad jäävad mõjutamata, segregeerituks ja piisava rahastusega, ega direktiivi 2014/59/EL artikli 44 lõike 2 punktis b nimetatud välistus ei takista kriisilahendusasutusi, kui see on asjakohane, kasutamast oma volitusi seoses tagatud kohustuse mis tahes osaga või sellise kohustuse mis tahes osaga, millega seoses on panditud tagatis, mis ületab selle vara, pandi, pandiõiguse või tagatise väärtust, mille suhtes see on tagatud. Nende tagatud kohustuste sellist tagamata summat ei kajastata sellel real, vaid real 0340, kus see kuulub edasisele jaotamisele.</w:t>
            </w:r>
          </w:p>
          <w:p w:rsidR="0081175C" w:rsidRPr="00637936"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Keskpanga kohustusi, mis on hõlmatud tagatiste kogumiga (</w:t>
            </w:r>
            <w:r w:rsidRPr="00637936">
              <w:rPr>
                <w:rFonts w:ascii="Times New Roman" w:hAnsi="Times New Roman"/>
                <w:color w:val="1A171C"/>
                <w:spacing w:val="-2"/>
                <w:w w:val="95"/>
                <w:sz w:val="20"/>
              </w:rPr>
              <w:t>näiteks põhilised refinantseerimisoperatsioonid, pikaajalised refinantseerimisoperatsioonid, pikemaajalised sihtotstarbelised refinantseerimisoperatsioonid jne</w:t>
            </w:r>
            <w:r w:rsidRPr="00637936">
              <w:rPr>
                <w:rFonts w:ascii="Times New Roman" w:hAnsi="Times New Roman"/>
                <w:color w:val="000000" w:themeColor="text1"/>
                <w:spacing w:val="-2"/>
                <w:w w:val="95"/>
                <w:sz w:val="20"/>
              </w:rPr>
              <w:t xml:space="preserve">), käsitletakse tagatud kohustustena. </w:t>
            </w:r>
          </w:p>
          <w:p w:rsidR="0081175C" w:rsidRPr="00637936" w:rsidRDefault="0081175C" w:rsidP="00367C1E">
            <w:pPr>
              <w:pStyle w:val="TableParagraph"/>
              <w:spacing w:before="108"/>
              <w:ind w:left="85"/>
              <w:jc w:val="both"/>
              <w:rPr>
                <w:rFonts w:ascii="Times New Roman" w:eastAsia="Book Antiqua" w:hAnsi="Times New Roman" w:cs="Times New Roman"/>
                <w:color w:val="000000" w:themeColor="text1"/>
                <w:sz w:val="20"/>
                <w:szCs w:val="20"/>
              </w:rPr>
            </w:pPr>
            <w:r w:rsidRPr="00637936">
              <w:rPr>
                <w:rFonts w:ascii="Times New Roman" w:hAnsi="Times New Roman"/>
                <w:color w:val="000000" w:themeColor="text1"/>
                <w:spacing w:val="-2"/>
                <w:w w:val="95"/>
                <w:sz w:val="20"/>
              </w:rPr>
              <w:t>Eraldi kohustuste liik on tagatiste positsioonid (nt rahaline tagatis), mis on saadud ja bilansis kajastatud. Kui sellised tagatiste positsioonid on seaduslikult seotud varade positsiooniga, käsitletakse neid selle aruande puhul tagatud kohustustena.</w:t>
            </w:r>
          </w:p>
        </w:tc>
      </w:tr>
      <w:tr w:rsidR="00D22EB0" w:rsidRPr="00637936" w:rsidTr="00367C1E">
        <w:tc>
          <w:tcPr>
            <w:tcW w:w="908" w:type="dxa"/>
            <w:tcBorders>
              <w:top w:val="single" w:sz="4" w:space="0" w:color="1A171C"/>
              <w:left w:val="nil"/>
              <w:bottom w:val="single" w:sz="4" w:space="0" w:color="1A171C"/>
              <w:right w:val="single" w:sz="4" w:space="0" w:color="1A171C"/>
            </w:tcBorders>
            <w:vAlign w:val="center"/>
          </w:tcPr>
          <w:p w:rsidR="0081175C" w:rsidRPr="00637936" w:rsidRDefault="00903E0D" w:rsidP="00367C1E">
            <w:pPr>
              <w:pStyle w:val="TableParagraph"/>
              <w:spacing w:before="106"/>
              <w:ind w:left="-1"/>
              <w:rPr>
                <w:rFonts w:ascii="Times New Roman" w:hAnsi="Times New Roman" w:cs="Times New Roman"/>
                <w:color w:val="000000" w:themeColor="text1"/>
                <w:sz w:val="20"/>
                <w:szCs w:val="20"/>
              </w:rPr>
            </w:pPr>
            <w:r w:rsidRPr="00637936">
              <w:rPr>
                <w:rFonts w:ascii="Times New Roman" w:hAnsi="Times New Roman"/>
                <w:color w:val="000000" w:themeColor="text1"/>
                <w:sz w:val="20"/>
              </w:rPr>
              <w:t>0130</w:t>
            </w:r>
          </w:p>
        </w:tc>
        <w:tc>
          <w:tcPr>
            <w:tcW w:w="8175" w:type="dxa"/>
            <w:tcBorders>
              <w:top w:val="single" w:sz="4" w:space="0" w:color="1A171C"/>
              <w:left w:val="single" w:sz="4" w:space="0" w:color="1A171C"/>
              <w:bottom w:val="single" w:sz="4" w:space="0" w:color="1A171C"/>
              <w:right w:val="nil"/>
            </w:tcBorders>
            <w:vAlign w:val="center"/>
          </w:tcPr>
          <w:p w:rsidR="0081175C" w:rsidRPr="00637936"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637936">
              <w:rPr>
                <w:rFonts w:ascii="Times New Roman" w:hAnsi="Times New Roman"/>
                <w:b/>
                <w:color w:val="000000" w:themeColor="text1"/>
                <w:spacing w:val="-2"/>
                <w:w w:val="95"/>
                <w:sz w:val="20"/>
              </w:rPr>
              <w:t>Klientide kohustused, kui on maksejõuetuse korral kaitstud</w:t>
            </w:r>
          </w:p>
          <w:p w:rsidR="0081175C" w:rsidRPr="00637936"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lastRenderedPageBreak/>
              <w:t>Direktiivi 2014/59/EL artikli 44 lõike 2 punkt c</w:t>
            </w:r>
          </w:p>
          <w:p w:rsidR="0081175C" w:rsidRPr="00637936" w:rsidRDefault="0081175C" w:rsidP="00A824E5">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color w:val="000000" w:themeColor="text1"/>
                <w:spacing w:val="-2"/>
                <w:w w:val="95"/>
                <w:sz w:val="20"/>
              </w:rPr>
              <w:t>Kohustused, mis on krediidiasutusele või investeerimisühingule või direktiivi 2014/59/EL artikli 1 lõike 1 punktis b, c või d osutatud ettevõtjale tekkinud seoses klientide vara või klientide raha, kaasa arvatud Euroopa Parlamendi ja nõukogu direktiivi 2009/65/EÜ</w:t>
            </w:r>
            <w:r w:rsidRPr="00637936">
              <w:rPr>
                <w:rStyle w:val="FootnoteReference"/>
                <w:color w:val="000000" w:themeColor="text1"/>
                <w:spacing w:val="-2"/>
                <w:w w:val="95"/>
              </w:rPr>
              <w:footnoteReference w:id="12"/>
            </w:r>
            <w:r w:rsidRPr="00637936">
              <w:rPr>
                <w:rFonts w:ascii="Times New Roman" w:hAnsi="Times New Roman"/>
                <w:color w:val="000000" w:themeColor="text1"/>
                <w:spacing w:val="-2"/>
                <w:w w:val="95"/>
                <w:sz w:val="20"/>
              </w:rPr>
              <w:t xml:space="preserve"> artikli 1 lõikes 2 määratletud eurofondide või Euroopa Parlamendi ja nõukogu direktiivi 2011/61/EL</w:t>
            </w:r>
            <w:r w:rsidRPr="00637936">
              <w:rPr>
                <w:rStyle w:val="FootnoteReference"/>
                <w:color w:val="000000" w:themeColor="text1"/>
                <w:spacing w:val="-2"/>
                <w:w w:val="95"/>
              </w:rPr>
              <w:footnoteReference w:id="13"/>
            </w:r>
            <w:r w:rsidRPr="00637936">
              <w:rPr>
                <w:rFonts w:ascii="Times New Roman" w:hAnsi="Times New Roman"/>
                <w:color w:val="000000" w:themeColor="text1"/>
                <w:spacing w:val="-2"/>
                <w:w w:val="95"/>
                <w:sz w:val="20"/>
              </w:rPr>
              <w:t xml:space="preserve"> artikli 4 lõike 1 punktis a määratletud AIFide nimel hoitava klientide vara või klientide raha hoidmisega, tingimusel et niisugune klient on kohaldatava maksejõuetusõiguse alusel kaitstud.</w:t>
            </w:r>
          </w:p>
        </w:tc>
      </w:tr>
      <w:tr w:rsidR="00D22EB0" w:rsidRPr="00637936" w:rsidTr="00367C1E">
        <w:tc>
          <w:tcPr>
            <w:tcW w:w="908" w:type="dxa"/>
            <w:tcBorders>
              <w:top w:val="single" w:sz="4" w:space="0" w:color="1A171C"/>
              <w:left w:val="nil"/>
              <w:bottom w:val="single" w:sz="4" w:space="0" w:color="1A171C"/>
              <w:right w:val="single" w:sz="4" w:space="0" w:color="1A171C"/>
            </w:tcBorders>
            <w:vAlign w:val="center"/>
          </w:tcPr>
          <w:p w:rsidR="0081175C" w:rsidRPr="00637936" w:rsidRDefault="00903E0D" w:rsidP="00367C1E">
            <w:pPr>
              <w:pStyle w:val="TableParagraph"/>
              <w:spacing w:before="106"/>
              <w:ind w:left="-1"/>
              <w:rPr>
                <w:rFonts w:ascii="Times New Roman" w:hAnsi="Times New Roman" w:cs="Times New Roman"/>
                <w:color w:val="000000" w:themeColor="text1"/>
                <w:sz w:val="20"/>
                <w:szCs w:val="20"/>
              </w:rPr>
            </w:pPr>
            <w:r w:rsidRPr="00637936">
              <w:rPr>
                <w:rFonts w:ascii="Times New Roman" w:hAnsi="Times New Roman"/>
                <w:color w:val="000000" w:themeColor="text1"/>
                <w:sz w:val="20"/>
              </w:rPr>
              <w:lastRenderedPageBreak/>
              <w:t>0140</w:t>
            </w:r>
          </w:p>
        </w:tc>
        <w:tc>
          <w:tcPr>
            <w:tcW w:w="8175" w:type="dxa"/>
            <w:tcBorders>
              <w:top w:val="single" w:sz="4" w:space="0" w:color="1A171C"/>
              <w:left w:val="single" w:sz="4" w:space="0" w:color="1A171C"/>
              <w:bottom w:val="single" w:sz="4" w:space="0" w:color="1A171C"/>
              <w:right w:val="nil"/>
            </w:tcBorders>
            <w:vAlign w:val="center"/>
          </w:tcPr>
          <w:p w:rsidR="0081175C" w:rsidRPr="00637936"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637936">
              <w:rPr>
                <w:rFonts w:ascii="Times New Roman" w:hAnsi="Times New Roman"/>
                <w:b/>
                <w:color w:val="000000" w:themeColor="text1"/>
                <w:spacing w:val="-2"/>
                <w:w w:val="95"/>
                <w:sz w:val="20"/>
              </w:rPr>
              <w:t>Usaldussuhtest tulenevad kohustused, kui on maksejõuetuse korral kaitstud</w:t>
            </w:r>
          </w:p>
          <w:p w:rsidR="0081175C" w:rsidRPr="00637936"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Direktiivi 2014/59/EL artikli 44 lõike 2 punkt d</w:t>
            </w:r>
          </w:p>
          <w:p w:rsidR="0081175C" w:rsidRPr="00637936" w:rsidRDefault="0081175C" w:rsidP="00AB6215">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color w:val="000000" w:themeColor="text1"/>
                <w:spacing w:val="-2"/>
                <w:w w:val="95"/>
                <w:sz w:val="20"/>
              </w:rPr>
              <w:t>Kohustused, mis on tekkinud krediidiasutuse või investeerimisühingu või direktiivi 2014/59/EL artikli 1 lõike 1 punktis b, c või d osutatud ettevõtja (kui usaldusisiku) ja mõne teise isiku (kui kasusaaja) vahelise usaldussuhte alusel, tingimusel et niisugune kasusaaja on kohaldatava maksejõuetus- või tsiviilõiguse alusel kaitstud.</w:t>
            </w:r>
          </w:p>
        </w:tc>
      </w:tr>
      <w:tr w:rsidR="00D22EB0" w:rsidRPr="00637936" w:rsidTr="00367C1E">
        <w:tc>
          <w:tcPr>
            <w:tcW w:w="908" w:type="dxa"/>
            <w:tcBorders>
              <w:top w:val="single" w:sz="4" w:space="0" w:color="1A171C"/>
              <w:left w:val="nil"/>
              <w:bottom w:val="single" w:sz="4" w:space="0" w:color="1A171C"/>
              <w:right w:val="single" w:sz="4" w:space="0" w:color="1A171C"/>
            </w:tcBorders>
            <w:vAlign w:val="center"/>
          </w:tcPr>
          <w:p w:rsidR="0081175C" w:rsidRPr="00637936" w:rsidRDefault="00903E0D" w:rsidP="00367C1E">
            <w:pPr>
              <w:pStyle w:val="TableParagraph"/>
              <w:spacing w:before="106"/>
              <w:ind w:left="-1"/>
              <w:rPr>
                <w:rFonts w:ascii="Times New Roman" w:hAnsi="Times New Roman" w:cs="Times New Roman"/>
                <w:color w:val="000000" w:themeColor="text1"/>
                <w:sz w:val="20"/>
                <w:szCs w:val="20"/>
              </w:rPr>
            </w:pPr>
            <w:r w:rsidRPr="00637936">
              <w:rPr>
                <w:rFonts w:ascii="Times New Roman" w:hAnsi="Times New Roman"/>
                <w:color w:val="000000" w:themeColor="text1"/>
                <w:sz w:val="20"/>
              </w:rPr>
              <w:t>0150</w:t>
            </w:r>
          </w:p>
        </w:tc>
        <w:tc>
          <w:tcPr>
            <w:tcW w:w="8175" w:type="dxa"/>
            <w:tcBorders>
              <w:top w:val="single" w:sz="4" w:space="0" w:color="1A171C"/>
              <w:left w:val="single" w:sz="4" w:space="0" w:color="1A171C"/>
              <w:bottom w:val="single" w:sz="4" w:space="0" w:color="1A171C"/>
              <w:right w:val="nil"/>
            </w:tcBorders>
            <w:vAlign w:val="center"/>
          </w:tcPr>
          <w:p w:rsidR="0081175C" w:rsidRPr="00637936"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637936">
              <w:rPr>
                <w:rFonts w:ascii="Times New Roman" w:hAnsi="Times New Roman"/>
                <w:b/>
                <w:color w:val="000000" w:themeColor="text1"/>
                <w:spacing w:val="-2"/>
                <w:w w:val="95"/>
                <w:sz w:val="20"/>
              </w:rPr>
              <w:t xml:space="preserve">Krediidiasutuse kohustused &lt; 7 päeva </w:t>
            </w:r>
          </w:p>
          <w:p w:rsidR="0081175C" w:rsidRPr="00637936"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Direktiivi 2014/59/EL artikli 44 lõike 2 punkt e</w:t>
            </w:r>
          </w:p>
          <w:p w:rsidR="0081175C" w:rsidRPr="00637936"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color w:val="000000" w:themeColor="text1"/>
                <w:spacing w:val="-2"/>
                <w:w w:val="95"/>
                <w:sz w:val="20"/>
              </w:rPr>
              <w:t>Krediidiasutuste, välja arvatud sama raamatupidamisgrupi ettevõtjate ees olevad kohustused, mille esialgne tähtaeg on lühem kui seitse päeva.</w:t>
            </w:r>
          </w:p>
        </w:tc>
      </w:tr>
      <w:tr w:rsidR="00D22EB0" w:rsidRPr="00637936" w:rsidTr="00367C1E">
        <w:tc>
          <w:tcPr>
            <w:tcW w:w="908" w:type="dxa"/>
            <w:tcBorders>
              <w:top w:val="single" w:sz="4" w:space="0" w:color="1A171C"/>
              <w:left w:val="nil"/>
              <w:bottom w:val="single" w:sz="4" w:space="0" w:color="1A171C"/>
              <w:right w:val="single" w:sz="4" w:space="0" w:color="1A171C"/>
            </w:tcBorders>
            <w:vAlign w:val="center"/>
          </w:tcPr>
          <w:p w:rsidR="0081175C" w:rsidRPr="00637936" w:rsidRDefault="00903E0D" w:rsidP="00367C1E">
            <w:pPr>
              <w:pStyle w:val="TableParagraph"/>
              <w:spacing w:before="106"/>
              <w:ind w:left="-1"/>
              <w:rPr>
                <w:rFonts w:ascii="Times New Roman" w:hAnsi="Times New Roman" w:cs="Times New Roman"/>
                <w:color w:val="000000" w:themeColor="text1"/>
                <w:sz w:val="20"/>
                <w:szCs w:val="20"/>
              </w:rPr>
            </w:pPr>
            <w:r w:rsidRPr="00637936">
              <w:rPr>
                <w:rFonts w:ascii="Times New Roman" w:hAnsi="Times New Roman"/>
                <w:color w:val="000000" w:themeColor="text1"/>
                <w:sz w:val="20"/>
              </w:rPr>
              <w:t>0160</w:t>
            </w:r>
          </w:p>
        </w:tc>
        <w:tc>
          <w:tcPr>
            <w:tcW w:w="8175" w:type="dxa"/>
            <w:tcBorders>
              <w:top w:val="single" w:sz="4" w:space="0" w:color="1A171C"/>
              <w:left w:val="single" w:sz="4" w:space="0" w:color="1A171C"/>
              <w:bottom w:val="single" w:sz="4" w:space="0" w:color="1A171C"/>
              <w:right w:val="nil"/>
            </w:tcBorders>
            <w:vAlign w:val="center"/>
          </w:tcPr>
          <w:p w:rsidR="0081175C" w:rsidRPr="00637936"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637936">
              <w:rPr>
                <w:rFonts w:ascii="Times New Roman" w:hAnsi="Times New Roman"/>
                <w:b/>
                <w:color w:val="000000" w:themeColor="text1"/>
                <w:spacing w:val="-2"/>
                <w:w w:val="95"/>
                <w:sz w:val="20"/>
              </w:rPr>
              <w:t>Süsteemi (operaatori) kohustused &lt; 7 päeva</w:t>
            </w:r>
          </w:p>
          <w:p w:rsidR="0081175C" w:rsidRPr="00637936"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Direktiivi 2014/59/EL artikli 44 lõike 2 punkt f</w:t>
            </w:r>
          </w:p>
          <w:p w:rsidR="0081175C" w:rsidRPr="00637936" w:rsidRDefault="0081175C" w:rsidP="00CC130F">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color w:val="000000" w:themeColor="text1"/>
                <w:spacing w:val="-2"/>
                <w:w w:val="95"/>
                <w:sz w:val="20"/>
              </w:rPr>
              <w:t>Kohustused Euroopa Parlamendi ja nõukogu direktiivi 98/26/EÜ</w:t>
            </w:r>
            <w:r w:rsidRPr="00637936">
              <w:rPr>
                <w:rStyle w:val="FootnoteReference"/>
                <w:color w:val="000000" w:themeColor="text1"/>
                <w:spacing w:val="-2"/>
                <w:w w:val="95"/>
              </w:rPr>
              <w:footnoteReference w:id="14"/>
            </w:r>
            <w:r w:rsidRPr="00637936">
              <w:rPr>
                <w:rFonts w:ascii="Times New Roman" w:hAnsi="Times New Roman"/>
                <w:color w:val="000000" w:themeColor="text1"/>
                <w:spacing w:val="-2"/>
                <w:w w:val="95"/>
                <w:sz w:val="20"/>
              </w:rPr>
              <w:t xml:space="preserve"> kohaselt määratud süsteemide või süsteemi korraldajate või nendes osalejate ees, mis tulenevad niisuguses süsteemis osalemisest ja mille tähtajani on jäänud vähem kui seitse päeva.</w:t>
            </w:r>
          </w:p>
        </w:tc>
      </w:tr>
      <w:tr w:rsidR="00D22EB0" w:rsidRPr="00637936" w:rsidTr="00367C1E">
        <w:tc>
          <w:tcPr>
            <w:tcW w:w="908" w:type="dxa"/>
            <w:tcBorders>
              <w:top w:val="single" w:sz="4" w:space="0" w:color="1A171C"/>
              <w:left w:val="nil"/>
              <w:bottom w:val="single" w:sz="4" w:space="0" w:color="1A171C"/>
              <w:right w:val="single" w:sz="4" w:space="0" w:color="1A171C"/>
            </w:tcBorders>
            <w:vAlign w:val="center"/>
          </w:tcPr>
          <w:p w:rsidR="0081175C" w:rsidRPr="00637936" w:rsidRDefault="00903E0D" w:rsidP="00367C1E">
            <w:pPr>
              <w:pStyle w:val="TableParagraph"/>
              <w:spacing w:before="106"/>
              <w:ind w:left="-1"/>
              <w:rPr>
                <w:rFonts w:ascii="Times New Roman" w:hAnsi="Times New Roman" w:cs="Times New Roman"/>
                <w:color w:val="000000" w:themeColor="text1"/>
                <w:sz w:val="20"/>
                <w:szCs w:val="20"/>
              </w:rPr>
            </w:pPr>
            <w:r w:rsidRPr="00637936">
              <w:rPr>
                <w:rFonts w:ascii="Times New Roman" w:hAnsi="Times New Roman"/>
                <w:color w:val="000000" w:themeColor="text1"/>
                <w:sz w:val="20"/>
              </w:rPr>
              <w:t>0170</w:t>
            </w:r>
          </w:p>
        </w:tc>
        <w:tc>
          <w:tcPr>
            <w:tcW w:w="8175" w:type="dxa"/>
            <w:tcBorders>
              <w:top w:val="single" w:sz="4" w:space="0" w:color="1A171C"/>
              <w:left w:val="single" w:sz="4" w:space="0" w:color="1A171C"/>
              <w:bottom w:val="single" w:sz="4" w:space="0" w:color="1A171C"/>
              <w:right w:val="nil"/>
            </w:tcBorders>
            <w:vAlign w:val="center"/>
          </w:tcPr>
          <w:p w:rsidR="0081175C" w:rsidRPr="00637936"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637936">
              <w:rPr>
                <w:rFonts w:ascii="Times New Roman" w:hAnsi="Times New Roman"/>
                <w:b/>
                <w:color w:val="000000" w:themeColor="text1"/>
                <w:spacing w:val="-2"/>
                <w:w w:val="95"/>
                <w:sz w:val="20"/>
              </w:rPr>
              <w:t>Töötaja kohustused</w:t>
            </w:r>
          </w:p>
          <w:p w:rsidR="0081175C" w:rsidRPr="00637936"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Direktiivi 2014/59/EL artikli 44 lõike 2 punkti g alapunkt i</w:t>
            </w:r>
          </w:p>
          <w:p w:rsidR="0081175C" w:rsidRPr="00637936" w:rsidRDefault="0081175C" w:rsidP="00AB6215">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color w:val="000000" w:themeColor="text1"/>
                <w:spacing w:val="-2"/>
                <w:w w:val="95"/>
                <w:sz w:val="20"/>
              </w:rPr>
              <w:t>Kohustused töötajate ees seoses palgavõlgnevuse, pensionihüvitise või muu fikseeritud tasuga, välja arvatud muutuvtasu, mis ei ole reguleeritud kollektiivlepinguga. Seda ei kohaldata siiski direktiivi 2013/36/EL artikli 92 lõikes 2 kindlaks määratud olulise riski võtjate muutuvtasu suhtes.</w:t>
            </w:r>
          </w:p>
        </w:tc>
      </w:tr>
      <w:tr w:rsidR="00D22EB0" w:rsidRPr="00637936" w:rsidTr="00367C1E">
        <w:tc>
          <w:tcPr>
            <w:tcW w:w="908" w:type="dxa"/>
            <w:tcBorders>
              <w:top w:val="single" w:sz="4" w:space="0" w:color="1A171C"/>
              <w:left w:val="nil"/>
              <w:bottom w:val="single" w:sz="4" w:space="0" w:color="1A171C"/>
              <w:right w:val="single" w:sz="4" w:space="0" w:color="1A171C"/>
            </w:tcBorders>
            <w:vAlign w:val="center"/>
          </w:tcPr>
          <w:p w:rsidR="0081175C" w:rsidRPr="00637936" w:rsidRDefault="00903E0D" w:rsidP="00367C1E">
            <w:pPr>
              <w:pStyle w:val="TableParagraph"/>
              <w:spacing w:before="106"/>
              <w:ind w:left="-1"/>
              <w:rPr>
                <w:rFonts w:ascii="Times New Roman" w:hAnsi="Times New Roman" w:cs="Times New Roman"/>
                <w:color w:val="000000" w:themeColor="text1"/>
                <w:sz w:val="20"/>
                <w:szCs w:val="20"/>
              </w:rPr>
            </w:pPr>
            <w:r w:rsidRPr="00637936">
              <w:rPr>
                <w:rFonts w:ascii="Times New Roman" w:hAnsi="Times New Roman"/>
                <w:color w:val="000000" w:themeColor="text1"/>
                <w:sz w:val="20"/>
              </w:rPr>
              <w:t>0180</w:t>
            </w:r>
          </w:p>
        </w:tc>
        <w:tc>
          <w:tcPr>
            <w:tcW w:w="8175" w:type="dxa"/>
            <w:tcBorders>
              <w:top w:val="single" w:sz="4" w:space="0" w:color="1A171C"/>
              <w:left w:val="single" w:sz="4" w:space="0" w:color="1A171C"/>
              <w:bottom w:val="single" w:sz="4" w:space="0" w:color="1A171C"/>
              <w:right w:val="nil"/>
            </w:tcBorders>
            <w:vAlign w:val="center"/>
          </w:tcPr>
          <w:p w:rsidR="001971EB" w:rsidRPr="00637936" w:rsidRDefault="00BC1A85"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637936">
              <w:rPr>
                <w:rFonts w:ascii="Times New Roman" w:hAnsi="Times New Roman"/>
                <w:b/>
                <w:color w:val="000000" w:themeColor="text1"/>
                <w:spacing w:val="-2"/>
                <w:w w:val="95"/>
                <w:sz w:val="20"/>
              </w:rPr>
              <w:t>Operatsioonide igapäevase toimimise puhul kriitilised kohustused</w:t>
            </w:r>
          </w:p>
          <w:p w:rsidR="0081175C" w:rsidRPr="00637936"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Direktiivi 2014/59/EL artikli 44 lõike 2 punkti g alapunkt ii</w:t>
            </w:r>
          </w:p>
          <w:p w:rsidR="0081175C" w:rsidRPr="00637936" w:rsidRDefault="0081175C" w:rsidP="00AB6215">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color w:val="000000" w:themeColor="text1"/>
                <w:spacing w:val="-2"/>
                <w:w w:val="95"/>
                <w:sz w:val="20"/>
              </w:rPr>
              <w:t>Kohustused kaubakrediiti andnud võlausaldaja ees seoses krediidiasutuse või investeerimisühingu või direktiivi 2014/59/EL artikli 1 lõike 1 punktis b, c või d osutatud ettevõtja igapäevaseks tegevuseks vältimatult vajalike kaupade või teenuste pakkumisega, sealhulgas IT-teenused, kommunaalteenused ning ruumide rent, teenindus ja korrashoid.</w:t>
            </w:r>
          </w:p>
        </w:tc>
      </w:tr>
      <w:tr w:rsidR="00D22EB0" w:rsidRPr="00637936" w:rsidTr="00367C1E">
        <w:tc>
          <w:tcPr>
            <w:tcW w:w="908" w:type="dxa"/>
            <w:tcBorders>
              <w:top w:val="single" w:sz="4" w:space="0" w:color="1A171C"/>
              <w:left w:val="nil"/>
              <w:bottom w:val="single" w:sz="4" w:space="0" w:color="1A171C"/>
              <w:right w:val="single" w:sz="4" w:space="0" w:color="1A171C"/>
            </w:tcBorders>
            <w:vAlign w:val="center"/>
          </w:tcPr>
          <w:p w:rsidR="0081175C" w:rsidRPr="00637936" w:rsidRDefault="00903E0D" w:rsidP="00367C1E">
            <w:pPr>
              <w:pStyle w:val="TableParagraph"/>
              <w:spacing w:before="106"/>
              <w:ind w:left="-1"/>
              <w:rPr>
                <w:rFonts w:ascii="Times New Roman" w:hAnsi="Times New Roman" w:cs="Times New Roman"/>
                <w:color w:val="000000" w:themeColor="text1"/>
                <w:sz w:val="20"/>
                <w:szCs w:val="20"/>
              </w:rPr>
            </w:pPr>
            <w:r w:rsidRPr="00637936">
              <w:rPr>
                <w:rFonts w:ascii="Times New Roman" w:hAnsi="Times New Roman"/>
                <w:color w:val="000000" w:themeColor="text1"/>
                <w:sz w:val="20"/>
              </w:rPr>
              <w:t>0190</w:t>
            </w:r>
          </w:p>
        </w:tc>
        <w:tc>
          <w:tcPr>
            <w:tcW w:w="8175" w:type="dxa"/>
            <w:tcBorders>
              <w:top w:val="single" w:sz="4" w:space="0" w:color="1A171C"/>
              <w:left w:val="single" w:sz="4" w:space="0" w:color="1A171C"/>
              <w:bottom w:val="single" w:sz="4" w:space="0" w:color="1A171C"/>
              <w:right w:val="nil"/>
            </w:tcBorders>
            <w:vAlign w:val="center"/>
          </w:tcPr>
          <w:p w:rsidR="0081175C" w:rsidRPr="00637936"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637936">
              <w:rPr>
                <w:rFonts w:ascii="Times New Roman" w:hAnsi="Times New Roman"/>
                <w:b/>
                <w:color w:val="000000" w:themeColor="text1"/>
                <w:spacing w:val="-2"/>
                <w:w w:val="95"/>
                <w:sz w:val="20"/>
              </w:rPr>
              <w:t>Maksu- ja sotsiaalkindlustusasutuste kohustused, kui on eelistatud</w:t>
            </w:r>
          </w:p>
          <w:p w:rsidR="0081175C" w:rsidRPr="00637936"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Direktiivi 2014/59/EL artikli 44 lõike 2 punkti g alapunkt iii</w:t>
            </w:r>
          </w:p>
          <w:p w:rsidR="0081175C" w:rsidRPr="00637936"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color w:val="000000" w:themeColor="text1"/>
                <w:spacing w:val="-2"/>
                <w:w w:val="95"/>
                <w:sz w:val="20"/>
              </w:rPr>
              <w:t>Kohustused maksu- ja sotsiaalkindlustusasutuste ees, kui selliste asutuste nõudeõigused rahuldatakse kohaldatava õiguse alusel eelisjärjekorras.</w:t>
            </w:r>
          </w:p>
        </w:tc>
      </w:tr>
      <w:tr w:rsidR="00D22EB0" w:rsidRPr="00637936" w:rsidTr="00367C1E">
        <w:tc>
          <w:tcPr>
            <w:tcW w:w="908" w:type="dxa"/>
            <w:tcBorders>
              <w:top w:val="single" w:sz="4" w:space="0" w:color="1A171C"/>
              <w:left w:val="nil"/>
              <w:bottom w:val="single" w:sz="4" w:space="0" w:color="1A171C"/>
              <w:right w:val="single" w:sz="4" w:space="0" w:color="1A171C"/>
            </w:tcBorders>
            <w:vAlign w:val="center"/>
          </w:tcPr>
          <w:p w:rsidR="0081175C" w:rsidRPr="00637936" w:rsidRDefault="00903E0D" w:rsidP="00367C1E">
            <w:pPr>
              <w:pStyle w:val="TableParagraph"/>
              <w:spacing w:before="106"/>
              <w:ind w:left="-1"/>
              <w:rPr>
                <w:rFonts w:ascii="Times New Roman" w:hAnsi="Times New Roman" w:cs="Times New Roman"/>
                <w:color w:val="000000" w:themeColor="text1"/>
                <w:sz w:val="20"/>
                <w:szCs w:val="20"/>
              </w:rPr>
            </w:pPr>
            <w:r w:rsidRPr="00637936">
              <w:rPr>
                <w:rFonts w:ascii="Times New Roman" w:hAnsi="Times New Roman"/>
                <w:color w:val="000000" w:themeColor="text1"/>
                <w:sz w:val="20"/>
              </w:rPr>
              <w:lastRenderedPageBreak/>
              <w:t>0200</w:t>
            </w:r>
          </w:p>
        </w:tc>
        <w:tc>
          <w:tcPr>
            <w:tcW w:w="8175" w:type="dxa"/>
            <w:tcBorders>
              <w:top w:val="single" w:sz="4" w:space="0" w:color="1A171C"/>
              <w:left w:val="single" w:sz="4" w:space="0" w:color="1A171C"/>
              <w:bottom w:val="single" w:sz="4" w:space="0" w:color="1A171C"/>
              <w:right w:val="nil"/>
            </w:tcBorders>
            <w:vAlign w:val="center"/>
          </w:tcPr>
          <w:p w:rsidR="0081175C" w:rsidRPr="00637936"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637936">
              <w:rPr>
                <w:rFonts w:ascii="Times New Roman" w:hAnsi="Times New Roman"/>
                <w:b/>
                <w:color w:val="000000" w:themeColor="text1"/>
                <w:spacing w:val="-2"/>
                <w:w w:val="95"/>
                <w:sz w:val="20"/>
              </w:rPr>
              <w:t>Hoiuste tagamise skeemi kohustused</w:t>
            </w:r>
          </w:p>
          <w:p w:rsidR="0081175C" w:rsidRPr="00637936"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Direktiivi 2014/59/EL artikli 44 lõike 2 punkti g alapunkt iv</w:t>
            </w:r>
          </w:p>
          <w:p w:rsidR="0081175C" w:rsidRPr="00637936" w:rsidRDefault="0081175C" w:rsidP="002E7149">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color w:val="000000" w:themeColor="text1"/>
                <w:spacing w:val="-2"/>
                <w:w w:val="95"/>
                <w:sz w:val="20"/>
              </w:rPr>
              <w:t>Kohustused hoiuste tagamise skeemide ees, mille aluseks on direktiivi 2014/49/EL kohased osamaksed.</w:t>
            </w:r>
          </w:p>
        </w:tc>
      </w:tr>
      <w:tr w:rsidR="00D22EB0" w:rsidRPr="00637936" w:rsidTr="00367C1E">
        <w:tc>
          <w:tcPr>
            <w:tcW w:w="908" w:type="dxa"/>
            <w:tcBorders>
              <w:top w:val="single" w:sz="4" w:space="0" w:color="1A171C"/>
              <w:left w:val="nil"/>
              <w:bottom w:val="single" w:sz="4" w:space="0" w:color="1A171C"/>
              <w:right w:val="single" w:sz="4" w:space="0" w:color="1A171C"/>
            </w:tcBorders>
            <w:vAlign w:val="center"/>
          </w:tcPr>
          <w:p w:rsidR="0081175C" w:rsidRPr="00637936" w:rsidRDefault="00903E0D" w:rsidP="00367C1E">
            <w:pPr>
              <w:pStyle w:val="TableParagraph"/>
              <w:spacing w:before="106"/>
              <w:ind w:left="-1"/>
              <w:rPr>
                <w:rFonts w:ascii="Times New Roman" w:hAnsi="Times New Roman" w:cs="Times New Roman"/>
                <w:color w:val="000000" w:themeColor="text1"/>
                <w:sz w:val="20"/>
                <w:szCs w:val="20"/>
              </w:rPr>
            </w:pPr>
            <w:r w:rsidRPr="00637936">
              <w:rPr>
                <w:rFonts w:ascii="Times New Roman" w:hAnsi="Times New Roman"/>
                <w:color w:val="000000" w:themeColor="text1"/>
                <w:sz w:val="20"/>
              </w:rPr>
              <w:t>0300</w:t>
            </w:r>
          </w:p>
        </w:tc>
        <w:tc>
          <w:tcPr>
            <w:tcW w:w="8175" w:type="dxa"/>
            <w:tcBorders>
              <w:top w:val="single" w:sz="4" w:space="0" w:color="1A171C"/>
              <w:left w:val="single" w:sz="4" w:space="0" w:color="1A171C"/>
              <w:bottom w:val="single" w:sz="4" w:space="0" w:color="1A171C"/>
              <w:right w:val="nil"/>
            </w:tcBorders>
            <w:vAlign w:val="center"/>
          </w:tcPr>
          <w:p w:rsidR="0081175C" w:rsidRPr="00637936" w:rsidRDefault="0081175C" w:rsidP="00D840C3">
            <w:pPr>
              <w:pStyle w:val="TableParagraph"/>
              <w:spacing w:before="108"/>
              <w:ind w:left="85"/>
              <w:jc w:val="both"/>
              <w:rPr>
                <w:rFonts w:ascii="Times New Roman" w:hAnsi="Times New Roman" w:cs="Times New Roman"/>
                <w:b/>
                <w:color w:val="000000" w:themeColor="text1"/>
                <w:spacing w:val="-2"/>
                <w:w w:val="95"/>
                <w:sz w:val="20"/>
                <w:szCs w:val="20"/>
              </w:rPr>
            </w:pPr>
            <w:r w:rsidRPr="00637936">
              <w:rPr>
                <w:rFonts w:ascii="Times New Roman" w:hAnsi="Times New Roman"/>
                <w:b/>
                <w:color w:val="000000" w:themeColor="text1"/>
                <w:spacing w:val="-2"/>
                <w:w w:val="95"/>
                <w:sz w:val="20"/>
              </w:rPr>
              <w:t>Kohustused, mis ei jää kohustuste ja nõudeõiguste teisendamisest välja</w:t>
            </w:r>
          </w:p>
          <w:p w:rsidR="00431BCA" w:rsidRPr="00637936" w:rsidRDefault="00431BCA" w:rsidP="00D840C3">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color w:val="000000" w:themeColor="text1"/>
                <w:spacing w:val="-2"/>
                <w:w w:val="95"/>
                <w:sz w:val="20"/>
              </w:rPr>
              <w:t>Ridade 0310, 0320, 0334, 0340, 0350, 0360, 0365, 0370, 0380, 0390 ja 0400 summa.</w:t>
            </w:r>
          </w:p>
        </w:tc>
      </w:tr>
      <w:tr w:rsidR="00D22EB0" w:rsidRPr="00637936" w:rsidTr="00367C1E">
        <w:tc>
          <w:tcPr>
            <w:tcW w:w="908" w:type="dxa"/>
            <w:tcBorders>
              <w:top w:val="single" w:sz="4" w:space="0" w:color="1A171C"/>
              <w:left w:val="nil"/>
              <w:bottom w:val="single" w:sz="4" w:space="0" w:color="1A171C"/>
              <w:right w:val="single" w:sz="4" w:space="0" w:color="1A171C"/>
            </w:tcBorders>
            <w:vAlign w:val="center"/>
          </w:tcPr>
          <w:p w:rsidR="0081175C" w:rsidRPr="00637936" w:rsidRDefault="00903E0D" w:rsidP="00367C1E">
            <w:pPr>
              <w:pStyle w:val="TableParagraph"/>
              <w:spacing w:before="106"/>
              <w:ind w:left="-1"/>
              <w:rPr>
                <w:rFonts w:ascii="Times New Roman" w:hAnsi="Times New Roman" w:cs="Times New Roman"/>
                <w:color w:val="000000" w:themeColor="text1"/>
                <w:sz w:val="20"/>
                <w:szCs w:val="20"/>
              </w:rPr>
            </w:pPr>
            <w:r w:rsidRPr="00637936">
              <w:rPr>
                <w:rFonts w:ascii="Times New Roman" w:hAnsi="Times New Roman"/>
                <w:color w:val="000000" w:themeColor="text1"/>
                <w:sz w:val="20"/>
              </w:rPr>
              <w:t>0310</w:t>
            </w:r>
          </w:p>
        </w:tc>
        <w:tc>
          <w:tcPr>
            <w:tcW w:w="8175" w:type="dxa"/>
            <w:tcBorders>
              <w:top w:val="single" w:sz="4" w:space="0" w:color="1A171C"/>
              <w:left w:val="single" w:sz="4" w:space="0" w:color="1A171C"/>
              <w:bottom w:val="single" w:sz="4" w:space="0" w:color="1A171C"/>
              <w:right w:val="nil"/>
            </w:tcBorders>
            <w:vAlign w:val="center"/>
          </w:tcPr>
          <w:p w:rsidR="0081175C" w:rsidRPr="00637936"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637936">
              <w:rPr>
                <w:rFonts w:ascii="Times New Roman" w:hAnsi="Times New Roman"/>
                <w:b/>
                <w:color w:val="000000" w:themeColor="text1"/>
                <w:spacing w:val="-2"/>
                <w:w w:val="95"/>
                <w:sz w:val="20"/>
              </w:rPr>
              <w:t>Hoiused, tagamata, aga eeliskohtlemisel</w:t>
            </w:r>
          </w:p>
          <w:p w:rsidR="0081175C" w:rsidRPr="00637936"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Direktiivi 2014/59/EL artikkel 108</w:t>
            </w:r>
          </w:p>
          <w:p w:rsidR="0081175C" w:rsidRPr="00637936" w:rsidRDefault="0081175C" w:rsidP="004B7ECB">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color w:val="000000" w:themeColor="text1"/>
                <w:spacing w:val="-2"/>
                <w:w w:val="95"/>
                <w:sz w:val="20"/>
              </w:rPr>
              <w:t xml:space="preserve">Direktiivi 2014/49/EL artikli 2 lõike 1 punktis 3 määratletud hoiused, mis ei kvalifitseeru kohustuste ja nõudeõiguste teisendamisest väljajätmiseks (direktiivi 2014/59/EL artikli 44 lõike 2 punkt a), ent mille puhul on kooskõlas direktiivi 2014/59/EL artikliga 108 ette nähtud eeliskohtlemine. </w:t>
            </w:r>
          </w:p>
        </w:tc>
      </w:tr>
      <w:tr w:rsidR="00D22EB0" w:rsidRPr="00637936" w:rsidTr="00367C1E">
        <w:tc>
          <w:tcPr>
            <w:tcW w:w="908" w:type="dxa"/>
            <w:tcBorders>
              <w:top w:val="single" w:sz="4" w:space="0" w:color="1A171C"/>
              <w:left w:val="nil"/>
              <w:bottom w:val="single" w:sz="4" w:space="0" w:color="1A171C"/>
              <w:right w:val="single" w:sz="4" w:space="0" w:color="1A171C"/>
            </w:tcBorders>
            <w:vAlign w:val="center"/>
          </w:tcPr>
          <w:p w:rsidR="0081175C" w:rsidRPr="00637936" w:rsidRDefault="00903E0D" w:rsidP="00367C1E">
            <w:pPr>
              <w:pStyle w:val="TableParagraph"/>
              <w:spacing w:before="106"/>
              <w:ind w:left="-1"/>
              <w:rPr>
                <w:rFonts w:ascii="Times New Roman" w:hAnsi="Times New Roman" w:cs="Times New Roman"/>
                <w:color w:val="000000" w:themeColor="text1"/>
                <w:sz w:val="20"/>
                <w:szCs w:val="20"/>
              </w:rPr>
            </w:pPr>
            <w:r w:rsidRPr="00637936">
              <w:rPr>
                <w:rFonts w:ascii="Times New Roman" w:hAnsi="Times New Roman"/>
                <w:color w:val="000000" w:themeColor="text1"/>
                <w:sz w:val="20"/>
              </w:rPr>
              <w:t>0320</w:t>
            </w:r>
          </w:p>
        </w:tc>
        <w:tc>
          <w:tcPr>
            <w:tcW w:w="8175" w:type="dxa"/>
            <w:tcBorders>
              <w:top w:val="single" w:sz="4" w:space="0" w:color="1A171C"/>
              <w:left w:val="single" w:sz="4" w:space="0" w:color="1A171C"/>
              <w:bottom w:val="single" w:sz="4" w:space="0" w:color="1A171C"/>
              <w:right w:val="nil"/>
            </w:tcBorders>
            <w:vAlign w:val="center"/>
          </w:tcPr>
          <w:p w:rsidR="0081175C" w:rsidRPr="00637936"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637936">
              <w:rPr>
                <w:rFonts w:ascii="Times New Roman" w:hAnsi="Times New Roman"/>
                <w:b/>
                <w:color w:val="000000" w:themeColor="text1"/>
                <w:spacing w:val="-2"/>
                <w:w w:val="95"/>
                <w:sz w:val="20"/>
              </w:rPr>
              <w:t>Hoiused, tagamata ja muud kui eeliskohtlemisel</w:t>
            </w:r>
          </w:p>
          <w:p w:rsidR="0081175C" w:rsidRPr="00637936" w:rsidRDefault="0081175C" w:rsidP="001654CE">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color w:val="000000" w:themeColor="text1"/>
                <w:spacing w:val="-2"/>
                <w:w w:val="95"/>
                <w:sz w:val="20"/>
              </w:rPr>
              <w:t>Direktiivi 2014/49/EL artikli 2 lõike 1 punktis 3 määratletud hoiused, mis ei kvalifitseeru kohustuste ja nõudeõiguste teisendamisest väljajätmiseks ega eeliskohtlemiseks, kohaldades direktiivi 2014/59/EL artikli 44 lõiget 2 või artiklit 108.</w:t>
            </w:r>
          </w:p>
        </w:tc>
      </w:tr>
      <w:tr w:rsidR="00D22EB0" w:rsidRPr="00637936" w:rsidTr="00367C1E">
        <w:tc>
          <w:tcPr>
            <w:tcW w:w="908" w:type="dxa"/>
            <w:tcBorders>
              <w:top w:val="single" w:sz="4" w:space="0" w:color="1A171C"/>
              <w:left w:val="nil"/>
              <w:bottom w:val="single" w:sz="4" w:space="0" w:color="1A171C"/>
              <w:right w:val="single" w:sz="4" w:space="0" w:color="1A171C"/>
            </w:tcBorders>
            <w:vAlign w:val="center"/>
          </w:tcPr>
          <w:p w:rsidR="0081175C" w:rsidRPr="00637936" w:rsidRDefault="00903E0D" w:rsidP="00367C1E">
            <w:pPr>
              <w:pStyle w:val="TableParagraph"/>
              <w:spacing w:before="106"/>
              <w:ind w:left="-1"/>
              <w:rPr>
                <w:rFonts w:ascii="Times New Roman" w:hAnsi="Times New Roman" w:cs="Times New Roman"/>
                <w:color w:val="000000" w:themeColor="text1"/>
                <w:sz w:val="20"/>
                <w:szCs w:val="20"/>
              </w:rPr>
            </w:pPr>
            <w:r w:rsidRPr="00637936">
              <w:rPr>
                <w:rFonts w:ascii="Times New Roman" w:hAnsi="Times New Roman"/>
                <w:color w:val="000000" w:themeColor="text1"/>
                <w:sz w:val="20"/>
              </w:rPr>
              <w:t>0330</w:t>
            </w:r>
          </w:p>
        </w:tc>
        <w:tc>
          <w:tcPr>
            <w:tcW w:w="8175" w:type="dxa"/>
            <w:tcBorders>
              <w:top w:val="single" w:sz="4" w:space="0" w:color="1A171C"/>
              <w:left w:val="single" w:sz="4" w:space="0" w:color="1A171C"/>
              <w:bottom w:val="single" w:sz="4" w:space="0" w:color="1A171C"/>
              <w:right w:val="nil"/>
            </w:tcBorders>
            <w:vAlign w:val="center"/>
          </w:tcPr>
          <w:p w:rsidR="0081175C" w:rsidRPr="00637936"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637936">
              <w:rPr>
                <w:rFonts w:ascii="Times New Roman" w:hAnsi="Times New Roman"/>
                <w:b/>
                <w:color w:val="000000" w:themeColor="text1"/>
                <w:spacing w:val="-2"/>
                <w:w w:val="95"/>
                <w:sz w:val="20"/>
              </w:rPr>
              <w:t>Bilansilised kohustused, mis tulenevad tuletisinstrumentidest</w:t>
            </w:r>
          </w:p>
          <w:p w:rsidR="0081175C" w:rsidRPr="00637936" w:rsidRDefault="0081175C" w:rsidP="0013115B">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color w:val="000000" w:themeColor="text1"/>
                <w:spacing w:val="-2"/>
                <w:w w:val="95"/>
                <w:sz w:val="20"/>
              </w:rPr>
              <w:t>Tuletisinstrumentidest tulenevate kohustuste bilansiline väärtus, kogusumma vastavalt FINREPile: {F 01.02;020;010) + {F 01.02;150;010}.</w:t>
            </w:r>
          </w:p>
        </w:tc>
      </w:tr>
      <w:tr w:rsidR="00D22EB0" w:rsidRPr="00637936" w:rsidTr="00367C1E">
        <w:tc>
          <w:tcPr>
            <w:tcW w:w="908" w:type="dxa"/>
            <w:tcBorders>
              <w:top w:val="single" w:sz="4" w:space="0" w:color="1A171C"/>
              <w:left w:val="nil"/>
              <w:bottom w:val="single" w:sz="4" w:space="0" w:color="1A171C"/>
              <w:right w:val="single" w:sz="4" w:space="0" w:color="1A171C"/>
            </w:tcBorders>
            <w:vAlign w:val="center"/>
          </w:tcPr>
          <w:p w:rsidR="0081175C" w:rsidRPr="00637936" w:rsidRDefault="00903E0D" w:rsidP="00367C1E">
            <w:pPr>
              <w:pStyle w:val="TableParagraph"/>
              <w:spacing w:before="106"/>
              <w:ind w:left="-1"/>
              <w:rPr>
                <w:rFonts w:ascii="Times New Roman" w:hAnsi="Times New Roman" w:cs="Times New Roman"/>
                <w:color w:val="000000" w:themeColor="text1"/>
                <w:sz w:val="20"/>
                <w:szCs w:val="20"/>
              </w:rPr>
            </w:pPr>
            <w:r w:rsidRPr="00637936">
              <w:rPr>
                <w:rFonts w:ascii="Times New Roman" w:hAnsi="Times New Roman"/>
                <w:color w:val="000000" w:themeColor="text1"/>
                <w:sz w:val="20"/>
              </w:rPr>
              <w:t>0331</w:t>
            </w:r>
          </w:p>
        </w:tc>
        <w:tc>
          <w:tcPr>
            <w:tcW w:w="8175" w:type="dxa"/>
            <w:tcBorders>
              <w:top w:val="single" w:sz="4" w:space="0" w:color="1A171C"/>
              <w:left w:val="single" w:sz="4" w:space="0" w:color="1A171C"/>
              <w:bottom w:val="single" w:sz="4" w:space="0" w:color="1A171C"/>
              <w:right w:val="nil"/>
            </w:tcBorders>
            <w:vAlign w:val="center"/>
          </w:tcPr>
          <w:p w:rsidR="0081175C" w:rsidRPr="00637936"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637936">
              <w:rPr>
                <w:rFonts w:ascii="Times New Roman" w:hAnsi="Times New Roman"/>
                <w:b/>
                <w:color w:val="000000" w:themeColor="text1"/>
                <w:spacing w:val="-2"/>
                <w:w w:val="95"/>
                <w:sz w:val="20"/>
              </w:rPr>
              <w:t>Kohustuste netopositsioonide summa, võttes arvesse lepingulisi tasaarvestusi, pärast turuväärtuse meetodil korrigeerimisi, enne tagatise tasaarvestamist</w:t>
            </w:r>
          </w:p>
          <w:p w:rsidR="0081175C" w:rsidRPr="00637936" w:rsidRDefault="0081175C" w:rsidP="0013115B">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color w:val="000000" w:themeColor="text1"/>
                <w:spacing w:val="-2"/>
                <w:w w:val="95"/>
                <w:sz w:val="20"/>
              </w:rPr>
              <w:t>Vaikimisi on see tuletisinstrumentide kohustuste kõikide netoturuväärtuste summa lepingulise tasaarvestatavate tehingute kogumi kohta. Üksnes juhul, kui tasaarvestatavate tehingute kogumi netoturuväärtus on kohustus, tuleb tasaarvestatavate tehingute kogum kajastada. Sel puhul käsitletakse tuletisinstrumente, mis ei kuulu tasaarvestuskorra alla, ühe lepinguna, st sellisena, nagu oleks tegu üksnes ühe tuletisinstrumendi tasaarvestatavate tehingute kogumiga.</w:t>
            </w:r>
          </w:p>
        </w:tc>
      </w:tr>
      <w:tr w:rsidR="00D22EB0" w:rsidRPr="00637936" w:rsidTr="00367C1E">
        <w:tc>
          <w:tcPr>
            <w:tcW w:w="908" w:type="dxa"/>
            <w:tcBorders>
              <w:top w:val="single" w:sz="4" w:space="0" w:color="1A171C"/>
              <w:left w:val="nil"/>
              <w:bottom w:val="single" w:sz="4" w:space="0" w:color="1A171C"/>
              <w:right w:val="single" w:sz="4" w:space="0" w:color="1A171C"/>
            </w:tcBorders>
            <w:vAlign w:val="center"/>
          </w:tcPr>
          <w:p w:rsidR="0081175C" w:rsidRPr="00637936" w:rsidRDefault="00903E0D" w:rsidP="00367C1E">
            <w:pPr>
              <w:pStyle w:val="TableParagraph"/>
              <w:spacing w:before="106"/>
              <w:ind w:left="-1"/>
              <w:rPr>
                <w:rFonts w:ascii="Times New Roman" w:hAnsi="Times New Roman" w:cs="Times New Roman"/>
                <w:color w:val="000000" w:themeColor="text1"/>
                <w:sz w:val="20"/>
                <w:szCs w:val="20"/>
              </w:rPr>
            </w:pPr>
            <w:r w:rsidRPr="00637936">
              <w:rPr>
                <w:rFonts w:ascii="Times New Roman" w:hAnsi="Times New Roman"/>
                <w:color w:val="000000" w:themeColor="text1"/>
                <w:sz w:val="20"/>
              </w:rPr>
              <w:t>0332</w:t>
            </w:r>
          </w:p>
        </w:tc>
        <w:tc>
          <w:tcPr>
            <w:tcW w:w="8175" w:type="dxa"/>
            <w:tcBorders>
              <w:top w:val="single" w:sz="4" w:space="0" w:color="1A171C"/>
              <w:left w:val="single" w:sz="4" w:space="0" w:color="1A171C"/>
              <w:bottom w:val="single" w:sz="4" w:space="0" w:color="1A171C"/>
              <w:right w:val="nil"/>
            </w:tcBorders>
            <w:vAlign w:val="center"/>
          </w:tcPr>
          <w:p w:rsidR="0081175C" w:rsidRPr="00637936"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637936">
              <w:rPr>
                <w:rFonts w:ascii="Times New Roman" w:hAnsi="Times New Roman"/>
                <w:b/>
                <w:color w:val="000000" w:themeColor="text1"/>
                <w:spacing w:val="-2"/>
                <w:w w:val="95"/>
                <w:sz w:val="20"/>
              </w:rPr>
              <w:t>Kohustuste netopositsioonide summa, võttes arvesse lepingulisi tasaarvestusi, pärast turuväärtuse meetodil korrigeerimisi, pärast tagatise tasaarvestamist</w:t>
            </w:r>
          </w:p>
          <w:p w:rsidR="0081175C" w:rsidRPr="00637936"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color w:val="000000" w:themeColor="text1"/>
                <w:spacing w:val="-2"/>
                <w:w w:val="95"/>
                <w:sz w:val="20"/>
              </w:rPr>
              <w:t>Real 0331 esitatud väärtust korrigeeritakse selle riskipositsiooni tagamiseks esitatud tagatisega, mis toob kaasa nende netoturuväärtuste summa pärast tagatise tasaarvestamist selle turuväärtuses.</w:t>
            </w:r>
          </w:p>
        </w:tc>
      </w:tr>
      <w:tr w:rsidR="00D22EB0" w:rsidRPr="00637936" w:rsidTr="00367C1E">
        <w:tc>
          <w:tcPr>
            <w:tcW w:w="908" w:type="dxa"/>
            <w:tcBorders>
              <w:top w:val="single" w:sz="4" w:space="0" w:color="1A171C"/>
              <w:left w:val="nil"/>
              <w:bottom w:val="single" w:sz="4" w:space="0" w:color="1A171C"/>
              <w:right w:val="single" w:sz="4" w:space="0" w:color="1A171C"/>
            </w:tcBorders>
            <w:vAlign w:val="center"/>
          </w:tcPr>
          <w:p w:rsidR="0081175C" w:rsidRPr="00637936" w:rsidRDefault="00903E0D" w:rsidP="00367C1E">
            <w:pPr>
              <w:pStyle w:val="TableParagraph"/>
              <w:spacing w:before="106"/>
              <w:ind w:left="-1"/>
              <w:rPr>
                <w:rFonts w:ascii="Times New Roman" w:hAnsi="Times New Roman" w:cs="Times New Roman"/>
                <w:color w:val="000000" w:themeColor="text1"/>
                <w:sz w:val="20"/>
                <w:szCs w:val="20"/>
              </w:rPr>
            </w:pPr>
            <w:r w:rsidRPr="00637936">
              <w:rPr>
                <w:rFonts w:ascii="Times New Roman" w:hAnsi="Times New Roman"/>
                <w:color w:val="000000" w:themeColor="text1"/>
                <w:sz w:val="20"/>
              </w:rPr>
              <w:t>0333</w:t>
            </w:r>
          </w:p>
        </w:tc>
        <w:tc>
          <w:tcPr>
            <w:tcW w:w="8175" w:type="dxa"/>
            <w:tcBorders>
              <w:top w:val="single" w:sz="4" w:space="0" w:color="1A171C"/>
              <w:left w:val="single" w:sz="4" w:space="0" w:color="1A171C"/>
              <w:bottom w:val="single" w:sz="4" w:space="0" w:color="1A171C"/>
              <w:right w:val="nil"/>
            </w:tcBorders>
            <w:vAlign w:val="center"/>
          </w:tcPr>
          <w:p w:rsidR="0081175C" w:rsidRPr="00637936"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637936">
              <w:rPr>
                <w:rFonts w:ascii="Times New Roman" w:hAnsi="Times New Roman"/>
                <w:b/>
                <w:color w:val="000000" w:themeColor="text1"/>
                <w:spacing w:val="-2"/>
                <w:w w:val="95"/>
                <w:sz w:val="20"/>
              </w:rPr>
              <w:t>Kohustuste netopositsioonide summa, võttes arvesse lepingulisi tasaarvestusi, pärast turuväärtuse meetodil korrigeerimisi, pärast tagatise tasaarvestamist, hõlmates hinnangulisi tasaarvestussummasid</w:t>
            </w:r>
          </w:p>
          <w:p w:rsidR="0081175C" w:rsidRPr="00637936"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Kooskõlas komisjoni delegeeritud määrusega 2016/1401,</w:t>
            </w:r>
            <w:r w:rsidRPr="00637936">
              <w:rPr>
                <w:rStyle w:val="FootnoteReference"/>
                <w:color w:val="1A171C"/>
                <w:spacing w:val="-2"/>
                <w:w w:val="95"/>
              </w:rPr>
              <w:footnoteReference w:id="15"/>
            </w:r>
            <w:r w:rsidRPr="00637936">
              <w:rPr>
                <w:rFonts w:ascii="Times New Roman" w:hAnsi="Times New Roman"/>
                <w:color w:val="000000" w:themeColor="text1"/>
                <w:spacing w:val="-2"/>
                <w:w w:val="95"/>
                <w:sz w:val="20"/>
              </w:rPr>
              <w:t xml:space="preserve"> mis käsitleb tuletisinstrumentidest tulenevate kohustuste hindamist, täiendav tasaarvestussumma, mis hõlmab tuletisinstrumendilepingute vastaspoolte kantud kahjumeid või kulusid või nende saadud kasumeid seoses lepingute oluliste tingimuste majandusliku ekvivalendi ja nende lõpetatud lepingute kohaste poolte optsiooniõiguste asendamise või saamisega.</w:t>
            </w:r>
          </w:p>
          <w:p w:rsidR="0081175C" w:rsidRPr="00637936" w:rsidRDefault="0081175C" w:rsidP="00C43160">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color w:val="000000" w:themeColor="text1"/>
                <w:spacing w:val="-2"/>
                <w:w w:val="95"/>
                <w:sz w:val="20"/>
              </w:rPr>
              <w:t>Kooskõlas eespool nimetatud määrusega tasaarvestussumma kindlaksmääramiseks nõutavad hinnangud võivad osutuda eraldi üsna keeruliseks. Seega võib selle asemel kasutada asendusväärtuseid, mis võivad põhineda kättesaadavatel andmetel, näiteks tururiski usaldatavusnõuetel. Kui tuletisinstrumentide kohustuste jaoks tasaarvestussumma arvutamine osutub võimatuks, peab kajastatud summa võrduma real 0332 kajastatud summaga.</w:t>
            </w:r>
          </w:p>
        </w:tc>
      </w:tr>
      <w:tr w:rsidR="00D22EB0" w:rsidRPr="00637936" w:rsidTr="00367C1E">
        <w:tc>
          <w:tcPr>
            <w:tcW w:w="908" w:type="dxa"/>
            <w:tcBorders>
              <w:top w:val="single" w:sz="4" w:space="0" w:color="1A171C"/>
              <w:left w:val="nil"/>
              <w:bottom w:val="single" w:sz="4" w:space="0" w:color="1A171C"/>
              <w:right w:val="single" w:sz="4" w:space="0" w:color="1A171C"/>
            </w:tcBorders>
            <w:vAlign w:val="center"/>
          </w:tcPr>
          <w:p w:rsidR="0081175C" w:rsidRPr="00637936" w:rsidRDefault="00903E0D" w:rsidP="00367C1E">
            <w:pPr>
              <w:pStyle w:val="TableParagraph"/>
              <w:spacing w:before="106"/>
              <w:ind w:left="-1"/>
              <w:rPr>
                <w:rFonts w:ascii="Times New Roman" w:hAnsi="Times New Roman" w:cs="Times New Roman"/>
                <w:color w:val="000000" w:themeColor="text1"/>
                <w:sz w:val="20"/>
                <w:szCs w:val="20"/>
              </w:rPr>
            </w:pPr>
            <w:r w:rsidRPr="00637936">
              <w:rPr>
                <w:rFonts w:ascii="Times New Roman" w:hAnsi="Times New Roman"/>
                <w:color w:val="000000" w:themeColor="text1"/>
                <w:sz w:val="20"/>
              </w:rPr>
              <w:t>0334</w:t>
            </w:r>
          </w:p>
        </w:tc>
        <w:tc>
          <w:tcPr>
            <w:tcW w:w="8175" w:type="dxa"/>
            <w:tcBorders>
              <w:top w:val="single" w:sz="4" w:space="0" w:color="1A171C"/>
              <w:left w:val="single" w:sz="4" w:space="0" w:color="1A171C"/>
              <w:bottom w:val="single" w:sz="4" w:space="0" w:color="1A171C"/>
              <w:right w:val="nil"/>
            </w:tcBorders>
            <w:vAlign w:val="center"/>
          </w:tcPr>
          <w:p w:rsidR="0081175C" w:rsidRPr="00637936"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 xml:space="preserve">Kohustuste netopositsioonide summa, võttes arvesse usaldatavusnõuetele vastava </w:t>
            </w:r>
            <w:r w:rsidRPr="00637936">
              <w:rPr>
                <w:rFonts w:ascii="Times New Roman" w:hAnsi="Times New Roman"/>
                <w:b/>
                <w:color w:val="000000" w:themeColor="text1"/>
                <w:sz w:val="20"/>
              </w:rPr>
              <w:lastRenderedPageBreak/>
              <w:t>tasaarvestamise eeskirju</w:t>
            </w:r>
          </w:p>
          <w:p w:rsidR="0081175C" w:rsidRPr="00637936"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color w:val="000000" w:themeColor="text1"/>
                <w:spacing w:val="-2"/>
                <w:w w:val="95"/>
                <w:sz w:val="20"/>
              </w:rPr>
              <w:t>Kajastatakse tuletisinstrumentide kohustuste netopositsioone, võttes arvesse usaldatavusnõuetele vastava tasaarvestamise eeskirju määruse (EL) nr 575/2013 artiklis 429 (seoses finantsvõimenduse määra koguriskipositsiooni näitaja arvutamisega).</w:t>
            </w:r>
          </w:p>
        </w:tc>
      </w:tr>
      <w:tr w:rsidR="00D22EB0" w:rsidRPr="00637936" w:rsidTr="00367C1E">
        <w:tc>
          <w:tcPr>
            <w:tcW w:w="908" w:type="dxa"/>
            <w:tcBorders>
              <w:top w:val="single" w:sz="4" w:space="0" w:color="1A171C"/>
              <w:left w:val="nil"/>
              <w:bottom w:val="single" w:sz="4" w:space="0" w:color="1A171C"/>
              <w:right w:val="single" w:sz="4" w:space="0" w:color="1A171C"/>
            </w:tcBorders>
            <w:vAlign w:val="center"/>
          </w:tcPr>
          <w:p w:rsidR="0081175C" w:rsidRPr="00637936" w:rsidRDefault="00903E0D" w:rsidP="00367C1E">
            <w:pPr>
              <w:pStyle w:val="TableParagraph"/>
              <w:spacing w:before="106"/>
              <w:ind w:left="-1"/>
              <w:rPr>
                <w:rFonts w:ascii="Times New Roman" w:hAnsi="Times New Roman" w:cs="Times New Roman"/>
                <w:color w:val="000000" w:themeColor="text1"/>
                <w:sz w:val="20"/>
                <w:szCs w:val="20"/>
              </w:rPr>
            </w:pPr>
            <w:r w:rsidRPr="00637936">
              <w:rPr>
                <w:rFonts w:ascii="Times New Roman" w:hAnsi="Times New Roman"/>
                <w:color w:val="000000" w:themeColor="text1"/>
                <w:sz w:val="20"/>
              </w:rPr>
              <w:lastRenderedPageBreak/>
              <w:t>0340</w:t>
            </w:r>
          </w:p>
        </w:tc>
        <w:tc>
          <w:tcPr>
            <w:tcW w:w="8175" w:type="dxa"/>
            <w:tcBorders>
              <w:top w:val="single" w:sz="4" w:space="0" w:color="1A171C"/>
              <w:left w:val="single" w:sz="4" w:space="0" w:color="1A171C"/>
              <w:bottom w:val="single" w:sz="4" w:space="0" w:color="1A171C"/>
              <w:right w:val="nil"/>
            </w:tcBorders>
            <w:vAlign w:val="center"/>
          </w:tcPr>
          <w:p w:rsidR="0081175C" w:rsidRPr="00637936"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pacing w:val="-2"/>
                <w:w w:val="95"/>
                <w:sz w:val="20"/>
              </w:rPr>
              <w:t>Kollateraliseerimata tagatud kohustused</w:t>
            </w:r>
          </w:p>
          <w:p w:rsidR="0081175C" w:rsidRPr="00637936" w:rsidRDefault="0081175C" w:rsidP="00504E92">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color w:val="000000" w:themeColor="text1"/>
                <w:spacing w:val="-2"/>
                <w:w w:val="95"/>
                <w:sz w:val="20"/>
              </w:rPr>
              <w:t>Tagatud kohustuste summa või selliste kohustuste summa, millega seoses on panditud tagatis, mis ületab selle vara, pandi, pandiõiguse või tagatise väärtust, mille suhtes see on tagatud. See hõlmab igasuguste kollateraliseeritud kohustuste nii-öelda alakollateraliseeritud osa, näiteks pandikirjade või repotehingute alakollateraliseeritud osa.</w:t>
            </w:r>
          </w:p>
        </w:tc>
      </w:tr>
      <w:tr w:rsidR="00D22EB0" w:rsidRPr="00637936" w:rsidTr="00367C1E">
        <w:tc>
          <w:tcPr>
            <w:tcW w:w="908" w:type="dxa"/>
            <w:tcBorders>
              <w:top w:val="single" w:sz="4" w:space="0" w:color="1A171C"/>
              <w:left w:val="nil"/>
              <w:bottom w:val="single" w:sz="4" w:space="0" w:color="1A171C"/>
              <w:right w:val="single" w:sz="4" w:space="0" w:color="1A171C"/>
            </w:tcBorders>
            <w:vAlign w:val="center"/>
          </w:tcPr>
          <w:p w:rsidR="0081175C" w:rsidRPr="00637936" w:rsidRDefault="00903E0D" w:rsidP="00367C1E">
            <w:pPr>
              <w:pStyle w:val="TableParagraph"/>
              <w:spacing w:before="106"/>
              <w:ind w:left="-1"/>
              <w:rPr>
                <w:rFonts w:ascii="Times New Roman" w:hAnsi="Times New Roman" w:cs="Times New Roman"/>
                <w:color w:val="000000" w:themeColor="text1"/>
                <w:sz w:val="20"/>
                <w:szCs w:val="20"/>
              </w:rPr>
            </w:pPr>
            <w:r w:rsidRPr="00637936">
              <w:rPr>
                <w:rFonts w:ascii="Times New Roman" w:hAnsi="Times New Roman"/>
                <w:color w:val="000000" w:themeColor="text1"/>
                <w:sz w:val="20"/>
              </w:rPr>
              <w:t>0350</w:t>
            </w:r>
          </w:p>
        </w:tc>
        <w:tc>
          <w:tcPr>
            <w:tcW w:w="8175" w:type="dxa"/>
            <w:tcBorders>
              <w:top w:val="single" w:sz="4" w:space="0" w:color="1A171C"/>
              <w:left w:val="single" w:sz="4" w:space="0" w:color="1A171C"/>
              <w:bottom w:val="single" w:sz="4" w:space="0" w:color="1A171C"/>
              <w:right w:val="nil"/>
            </w:tcBorders>
            <w:vAlign w:val="center"/>
          </w:tcPr>
          <w:p w:rsidR="0081175C" w:rsidRPr="00637936"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pacing w:val="-2"/>
                <w:w w:val="95"/>
                <w:sz w:val="20"/>
              </w:rPr>
              <w:t>Struktureeritud väärtpaberid</w:t>
            </w:r>
          </w:p>
          <w:p w:rsidR="0081175C" w:rsidRPr="00637936" w:rsidRDefault="0081175C" w:rsidP="00077AFC">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color w:val="000000" w:themeColor="text1"/>
                <w:spacing w:val="-2"/>
                <w:w w:val="95"/>
                <w:sz w:val="20"/>
              </w:rPr>
              <w:t>Struktureeritud väärtpaberid on sel eesmärgil määratletud kui võlakohustused, mis sisaldavad tuletisinstrumendi tunnustega väärtpaberite komponenti ning mille tulusus on seotud alusvara või indeksiga (avalik või kohandatud, näiteks aktsiad või võlakirjad, fikseeritud tulumäärad või krediit, valuuta, toore jne). Struktureeritud väärtpaberid ei hõlma võlainstrumente, mis sisaldavad üksnes ostu- või müügioptsioone, st instrumendi väärtus ei sõltu tuletisinstrumendi tunnustega väärtpaberi komponendist.</w:t>
            </w:r>
          </w:p>
        </w:tc>
      </w:tr>
      <w:tr w:rsidR="00D22EB0" w:rsidRPr="00637936" w:rsidTr="00367C1E">
        <w:tc>
          <w:tcPr>
            <w:tcW w:w="908" w:type="dxa"/>
            <w:tcBorders>
              <w:top w:val="single" w:sz="4" w:space="0" w:color="1A171C"/>
              <w:left w:val="nil"/>
              <w:bottom w:val="single" w:sz="4" w:space="0" w:color="1A171C"/>
              <w:right w:val="single" w:sz="4" w:space="0" w:color="1A171C"/>
            </w:tcBorders>
            <w:vAlign w:val="center"/>
          </w:tcPr>
          <w:p w:rsidR="0081175C" w:rsidRPr="00637936" w:rsidRDefault="00903E0D" w:rsidP="00367C1E">
            <w:pPr>
              <w:pStyle w:val="TableParagraph"/>
              <w:spacing w:before="106"/>
              <w:ind w:left="-1"/>
              <w:rPr>
                <w:rFonts w:ascii="Times New Roman" w:hAnsi="Times New Roman" w:cs="Times New Roman"/>
                <w:color w:val="000000" w:themeColor="text1"/>
                <w:sz w:val="20"/>
                <w:szCs w:val="20"/>
              </w:rPr>
            </w:pPr>
            <w:r w:rsidRPr="00637936">
              <w:rPr>
                <w:rFonts w:ascii="Times New Roman" w:hAnsi="Times New Roman"/>
                <w:color w:val="000000" w:themeColor="text1"/>
                <w:sz w:val="20"/>
              </w:rPr>
              <w:t>0360</w:t>
            </w:r>
          </w:p>
        </w:tc>
        <w:tc>
          <w:tcPr>
            <w:tcW w:w="8175" w:type="dxa"/>
            <w:tcBorders>
              <w:top w:val="single" w:sz="4" w:space="0" w:color="1A171C"/>
              <w:left w:val="single" w:sz="4" w:space="0" w:color="1A171C"/>
              <w:bottom w:val="single" w:sz="4" w:space="0" w:color="1A171C"/>
              <w:right w:val="nil"/>
            </w:tcBorders>
            <w:vAlign w:val="center"/>
          </w:tcPr>
          <w:p w:rsidR="0081175C" w:rsidRPr="00637936"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pacing w:val="-2"/>
                <w:w w:val="95"/>
                <w:sz w:val="20"/>
              </w:rPr>
              <w:t>Kõrgema nõudeõiguse järgu tagatiseta kohustused</w:t>
            </w:r>
          </w:p>
          <w:p w:rsidR="0081175C" w:rsidRPr="00637936" w:rsidRDefault="00EF01C1" w:rsidP="00367C1E">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color w:val="000000" w:themeColor="text1"/>
                <w:spacing w:val="-2"/>
                <w:w w:val="95"/>
                <w:sz w:val="20"/>
              </w:rPr>
              <w:t>See hõlmab kõiki kõrgema nõudeõiguse järgu tagatiseta instrumente, mis ei kuulu struktureeritud väärtpaberite kategooriasse.</w:t>
            </w:r>
          </w:p>
        </w:tc>
      </w:tr>
      <w:tr w:rsidR="00D22EB0" w:rsidRPr="00637936" w:rsidTr="00367C1E">
        <w:tc>
          <w:tcPr>
            <w:tcW w:w="908" w:type="dxa"/>
            <w:tcBorders>
              <w:top w:val="single" w:sz="4" w:space="0" w:color="1A171C"/>
              <w:left w:val="nil"/>
              <w:bottom w:val="single" w:sz="4" w:space="0" w:color="1A171C"/>
              <w:right w:val="single" w:sz="4" w:space="0" w:color="1A171C"/>
            </w:tcBorders>
            <w:vAlign w:val="center"/>
          </w:tcPr>
          <w:p w:rsidR="000B7DC6" w:rsidRPr="00637936" w:rsidRDefault="00903E0D" w:rsidP="00367C1E">
            <w:pPr>
              <w:pStyle w:val="TableParagraph"/>
              <w:spacing w:before="106"/>
              <w:ind w:left="-1"/>
              <w:rPr>
                <w:rFonts w:ascii="Times New Roman" w:hAnsi="Times New Roman" w:cs="Times New Roman"/>
                <w:color w:val="000000" w:themeColor="text1"/>
                <w:sz w:val="20"/>
                <w:szCs w:val="20"/>
              </w:rPr>
            </w:pPr>
            <w:r w:rsidRPr="00637936">
              <w:rPr>
                <w:rFonts w:ascii="Times New Roman" w:hAnsi="Times New Roman"/>
                <w:color w:val="000000" w:themeColor="text1"/>
                <w:sz w:val="20"/>
              </w:rPr>
              <w:t>0365</w:t>
            </w:r>
          </w:p>
        </w:tc>
        <w:tc>
          <w:tcPr>
            <w:tcW w:w="8175" w:type="dxa"/>
            <w:tcBorders>
              <w:top w:val="single" w:sz="4" w:space="0" w:color="1A171C"/>
              <w:left w:val="single" w:sz="4" w:space="0" w:color="1A171C"/>
              <w:bottom w:val="single" w:sz="4" w:space="0" w:color="1A171C"/>
              <w:right w:val="nil"/>
            </w:tcBorders>
            <w:vAlign w:val="center"/>
          </w:tcPr>
          <w:p w:rsidR="000B7DC6" w:rsidRPr="00637936" w:rsidRDefault="000B7DC6"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637936">
              <w:rPr>
                <w:rFonts w:ascii="Times New Roman" w:hAnsi="Times New Roman"/>
                <w:b/>
                <w:color w:val="000000" w:themeColor="text1"/>
                <w:spacing w:val="-2"/>
                <w:w w:val="95"/>
                <w:sz w:val="20"/>
              </w:rPr>
              <w:t>Kõrgema nõudeõiguse järgu mitte-eelistatud kohustused</w:t>
            </w:r>
          </w:p>
          <w:p w:rsidR="00C92D66" w:rsidRPr="00637936" w:rsidRDefault="00C92D66" w:rsidP="00C92D66">
            <w:pPr>
              <w:pStyle w:val="TableParagraph"/>
              <w:spacing w:before="108"/>
              <w:ind w:left="85"/>
              <w:jc w:val="both"/>
              <w:rPr>
                <w:rFonts w:ascii="Times New Roman"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Järgmiste kohustuste summa:</w:t>
            </w:r>
          </w:p>
          <w:p w:rsidR="00C92D66" w:rsidRPr="00637936" w:rsidRDefault="00C92D66" w:rsidP="00715DAB">
            <w:pPr>
              <w:pStyle w:val="TableParagraph"/>
              <w:numPr>
                <w:ilvl w:val="0"/>
                <w:numId w:val="27"/>
              </w:numPr>
              <w:spacing w:before="108"/>
              <w:jc w:val="both"/>
              <w:rPr>
                <w:rFonts w:ascii="Times New Roman"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 xml:space="preserve">tagamata nõuded, mis tulenevad võlainstrumentidest, mis vastavad direktiivi 2014/59/EL artikli 108 lõike 2 punktides a, b ja c ning lõikes 3 sätestatud tingimustele; </w:t>
            </w:r>
          </w:p>
          <w:p w:rsidR="00C92D66" w:rsidRPr="00637936" w:rsidRDefault="00C92D66" w:rsidP="00715DAB">
            <w:pPr>
              <w:pStyle w:val="TableParagraph"/>
              <w:numPr>
                <w:ilvl w:val="0"/>
                <w:numId w:val="27"/>
              </w:numPr>
              <w:spacing w:before="108"/>
              <w:jc w:val="both"/>
              <w:rPr>
                <w:rFonts w:ascii="Times New Roman"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tagamata nõuded, mis tulenevad võlainstrumentidest, millele on osutatud direktiivi 2014/59/EL artikli 108 lõike 5 esimese lõigu punktis b, või</w:t>
            </w:r>
          </w:p>
          <w:p w:rsidR="000B7DC6" w:rsidRPr="00637936" w:rsidRDefault="00C92D66" w:rsidP="00715DAB">
            <w:pPr>
              <w:pStyle w:val="TableParagraph"/>
              <w:numPr>
                <w:ilvl w:val="0"/>
                <w:numId w:val="27"/>
              </w:numPr>
              <w:spacing w:before="108"/>
              <w:jc w:val="both"/>
              <w:rPr>
                <w:rFonts w:ascii="Times New Roman"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võlainstrumendid, mis kuuluvad madalaimasse prioriteetsuse järku tavapäraste tagamata nõuete hulgas, mis tulenevad võlainstrumentidest, millele on osutatud direktiivi 2014/59/EL artikli 108 lõikes 7 ja mille puhul liikmesriik on kooskõlas selle lõikega märkinud, et nad kuuluvad samasse järku kui nõuded, mis vastavad direktiivi 2014/59/EL artikli 108 lõike 2 punktides a, b ja c ning lõikes 3 sätestatud tingimustele.</w:t>
            </w:r>
          </w:p>
        </w:tc>
      </w:tr>
      <w:tr w:rsidR="00D22EB0" w:rsidRPr="00637936" w:rsidTr="00367C1E">
        <w:tc>
          <w:tcPr>
            <w:tcW w:w="908" w:type="dxa"/>
            <w:tcBorders>
              <w:top w:val="single" w:sz="4" w:space="0" w:color="1A171C"/>
              <w:left w:val="nil"/>
              <w:bottom w:val="single" w:sz="4" w:space="0" w:color="1A171C"/>
              <w:right w:val="single" w:sz="4" w:space="0" w:color="1A171C"/>
            </w:tcBorders>
            <w:vAlign w:val="center"/>
          </w:tcPr>
          <w:p w:rsidR="0081175C" w:rsidRPr="00637936" w:rsidRDefault="00903E0D" w:rsidP="00367C1E">
            <w:pPr>
              <w:pStyle w:val="TableParagraph"/>
              <w:spacing w:before="106"/>
              <w:ind w:left="-1"/>
              <w:rPr>
                <w:rFonts w:ascii="Times New Roman" w:hAnsi="Times New Roman" w:cs="Times New Roman"/>
                <w:color w:val="000000" w:themeColor="text1"/>
                <w:sz w:val="20"/>
                <w:szCs w:val="20"/>
              </w:rPr>
            </w:pPr>
            <w:r w:rsidRPr="00637936">
              <w:rPr>
                <w:rFonts w:ascii="Times New Roman" w:hAnsi="Times New Roman"/>
                <w:color w:val="000000" w:themeColor="text1"/>
                <w:sz w:val="20"/>
              </w:rPr>
              <w:t>0370</w:t>
            </w:r>
          </w:p>
        </w:tc>
        <w:tc>
          <w:tcPr>
            <w:tcW w:w="8175" w:type="dxa"/>
            <w:tcBorders>
              <w:top w:val="single" w:sz="4" w:space="0" w:color="1A171C"/>
              <w:left w:val="single" w:sz="4" w:space="0" w:color="1A171C"/>
              <w:bottom w:val="single" w:sz="4" w:space="0" w:color="1A171C"/>
              <w:right w:val="nil"/>
            </w:tcBorders>
            <w:vAlign w:val="center"/>
          </w:tcPr>
          <w:p w:rsidR="0081175C" w:rsidRPr="00637936"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pacing w:val="-2"/>
                <w:w w:val="95"/>
                <w:sz w:val="20"/>
              </w:rPr>
              <w:t>Allutatud kohustused</w:t>
            </w:r>
          </w:p>
          <w:p w:rsidR="0081175C" w:rsidRPr="00637936" w:rsidRDefault="00BF709A"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Kohustused, mis makstakse tagasi riigi maksejõuetusõiguse alusel üksnes pärast seda, kui kõikidele tavapäraste klasside võlausaldajatele ja</w:t>
            </w:r>
            <w:r w:rsidR="00377C4D" w:rsidRPr="00637936">
              <w:rPr>
                <w:rFonts w:ascii="Times New Roman" w:hAnsi="Times New Roman"/>
                <w:color w:val="000000" w:themeColor="text1"/>
                <w:spacing w:val="-2"/>
                <w:w w:val="95"/>
                <w:sz w:val="20"/>
              </w:rPr>
              <w:t xml:space="preserve"> </w:t>
            </w:r>
            <w:r w:rsidRPr="00637936">
              <w:rPr>
                <w:rFonts w:ascii="Times New Roman" w:hAnsi="Times New Roman"/>
                <w:color w:val="000000" w:themeColor="text1"/>
                <w:spacing w:val="-2"/>
                <w:w w:val="95"/>
                <w:sz w:val="20"/>
              </w:rPr>
              <w:t>kõrgema nõudeõiguse järgu eelistatud võlausaldajatele on täielikult tagasi makstud. See hõlmab nii lepingu kui ka seaduse alusel allutatud kohustusi. Valdusettevõtjate korral võidakse selles kategoorias kajastada ka allutamata võlaväärtpabereid (st struktuurne allutamine).</w:t>
            </w:r>
          </w:p>
          <w:p w:rsidR="00EF01C1" w:rsidRPr="00637936" w:rsidRDefault="008A77ED" w:rsidP="00EF01C1">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 xml:space="preserve">Sellesse kategooriasse kaasatakse üksnes allutatud instrumendid, mida ei kajastata omavahenditena. </w:t>
            </w:r>
          </w:p>
          <w:p w:rsidR="0081175C" w:rsidRPr="00637936" w:rsidRDefault="00EF01C1" w:rsidP="00EF01C1">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color w:val="000000" w:themeColor="text1"/>
                <w:spacing w:val="-2"/>
                <w:w w:val="95"/>
                <w:sz w:val="20"/>
              </w:rPr>
              <w:t xml:space="preserve">See rida hõlmab ka seda osa allutatud kohustustest, mis kvalifitseerub põhimõtteliselt omavahenditeks, aga mida ei ole hõlmatud omavahenditega tulenevalt järkjärgulise kasutuselt kõrvaldamise sätetest, nagu määruse (EL) nr 575/2013 artikkel 64 (järelejäänud tähtaeg) või määruse (EL) nr 575/2013 10. osa (varem kehtinud nõuete ajutise kohaldamise mõju). </w:t>
            </w:r>
          </w:p>
        </w:tc>
      </w:tr>
      <w:tr w:rsidR="00D22EB0" w:rsidRPr="00637936" w:rsidTr="00367C1E">
        <w:tc>
          <w:tcPr>
            <w:tcW w:w="908" w:type="dxa"/>
            <w:tcBorders>
              <w:top w:val="single" w:sz="4" w:space="0" w:color="1A171C"/>
              <w:left w:val="nil"/>
              <w:bottom w:val="single" w:sz="4" w:space="0" w:color="1A171C"/>
              <w:right w:val="single" w:sz="4" w:space="0" w:color="1A171C"/>
            </w:tcBorders>
            <w:vAlign w:val="center"/>
          </w:tcPr>
          <w:p w:rsidR="0081175C" w:rsidRPr="00637936" w:rsidRDefault="00903E0D" w:rsidP="00367C1E">
            <w:pPr>
              <w:pStyle w:val="TableParagraph"/>
              <w:spacing w:before="106"/>
              <w:ind w:left="-1"/>
              <w:rPr>
                <w:rFonts w:ascii="Times New Roman" w:hAnsi="Times New Roman" w:cs="Times New Roman"/>
                <w:color w:val="000000" w:themeColor="text1"/>
                <w:sz w:val="20"/>
                <w:szCs w:val="20"/>
              </w:rPr>
            </w:pPr>
            <w:r w:rsidRPr="00637936">
              <w:rPr>
                <w:rFonts w:ascii="Times New Roman" w:hAnsi="Times New Roman"/>
                <w:color w:val="000000" w:themeColor="text1"/>
                <w:sz w:val="20"/>
              </w:rPr>
              <w:t>0380</w:t>
            </w:r>
          </w:p>
        </w:tc>
        <w:tc>
          <w:tcPr>
            <w:tcW w:w="8175" w:type="dxa"/>
            <w:tcBorders>
              <w:top w:val="single" w:sz="4" w:space="0" w:color="1A171C"/>
              <w:left w:val="single" w:sz="4" w:space="0" w:color="1A171C"/>
              <w:bottom w:val="single" w:sz="4" w:space="0" w:color="1A171C"/>
              <w:right w:val="nil"/>
            </w:tcBorders>
            <w:vAlign w:val="center"/>
          </w:tcPr>
          <w:p w:rsidR="0081175C" w:rsidRPr="00637936"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Muud omavahendite ja kõlblike kohustuste miinimumnõuete kohaselt kõlblikud kohustused</w:t>
            </w:r>
          </w:p>
          <w:p w:rsidR="0081175C" w:rsidRPr="00637936" w:rsidRDefault="0081175C" w:rsidP="00CF2F2B">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color w:val="000000" w:themeColor="text1"/>
                <w:spacing w:val="-2"/>
                <w:w w:val="95"/>
                <w:sz w:val="20"/>
              </w:rPr>
              <w:t>Kõik instrumendid, mis on omavahendite ja kõlblike kohustuste miinimumnõuete kohaselt kõlblikud, aga mida ei ole kajastatud ridadel 0320 ja 0340–0370.</w:t>
            </w:r>
          </w:p>
        </w:tc>
      </w:tr>
      <w:tr w:rsidR="00D22EB0" w:rsidRPr="00637936" w:rsidTr="00367C1E">
        <w:tc>
          <w:tcPr>
            <w:tcW w:w="908" w:type="dxa"/>
            <w:tcBorders>
              <w:top w:val="single" w:sz="4" w:space="0" w:color="1A171C"/>
              <w:left w:val="nil"/>
              <w:bottom w:val="single" w:sz="4" w:space="0" w:color="1A171C"/>
              <w:right w:val="single" w:sz="4" w:space="0" w:color="1A171C"/>
            </w:tcBorders>
            <w:vAlign w:val="center"/>
          </w:tcPr>
          <w:p w:rsidR="0081175C" w:rsidRPr="00637936" w:rsidRDefault="00903E0D" w:rsidP="00367C1E">
            <w:pPr>
              <w:pStyle w:val="TableParagraph"/>
              <w:spacing w:before="106"/>
              <w:ind w:left="-1"/>
              <w:rPr>
                <w:rFonts w:ascii="Times New Roman" w:hAnsi="Times New Roman" w:cs="Times New Roman"/>
                <w:color w:val="000000" w:themeColor="text1"/>
                <w:sz w:val="20"/>
                <w:szCs w:val="20"/>
              </w:rPr>
            </w:pPr>
            <w:r w:rsidRPr="00637936">
              <w:rPr>
                <w:rFonts w:ascii="Times New Roman" w:hAnsi="Times New Roman"/>
                <w:color w:val="000000" w:themeColor="text1"/>
                <w:sz w:val="20"/>
              </w:rPr>
              <w:t>0390</w:t>
            </w:r>
          </w:p>
        </w:tc>
        <w:tc>
          <w:tcPr>
            <w:tcW w:w="8175" w:type="dxa"/>
            <w:tcBorders>
              <w:top w:val="single" w:sz="4" w:space="0" w:color="1A171C"/>
              <w:left w:val="single" w:sz="4" w:space="0" w:color="1A171C"/>
              <w:bottom w:val="single" w:sz="4" w:space="0" w:color="1A171C"/>
              <w:right w:val="nil"/>
            </w:tcBorders>
            <w:vAlign w:val="center"/>
          </w:tcPr>
          <w:p w:rsidR="0081175C" w:rsidRPr="00637936"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Mitterahalised kohustused</w:t>
            </w:r>
          </w:p>
          <w:p w:rsidR="0081175C" w:rsidRPr="00637936" w:rsidRDefault="0081175C" w:rsidP="008C7134">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color w:val="000000" w:themeColor="text1"/>
                <w:spacing w:val="-2"/>
                <w:w w:val="95"/>
                <w:sz w:val="20"/>
              </w:rPr>
              <w:t>See rida hõlmab mitterahalisi kohustusi, mis ei ole seotud võlainstrumentidega, mille omanikud saab kaasata kohustuste ja nõudeõiguste teisendamisse praktilistel põhjustel, n</w:t>
            </w:r>
            <w:r w:rsidR="008C7134">
              <w:rPr>
                <w:rFonts w:ascii="Times New Roman" w:hAnsi="Times New Roman"/>
                <w:color w:val="000000" w:themeColor="text1"/>
                <w:spacing w:val="-2"/>
                <w:w w:val="95"/>
                <w:sz w:val="20"/>
              </w:rPr>
              <w:t>agu</w:t>
            </w:r>
            <w:bookmarkStart w:id="22" w:name="_GoBack"/>
            <w:bookmarkEnd w:id="22"/>
            <w:r w:rsidRPr="00637936">
              <w:rPr>
                <w:rFonts w:ascii="Times New Roman" w:hAnsi="Times New Roman"/>
                <w:color w:val="000000" w:themeColor="text1"/>
                <w:spacing w:val="-2"/>
                <w:w w:val="95"/>
                <w:sz w:val="20"/>
              </w:rPr>
              <w:t xml:space="preserve"> </w:t>
            </w:r>
            <w:r w:rsidR="004B662A" w:rsidRPr="004B662A">
              <w:rPr>
                <w:rFonts w:ascii="Times New Roman" w:hAnsi="Times New Roman"/>
                <w:color w:val="000000" w:themeColor="text1"/>
                <w:spacing w:val="-2"/>
                <w:w w:val="95"/>
                <w:sz w:val="20"/>
              </w:rPr>
              <w:t>eraldis</w:t>
            </w:r>
            <w:r w:rsidR="005E5D7D">
              <w:rPr>
                <w:rFonts w:ascii="Times New Roman" w:hAnsi="Times New Roman"/>
                <w:color w:val="000000" w:themeColor="text1"/>
                <w:spacing w:val="-2"/>
                <w:w w:val="95"/>
                <w:sz w:val="20"/>
              </w:rPr>
              <w:t>ed</w:t>
            </w:r>
            <w:r w:rsidRPr="00637936">
              <w:rPr>
                <w:rFonts w:ascii="Times New Roman" w:hAnsi="Times New Roman"/>
                <w:color w:val="000000" w:themeColor="text1"/>
                <w:spacing w:val="-2"/>
                <w:w w:val="95"/>
                <w:sz w:val="20"/>
              </w:rPr>
              <w:t xml:space="preserve">, mis on seotud ettevõtja suhtes toimuvate kohtumenetlustega. </w:t>
            </w:r>
          </w:p>
        </w:tc>
      </w:tr>
      <w:tr w:rsidR="00D22EB0" w:rsidRPr="00637936" w:rsidTr="00367C1E">
        <w:tc>
          <w:tcPr>
            <w:tcW w:w="908" w:type="dxa"/>
            <w:tcBorders>
              <w:top w:val="single" w:sz="4" w:space="0" w:color="1A171C"/>
              <w:left w:val="nil"/>
              <w:bottom w:val="single" w:sz="4" w:space="0" w:color="1A171C"/>
              <w:right w:val="single" w:sz="4" w:space="0" w:color="1A171C"/>
            </w:tcBorders>
            <w:vAlign w:val="center"/>
          </w:tcPr>
          <w:p w:rsidR="0081175C" w:rsidRPr="00637936" w:rsidRDefault="00903E0D" w:rsidP="00367C1E">
            <w:pPr>
              <w:pStyle w:val="TableParagraph"/>
              <w:spacing w:before="106"/>
              <w:ind w:left="-1"/>
              <w:rPr>
                <w:rFonts w:ascii="Times New Roman" w:hAnsi="Times New Roman" w:cs="Times New Roman"/>
                <w:color w:val="000000" w:themeColor="text1"/>
                <w:sz w:val="20"/>
                <w:szCs w:val="20"/>
              </w:rPr>
            </w:pPr>
            <w:r w:rsidRPr="00637936">
              <w:rPr>
                <w:rFonts w:ascii="Times New Roman" w:hAnsi="Times New Roman"/>
                <w:color w:val="000000" w:themeColor="text1"/>
                <w:sz w:val="20"/>
              </w:rPr>
              <w:lastRenderedPageBreak/>
              <w:t>0400</w:t>
            </w:r>
          </w:p>
        </w:tc>
        <w:tc>
          <w:tcPr>
            <w:tcW w:w="8175" w:type="dxa"/>
            <w:tcBorders>
              <w:top w:val="single" w:sz="4" w:space="0" w:color="1A171C"/>
              <w:left w:val="single" w:sz="4" w:space="0" w:color="1A171C"/>
              <w:bottom w:val="single" w:sz="4" w:space="0" w:color="1A171C"/>
              <w:right w:val="nil"/>
            </w:tcBorders>
            <w:vAlign w:val="center"/>
          </w:tcPr>
          <w:p w:rsidR="0081175C" w:rsidRPr="00637936"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pacing w:val="-2"/>
                <w:w w:val="95"/>
                <w:sz w:val="20"/>
              </w:rPr>
              <w:t>Muud kohustused</w:t>
            </w:r>
          </w:p>
          <w:p w:rsidR="0081175C" w:rsidRPr="00637936" w:rsidRDefault="0081175C" w:rsidP="00C3490B">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color w:val="000000" w:themeColor="text1"/>
                <w:spacing w:val="-2"/>
                <w:w w:val="95"/>
                <w:sz w:val="20"/>
              </w:rPr>
              <w:t xml:space="preserve">Kõik kohustused, mida ei ole kajastatud ridadel 0100–0390. </w:t>
            </w:r>
          </w:p>
        </w:tc>
      </w:tr>
      <w:tr w:rsidR="00D22EB0" w:rsidRPr="00637936" w:rsidTr="00367C1E">
        <w:tc>
          <w:tcPr>
            <w:tcW w:w="908" w:type="dxa"/>
            <w:tcBorders>
              <w:top w:val="single" w:sz="4" w:space="0" w:color="1A171C"/>
              <w:left w:val="nil"/>
              <w:bottom w:val="single" w:sz="4" w:space="0" w:color="1A171C"/>
              <w:right w:val="single" w:sz="4" w:space="0" w:color="1A171C"/>
            </w:tcBorders>
            <w:vAlign w:val="center"/>
          </w:tcPr>
          <w:p w:rsidR="0081175C" w:rsidRPr="00637936" w:rsidRDefault="00903E0D" w:rsidP="00367C1E">
            <w:pPr>
              <w:pStyle w:val="TableParagraph"/>
              <w:spacing w:before="106"/>
              <w:ind w:left="-1"/>
              <w:rPr>
                <w:rFonts w:ascii="Times New Roman" w:hAnsi="Times New Roman" w:cs="Times New Roman"/>
                <w:color w:val="000000" w:themeColor="text1"/>
                <w:sz w:val="20"/>
                <w:szCs w:val="20"/>
              </w:rPr>
            </w:pPr>
            <w:r w:rsidRPr="00637936">
              <w:rPr>
                <w:rFonts w:ascii="Times New Roman" w:hAnsi="Times New Roman"/>
                <w:color w:val="000000" w:themeColor="text1"/>
                <w:sz w:val="20"/>
              </w:rPr>
              <w:t>0500</w:t>
            </w:r>
          </w:p>
        </w:tc>
        <w:tc>
          <w:tcPr>
            <w:tcW w:w="8175" w:type="dxa"/>
            <w:tcBorders>
              <w:top w:val="single" w:sz="4" w:space="0" w:color="1A171C"/>
              <w:left w:val="single" w:sz="4" w:space="0" w:color="1A171C"/>
              <w:bottom w:val="single" w:sz="4" w:space="0" w:color="1A171C"/>
              <w:right w:val="nil"/>
            </w:tcBorders>
            <w:vAlign w:val="center"/>
          </w:tcPr>
          <w:p w:rsidR="00C3490B" w:rsidRPr="00637936" w:rsidRDefault="0081175C" w:rsidP="00FE3E96">
            <w:pPr>
              <w:pStyle w:val="TableParagraph"/>
              <w:spacing w:before="108"/>
              <w:ind w:left="85"/>
              <w:jc w:val="both"/>
              <w:rPr>
                <w:rFonts w:ascii="Times New Roman" w:hAnsi="Times New Roman" w:cs="Times New Roman"/>
                <w:b/>
                <w:color w:val="000000" w:themeColor="text1"/>
                <w:spacing w:val="-2"/>
                <w:w w:val="95"/>
                <w:sz w:val="20"/>
                <w:szCs w:val="20"/>
              </w:rPr>
            </w:pPr>
            <w:r w:rsidRPr="00637936">
              <w:rPr>
                <w:rFonts w:ascii="Times New Roman" w:hAnsi="Times New Roman"/>
                <w:b/>
                <w:color w:val="000000" w:themeColor="text1"/>
                <w:sz w:val="20"/>
              </w:rPr>
              <w:t>Omavahendid</w:t>
            </w:r>
          </w:p>
          <w:p w:rsidR="0081175C" w:rsidRPr="00637936" w:rsidRDefault="00C3490B" w:rsidP="00FE3E9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Määruse (EL) nr 575/2013 artikli 4 lõike 1 punkt 118 ja artikkel 72</w:t>
            </w:r>
          </w:p>
          <w:p w:rsidR="00C62EEE" w:rsidRPr="00637936" w:rsidRDefault="00C62EEE" w:rsidP="00FE3E9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Sama määratlus nagu COREP (OF)-i puhul: {C 01.00;010;010}</w:t>
            </w:r>
          </w:p>
        </w:tc>
      </w:tr>
      <w:tr w:rsidR="00D22EB0" w:rsidRPr="00637936" w:rsidTr="00367C1E">
        <w:tc>
          <w:tcPr>
            <w:tcW w:w="908" w:type="dxa"/>
            <w:tcBorders>
              <w:top w:val="single" w:sz="4" w:space="0" w:color="1A171C"/>
              <w:left w:val="nil"/>
              <w:bottom w:val="single" w:sz="4" w:space="0" w:color="1A171C"/>
              <w:right w:val="single" w:sz="4" w:space="0" w:color="1A171C"/>
            </w:tcBorders>
            <w:vAlign w:val="center"/>
          </w:tcPr>
          <w:p w:rsidR="0081175C" w:rsidRPr="00637936" w:rsidRDefault="00903E0D" w:rsidP="00367C1E">
            <w:pPr>
              <w:pStyle w:val="TableParagraph"/>
              <w:spacing w:before="106"/>
              <w:ind w:left="-1"/>
              <w:rPr>
                <w:rFonts w:ascii="Times New Roman" w:hAnsi="Times New Roman" w:cs="Times New Roman"/>
                <w:color w:val="000000" w:themeColor="text1"/>
                <w:sz w:val="20"/>
                <w:szCs w:val="20"/>
              </w:rPr>
            </w:pPr>
            <w:r w:rsidRPr="00637936">
              <w:rPr>
                <w:rFonts w:ascii="Times New Roman" w:hAnsi="Times New Roman"/>
                <w:color w:val="000000" w:themeColor="text1"/>
                <w:sz w:val="20"/>
              </w:rPr>
              <w:t>0510</w:t>
            </w:r>
          </w:p>
        </w:tc>
        <w:tc>
          <w:tcPr>
            <w:tcW w:w="8175" w:type="dxa"/>
            <w:tcBorders>
              <w:top w:val="single" w:sz="4" w:space="0" w:color="1A171C"/>
              <w:left w:val="single" w:sz="4" w:space="0" w:color="1A171C"/>
              <w:bottom w:val="single" w:sz="4" w:space="0" w:color="1A171C"/>
              <w:right w:val="nil"/>
            </w:tcBorders>
            <w:vAlign w:val="center"/>
          </w:tcPr>
          <w:p w:rsidR="0081175C" w:rsidRPr="00637936"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pacing w:val="-2"/>
                <w:w w:val="95"/>
                <w:sz w:val="20"/>
              </w:rPr>
              <w:t>Esimese taseme põhiomavahendid</w:t>
            </w:r>
          </w:p>
          <w:p w:rsidR="00C62EEE" w:rsidRPr="00637936" w:rsidRDefault="00C3490B" w:rsidP="00C3490B">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Määruse (EL) nr 575/2013 artikkel 50</w:t>
            </w:r>
          </w:p>
          <w:p w:rsidR="0081175C" w:rsidRPr="00637936" w:rsidRDefault="00C62EEE" w:rsidP="00C62EEE">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color w:val="000000" w:themeColor="text1"/>
                <w:spacing w:val="-2"/>
                <w:w w:val="95"/>
                <w:sz w:val="20"/>
              </w:rPr>
              <w:t>Sama määratlus nagu COREP (OF)-i puhul: {C 01.00;020;010}</w:t>
            </w:r>
          </w:p>
        </w:tc>
      </w:tr>
      <w:tr w:rsidR="00D22EB0" w:rsidRPr="00637936" w:rsidTr="00367C1E">
        <w:tc>
          <w:tcPr>
            <w:tcW w:w="908" w:type="dxa"/>
            <w:tcBorders>
              <w:top w:val="single" w:sz="4" w:space="0" w:color="1A171C"/>
              <w:left w:val="nil"/>
              <w:bottom w:val="single" w:sz="4" w:space="0" w:color="1A171C"/>
              <w:right w:val="single" w:sz="4" w:space="0" w:color="1A171C"/>
            </w:tcBorders>
            <w:vAlign w:val="center"/>
          </w:tcPr>
          <w:p w:rsidR="0081175C" w:rsidRPr="00637936" w:rsidRDefault="00903E0D" w:rsidP="00367C1E">
            <w:pPr>
              <w:pStyle w:val="TableParagraph"/>
              <w:spacing w:before="106"/>
              <w:ind w:left="-1"/>
              <w:rPr>
                <w:rFonts w:ascii="Times New Roman" w:hAnsi="Times New Roman" w:cs="Times New Roman"/>
                <w:color w:val="000000" w:themeColor="text1"/>
                <w:sz w:val="20"/>
                <w:szCs w:val="20"/>
              </w:rPr>
            </w:pPr>
            <w:r w:rsidRPr="00637936">
              <w:rPr>
                <w:rFonts w:ascii="Times New Roman" w:hAnsi="Times New Roman"/>
                <w:color w:val="000000" w:themeColor="text1"/>
                <w:sz w:val="20"/>
              </w:rPr>
              <w:t>0511</w:t>
            </w:r>
          </w:p>
        </w:tc>
        <w:tc>
          <w:tcPr>
            <w:tcW w:w="8175" w:type="dxa"/>
            <w:tcBorders>
              <w:top w:val="single" w:sz="4" w:space="0" w:color="1A171C"/>
              <w:left w:val="single" w:sz="4" w:space="0" w:color="1A171C"/>
              <w:bottom w:val="single" w:sz="4" w:space="0" w:color="1A171C"/>
              <w:right w:val="nil"/>
            </w:tcBorders>
            <w:vAlign w:val="center"/>
          </w:tcPr>
          <w:p w:rsidR="0081175C" w:rsidRPr="00637936"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millest: kapitaliinstrumendid / osa- või aktsiakapital</w:t>
            </w:r>
          </w:p>
          <w:p w:rsidR="0081175C" w:rsidRPr="00637936" w:rsidRDefault="00FA24AE" w:rsidP="00367C1E">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color w:val="000000" w:themeColor="text1"/>
                <w:spacing w:val="-2"/>
                <w:w w:val="95"/>
                <w:sz w:val="20"/>
              </w:rPr>
              <w:t>Seaduslikud instrumendid, mis moodustavad esimese taseme põhiomavahendid (või nende osa) kapitaliinstrumentide / aktsia- või osakapitali kujul.</w:t>
            </w:r>
          </w:p>
        </w:tc>
      </w:tr>
      <w:tr w:rsidR="00D22EB0" w:rsidRPr="00637936" w:rsidTr="00367C1E">
        <w:tc>
          <w:tcPr>
            <w:tcW w:w="908" w:type="dxa"/>
            <w:tcBorders>
              <w:top w:val="single" w:sz="4" w:space="0" w:color="1A171C"/>
              <w:left w:val="nil"/>
              <w:bottom w:val="single" w:sz="4" w:space="0" w:color="1A171C"/>
              <w:right w:val="single" w:sz="4" w:space="0" w:color="1A171C"/>
            </w:tcBorders>
            <w:vAlign w:val="center"/>
          </w:tcPr>
          <w:p w:rsidR="0081175C" w:rsidRPr="00637936" w:rsidRDefault="00903E0D" w:rsidP="00367C1E">
            <w:pPr>
              <w:pStyle w:val="TableParagraph"/>
              <w:spacing w:before="106"/>
              <w:ind w:left="-1"/>
              <w:rPr>
                <w:rFonts w:ascii="Times New Roman" w:hAnsi="Times New Roman" w:cs="Times New Roman"/>
                <w:color w:val="000000" w:themeColor="text1"/>
                <w:sz w:val="20"/>
                <w:szCs w:val="20"/>
              </w:rPr>
            </w:pPr>
            <w:r w:rsidRPr="00637936">
              <w:rPr>
                <w:rFonts w:ascii="Times New Roman" w:hAnsi="Times New Roman"/>
                <w:color w:val="000000" w:themeColor="text1"/>
                <w:sz w:val="20"/>
              </w:rPr>
              <w:t>0512</w:t>
            </w:r>
          </w:p>
        </w:tc>
        <w:tc>
          <w:tcPr>
            <w:tcW w:w="8175" w:type="dxa"/>
            <w:tcBorders>
              <w:top w:val="single" w:sz="4" w:space="0" w:color="1A171C"/>
              <w:left w:val="single" w:sz="4" w:space="0" w:color="1A171C"/>
              <w:bottom w:val="single" w:sz="4" w:space="0" w:color="1A171C"/>
              <w:right w:val="nil"/>
            </w:tcBorders>
            <w:vAlign w:val="center"/>
          </w:tcPr>
          <w:p w:rsidR="0081175C" w:rsidRPr="00637936"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millest: lihtaktsiatega samasse nõudeõiguse järku kuuluvad instrumendid</w:t>
            </w:r>
          </w:p>
          <w:p w:rsidR="0081175C" w:rsidRPr="00637936" w:rsidRDefault="00FA24AE" w:rsidP="00367C1E">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color w:val="000000" w:themeColor="text1"/>
                <w:spacing w:val="-2"/>
                <w:w w:val="95"/>
                <w:sz w:val="20"/>
              </w:rPr>
              <w:t>Seaduslikud instrumendid, mis moodustavad esimese taseme põhiomavahendid (või nende osa) muude instrumentide kujul kui kapitaliinstrumendid / aktsia- või osakapital, aga mis kuuluvad selle kategooriaga samasse nõudeõiguse järku.</w:t>
            </w:r>
          </w:p>
        </w:tc>
      </w:tr>
      <w:tr w:rsidR="00D22EB0" w:rsidRPr="00637936" w:rsidTr="00367C1E">
        <w:tc>
          <w:tcPr>
            <w:tcW w:w="908" w:type="dxa"/>
            <w:tcBorders>
              <w:top w:val="single" w:sz="4" w:space="0" w:color="1A171C"/>
              <w:left w:val="nil"/>
              <w:bottom w:val="single" w:sz="4" w:space="0" w:color="1A171C"/>
              <w:right w:val="single" w:sz="4" w:space="0" w:color="1A171C"/>
            </w:tcBorders>
            <w:vAlign w:val="center"/>
          </w:tcPr>
          <w:p w:rsidR="0081175C" w:rsidRPr="00637936" w:rsidRDefault="00903E0D" w:rsidP="00367C1E">
            <w:pPr>
              <w:pStyle w:val="TableParagraph"/>
              <w:spacing w:before="106"/>
              <w:ind w:left="-1"/>
              <w:rPr>
                <w:rFonts w:ascii="Times New Roman" w:hAnsi="Times New Roman" w:cs="Times New Roman"/>
                <w:color w:val="000000" w:themeColor="text1"/>
                <w:sz w:val="20"/>
                <w:szCs w:val="20"/>
              </w:rPr>
            </w:pPr>
            <w:r w:rsidRPr="00637936">
              <w:rPr>
                <w:rFonts w:ascii="Times New Roman" w:hAnsi="Times New Roman"/>
                <w:color w:val="000000" w:themeColor="text1"/>
                <w:sz w:val="20"/>
              </w:rPr>
              <w:t>0520</w:t>
            </w:r>
          </w:p>
        </w:tc>
        <w:tc>
          <w:tcPr>
            <w:tcW w:w="8175" w:type="dxa"/>
            <w:tcBorders>
              <w:top w:val="single" w:sz="4" w:space="0" w:color="1A171C"/>
              <w:left w:val="single" w:sz="4" w:space="0" w:color="1A171C"/>
              <w:bottom w:val="single" w:sz="4" w:space="0" w:color="1A171C"/>
              <w:right w:val="nil"/>
            </w:tcBorders>
            <w:vAlign w:val="center"/>
          </w:tcPr>
          <w:p w:rsidR="0081175C" w:rsidRPr="00637936"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pacing w:val="-2"/>
                <w:w w:val="95"/>
                <w:sz w:val="20"/>
              </w:rPr>
              <w:t>Täiendavad esimese taseme omavahendid</w:t>
            </w:r>
          </w:p>
          <w:p w:rsidR="00C62EEE" w:rsidRPr="00637936" w:rsidRDefault="00C62EEE"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Määruse (EL) nr 575/2013 artikkel 61</w:t>
            </w:r>
          </w:p>
          <w:p w:rsidR="0081175C" w:rsidRPr="00637936" w:rsidRDefault="00C62EEE" w:rsidP="00C62EEE">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color w:val="000000" w:themeColor="text1"/>
                <w:spacing w:val="-2"/>
                <w:w w:val="95"/>
                <w:sz w:val="20"/>
              </w:rPr>
              <w:t>Sama määratlus nagu COREP (OF)-i puhul: {C 01.00;530;010}</w:t>
            </w:r>
          </w:p>
        </w:tc>
      </w:tr>
      <w:tr w:rsidR="00D22EB0" w:rsidRPr="00637936" w:rsidTr="00367C1E">
        <w:tc>
          <w:tcPr>
            <w:tcW w:w="908" w:type="dxa"/>
            <w:tcBorders>
              <w:top w:val="single" w:sz="4" w:space="0" w:color="1A171C"/>
              <w:left w:val="nil"/>
              <w:bottom w:val="single" w:sz="4" w:space="0" w:color="1A171C"/>
              <w:right w:val="single" w:sz="4" w:space="0" w:color="1A171C"/>
            </w:tcBorders>
            <w:vAlign w:val="center"/>
          </w:tcPr>
          <w:p w:rsidR="0081175C" w:rsidRPr="00637936" w:rsidRDefault="00903E0D" w:rsidP="00367C1E">
            <w:pPr>
              <w:pStyle w:val="TableParagraph"/>
              <w:spacing w:before="106"/>
              <w:ind w:left="-1"/>
              <w:rPr>
                <w:rFonts w:ascii="Times New Roman" w:hAnsi="Times New Roman" w:cs="Times New Roman"/>
                <w:color w:val="000000" w:themeColor="text1"/>
                <w:sz w:val="20"/>
                <w:szCs w:val="20"/>
              </w:rPr>
            </w:pPr>
            <w:r w:rsidRPr="00637936">
              <w:rPr>
                <w:rFonts w:ascii="Times New Roman" w:hAnsi="Times New Roman"/>
                <w:color w:val="000000" w:themeColor="text1"/>
                <w:sz w:val="20"/>
              </w:rPr>
              <w:t>0521</w:t>
            </w:r>
          </w:p>
        </w:tc>
        <w:tc>
          <w:tcPr>
            <w:tcW w:w="8175" w:type="dxa"/>
            <w:tcBorders>
              <w:top w:val="single" w:sz="4" w:space="0" w:color="1A171C"/>
              <w:left w:val="single" w:sz="4" w:space="0" w:color="1A171C"/>
              <w:bottom w:val="single" w:sz="4" w:space="0" w:color="1A171C"/>
              <w:right w:val="nil"/>
            </w:tcBorders>
            <w:vAlign w:val="center"/>
          </w:tcPr>
          <w:p w:rsidR="0081175C" w:rsidRPr="00637936"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millest: omavahenditena kajastatud allutatud kohustused (osa)</w:t>
            </w:r>
          </w:p>
          <w:p w:rsidR="0081175C" w:rsidRPr="00637936" w:rsidRDefault="00FA24AE" w:rsidP="00FA24AE">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color w:val="000000" w:themeColor="text1"/>
                <w:spacing w:val="-2"/>
                <w:w w:val="95"/>
                <w:sz w:val="20"/>
              </w:rPr>
              <w:t>Seaduslikud instrumendid, mis moodustavad täiendavad esimese taseme omavahendid (või nende osa).</w:t>
            </w:r>
          </w:p>
        </w:tc>
      </w:tr>
      <w:tr w:rsidR="00D22EB0" w:rsidRPr="00637936" w:rsidTr="00367C1E">
        <w:tc>
          <w:tcPr>
            <w:tcW w:w="908" w:type="dxa"/>
            <w:tcBorders>
              <w:top w:val="single" w:sz="4" w:space="0" w:color="1A171C"/>
              <w:left w:val="nil"/>
              <w:bottom w:val="single" w:sz="4" w:space="0" w:color="1A171C"/>
              <w:right w:val="single" w:sz="4" w:space="0" w:color="1A171C"/>
            </w:tcBorders>
            <w:vAlign w:val="center"/>
          </w:tcPr>
          <w:p w:rsidR="0081175C" w:rsidRPr="00637936" w:rsidRDefault="00903E0D" w:rsidP="00367C1E">
            <w:pPr>
              <w:pStyle w:val="TableParagraph"/>
              <w:spacing w:before="106"/>
              <w:ind w:left="-1"/>
              <w:rPr>
                <w:rFonts w:ascii="Times New Roman" w:hAnsi="Times New Roman" w:cs="Times New Roman"/>
                <w:color w:val="000000" w:themeColor="text1"/>
                <w:sz w:val="20"/>
                <w:szCs w:val="20"/>
              </w:rPr>
            </w:pPr>
            <w:r w:rsidRPr="00637936">
              <w:rPr>
                <w:rFonts w:ascii="Times New Roman" w:hAnsi="Times New Roman"/>
                <w:color w:val="000000" w:themeColor="text1"/>
                <w:sz w:val="20"/>
              </w:rPr>
              <w:t>0530</w:t>
            </w:r>
          </w:p>
        </w:tc>
        <w:tc>
          <w:tcPr>
            <w:tcW w:w="8175" w:type="dxa"/>
            <w:tcBorders>
              <w:top w:val="single" w:sz="4" w:space="0" w:color="1A171C"/>
              <w:left w:val="single" w:sz="4" w:space="0" w:color="1A171C"/>
              <w:bottom w:val="single" w:sz="4" w:space="0" w:color="1A171C"/>
              <w:right w:val="nil"/>
            </w:tcBorders>
            <w:vAlign w:val="center"/>
          </w:tcPr>
          <w:p w:rsidR="0081175C" w:rsidRPr="00637936"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Teise taseme omavahendid</w:t>
            </w:r>
          </w:p>
          <w:p w:rsidR="00C62EEE" w:rsidRPr="00637936" w:rsidRDefault="00FA24AE"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Määruse (EL) nr 575/2013 artikkel 71</w:t>
            </w:r>
          </w:p>
          <w:p w:rsidR="0081175C" w:rsidRPr="00637936" w:rsidRDefault="00C62EEE" w:rsidP="00C62EEE">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color w:val="000000" w:themeColor="text1"/>
                <w:spacing w:val="-2"/>
                <w:w w:val="95"/>
                <w:sz w:val="20"/>
              </w:rPr>
              <w:t>Sama määratlus nagu COREP (OF)-i puhul: {C 01.00;750;010}</w:t>
            </w:r>
          </w:p>
        </w:tc>
      </w:tr>
      <w:tr w:rsidR="00D22EB0" w:rsidRPr="00637936" w:rsidTr="00367C1E">
        <w:tc>
          <w:tcPr>
            <w:tcW w:w="908" w:type="dxa"/>
            <w:tcBorders>
              <w:top w:val="single" w:sz="4" w:space="0" w:color="1A171C"/>
              <w:left w:val="nil"/>
              <w:bottom w:val="single" w:sz="4" w:space="0" w:color="1A171C"/>
              <w:right w:val="single" w:sz="4" w:space="0" w:color="1A171C"/>
            </w:tcBorders>
            <w:vAlign w:val="center"/>
          </w:tcPr>
          <w:p w:rsidR="0081175C" w:rsidRPr="00637936" w:rsidRDefault="00903E0D" w:rsidP="00367C1E">
            <w:pPr>
              <w:pStyle w:val="TableParagraph"/>
              <w:spacing w:before="106"/>
              <w:ind w:left="-1"/>
              <w:rPr>
                <w:rFonts w:ascii="Times New Roman" w:hAnsi="Times New Roman" w:cs="Times New Roman"/>
                <w:color w:val="000000" w:themeColor="text1"/>
                <w:sz w:val="20"/>
                <w:szCs w:val="20"/>
              </w:rPr>
            </w:pPr>
            <w:r w:rsidRPr="00637936">
              <w:rPr>
                <w:rFonts w:ascii="Times New Roman" w:hAnsi="Times New Roman"/>
                <w:color w:val="000000" w:themeColor="text1"/>
                <w:sz w:val="20"/>
              </w:rPr>
              <w:t>0531</w:t>
            </w:r>
          </w:p>
        </w:tc>
        <w:tc>
          <w:tcPr>
            <w:tcW w:w="8175" w:type="dxa"/>
            <w:tcBorders>
              <w:top w:val="single" w:sz="4" w:space="0" w:color="1A171C"/>
              <w:left w:val="single" w:sz="4" w:space="0" w:color="1A171C"/>
              <w:bottom w:val="single" w:sz="4" w:space="0" w:color="1A171C"/>
              <w:right w:val="nil"/>
            </w:tcBorders>
            <w:vAlign w:val="center"/>
          </w:tcPr>
          <w:p w:rsidR="0081175C" w:rsidRPr="00637936"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millest: omavahenditena kajastatud allutatud kohustused (osa)</w:t>
            </w:r>
          </w:p>
          <w:p w:rsidR="0081175C" w:rsidRPr="00637936"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color w:val="000000" w:themeColor="text1"/>
                <w:spacing w:val="-2"/>
                <w:w w:val="95"/>
                <w:sz w:val="20"/>
              </w:rPr>
              <w:t>Sellise jaotusega tehakse kindlaks seaduslikud instrumendid, mis moodustavad teise taseme omavahendid (või nende osa).</w:t>
            </w:r>
          </w:p>
        </w:tc>
      </w:tr>
      <w:tr w:rsidR="00D22EB0" w:rsidRPr="00637936" w:rsidTr="00367C1E">
        <w:tc>
          <w:tcPr>
            <w:tcW w:w="908" w:type="dxa"/>
            <w:tcBorders>
              <w:top w:val="single" w:sz="4" w:space="0" w:color="1A171C"/>
              <w:left w:val="nil"/>
              <w:bottom w:val="single" w:sz="4" w:space="0" w:color="1A171C"/>
              <w:right w:val="single" w:sz="4" w:space="0" w:color="1A171C"/>
            </w:tcBorders>
            <w:vAlign w:val="center"/>
          </w:tcPr>
          <w:p w:rsidR="0081175C" w:rsidRPr="00637936" w:rsidRDefault="00903E0D" w:rsidP="00367C1E">
            <w:pPr>
              <w:pStyle w:val="TableParagraph"/>
              <w:spacing w:before="106"/>
              <w:ind w:left="-1"/>
              <w:rPr>
                <w:rFonts w:ascii="Times New Roman" w:hAnsi="Times New Roman" w:cs="Times New Roman"/>
                <w:color w:val="000000" w:themeColor="text1"/>
                <w:sz w:val="20"/>
                <w:szCs w:val="20"/>
              </w:rPr>
            </w:pPr>
            <w:r w:rsidRPr="00637936">
              <w:rPr>
                <w:rFonts w:ascii="Times New Roman" w:hAnsi="Times New Roman"/>
                <w:color w:val="000000" w:themeColor="text1"/>
                <w:sz w:val="20"/>
              </w:rPr>
              <w:t>0600</w:t>
            </w:r>
          </w:p>
        </w:tc>
        <w:tc>
          <w:tcPr>
            <w:tcW w:w="8175" w:type="dxa"/>
            <w:tcBorders>
              <w:top w:val="single" w:sz="4" w:space="0" w:color="1A171C"/>
              <w:left w:val="single" w:sz="4" w:space="0" w:color="1A171C"/>
              <w:bottom w:val="single" w:sz="4" w:space="0" w:color="1A171C"/>
              <w:right w:val="nil"/>
            </w:tcBorders>
            <w:vAlign w:val="center"/>
          </w:tcPr>
          <w:p w:rsidR="0081175C" w:rsidRPr="00637936"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Kohustused ja omavahendid, sealhulgas tuletisinstrumentide kohustused, kokku</w:t>
            </w:r>
          </w:p>
          <w:p w:rsidR="0081175C" w:rsidRPr="00637936" w:rsidRDefault="0081175C" w:rsidP="00100FC4">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color w:val="000000" w:themeColor="text1"/>
                <w:spacing w:val="-2"/>
                <w:w w:val="95"/>
                <w:sz w:val="20"/>
              </w:rPr>
              <w:t>Kõikide selles vormis kajastatud kohustuste summa ja regulatiivsete omavahendite summa. Sel eesmärgil liidetakse kokku kõik summad eespool esitatud ridadelt. Tuletisinstrumentide puhul kasutatakse väärtust, mis on esitatud real 0334 „Kohustuste netopositsioonide summa, võttes arvesse usaldatavusnõuetele vastava tasaarvestamise eeskirju“.</w:t>
            </w:r>
          </w:p>
        </w:tc>
      </w:tr>
    </w:tbl>
    <w:p w:rsidR="00E13CE3" w:rsidRPr="00637936" w:rsidRDefault="00F7117F" w:rsidP="008854E4">
      <w:pPr>
        <w:pStyle w:val="Instructionsberschrift2"/>
        <w:numPr>
          <w:ilvl w:val="1"/>
          <w:numId w:val="7"/>
        </w:numPr>
        <w:ind w:left="357" w:hanging="357"/>
        <w:rPr>
          <w:rFonts w:ascii="Times New Roman" w:hAnsi="Times New Roman" w:cs="Times New Roman"/>
          <w:szCs w:val="20"/>
        </w:rPr>
      </w:pPr>
      <w:bookmarkStart w:id="23" w:name="_Toc492542323"/>
      <w:bookmarkStart w:id="24" w:name="_Toc509909041"/>
      <w:bookmarkStart w:id="25" w:name="_Toc525203644"/>
      <w:r w:rsidRPr="00637936">
        <w:rPr>
          <w:rFonts w:ascii="Times New Roman" w:hAnsi="Times New Roman"/>
        </w:rPr>
        <w:t>Z 03.00 – Omavahendite nõuded (OWN)</w:t>
      </w:r>
      <w:bookmarkEnd w:id="23"/>
      <w:bookmarkEnd w:id="24"/>
      <w:bookmarkEnd w:id="25"/>
    </w:p>
    <w:p w:rsidR="00F73F97" w:rsidRPr="00637936" w:rsidRDefault="00F73F97" w:rsidP="00EC261B">
      <w:pPr>
        <w:pStyle w:val="Instructionsberschrift3"/>
      </w:pPr>
      <w:r w:rsidRPr="00637936">
        <w:t>Üldised märkused</w:t>
      </w:r>
    </w:p>
    <w:p w:rsidR="002449CC" w:rsidRPr="00637936" w:rsidRDefault="002449CC" w:rsidP="00715DAB">
      <w:pPr>
        <w:pStyle w:val="InstructionsText2"/>
        <w:numPr>
          <w:ilvl w:val="0"/>
          <w:numId w:val="29"/>
        </w:numPr>
        <w:spacing w:before="0"/>
        <w:ind w:left="714" w:hanging="357"/>
        <w:rPr>
          <w:rFonts w:ascii="Times New Roman" w:hAnsi="Times New Roman" w:cs="Times New Roman"/>
          <w:sz w:val="20"/>
          <w:szCs w:val="20"/>
        </w:rPr>
      </w:pPr>
      <w:r w:rsidRPr="00637936">
        <w:rPr>
          <w:rFonts w:ascii="Times New Roman" w:hAnsi="Times New Roman"/>
          <w:sz w:val="20"/>
        </w:rPr>
        <w:t>Selle vormiga kogutakse teavet ettevõtja või grupi omavahendite nõuete kohta.</w:t>
      </w:r>
    </w:p>
    <w:p w:rsidR="00B93E39" w:rsidRPr="00637936" w:rsidRDefault="00B93E39" w:rsidP="00715DAB">
      <w:pPr>
        <w:pStyle w:val="InstructionsText2"/>
        <w:numPr>
          <w:ilvl w:val="0"/>
          <w:numId w:val="29"/>
        </w:numPr>
        <w:spacing w:before="0"/>
        <w:ind w:left="714" w:hanging="357"/>
        <w:rPr>
          <w:rFonts w:ascii="Times New Roman" w:hAnsi="Times New Roman" w:cs="Times New Roman"/>
          <w:sz w:val="20"/>
          <w:szCs w:val="20"/>
        </w:rPr>
      </w:pPr>
      <w:r w:rsidRPr="00637936">
        <w:rPr>
          <w:rFonts w:ascii="Times New Roman" w:hAnsi="Times New Roman"/>
          <w:sz w:val="20"/>
        </w:rPr>
        <w:t>Kogu esitatud teave kajastab aruandekuupäeval kohaldatavaid omavahendite nõudeid.</w:t>
      </w:r>
    </w:p>
    <w:p w:rsidR="00B93E39" w:rsidRPr="00637936" w:rsidRDefault="000447AD" w:rsidP="00715DAB">
      <w:pPr>
        <w:pStyle w:val="InstructionsText2"/>
        <w:numPr>
          <w:ilvl w:val="0"/>
          <w:numId w:val="29"/>
        </w:numPr>
        <w:spacing w:before="0"/>
        <w:ind w:left="714" w:hanging="357"/>
        <w:rPr>
          <w:rFonts w:ascii="Times New Roman" w:hAnsi="Times New Roman" w:cs="Times New Roman"/>
          <w:sz w:val="20"/>
          <w:szCs w:val="20"/>
        </w:rPr>
      </w:pPr>
      <w:r w:rsidRPr="00637936">
        <w:rPr>
          <w:rFonts w:ascii="Times New Roman" w:hAnsi="Times New Roman"/>
          <w:sz w:val="20"/>
        </w:rPr>
        <w:t>Selles vormis kajastatud teise samba nõudeid käsitlev teave põhineb uusimal kättesaadaval ametlikul järelevalvealase läbivaatamise ja hindamise (SREP) kirjal, mille pädev asutus on edastanud.</w:t>
      </w:r>
    </w:p>
    <w:p w:rsidR="00066E8E" w:rsidRPr="00637936" w:rsidRDefault="00066E8E" w:rsidP="00715DAB">
      <w:pPr>
        <w:pStyle w:val="InstructionsText2"/>
        <w:numPr>
          <w:ilvl w:val="0"/>
          <w:numId w:val="29"/>
        </w:numPr>
        <w:spacing w:before="0"/>
        <w:ind w:left="714" w:hanging="357"/>
        <w:rPr>
          <w:rFonts w:ascii="Times New Roman" w:hAnsi="Times New Roman" w:cs="Times New Roman"/>
          <w:sz w:val="20"/>
          <w:szCs w:val="20"/>
        </w:rPr>
      </w:pPr>
      <w:r w:rsidRPr="00637936">
        <w:rPr>
          <w:rFonts w:ascii="Times New Roman" w:hAnsi="Times New Roman"/>
          <w:sz w:val="20"/>
        </w:rPr>
        <w:lastRenderedPageBreak/>
        <w:t>Kui ettevõtja, mida aruandes käsitletakse, ei pea individuaalsel tasandil kohaldama kapitalinõudeid, esitab ta andmeid üksnes real 0110.</w:t>
      </w:r>
    </w:p>
    <w:p w:rsidR="00E13CE3" w:rsidRPr="00637936" w:rsidRDefault="00E13CE3" w:rsidP="00EC261B">
      <w:pPr>
        <w:pStyle w:val="Instructionsberschrift3"/>
      </w:pPr>
      <w:r w:rsidRPr="00637936">
        <w:t>Juhised konkreetsete kirjete kohta</w:t>
      </w:r>
    </w:p>
    <w:tbl>
      <w:tblPr>
        <w:tblW w:w="0" w:type="auto"/>
        <w:tblCellMar>
          <w:top w:w="57" w:type="dxa"/>
          <w:left w:w="57" w:type="dxa"/>
          <w:bottom w:w="57" w:type="dxa"/>
          <w:right w:w="0" w:type="dxa"/>
        </w:tblCellMar>
        <w:tblLook w:val="01E0" w:firstRow="1" w:lastRow="1" w:firstColumn="1" w:lastColumn="1" w:noHBand="0" w:noVBand="0"/>
      </w:tblPr>
      <w:tblGrid>
        <w:gridCol w:w="745"/>
        <w:gridCol w:w="8338"/>
      </w:tblGrid>
      <w:tr w:rsidR="00D22EB0" w:rsidRPr="00637936" w:rsidTr="00E54104">
        <w:tc>
          <w:tcPr>
            <w:tcW w:w="749" w:type="dxa"/>
            <w:tcBorders>
              <w:top w:val="single" w:sz="4" w:space="0" w:color="1A171C"/>
              <w:left w:val="nil"/>
              <w:bottom w:val="single" w:sz="4" w:space="0" w:color="1A171C"/>
              <w:right w:val="single" w:sz="4" w:space="0" w:color="1A171C"/>
            </w:tcBorders>
            <w:shd w:val="clear" w:color="auto" w:fill="E4E5E5"/>
          </w:tcPr>
          <w:p w:rsidR="00FE3E96" w:rsidRPr="00637936" w:rsidRDefault="00FE3E96" w:rsidP="001C68A5">
            <w:pPr>
              <w:pStyle w:val="TableParagraph"/>
              <w:spacing w:before="66"/>
              <w:rPr>
                <w:rFonts w:ascii="Times New Roman" w:eastAsia="Cambria" w:hAnsi="Times New Roman" w:cs="Times New Roman"/>
                <w:color w:val="000000" w:themeColor="text1"/>
                <w:sz w:val="20"/>
                <w:szCs w:val="20"/>
              </w:rPr>
            </w:pPr>
            <w:r w:rsidRPr="00637936">
              <w:rPr>
                <w:rFonts w:ascii="Times New Roman" w:hAnsi="Times New Roman"/>
                <w:color w:val="000000" w:themeColor="text1"/>
                <w:sz w:val="20"/>
              </w:rPr>
              <w:t>Read</w:t>
            </w:r>
          </w:p>
        </w:tc>
        <w:tc>
          <w:tcPr>
            <w:tcW w:w="8277" w:type="dxa"/>
            <w:tcBorders>
              <w:top w:val="single" w:sz="4" w:space="0" w:color="1A171C"/>
              <w:left w:val="single" w:sz="4" w:space="0" w:color="1A171C"/>
              <w:bottom w:val="single" w:sz="4" w:space="0" w:color="1A171C"/>
              <w:right w:val="nil"/>
            </w:tcBorders>
            <w:shd w:val="clear" w:color="auto" w:fill="E4E5E5"/>
          </w:tcPr>
          <w:p w:rsidR="00FE3E96" w:rsidRPr="00637936" w:rsidRDefault="00FE3E96" w:rsidP="00B525EC">
            <w:pPr>
              <w:pStyle w:val="TableParagraph"/>
              <w:spacing w:before="66"/>
              <w:ind w:right="1"/>
              <w:jc w:val="center"/>
              <w:rPr>
                <w:rFonts w:ascii="Times New Roman" w:eastAsia="Cambria" w:hAnsi="Times New Roman" w:cs="Times New Roman"/>
                <w:color w:val="000000" w:themeColor="text1"/>
                <w:sz w:val="20"/>
                <w:szCs w:val="20"/>
              </w:rPr>
            </w:pPr>
            <w:r w:rsidRPr="00637936">
              <w:rPr>
                <w:rFonts w:ascii="Times New Roman" w:hAnsi="Times New Roman"/>
                <w:color w:val="000000" w:themeColor="text1"/>
                <w:spacing w:val="-1"/>
                <w:w w:val="90"/>
                <w:sz w:val="20"/>
              </w:rPr>
              <w:t>Juhised</w:t>
            </w:r>
          </w:p>
        </w:tc>
      </w:tr>
      <w:tr w:rsidR="00D22EB0" w:rsidRPr="00637936" w:rsidTr="00E54104">
        <w:tc>
          <w:tcPr>
            <w:tcW w:w="749" w:type="dxa"/>
            <w:tcBorders>
              <w:top w:val="single" w:sz="4" w:space="0" w:color="1A171C"/>
              <w:left w:val="nil"/>
              <w:bottom w:val="single" w:sz="4" w:space="0" w:color="1A171C"/>
              <w:right w:val="single" w:sz="4" w:space="0" w:color="1A171C"/>
            </w:tcBorders>
            <w:vAlign w:val="center"/>
          </w:tcPr>
          <w:p w:rsidR="00FE3E96" w:rsidRPr="00637936" w:rsidRDefault="007F33DF" w:rsidP="001C68A5">
            <w:pPr>
              <w:pStyle w:val="TableParagraph"/>
              <w:spacing w:before="106"/>
              <w:ind w:left="-1"/>
              <w:rPr>
                <w:rFonts w:ascii="Times New Roman" w:eastAsia="Cambria" w:hAnsi="Times New Roman" w:cs="Times New Roman"/>
                <w:b/>
                <w:color w:val="000000" w:themeColor="text1"/>
                <w:sz w:val="20"/>
                <w:szCs w:val="20"/>
              </w:rPr>
            </w:pPr>
            <w:r w:rsidRPr="00637936">
              <w:rPr>
                <w:rFonts w:ascii="Times New Roman" w:hAnsi="Times New Roman"/>
                <w:color w:val="000000" w:themeColor="text1"/>
                <w:sz w:val="20"/>
              </w:rPr>
              <w:t>0100</w:t>
            </w:r>
          </w:p>
        </w:tc>
        <w:tc>
          <w:tcPr>
            <w:tcW w:w="8277" w:type="dxa"/>
            <w:tcBorders>
              <w:top w:val="single" w:sz="4" w:space="0" w:color="1A171C"/>
              <w:left w:val="single" w:sz="4" w:space="0" w:color="1A171C"/>
              <w:bottom w:val="single" w:sz="4" w:space="0" w:color="1A171C"/>
              <w:right w:val="nil"/>
            </w:tcBorders>
            <w:vAlign w:val="center"/>
          </w:tcPr>
          <w:p w:rsidR="00FE3E96" w:rsidRPr="00637936" w:rsidRDefault="00FE3E96" w:rsidP="00B525EC">
            <w:pPr>
              <w:pStyle w:val="TableParagraph"/>
              <w:spacing w:before="108"/>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Koguriskipositsioon</w:t>
            </w:r>
          </w:p>
          <w:p w:rsidR="00FE3E96" w:rsidRPr="00637936" w:rsidRDefault="00F55BB5" w:rsidP="00B525EC">
            <w:pPr>
              <w:pStyle w:val="TableParagraph"/>
              <w:spacing w:before="108"/>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Määruse (EL) nr 575/2013 artikli 92 lõige 3</w:t>
            </w:r>
          </w:p>
          <w:p w:rsidR="00271815" w:rsidRPr="00637936" w:rsidRDefault="009F5277" w:rsidP="00B525EC">
            <w:pPr>
              <w:pStyle w:val="TableParagraph"/>
              <w:spacing w:before="108"/>
              <w:rPr>
                <w:rFonts w:ascii="Times New Roman" w:hAnsi="Times New Roman" w:cs="Times New Roman"/>
                <w:color w:val="000000" w:themeColor="text1"/>
                <w:spacing w:val="-2"/>
                <w:sz w:val="20"/>
                <w:szCs w:val="20"/>
              </w:rPr>
            </w:pPr>
            <w:r w:rsidRPr="00637936">
              <w:rPr>
                <w:rFonts w:ascii="Times New Roman" w:hAnsi="Times New Roman"/>
                <w:color w:val="000000" w:themeColor="text1"/>
                <w:spacing w:val="-1"/>
                <w:w w:val="95"/>
                <w:sz w:val="20"/>
              </w:rPr>
              <w:t>Vt vormi Z 01.00 veerg 0100</w:t>
            </w:r>
          </w:p>
          <w:p w:rsidR="00255A8C" w:rsidRPr="00637936" w:rsidRDefault="00271815" w:rsidP="00B525EC">
            <w:pPr>
              <w:pStyle w:val="TableParagraph"/>
              <w:spacing w:before="108"/>
              <w:rPr>
                <w:rFonts w:ascii="Times New Roman"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Koguriskipositsioon, nagu on määratletud COREP (OF)-i puhul: {C 02.00;010;010}</w:t>
            </w:r>
          </w:p>
        </w:tc>
      </w:tr>
      <w:tr w:rsidR="00D22EB0" w:rsidRPr="00637936" w:rsidTr="007D4291">
        <w:trPr>
          <w:trHeight w:val="1152"/>
        </w:trPr>
        <w:tc>
          <w:tcPr>
            <w:tcW w:w="0" w:type="auto"/>
            <w:tcBorders>
              <w:top w:val="single" w:sz="4" w:space="0" w:color="1A171C"/>
              <w:left w:val="nil"/>
              <w:bottom w:val="single" w:sz="4" w:space="0" w:color="1A171C"/>
              <w:right w:val="single" w:sz="4" w:space="0" w:color="1A171C"/>
            </w:tcBorders>
          </w:tcPr>
          <w:p w:rsidR="00271815" w:rsidRPr="00637936" w:rsidRDefault="00271815" w:rsidP="00D66D58">
            <w:pPr>
              <w:pStyle w:val="TableParagraph"/>
              <w:spacing w:before="106"/>
              <w:ind w:left="-1"/>
              <w:rPr>
                <w:rFonts w:ascii="Times New Roman" w:hAnsi="Times New Roman" w:cs="Times New Roman"/>
                <w:color w:val="000000" w:themeColor="text1"/>
                <w:spacing w:val="-2"/>
                <w:sz w:val="20"/>
                <w:szCs w:val="20"/>
              </w:rPr>
            </w:pPr>
            <w:r w:rsidRPr="00637936">
              <w:rPr>
                <w:rFonts w:ascii="Times New Roman" w:hAnsi="Times New Roman"/>
                <w:color w:val="000000" w:themeColor="text1"/>
                <w:spacing w:val="-2"/>
                <w:sz w:val="20"/>
              </w:rPr>
              <w:t>0110</w:t>
            </w:r>
          </w:p>
        </w:tc>
        <w:tc>
          <w:tcPr>
            <w:tcW w:w="0" w:type="auto"/>
            <w:tcBorders>
              <w:top w:val="single" w:sz="4" w:space="0" w:color="1A171C"/>
              <w:left w:val="single" w:sz="4" w:space="0" w:color="1A171C"/>
              <w:bottom w:val="single" w:sz="4" w:space="0" w:color="1A171C"/>
              <w:right w:val="nil"/>
            </w:tcBorders>
          </w:tcPr>
          <w:p w:rsidR="00271815" w:rsidRPr="00637936" w:rsidRDefault="00271815" w:rsidP="00B525EC">
            <w:pPr>
              <w:pStyle w:val="TableParagraph"/>
              <w:spacing w:before="108"/>
              <w:jc w:val="both"/>
              <w:rPr>
                <w:rFonts w:ascii="Times New Roman" w:hAnsi="Times New Roman" w:cs="Times New Roman"/>
                <w:b/>
                <w:color w:val="000000" w:themeColor="text1"/>
                <w:spacing w:val="-2"/>
                <w:w w:val="95"/>
                <w:sz w:val="20"/>
                <w:szCs w:val="20"/>
              </w:rPr>
            </w:pPr>
            <w:r w:rsidRPr="00637936">
              <w:rPr>
                <w:rFonts w:ascii="Times New Roman" w:hAnsi="Times New Roman"/>
                <w:b/>
                <w:color w:val="000000" w:themeColor="text1"/>
                <w:spacing w:val="-2"/>
                <w:w w:val="95"/>
                <w:sz w:val="20"/>
              </w:rPr>
              <w:t xml:space="preserve">Osa konsolideeritud koguriskipositsioonis </w:t>
            </w:r>
          </w:p>
          <w:p w:rsidR="00D66D58" w:rsidRPr="00637936" w:rsidRDefault="00D66D58" w:rsidP="00B525EC">
            <w:pPr>
              <w:pStyle w:val="TableParagraph"/>
              <w:spacing w:before="108"/>
              <w:jc w:val="both"/>
              <w:rPr>
                <w:rFonts w:ascii="Times New Roman"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Vt vormi Z 01.00 veerg 0140</w:t>
            </w:r>
          </w:p>
          <w:p w:rsidR="00D66D58" w:rsidRPr="00637936" w:rsidRDefault="00D66D58" w:rsidP="00B525EC">
            <w:pPr>
              <w:pStyle w:val="TableParagraph"/>
              <w:spacing w:before="108"/>
              <w:jc w:val="both"/>
              <w:rPr>
                <w:rFonts w:ascii="Times New Roman"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Finantsvõimenduse määra koguriskipositsioon, nagu on määratletud COREP (LR)-i puhul: {C 47.00;290;010}</w:t>
            </w:r>
          </w:p>
          <w:p w:rsidR="00271815" w:rsidRPr="00637936" w:rsidRDefault="007D4291" w:rsidP="00B525EC">
            <w:pPr>
              <w:pStyle w:val="TableParagraph"/>
              <w:spacing w:before="108"/>
              <w:jc w:val="both"/>
              <w:rPr>
                <w:rFonts w:ascii="Times New Roman" w:hAnsi="Times New Roman" w:cs="Times New Roman"/>
                <w:b/>
                <w:color w:val="000000" w:themeColor="text1"/>
                <w:spacing w:val="-2"/>
                <w:w w:val="95"/>
                <w:sz w:val="20"/>
                <w:szCs w:val="20"/>
              </w:rPr>
            </w:pPr>
            <w:r w:rsidRPr="00637936">
              <w:rPr>
                <w:rFonts w:ascii="Times New Roman" w:hAnsi="Times New Roman"/>
                <w:color w:val="000000" w:themeColor="text1"/>
                <w:spacing w:val="-2"/>
                <w:w w:val="95"/>
                <w:sz w:val="20"/>
              </w:rPr>
              <w:t>Seda kirjet kajastatakse üksnes ettevõtjate puhul, kelle suhtes ei kohaldata individuaalsel tasandil kapitalinõudeid.</w:t>
            </w:r>
          </w:p>
        </w:tc>
      </w:tr>
      <w:tr w:rsidR="00D22EB0" w:rsidRPr="00637936" w:rsidTr="00E54104">
        <w:tc>
          <w:tcPr>
            <w:tcW w:w="749" w:type="dxa"/>
            <w:tcBorders>
              <w:top w:val="single" w:sz="4" w:space="0" w:color="1A171C"/>
              <w:left w:val="nil"/>
              <w:bottom w:val="single" w:sz="4" w:space="0" w:color="1A171C"/>
              <w:right w:val="single" w:sz="4" w:space="0" w:color="1A171C"/>
            </w:tcBorders>
            <w:vAlign w:val="center"/>
          </w:tcPr>
          <w:p w:rsidR="007E7CB4" w:rsidRPr="00637936" w:rsidRDefault="007F33DF" w:rsidP="001C68A5">
            <w:pPr>
              <w:pStyle w:val="TableParagraph"/>
              <w:spacing w:before="106"/>
              <w:ind w:left="-1"/>
              <w:rPr>
                <w:rFonts w:ascii="Times New Roman" w:hAnsi="Times New Roman" w:cs="Times New Roman"/>
                <w:color w:val="000000" w:themeColor="text1"/>
                <w:sz w:val="20"/>
                <w:szCs w:val="20"/>
              </w:rPr>
            </w:pPr>
            <w:r w:rsidRPr="00637936">
              <w:rPr>
                <w:rFonts w:ascii="Times New Roman" w:hAnsi="Times New Roman"/>
                <w:color w:val="000000" w:themeColor="text1"/>
                <w:sz w:val="20"/>
              </w:rPr>
              <w:t>0210–0250</w:t>
            </w:r>
          </w:p>
        </w:tc>
        <w:tc>
          <w:tcPr>
            <w:tcW w:w="8277" w:type="dxa"/>
            <w:tcBorders>
              <w:top w:val="single" w:sz="4" w:space="0" w:color="1A171C"/>
              <w:left w:val="single" w:sz="4" w:space="0" w:color="1A171C"/>
              <w:bottom w:val="single" w:sz="4" w:space="0" w:color="1A171C"/>
              <w:right w:val="nil"/>
            </w:tcBorders>
            <w:vAlign w:val="center"/>
          </w:tcPr>
          <w:p w:rsidR="007E7CB4" w:rsidRPr="00637936" w:rsidRDefault="009C3899" w:rsidP="00B525EC">
            <w:pPr>
              <w:pStyle w:val="TableParagraph"/>
              <w:spacing w:before="108"/>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Algkapitali ja finantsvõimenduse määra nõuded</w:t>
            </w:r>
          </w:p>
        </w:tc>
      </w:tr>
      <w:tr w:rsidR="00D22EB0" w:rsidRPr="00637936" w:rsidTr="00E54104">
        <w:tc>
          <w:tcPr>
            <w:tcW w:w="749" w:type="dxa"/>
            <w:tcBorders>
              <w:top w:val="single" w:sz="4" w:space="0" w:color="1A171C"/>
              <w:left w:val="nil"/>
              <w:bottom w:val="single" w:sz="4" w:space="0" w:color="1A171C"/>
              <w:right w:val="single" w:sz="4" w:space="0" w:color="1A171C"/>
            </w:tcBorders>
            <w:vAlign w:val="center"/>
          </w:tcPr>
          <w:p w:rsidR="00FE3E96" w:rsidRPr="00637936" w:rsidRDefault="007F33DF" w:rsidP="00BA3A8B">
            <w:pPr>
              <w:pStyle w:val="TableParagraph"/>
              <w:spacing w:before="106"/>
              <w:ind w:left="-1"/>
              <w:rPr>
                <w:rFonts w:ascii="Times New Roman" w:hAnsi="Times New Roman" w:cs="Times New Roman"/>
                <w:color w:val="000000" w:themeColor="text1"/>
                <w:sz w:val="20"/>
                <w:szCs w:val="20"/>
              </w:rPr>
            </w:pPr>
            <w:r w:rsidRPr="00637936">
              <w:rPr>
                <w:rFonts w:ascii="Times New Roman" w:hAnsi="Times New Roman"/>
                <w:color w:val="000000" w:themeColor="text1"/>
                <w:sz w:val="20"/>
              </w:rPr>
              <w:t>0210</w:t>
            </w:r>
          </w:p>
        </w:tc>
        <w:tc>
          <w:tcPr>
            <w:tcW w:w="8277" w:type="dxa"/>
            <w:tcBorders>
              <w:top w:val="single" w:sz="4" w:space="0" w:color="1A171C"/>
              <w:left w:val="single" w:sz="4" w:space="0" w:color="1A171C"/>
              <w:bottom w:val="single" w:sz="4" w:space="0" w:color="1A171C"/>
              <w:right w:val="nil"/>
            </w:tcBorders>
            <w:vAlign w:val="center"/>
          </w:tcPr>
          <w:p w:rsidR="00B52DAF" w:rsidRPr="00637936" w:rsidRDefault="00B52DAF" w:rsidP="00B525EC">
            <w:pPr>
              <w:pStyle w:val="TableParagraph"/>
              <w:spacing w:before="108"/>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Algkapital</w:t>
            </w:r>
          </w:p>
          <w:p w:rsidR="00FE3E96" w:rsidRPr="00637936" w:rsidRDefault="001F2E31"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Direktiivi 2013/36/EL artiklid 12, 28–31 ja määruse (EL) nr 575/2013 artikkel 93</w:t>
            </w:r>
          </w:p>
          <w:p w:rsidR="00FE3E96" w:rsidRPr="00637936" w:rsidRDefault="00FE3E96" w:rsidP="00B525EC">
            <w:pPr>
              <w:pStyle w:val="TableParagraph"/>
              <w:spacing w:before="108"/>
              <w:jc w:val="both"/>
              <w:rPr>
                <w:rFonts w:ascii="Times New Roman" w:hAnsi="Times New Roman" w:cs="Times New Roman"/>
                <w:b/>
                <w:bCs/>
                <w:color w:val="000000" w:themeColor="text1"/>
                <w:sz w:val="20"/>
                <w:szCs w:val="20"/>
              </w:rPr>
            </w:pPr>
            <w:r w:rsidRPr="00637936">
              <w:rPr>
                <w:rFonts w:ascii="Times New Roman" w:hAnsi="Times New Roman"/>
                <w:color w:val="000000" w:themeColor="text1"/>
                <w:spacing w:val="-2"/>
                <w:w w:val="95"/>
                <w:sz w:val="20"/>
              </w:rPr>
              <w:t>Sellise algkapitali summa, mida nõutakse asutusena tegevuse alustamise loa eeltingimusena.</w:t>
            </w:r>
          </w:p>
        </w:tc>
      </w:tr>
      <w:tr w:rsidR="00D22EB0" w:rsidRPr="00637936" w:rsidTr="00E54104">
        <w:tc>
          <w:tcPr>
            <w:tcW w:w="749" w:type="dxa"/>
            <w:tcBorders>
              <w:top w:val="single" w:sz="4" w:space="0" w:color="1A171C"/>
              <w:left w:val="nil"/>
              <w:bottom w:val="single" w:sz="4" w:space="0" w:color="1A171C"/>
              <w:right w:val="single" w:sz="4" w:space="0" w:color="1A171C"/>
            </w:tcBorders>
            <w:vAlign w:val="center"/>
          </w:tcPr>
          <w:p w:rsidR="00FE3E96" w:rsidRPr="00637936" w:rsidRDefault="007F33DF" w:rsidP="00BA3A8B">
            <w:pPr>
              <w:pStyle w:val="TableParagraph"/>
              <w:spacing w:before="106"/>
              <w:ind w:left="-1"/>
              <w:rPr>
                <w:rFonts w:ascii="Times New Roman" w:hAnsi="Times New Roman" w:cs="Times New Roman"/>
                <w:color w:val="000000" w:themeColor="text1"/>
                <w:sz w:val="20"/>
                <w:szCs w:val="20"/>
              </w:rPr>
            </w:pPr>
            <w:r w:rsidRPr="00637936">
              <w:rPr>
                <w:rFonts w:ascii="Times New Roman" w:hAnsi="Times New Roman"/>
                <w:color w:val="000000" w:themeColor="text1"/>
                <w:sz w:val="20"/>
              </w:rPr>
              <w:t>0220</w:t>
            </w:r>
          </w:p>
        </w:tc>
        <w:tc>
          <w:tcPr>
            <w:tcW w:w="8277" w:type="dxa"/>
            <w:tcBorders>
              <w:top w:val="single" w:sz="4" w:space="0" w:color="1A171C"/>
              <w:left w:val="single" w:sz="4" w:space="0" w:color="1A171C"/>
              <w:bottom w:val="single" w:sz="4" w:space="0" w:color="1A171C"/>
              <w:right w:val="nil"/>
            </w:tcBorders>
            <w:vAlign w:val="center"/>
          </w:tcPr>
          <w:p w:rsidR="00FE3E96" w:rsidRPr="00637936" w:rsidRDefault="00FE3E96" w:rsidP="00B525EC">
            <w:pPr>
              <w:pStyle w:val="TableParagraph"/>
              <w:spacing w:before="108"/>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Finantsvõimenduse määra nõue</w:t>
            </w:r>
          </w:p>
          <w:p w:rsidR="00FE3E96" w:rsidRPr="00637936" w:rsidRDefault="007E7CB4"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Finantsvõimenduse määra nõue, mida kohaldatakse ettevõtja või grupi suhtes, väljendatuna protsendina finantsvõimenduse määra koguriskipositsioonist Kui ametlikku nõuet ei kehti, jätavad ettevõtjad selle lahtri tühjaks.</w:t>
            </w:r>
          </w:p>
          <w:p w:rsidR="00A20924" w:rsidRPr="00637936" w:rsidRDefault="00A20924" w:rsidP="00B525EC">
            <w:pPr>
              <w:pStyle w:val="TableParagraph"/>
              <w:spacing w:before="108"/>
              <w:jc w:val="both"/>
              <w:rPr>
                <w:rFonts w:ascii="Times New Roman"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Finantsvõimenduse määra koguriskipositsioon määratletakse nii nagu COREP (LR)-i puhul: {C 47.00;290;010}</w:t>
            </w:r>
          </w:p>
        </w:tc>
      </w:tr>
      <w:tr w:rsidR="00D22EB0" w:rsidRPr="00637936" w:rsidTr="00E54104">
        <w:tc>
          <w:tcPr>
            <w:tcW w:w="749" w:type="dxa"/>
            <w:tcBorders>
              <w:top w:val="single" w:sz="4" w:space="0" w:color="1A171C"/>
              <w:left w:val="nil"/>
              <w:bottom w:val="single" w:sz="4" w:space="0" w:color="1A171C"/>
              <w:right w:val="single" w:sz="4" w:space="0" w:color="1A171C"/>
            </w:tcBorders>
            <w:vAlign w:val="center"/>
          </w:tcPr>
          <w:p w:rsidR="00517EFA" w:rsidRPr="00637936" w:rsidRDefault="009968AE" w:rsidP="001C68A5">
            <w:pPr>
              <w:pStyle w:val="TableParagraph"/>
              <w:spacing w:before="106"/>
              <w:ind w:left="-1"/>
              <w:rPr>
                <w:rFonts w:ascii="Times New Roman" w:hAnsi="Times New Roman" w:cs="Times New Roman"/>
                <w:color w:val="000000" w:themeColor="text1"/>
                <w:sz w:val="20"/>
                <w:szCs w:val="20"/>
              </w:rPr>
            </w:pPr>
            <w:r w:rsidRPr="00637936">
              <w:rPr>
                <w:rFonts w:ascii="Times New Roman" w:hAnsi="Times New Roman"/>
                <w:color w:val="000000" w:themeColor="text1"/>
                <w:sz w:val="20"/>
              </w:rPr>
              <w:t>0300</w:t>
            </w:r>
          </w:p>
        </w:tc>
        <w:tc>
          <w:tcPr>
            <w:tcW w:w="8277" w:type="dxa"/>
            <w:tcBorders>
              <w:top w:val="single" w:sz="4" w:space="0" w:color="1A171C"/>
              <w:left w:val="single" w:sz="4" w:space="0" w:color="1A171C"/>
              <w:bottom w:val="single" w:sz="4" w:space="0" w:color="1A171C"/>
              <w:right w:val="nil"/>
            </w:tcBorders>
            <w:vAlign w:val="center"/>
          </w:tcPr>
          <w:p w:rsidR="00517EFA" w:rsidRPr="00637936" w:rsidRDefault="009968AE" w:rsidP="00B525EC">
            <w:pPr>
              <w:pStyle w:val="TableParagraph"/>
              <w:spacing w:before="108"/>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 xml:space="preserve">Järelevalvealase läbivaatamise ja hindamise kohase kogu kapitalinõude (TSCR) määr </w:t>
            </w:r>
          </w:p>
          <w:p w:rsidR="002F55A8" w:rsidRPr="00637936"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COREP (OF): {C 03.00;130;010}</w:t>
            </w:r>
          </w:p>
          <w:p w:rsidR="00517EFA" w:rsidRPr="00637936" w:rsidRDefault="00517EFA" w:rsidP="0073582D">
            <w:pPr>
              <w:pStyle w:val="InstructionsText"/>
              <w:numPr>
                <w:ilvl w:val="0"/>
                <w:numId w:val="0"/>
              </w:numPr>
              <w:rPr>
                <w:rFonts w:ascii="Times New Roman" w:hAnsi="Times New Roman" w:cs="Times New Roman"/>
                <w:color w:val="000000" w:themeColor="text1"/>
                <w:sz w:val="20"/>
                <w:szCs w:val="20"/>
              </w:rPr>
            </w:pPr>
            <w:r w:rsidRPr="00637936">
              <w:rPr>
                <w:rFonts w:ascii="Times New Roman" w:hAnsi="Times New Roman"/>
                <w:color w:val="000000" w:themeColor="text1"/>
                <w:sz w:val="20"/>
              </w:rPr>
              <w:t>Järgmiste alapunktide i ja ii summa:</w:t>
            </w:r>
          </w:p>
          <w:p w:rsidR="00517EFA" w:rsidRPr="00637936" w:rsidRDefault="00517EFA" w:rsidP="0073582D">
            <w:pPr>
              <w:pStyle w:val="InstructionsText"/>
              <w:ind w:left="789" w:hanging="567"/>
              <w:rPr>
                <w:rFonts w:ascii="Times New Roman" w:hAnsi="Times New Roman" w:cs="Times New Roman"/>
                <w:color w:val="000000" w:themeColor="text1"/>
                <w:sz w:val="20"/>
                <w:szCs w:val="20"/>
              </w:rPr>
            </w:pPr>
            <w:r w:rsidRPr="00637936">
              <w:rPr>
                <w:rFonts w:ascii="Times New Roman" w:hAnsi="Times New Roman"/>
                <w:color w:val="000000" w:themeColor="text1"/>
                <w:sz w:val="20"/>
              </w:rPr>
              <w:t xml:space="preserve">määruse (EL) nr 575/2013 artikli 92 lõike 1 punktis c kindlaks määratud koguomavahendite suhtarv (8 %); </w:t>
            </w:r>
          </w:p>
          <w:p w:rsidR="00517EFA" w:rsidRPr="00637936" w:rsidRDefault="00517EFA" w:rsidP="0073582D">
            <w:pPr>
              <w:pStyle w:val="InstructionsText"/>
              <w:ind w:left="789" w:hanging="567"/>
              <w:rPr>
                <w:rFonts w:ascii="Times New Roman" w:hAnsi="Times New Roman" w:cs="Times New Roman"/>
                <w:color w:val="000000" w:themeColor="text1"/>
                <w:sz w:val="20"/>
                <w:szCs w:val="20"/>
              </w:rPr>
            </w:pPr>
            <w:r w:rsidRPr="00637936">
              <w:rPr>
                <w:rFonts w:ascii="Times New Roman" w:hAnsi="Times New Roman"/>
                <w:color w:val="000000" w:themeColor="text1"/>
                <w:sz w:val="20"/>
              </w:rPr>
              <w:t>täiendavate omavahendite nõuete (teise samba nõuded – P2R) suhtarv, mis on määratud kindlaks kooskõlas kriteeriumidega, mis on esitatud Euroopa Pangandusjärelevalve suunistes järelevalvealase läbivaatamise ja hindamise ning järelevalvealaste stressitestide ühise menetluse ja metoodika kohta (EBA SREP GL).</w:t>
            </w:r>
          </w:p>
          <w:p w:rsidR="00517EFA" w:rsidRPr="00637936" w:rsidRDefault="00517EFA" w:rsidP="0073582D">
            <w:pPr>
              <w:pStyle w:val="InstructionsText"/>
              <w:numPr>
                <w:ilvl w:val="0"/>
                <w:numId w:val="0"/>
              </w:numPr>
              <w:rPr>
                <w:rFonts w:ascii="Times New Roman" w:hAnsi="Times New Roman" w:cs="Times New Roman"/>
                <w:color w:val="000000" w:themeColor="text1"/>
                <w:sz w:val="20"/>
                <w:szCs w:val="20"/>
              </w:rPr>
            </w:pPr>
            <w:r w:rsidRPr="00637936">
              <w:rPr>
                <w:rFonts w:ascii="Times New Roman" w:hAnsi="Times New Roman"/>
                <w:color w:val="000000" w:themeColor="text1"/>
                <w:sz w:val="20"/>
              </w:rPr>
              <w:t>See kirje kajastab järelevalvealase läbivaatamise ja hindamise kogu kapitalinõude (TSCR) määra, mille pädev asutus on asutusele teatanud. TSCR on määratletud EBA SREP GLi punktis 1.2.</w:t>
            </w:r>
          </w:p>
          <w:p w:rsidR="00517EFA" w:rsidRPr="00637936" w:rsidRDefault="00517EFA" w:rsidP="00B525EC">
            <w:pPr>
              <w:pStyle w:val="TableParagraph"/>
              <w:spacing w:before="108"/>
              <w:jc w:val="both"/>
              <w:rPr>
                <w:rFonts w:ascii="Times New Roman" w:hAnsi="Times New Roman" w:cs="Times New Roman"/>
                <w:b/>
                <w:bCs/>
                <w:color w:val="000000" w:themeColor="text1"/>
                <w:sz w:val="20"/>
                <w:szCs w:val="20"/>
              </w:rPr>
            </w:pPr>
            <w:r w:rsidRPr="00637936">
              <w:rPr>
                <w:rFonts w:ascii="Times New Roman" w:hAnsi="Times New Roman"/>
                <w:color w:val="000000" w:themeColor="text1"/>
                <w:sz w:val="20"/>
              </w:rPr>
              <w:t>Kui pädev asutus ei ole täiendavate omavahendite nõuetest teatanud, tuleb esitada üksnes punkti i kohased andmed.</w:t>
            </w:r>
          </w:p>
        </w:tc>
      </w:tr>
      <w:tr w:rsidR="00D22EB0" w:rsidRPr="00637936" w:rsidTr="00E54104">
        <w:tc>
          <w:tcPr>
            <w:tcW w:w="749" w:type="dxa"/>
            <w:tcBorders>
              <w:top w:val="single" w:sz="4" w:space="0" w:color="1A171C"/>
              <w:left w:val="nil"/>
              <w:bottom w:val="single" w:sz="4" w:space="0" w:color="1A171C"/>
              <w:right w:val="single" w:sz="4" w:space="0" w:color="1A171C"/>
            </w:tcBorders>
            <w:vAlign w:val="center"/>
          </w:tcPr>
          <w:p w:rsidR="00122E1B" w:rsidRPr="00637936" w:rsidRDefault="0060078E" w:rsidP="009D7DA8">
            <w:pPr>
              <w:pStyle w:val="TableParagraph"/>
              <w:spacing w:before="106"/>
              <w:ind w:left="-1"/>
              <w:rPr>
                <w:rFonts w:ascii="Times New Roman" w:hAnsi="Times New Roman" w:cs="Times New Roman"/>
                <w:color w:val="000000" w:themeColor="text1"/>
                <w:sz w:val="20"/>
                <w:szCs w:val="20"/>
              </w:rPr>
            </w:pPr>
            <w:r w:rsidRPr="00637936">
              <w:rPr>
                <w:rFonts w:ascii="Times New Roman" w:hAnsi="Times New Roman"/>
                <w:color w:val="000000" w:themeColor="text1"/>
                <w:sz w:val="20"/>
              </w:rPr>
              <w:t>0310</w:t>
            </w:r>
          </w:p>
        </w:tc>
        <w:tc>
          <w:tcPr>
            <w:tcW w:w="8277" w:type="dxa"/>
            <w:tcBorders>
              <w:top w:val="single" w:sz="4" w:space="0" w:color="1A171C"/>
              <w:left w:val="single" w:sz="4" w:space="0" w:color="1A171C"/>
              <w:bottom w:val="single" w:sz="4" w:space="0" w:color="1A171C"/>
              <w:right w:val="nil"/>
            </w:tcBorders>
            <w:vAlign w:val="center"/>
          </w:tcPr>
          <w:p w:rsidR="00122E1B" w:rsidRPr="00637936" w:rsidRDefault="00122E1B" w:rsidP="00B525EC">
            <w:pPr>
              <w:pStyle w:val="TableParagraph"/>
              <w:spacing w:before="108"/>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 xml:space="preserve">TSCR: koosneb esimese taseme põhiomavahenditest </w:t>
            </w:r>
          </w:p>
          <w:p w:rsidR="002F55A8" w:rsidRPr="00637936"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COREP (OF): {C 03.00;140;010}</w:t>
            </w:r>
          </w:p>
          <w:p w:rsidR="00122E1B" w:rsidRPr="00637936" w:rsidRDefault="00122E1B" w:rsidP="00B525EC">
            <w:pPr>
              <w:pStyle w:val="TableParagraph"/>
              <w:spacing w:before="108"/>
              <w:jc w:val="both"/>
              <w:rPr>
                <w:rFonts w:ascii="Times New Roman" w:hAnsi="Times New Roman" w:cs="Times New Roman"/>
                <w:bCs/>
                <w:color w:val="000000" w:themeColor="text1"/>
                <w:sz w:val="20"/>
                <w:szCs w:val="20"/>
              </w:rPr>
            </w:pPr>
            <w:r w:rsidRPr="00637936">
              <w:rPr>
                <w:rFonts w:ascii="Times New Roman" w:hAnsi="Times New Roman"/>
                <w:color w:val="000000" w:themeColor="text1"/>
                <w:sz w:val="20"/>
              </w:rPr>
              <w:t>Järgmiste alapunktide i ja ii summa:</w:t>
            </w:r>
          </w:p>
          <w:p w:rsidR="00122E1B" w:rsidRPr="00637936" w:rsidRDefault="00122E1B" w:rsidP="00B525EC">
            <w:pPr>
              <w:pStyle w:val="TableParagraph"/>
              <w:spacing w:before="108"/>
              <w:jc w:val="both"/>
              <w:rPr>
                <w:rFonts w:ascii="Times New Roman" w:hAnsi="Times New Roman" w:cs="Times New Roman"/>
                <w:bCs/>
                <w:color w:val="000000" w:themeColor="text1"/>
                <w:sz w:val="20"/>
                <w:szCs w:val="20"/>
              </w:rPr>
            </w:pPr>
            <w:r w:rsidRPr="00637936">
              <w:rPr>
                <w:rFonts w:ascii="Times New Roman" w:hAnsi="Times New Roman"/>
                <w:color w:val="000000" w:themeColor="text1"/>
                <w:sz w:val="20"/>
              </w:rPr>
              <w:t>i)</w:t>
            </w:r>
            <w:r w:rsidRPr="00637936">
              <w:tab/>
            </w:r>
            <w:r w:rsidRPr="00637936">
              <w:rPr>
                <w:rFonts w:ascii="Times New Roman" w:hAnsi="Times New Roman"/>
                <w:color w:val="000000" w:themeColor="text1"/>
                <w:sz w:val="20"/>
              </w:rPr>
              <w:t xml:space="preserve">esimese taseme põhiomavahendite suhtarv (4,5 %) määruse (EL) nr 575/2013 artikli 92 </w:t>
            </w:r>
            <w:r w:rsidRPr="00637936">
              <w:rPr>
                <w:rFonts w:ascii="Times New Roman" w:hAnsi="Times New Roman"/>
                <w:color w:val="000000" w:themeColor="text1"/>
                <w:sz w:val="20"/>
              </w:rPr>
              <w:lastRenderedPageBreak/>
              <w:t>lõike 1 punkti a alusel;</w:t>
            </w:r>
          </w:p>
          <w:p w:rsidR="00122E1B" w:rsidRPr="00637936" w:rsidRDefault="00122E1B" w:rsidP="00B525EC">
            <w:pPr>
              <w:pStyle w:val="TableParagraph"/>
              <w:spacing w:before="108"/>
              <w:jc w:val="both"/>
              <w:rPr>
                <w:rFonts w:ascii="Times New Roman" w:hAnsi="Times New Roman" w:cs="Times New Roman"/>
                <w:bCs/>
                <w:color w:val="000000" w:themeColor="text1"/>
                <w:sz w:val="20"/>
                <w:szCs w:val="20"/>
              </w:rPr>
            </w:pPr>
            <w:r w:rsidRPr="00637936">
              <w:rPr>
                <w:rFonts w:ascii="Times New Roman" w:hAnsi="Times New Roman"/>
                <w:color w:val="000000" w:themeColor="text1"/>
                <w:sz w:val="20"/>
              </w:rPr>
              <w:t>ii)</w:t>
            </w:r>
            <w:r w:rsidRPr="00637936">
              <w:tab/>
            </w:r>
            <w:r w:rsidRPr="00637936">
              <w:rPr>
                <w:rFonts w:ascii="Times New Roman" w:hAnsi="Times New Roman"/>
                <w:color w:val="000000" w:themeColor="text1"/>
                <w:sz w:val="20"/>
              </w:rPr>
              <w:t>täiendavate omavahendite nõude suhtarvu osa, millele on viidatud rea 300 punktis ii ja mida peab pädeva asutuse nõudmisel hoidma esimese taseme põhiomavahendite kujul.</w:t>
            </w:r>
          </w:p>
          <w:p w:rsidR="00122E1B" w:rsidRPr="00637936" w:rsidRDefault="00122E1B" w:rsidP="00B525EC">
            <w:pPr>
              <w:pStyle w:val="TableParagraph"/>
              <w:spacing w:before="108"/>
              <w:jc w:val="both"/>
              <w:rPr>
                <w:rFonts w:ascii="Times New Roman" w:hAnsi="Times New Roman" w:cs="Times New Roman"/>
                <w:b/>
                <w:bCs/>
                <w:color w:val="000000" w:themeColor="text1"/>
                <w:sz w:val="20"/>
                <w:szCs w:val="20"/>
              </w:rPr>
            </w:pPr>
            <w:r w:rsidRPr="00637936">
              <w:rPr>
                <w:rFonts w:ascii="Times New Roman" w:hAnsi="Times New Roman"/>
                <w:color w:val="000000" w:themeColor="text1"/>
                <w:sz w:val="20"/>
              </w:rPr>
              <w:t>Kui pädev asutus ei ole esimese taseme põhiomavahendite kujul hoitavate täiendavate omavahendite nõuetest teatanud, tuleb esitada üksnes punkti i kohased andmed.</w:t>
            </w:r>
          </w:p>
        </w:tc>
      </w:tr>
      <w:tr w:rsidR="00D22EB0" w:rsidRPr="00637936" w:rsidTr="00E54104">
        <w:tc>
          <w:tcPr>
            <w:tcW w:w="749" w:type="dxa"/>
            <w:tcBorders>
              <w:top w:val="single" w:sz="4" w:space="0" w:color="1A171C"/>
              <w:left w:val="nil"/>
              <w:bottom w:val="single" w:sz="4" w:space="0" w:color="1A171C"/>
              <w:right w:val="single" w:sz="4" w:space="0" w:color="1A171C"/>
            </w:tcBorders>
            <w:vAlign w:val="center"/>
          </w:tcPr>
          <w:p w:rsidR="00122E1B" w:rsidRPr="00637936" w:rsidRDefault="0060078E" w:rsidP="009D7DA8">
            <w:pPr>
              <w:pStyle w:val="TableParagraph"/>
              <w:spacing w:before="106"/>
              <w:ind w:left="-1"/>
              <w:rPr>
                <w:rFonts w:ascii="Times New Roman" w:hAnsi="Times New Roman" w:cs="Times New Roman"/>
                <w:color w:val="000000" w:themeColor="text1"/>
                <w:sz w:val="20"/>
                <w:szCs w:val="20"/>
              </w:rPr>
            </w:pPr>
            <w:r w:rsidRPr="00637936">
              <w:rPr>
                <w:rFonts w:ascii="Times New Roman" w:hAnsi="Times New Roman"/>
                <w:color w:val="000000" w:themeColor="text1"/>
                <w:sz w:val="20"/>
              </w:rPr>
              <w:lastRenderedPageBreak/>
              <w:t>0320</w:t>
            </w:r>
          </w:p>
        </w:tc>
        <w:tc>
          <w:tcPr>
            <w:tcW w:w="8277" w:type="dxa"/>
            <w:tcBorders>
              <w:top w:val="single" w:sz="4" w:space="0" w:color="1A171C"/>
              <w:left w:val="single" w:sz="4" w:space="0" w:color="1A171C"/>
              <w:bottom w:val="single" w:sz="4" w:space="0" w:color="1A171C"/>
              <w:right w:val="nil"/>
            </w:tcBorders>
            <w:vAlign w:val="center"/>
          </w:tcPr>
          <w:p w:rsidR="00122E1B" w:rsidRPr="00637936" w:rsidRDefault="00122E1B" w:rsidP="0073582D">
            <w:pPr>
              <w:pStyle w:val="InstructionsText"/>
              <w:rPr>
                <w:rStyle w:val="InstructionsTabelleberschrift"/>
                <w:rFonts w:ascii="Times New Roman" w:hAnsi="Times New Roman"/>
                <w:color w:val="000000" w:themeColor="text1"/>
                <w:szCs w:val="20"/>
                <w:u w:val="none"/>
              </w:rPr>
            </w:pPr>
            <w:r w:rsidRPr="00637936">
              <w:rPr>
                <w:rStyle w:val="InstructionsTabelleberschrift"/>
                <w:rFonts w:ascii="Times New Roman" w:hAnsi="Times New Roman"/>
                <w:color w:val="000000" w:themeColor="text1"/>
                <w:u w:val="none"/>
              </w:rPr>
              <w:t>TSCR: koosneb esimese taseme omavahenditest</w:t>
            </w:r>
          </w:p>
          <w:p w:rsidR="002F55A8" w:rsidRPr="00637936"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COREP (OF): {C 03.00;150;010}</w:t>
            </w:r>
          </w:p>
          <w:p w:rsidR="00122E1B" w:rsidRPr="00637936" w:rsidRDefault="00122E1B" w:rsidP="00C80BDE">
            <w:pPr>
              <w:pStyle w:val="InstructionsText"/>
              <w:numPr>
                <w:ilvl w:val="0"/>
                <w:numId w:val="0"/>
              </w:numPr>
              <w:rPr>
                <w:rFonts w:ascii="Times New Roman" w:hAnsi="Times New Roman" w:cs="Times New Roman"/>
                <w:color w:val="000000" w:themeColor="text1"/>
                <w:sz w:val="20"/>
                <w:szCs w:val="20"/>
              </w:rPr>
            </w:pPr>
            <w:r w:rsidRPr="00637936">
              <w:rPr>
                <w:rFonts w:ascii="Times New Roman" w:hAnsi="Times New Roman"/>
                <w:color w:val="000000" w:themeColor="text1"/>
                <w:sz w:val="20"/>
              </w:rPr>
              <w:t>Järgmiste alapunktide i ja ii summa:</w:t>
            </w:r>
          </w:p>
          <w:p w:rsidR="00122E1B" w:rsidRPr="00637936" w:rsidRDefault="00122E1B" w:rsidP="00715DAB">
            <w:pPr>
              <w:pStyle w:val="InstructionsText"/>
              <w:numPr>
                <w:ilvl w:val="0"/>
                <w:numId w:val="31"/>
              </w:numPr>
              <w:rPr>
                <w:rFonts w:ascii="Times New Roman" w:hAnsi="Times New Roman" w:cs="Times New Roman"/>
                <w:color w:val="000000" w:themeColor="text1"/>
                <w:sz w:val="20"/>
                <w:szCs w:val="20"/>
              </w:rPr>
            </w:pPr>
            <w:r w:rsidRPr="00637936">
              <w:rPr>
                <w:rFonts w:ascii="Times New Roman" w:hAnsi="Times New Roman"/>
                <w:color w:val="000000" w:themeColor="text1"/>
                <w:sz w:val="20"/>
              </w:rPr>
              <w:t>esimese taseme omavahendite suhtarv (6 %) määruse (EL) nr 575/2013 artikli 92 lõike 1 punkti b alusel;</w:t>
            </w:r>
          </w:p>
          <w:p w:rsidR="00122E1B" w:rsidRPr="00637936" w:rsidRDefault="00122E1B" w:rsidP="00715DAB">
            <w:pPr>
              <w:pStyle w:val="InstructionsText"/>
              <w:numPr>
                <w:ilvl w:val="0"/>
                <w:numId w:val="31"/>
              </w:numPr>
              <w:rPr>
                <w:rFonts w:ascii="Times New Roman" w:hAnsi="Times New Roman" w:cs="Times New Roman"/>
                <w:bCs/>
                <w:color w:val="000000" w:themeColor="text1"/>
                <w:sz w:val="20"/>
                <w:szCs w:val="20"/>
                <w:u w:val="single"/>
              </w:rPr>
            </w:pPr>
            <w:r w:rsidRPr="00637936">
              <w:rPr>
                <w:rFonts w:ascii="Times New Roman" w:hAnsi="Times New Roman"/>
                <w:color w:val="000000" w:themeColor="text1"/>
                <w:sz w:val="20"/>
              </w:rPr>
              <w:t>täiendavate omavahendite nõude suhtarvu osa, millele on viidatud rea 300 punktis ii ja mida peab pädeva asutuse nõudmisel hoidma esimese taseme omavahendite kujul.</w:t>
            </w:r>
          </w:p>
          <w:p w:rsidR="00122E1B" w:rsidRPr="00637936" w:rsidRDefault="00122E1B" w:rsidP="00B525EC">
            <w:pPr>
              <w:pStyle w:val="TableParagraph"/>
              <w:spacing w:before="108"/>
              <w:jc w:val="both"/>
              <w:rPr>
                <w:rFonts w:ascii="Times New Roman" w:hAnsi="Times New Roman" w:cs="Times New Roman"/>
                <w:b/>
                <w:bCs/>
                <w:color w:val="000000" w:themeColor="text1"/>
                <w:sz w:val="20"/>
                <w:szCs w:val="20"/>
              </w:rPr>
            </w:pPr>
            <w:r w:rsidRPr="00637936">
              <w:rPr>
                <w:rFonts w:ascii="Times New Roman" w:hAnsi="Times New Roman"/>
                <w:color w:val="000000" w:themeColor="text1"/>
                <w:sz w:val="20"/>
              </w:rPr>
              <w:t>Kui pädev asutus ei ole esimese taseme omavahendite kujul hoitavate täiendavate omavahendite nõuetest teatanud, tuleb esitada üksnes punkti i kohased andmed.</w:t>
            </w:r>
          </w:p>
        </w:tc>
      </w:tr>
      <w:tr w:rsidR="00D22EB0" w:rsidRPr="00637936" w:rsidTr="00E54104">
        <w:tc>
          <w:tcPr>
            <w:tcW w:w="749" w:type="dxa"/>
            <w:tcBorders>
              <w:top w:val="single" w:sz="4" w:space="0" w:color="1A171C"/>
              <w:left w:val="nil"/>
              <w:bottom w:val="single" w:sz="4" w:space="0" w:color="1A171C"/>
              <w:right w:val="single" w:sz="4" w:space="0" w:color="1A171C"/>
            </w:tcBorders>
            <w:vAlign w:val="center"/>
          </w:tcPr>
          <w:p w:rsidR="00F24B99" w:rsidRPr="00637936" w:rsidRDefault="00F24B99" w:rsidP="009D7DA8">
            <w:pPr>
              <w:pStyle w:val="TableParagraph"/>
              <w:spacing w:before="106"/>
              <w:ind w:left="-1"/>
              <w:rPr>
                <w:rFonts w:ascii="Times New Roman" w:hAnsi="Times New Roman" w:cs="Times New Roman"/>
                <w:color w:val="000000" w:themeColor="text1"/>
                <w:sz w:val="20"/>
                <w:szCs w:val="20"/>
              </w:rPr>
            </w:pPr>
            <w:r w:rsidRPr="00637936">
              <w:rPr>
                <w:rFonts w:ascii="Times New Roman" w:hAnsi="Times New Roman"/>
                <w:color w:val="000000" w:themeColor="text1"/>
                <w:sz w:val="20"/>
              </w:rPr>
              <w:t>0400</w:t>
            </w:r>
          </w:p>
        </w:tc>
        <w:tc>
          <w:tcPr>
            <w:tcW w:w="8277" w:type="dxa"/>
            <w:tcBorders>
              <w:top w:val="single" w:sz="4" w:space="0" w:color="1A171C"/>
              <w:left w:val="single" w:sz="4" w:space="0" w:color="1A171C"/>
              <w:bottom w:val="single" w:sz="4" w:space="0" w:color="1A171C"/>
              <w:right w:val="nil"/>
            </w:tcBorders>
            <w:vAlign w:val="center"/>
          </w:tcPr>
          <w:p w:rsidR="00F24B99" w:rsidRPr="00637936" w:rsidRDefault="00F24B99" w:rsidP="00B525EC">
            <w:pPr>
              <w:pStyle w:val="TableParagraph"/>
              <w:spacing w:before="108"/>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Kombineeritud puhvri nõuded</w:t>
            </w:r>
          </w:p>
          <w:p w:rsidR="00F24B99" w:rsidRPr="00637936"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Direktiivi 2013/36/EL artikli 128 punkt 6</w:t>
            </w:r>
          </w:p>
          <w:p w:rsidR="005337DD" w:rsidRPr="00637936"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COREP (OF): {C 04.00;740;010}</w:t>
            </w:r>
          </w:p>
          <w:p w:rsidR="00F24B99" w:rsidRPr="00637936"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rPr>
            </w:pPr>
          </w:p>
        </w:tc>
      </w:tr>
      <w:tr w:rsidR="00D22EB0" w:rsidRPr="00637936" w:rsidTr="00E54104">
        <w:tc>
          <w:tcPr>
            <w:tcW w:w="749" w:type="dxa"/>
            <w:tcBorders>
              <w:top w:val="single" w:sz="4" w:space="0" w:color="1A171C"/>
              <w:left w:val="nil"/>
              <w:bottom w:val="single" w:sz="4" w:space="0" w:color="1A171C"/>
              <w:right w:val="single" w:sz="4" w:space="0" w:color="1A171C"/>
            </w:tcBorders>
            <w:vAlign w:val="center"/>
          </w:tcPr>
          <w:p w:rsidR="00046CD0" w:rsidRPr="00637936" w:rsidRDefault="00046CD0" w:rsidP="009D7DA8">
            <w:pPr>
              <w:pStyle w:val="TableParagraph"/>
              <w:spacing w:before="106"/>
              <w:ind w:left="-1"/>
              <w:rPr>
                <w:rFonts w:ascii="Times New Roman" w:hAnsi="Times New Roman" w:cs="Times New Roman"/>
                <w:color w:val="000000" w:themeColor="text1"/>
                <w:sz w:val="20"/>
                <w:szCs w:val="20"/>
              </w:rPr>
            </w:pPr>
            <w:r w:rsidRPr="00637936">
              <w:rPr>
                <w:rFonts w:ascii="Times New Roman" w:hAnsi="Times New Roman"/>
                <w:color w:val="000000" w:themeColor="text1"/>
                <w:sz w:val="20"/>
              </w:rPr>
              <w:t>0410</w:t>
            </w:r>
          </w:p>
        </w:tc>
        <w:tc>
          <w:tcPr>
            <w:tcW w:w="8277" w:type="dxa"/>
            <w:tcBorders>
              <w:top w:val="single" w:sz="4" w:space="0" w:color="1A171C"/>
              <w:left w:val="single" w:sz="4" w:space="0" w:color="1A171C"/>
              <w:bottom w:val="single" w:sz="4" w:space="0" w:color="1A171C"/>
              <w:right w:val="nil"/>
            </w:tcBorders>
            <w:vAlign w:val="center"/>
          </w:tcPr>
          <w:p w:rsidR="00046CD0" w:rsidRPr="00637936" w:rsidRDefault="00046CD0" w:rsidP="00B525EC">
            <w:pPr>
              <w:pStyle w:val="TableParagraph"/>
              <w:spacing w:before="108"/>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Kapitali säilitamise puhver</w:t>
            </w:r>
          </w:p>
          <w:p w:rsidR="00046CD0" w:rsidRPr="00637936"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Direktiivi 2013/36/EL artikli 128 punkt 1 ja artikkel 129</w:t>
            </w:r>
          </w:p>
          <w:p w:rsidR="005337DD" w:rsidRPr="00637936" w:rsidRDefault="005337DD" w:rsidP="00B525EC">
            <w:pPr>
              <w:pStyle w:val="TableParagraph"/>
              <w:spacing w:before="108"/>
              <w:jc w:val="both"/>
              <w:rPr>
                <w:rFonts w:ascii="Times New Roman" w:hAnsi="Times New Roman" w:cs="Times New Roman"/>
                <w:color w:val="000000" w:themeColor="text1"/>
                <w:sz w:val="20"/>
                <w:szCs w:val="20"/>
              </w:rPr>
            </w:pPr>
            <w:r w:rsidRPr="00637936">
              <w:rPr>
                <w:rFonts w:ascii="Times New Roman" w:hAnsi="Times New Roman"/>
                <w:color w:val="000000" w:themeColor="text1"/>
                <w:spacing w:val="-2"/>
                <w:w w:val="95"/>
                <w:sz w:val="20"/>
              </w:rPr>
              <w:t>COREP (OF): {C 04.00;750;010}).</w:t>
            </w:r>
          </w:p>
          <w:p w:rsidR="00413A0F" w:rsidRPr="00637936" w:rsidRDefault="00413A0F"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z w:val="20"/>
              </w:rPr>
              <w:t>Vastavalt artikli 129 lõikele 1 on kapitali säilitamise puhver esimese taseme põhiomavahendite täiendav summa. Tulenevalt asjaolust, et kapitali säilitamise puhvri määr 2,5 % on stabiilne, kajastatakse seda summat selles lahtris.</w:t>
            </w:r>
          </w:p>
          <w:p w:rsidR="00046CD0" w:rsidRPr="00637936"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p>
        </w:tc>
      </w:tr>
      <w:tr w:rsidR="00D22EB0" w:rsidRPr="00637936" w:rsidTr="00E54104">
        <w:tc>
          <w:tcPr>
            <w:tcW w:w="749" w:type="dxa"/>
            <w:tcBorders>
              <w:top w:val="single" w:sz="4" w:space="0" w:color="1A171C"/>
              <w:left w:val="nil"/>
              <w:bottom w:val="single" w:sz="4" w:space="0" w:color="1A171C"/>
              <w:right w:val="single" w:sz="4" w:space="0" w:color="1A171C"/>
            </w:tcBorders>
            <w:vAlign w:val="center"/>
          </w:tcPr>
          <w:p w:rsidR="005337DD" w:rsidRPr="00637936" w:rsidRDefault="005337DD" w:rsidP="008C24D4">
            <w:pPr>
              <w:pStyle w:val="TableParagraph"/>
              <w:spacing w:before="106"/>
              <w:ind w:left="-1"/>
              <w:rPr>
                <w:rFonts w:ascii="Times New Roman" w:hAnsi="Times New Roman" w:cs="Times New Roman"/>
                <w:color w:val="000000" w:themeColor="text1"/>
                <w:sz w:val="20"/>
                <w:szCs w:val="20"/>
              </w:rPr>
            </w:pPr>
            <w:r w:rsidRPr="00637936">
              <w:rPr>
                <w:rFonts w:ascii="Times New Roman" w:hAnsi="Times New Roman"/>
                <w:color w:val="000000" w:themeColor="text1"/>
                <w:sz w:val="20"/>
              </w:rPr>
              <w:t>0420</w:t>
            </w:r>
          </w:p>
        </w:tc>
        <w:tc>
          <w:tcPr>
            <w:tcW w:w="8277" w:type="dxa"/>
            <w:tcBorders>
              <w:top w:val="single" w:sz="4" w:space="0" w:color="1A171C"/>
              <w:left w:val="single" w:sz="4" w:space="0" w:color="1A171C"/>
              <w:bottom w:val="single" w:sz="4" w:space="0" w:color="1A171C"/>
              <w:right w:val="nil"/>
            </w:tcBorders>
            <w:vAlign w:val="center"/>
          </w:tcPr>
          <w:p w:rsidR="005337DD" w:rsidRPr="00637936" w:rsidRDefault="005337DD" w:rsidP="00B525EC">
            <w:pPr>
              <w:rPr>
                <w:rStyle w:val="InstructionsTabelleberschrift"/>
                <w:rFonts w:ascii="Times New Roman" w:hAnsi="Times New Roman"/>
                <w:color w:val="000000" w:themeColor="text1"/>
                <w:szCs w:val="20"/>
                <w:u w:val="none"/>
              </w:rPr>
            </w:pPr>
            <w:r w:rsidRPr="00637936">
              <w:rPr>
                <w:rStyle w:val="InstructionsTabelleberschrift"/>
                <w:rFonts w:ascii="Times New Roman" w:hAnsi="Times New Roman"/>
                <w:color w:val="000000" w:themeColor="text1"/>
                <w:u w:val="none"/>
              </w:rPr>
              <w:t>Liikmesriigi tasandil kindlaks tehtud makrotasandi usaldatavusriski</w:t>
            </w:r>
            <w:r w:rsidR="00377C4D" w:rsidRPr="00637936">
              <w:rPr>
                <w:rStyle w:val="InstructionsTabelleberschrift"/>
                <w:rFonts w:ascii="Times New Roman" w:hAnsi="Times New Roman"/>
                <w:color w:val="000000" w:themeColor="text1"/>
                <w:u w:val="none"/>
              </w:rPr>
              <w:t xml:space="preserve"> </w:t>
            </w:r>
            <w:r w:rsidRPr="00637936">
              <w:rPr>
                <w:rStyle w:val="InstructionsTabelleberschrift"/>
                <w:rFonts w:ascii="Times New Roman" w:hAnsi="Times New Roman"/>
                <w:color w:val="000000" w:themeColor="text1"/>
                <w:u w:val="none"/>
              </w:rPr>
              <w:t>või süsteemse riskiga seotud säilitamise puhver</w:t>
            </w:r>
          </w:p>
          <w:p w:rsidR="005337DD" w:rsidRPr="00637936" w:rsidRDefault="005337DD" w:rsidP="00B525EC">
            <w:pPr>
              <w:rPr>
                <w:rStyle w:val="InstructionsTabelleberschrift"/>
                <w:rFonts w:ascii="Times New Roman" w:hAnsi="Times New Roman"/>
                <w:color w:val="000000" w:themeColor="text1"/>
                <w:szCs w:val="20"/>
                <w:u w:val="none"/>
              </w:rPr>
            </w:pPr>
          </w:p>
          <w:p w:rsidR="005337DD" w:rsidRPr="00637936" w:rsidRDefault="005337DD" w:rsidP="00B525EC">
            <w:pPr>
              <w:rPr>
                <w:rStyle w:val="InstructionsTabelleberschrift"/>
                <w:rFonts w:ascii="Times New Roman" w:hAnsi="Times New Roman"/>
                <w:b w:val="0"/>
                <w:color w:val="000000" w:themeColor="text1"/>
                <w:szCs w:val="20"/>
                <w:u w:val="none"/>
              </w:rPr>
            </w:pPr>
            <w:r w:rsidRPr="00637936">
              <w:rPr>
                <w:rStyle w:val="InstructionsTabelleberschrift"/>
                <w:rFonts w:ascii="Times New Roman" w:hAnsi="Times New Roman"/>
                <w:b w:val="0"/>
                <w:color w:val="000000" w:themeColor="text1"/>
                <w:u w:val="none"/>
              </w:rPr>
              <w:t>Määruse (EL) nr 575/2013 artikli 458 lõike 2 punkti d alapunkt iv</w:t>
            </w:r>
          </w:p>
          <w:p w:rsidR="0039780B" w:rsidRPr="00637936" w:rsidRDefault="0039780B" w:rsidP="00B525EC">
            <w:pPr>
              <w:pStyle w:val="TableParagraph"/>
              <w:spacing w:before="108"/>
              <w:jc w:val="both"/>
              <w:rPr>
                <w:rStyle w:val="InstructionsTabelleberschrift"/>
                <w:rFonts w:ascii="Times New Roman" w:hAnsi="Times New Roman"/>
                <w:b w:val="0"/>
                <w:bCs w:val="0"/>
                <w:color w:val="000000" w:themeColor="text1"/>
                <w:szCs w:val="20"/>
                <w:u w:val="none"/>
              </w:rPr>
            </w:pPr>
            <w:r w:rsidRPr="00637936">
              <w:rPr>
                <w:rFonts w:ascii="Times New Roman" w:hAnsi="Times New Roman"/>
                <w:color w:val="000000" w:themeColor="text1"/>
                <w:spacing w:val="-2"/>
                <w:w w:val="95"/>
                <w:sz w:val="20"/>
              </w:rPr>
              <w:t>COREP (OF): {C 04.00;760;010}).</w:t>
            </w:r>
          </w:p>
          <w:p w:rsidR="005337DD" w:rsidRPr="00637936" w:rsidRDefault="005337DD" w:rsidP="00B525EC">
            <w:pPr>
              <w:pStyle w:val="TableParagraph"/>
              <w:spacing w:before="108"/>
              <w:jc w:val="both"/>
              <w:rPr>
                <w:rFonts w:ascii="Times New Roman" w:hAnsi="Times New Roman" w:cs="Times New Roman"/>
                <w:color w:val="000000" w:themeColor="text1"/>
                <w:sz w:val="20"/>
                <w:szCs w:val="20"/>
              </w:rPr>
            </w:pPr>
            <w:r w:rsidRPr="00637936">
              <w:rPr>
                <w:rFonts w:ascii="Times New Roman" w:hAnsi="Times New Roman"/>
                <w:color w:val="000000" w:themeColor="text1"/>
                <w:sz w:val="20"/>
              </w:rPr>
              <w:t>Selles lahtris kajastatakse liikmesriigi tasandil kindlaks tehtud makrotasandi usaldatavusriski või süsteemse riskiga seotud säilitamise puhvri summat, mida võib vastavalt määruse (EL) nr 575/2013 artiklile 458 nõuda lisaks kapitali säilitamise puhvrile.</w:t>
            </w:r>
          </w:p>
          <w:p w:rsidR="002F55A8" w:rsidRPr="00637936" w:rsidRDefault="002F55A8" w:rsidP="00B525EC">
            <w:pPr>
              <w:pStyle w:val="TableParagraph"/>
              <w:spacing w:before="108"/>
              <w:jc w:val="both"/>
              <w:rPr>
                <w:rFonts w:ascii="Times New Roman" w:hAnsi="Times New Roman" w:cs="Times New Roman"/>
                <w:color w:val="000000" w:themeColor="text1"/>
                <w:sz w:val="20"/>
                <w:szCs w:val="20"/>
              </w:rPr>
            </w:pPr>
            <w:r w:rsidRPr="00637936">
              <w:rPr>
                <w:rFonts w:ascii="Times New Roman" w:hAnsi="Times New Roman"/>
                <w:color w:val="000000" w:themeColor="text1"/>
                <w:sz w:val="20"/>
              </w:rPr>
              <w:t>Kajastatav summa on omavahendite summa, mida on vaja vastava kapitalipuhvri nõude täitmiseks aruandekuupäeva seisuga.</w:t>
            </w:r>
          </w:p>
          <w:p w:rsidR="005337DD" w:rsidRPr="00637936" w:rsidRDefault="005337DD" w:rsidP="00B525EC">
            <w:pPr>
              <w:pStyle w:val="TableParagraph"/>
              <w:spacing w:before="108"/>
              <w:jc w:val="both"/>
              <w:rPr>
                <w:rFonts w:ascii="Times New Roman" w:hAnsi="Times New Roman" w:cs="Times New Roman"/>
                <w:b/>
                <w:bCs/>
                <w:color w:val="000000" w:themeColor="text1"/>
                <w:sz w:val="20"/>
                <w:szCs w:val="20"/>
              </w:rPr>
            </w:pPr>
          </w:p>
        </w:tc>
      </w:tr>
      <w:tr w:rsidR="00D22EB0" w:rsidRPr="00637936" w:rsidTr="00E54104">
        <w:tc>
          <w:tcPr>
            <w:tcW w:w="749" w:type="dxa"/>
            <w:tcBorders>
              <w:top w:val="single" w:sz="4" w:space="0" w:color="1A171C"/>
              <w:left w:val="nil"/>
              <w:bottom w:val="single" w:sz="4" w:space="0" w:color="1A171C"/>
              <w:right w:val="single" w:sz="4" w:space="0" w:color="1A171C"/>
            </w:tcBorders>
            <w:vAlign w:val="center"/>
          </w:tcPr>
          <w:p w:rsidR="001F7941" w:rsidRPr="00637936" w:rsidRDefault="001F7941" w:rsidP="00A94CD3">
            <w:pPr>
              <w:pStyle w:val="TableParagraph"/>
              <w:spacing w:before="106"/>
              <w:ind w:left="-1"/>
              <w:rPr>
                <w:rFonts w:ascii="Times New Roman" w:hAnsi="Times New Roman" w:cs="Times New Roman"/>
                <w:color w:val="000000" w:themeColor="text1"/>
                <w:sz w:val="20"/>
                <w:szCs w:val="20"/>
              </w:rPr>
            </w:pPr>
            <w:r w:rsidRPr="00637936">
              <w:rPr>
                <w:rFonts w:ascii="Times New Roman" w:hAnsi="Times New Roman"/>
                <w:color w:val="000000" w:themeColor="text1"/>
                <w:sz w:val="20"/>
              </w:rPr>
              <w:t>0430</w:t>
            </w:r>
          </w:p>
        </w:tc>
        <w:tc>
          <w:tcPr>
            <w:tcW w:w="8277" w:type="dxa"/>
            <w:tcBorders>
              <w:top w:val="single" w:sz="4" w:space="0" w:color="1A171C"/>
              <w:left w:val="single" w:sz="4" w:space="0" w:color="1A171C"/>
              <w:bottom w:val="single" w:sz="4" w:space="0" w:color="1A171C"/>
              <w:right w:val="nil"/>
            </w:tcBorders>
            <w:vAlign w:val="center"/>
          </w:tcPr>
          <w:p w:rsidR="001F7941" w:rsidRPr="00637936" w:rsidRDefault="001F7941" w:rsidP="00B525EC">
            <w:pPr>
              <w:pStyle w:val="TableParagraph"/>
              <w:spacing w:before="108"/>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 xml:space="preserve">Asutusepõhine vastutsükliline kapitalipuhver </w:t>
            </w:r>
          </w:p>
          <w:p w:rsidR="001F7941" w:rsidRPr="00637936" w:rsidRDefault="001F7941"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Direktiivi 2013/36/EL artikli 128 punkt 2 ning artiklid 130 ja 135–140</w:t>
            </w:r>
          </w:p>
          <w:p w:rsidR="005337DD" w:rsidRPr="00637936"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(vt COREP (OF)): {C 04.00;770;010}).</w:t>
            </w:r>
          </w:p>
          <w:p w:rsidR="001F7941" w:rsidRPr="00637936"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z w:val="20"/>
              </w:rPr>
              <w:t>Kajastatav summa on omavahendite summa, mida on vaja vastava kapitalipuhvri nõude täitmiseks aruandekuupäeva seisuga.</w:t>
            </w:r>
          </w:p>
        </w:tc>
      </w:tr>
      <w:tr w:rsidR="00D22EB0" w:rsidRPr="00637936" w:rsidTr="00E54104">
        <w:tc>
          <w:tcPr>
            <w:tcW w:w="749" w:type="dxa"/>
            <w:tcBorders>
              <w:top w:val="single" w:sz="4" w:space="0" w:color="1A171C"/>
              <w:left w:val="nil"/>
              <w:bottom w:val="single" w:sz="4" w:space="0" w:color="1A171C"/>
              <w:right w:val="single" w:sz="4" w:space="0" w:color="1A171C"/>
            </w:tcBorders>
            <w:vAlign w:val="center"/>
          </w:tcPr>
          <w:p w:rsidR="00046CD0" w:rsidRPr="00637936" w:rsidRDefault="00046CD0" w:rsidP="00A94CD3">
            <w:pPr>
              <w:pStyle w:val="TableParagraph"/>
              <w:spacing w:before="106"/>
              <w:ind w:left="-1"/>
              <w:rPr>
                <w:rFonts w:ascii="Times New Roman" w:hAnsi="Times New Roman" w:cs="Times New Roman"/>
                <w:color w:val="000000" w:themeColor="text1"/>
                <w:sz w:val="20"/>
                <w:szCs w:val="20"/>
              </w:rPr>
            </w:pPr>
            <w:r w:rsidRPr="00637936">
              <w:rPr>
                <w:rFonts w:ascii="Times New Roman" w:hAnsi="Times New Roman"/>
                <w:color w:val="000000" w:themeColor="text1"/>
                <w:sz w:val="20"/>
              </w:rPr>
              <w:t>0440</w:t>
            </w:r>
          </w:p>
        </w:tc>
        <w:tc>
          <w:tcPr>
            <w:tcW w:w="8277" w:type="dxa"/>
            <w:tcBorders>
              <w:top w:val="single" w:sz="4" w:space="0" w:color="1A171C"/>
              <w:left w:val="single" w:sz="4" w:space="0" w:color="1A171C"/>
              <w:bottom w:val="single" w:sz="4" w:space="0" w:color="1A171C"/>
              <w:right w:val="nil"/>
            </w:tcBorders>
            <w:vAlign w:val="center"/>
          </w:tcPr>
          <w:p w:rsidR="00046CD0" w:rsidRPr="00637936" w:rsidRDefault="00046CD0" w:rsidP="00B525EC">
            <w:pPr>
              <w:pStyle w:val="TableParagraph"/>
              <w:spacing w:before="108"/>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Süsteemse riski puhver</w:t>
            </w:r>
          </w:p>
          <w:p w:rsidR="00046CD0" w:rsidRPr="00637936"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Direktiivi 2013/36/EL artikli 128 punkt 5 ning artiklid 133 ja 134</w:t>
            </w:r>
          </w:p>
          <w:p w:rsidR="005337DD" w:rsidRPr="00637936"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lastRenderedPageBreak/>
              <w:t>(vt COREP (OF)): {C 04.00;780;010}).</w:t>
            </w:r>
          </w:p>
          <w:p w:rsidR="00046CD0" w:rsidRPr="00637936"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z w:val="20"/>
              </w:rPr>
              <w:t>Kajastatav summa on omavahendite summa, mida on vaja vastava kapitalipuhvri nõude täitmiseks aruandekuupäeva seisuga.</w:t>
            </w:r>
          </w:p>
        </w:tc>
      </w:tr>
      <w:tr w:rsidR="00D22EB0" w:rsidRPr="00637936" w:rsidTr="00E54104">
        <w:tc>
          <w:tcPr>
            <w:tcW w:w="749" w:type="dxa"/>
            <w:tcBorders>
              <w:top w:val="single" w:sz="4" w:space="0" w:color="1A171C"/>
              <w:left w:val="nil"/>
              <w:bottom w:val="single" w:sz="4" w:space="0" w:color="1A171C"/>
              <w:right w:val="single" w:sz="4" w:space="0" w:color="1A171C"/>
            </w:tcBorders>
            <w:vAlign w:val="center"/>
          </w:tcPr>
          <w:p w:rsidR="00046CD0" w:rsidRPr="00637936" w:rsidRDefault="00046CD0" w:rsidP="00331567">
            <w:pPr>
              <w:pStyle w:val="TableParagraph"/>
              <w:spacing w:before="106"/>
              <w:ind w:left="-1"/>
              <w:rPr>
                <w:rFonts w:ascii="Times New Roman" w:hAnsi="Times New Roman" w:cs="Times New Roman"/>
                <w:color w:val="000000" w:themeColor="text1"/>
                <w:sz w:val="20"/>
                <w:szCs w:val="20"/>
              </w:rPr>
            </w:pPr>
            <w:r w:rsidRPr="00637936">
              <w:rPr>
                <w:rFonts w:ascii="Times New Roman" w:hAnsi="Times New Roman"/>
                <w:color w:val="000000" w:themeColor="text1"/>
                <w:sz w:val="20"/>
              </w:rPr>
              <w:lastRenderedPageBreak/>
              <w:t>0450</w:t>
            </w:r>
          </w:p>
        </w:tc>
        <w:tc>
          <w:tcPr>
            <w:tcW w:w="8277" w:type="dxa"/>
            <w:tcBorders>
              <w:top w:val="single" w:sz="4" w:space="0" w:color="1A171C"/>
              <w:left w:val="single" w:sz="4" w:space="0" w:color="1A171C"/>
              <w:bottom w:val="single" w:sz="4" w:space="0" w:color="1A171C"/>
              <w:right w:val="nil"/>
            </w:tcBorders>
            <w:vAlign w:val="center"/>
          </w:tcPr>
          <w:p w:rsidR="00046CD0" w:rsidRPr="00637936" w:rsidRDefault="00046CD0" w:rsidP="00B525EC">
            <w:pPr>
              <w:pStyle w:val="TableParagraph"/>
              <w:spacing w:before="108"/>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Globaalse süsteemselt olulise ettevõtja puhver</w:t>
            </w:r>
          </w:p>
          <w:p w:rsidR="00046CD0" w:rsidRPr="00637936"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Direktiivi 2013/36/EL artikli 128 punkt 3 ja artikkel 131</w:t>
            </w:r>
          </w:p>
          <w:p w:rsidR="002F55A8" w:rsidRPr="00637936"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COREP (OF): {C 04.00;800;010}</w:t>
            </w:r>
          </w:p>
          <w:p w:rsidR="00046CD0" w:rsidRPr="00637936"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z w:val="20"/>
              </w:rPr>
              <w:t>Kajastatav summa on omavahendite summa, mida on vaja vastava kapitalipuhvri nõude täitmiseks aruandekuupäeva seisuga.</w:t>
            </w:r>
          </w:p>
        </w:tc>
      </w:tr>
      <w:tr w:rsidR="00D22EB0" w:rsidRPr="00637936" w:rsidTr="00E54104">
        <w:tc>
          <w:tcPr>
            <w:tcW w:w="749" w:type="dxa"/>
            <w:tcBorders>
              <w:top w:val="single" w:sz="4" w:space="0" w:color="1A171C"/>
              <w:left w:val="nil"/>
              <w:bottom w:val="single" w:sz="4" w:space="0" w:color="1A171C"/>
              <w:right w:val="single" w:sz="4" w:space="0" w:color="1A171C"/>
            </w:tcBorders>
            <w:vAlign w:val="center"/>
          </w:tcPr>
          <w:p w:rsidR="00046CD0" w:rsidRPr="00637936" w:rsidRDefault="00046CD0" w:rsidP="00331567">
            <w:pPr>
              <w:pStyle w:val="TableParagraph"/>
              <w:spacing w:before="106"/>
              <w:ind w:left="-1"/>
              <w:rPr>
                <w:rFonts w:ascii="Times New Roman" w:hAnsi="Times New Roman" w:cs="Times New Roman"/>
                <w:color w:val="000000" w:themeColor="text1"/>
                <w:sz w:val="20"/>
                <w:szCs w:val="20"/>
              </w:rPr>
            </w:pPr>
            <w:r w:rsidRPr="00637936">
              <w:rPr>
                <w:rFonts w:ascii="Times New Roman" w:hAnsi="Times New Roman"/>
                <w:color w:val="000000" w:themeColor="text1"/>
                <w:sz w:val="20"/>
              </w:rPr>
              <w:t>0460</w:t>
            </w:r>
          </w:p>
        </w:tc>
        <w:tc>
          <w:tcPr>
            <w:tcW w:w="8277" w:type="dxa"/>
            <w:tcBorders>
              <w:top w:val="single" w:sz="4" w:space="0" w:color="1A171C"/>
              <w:left w:val="single" w:sz="4" w:space="0" w:color="1A171C"/>
              <w:bottom w:val="single" w:sz="4" w:space="0" w:color="1A171C"/>
              <w:right w:val="nil"/>
            </w:tcBorders>
            <w:vAlign w:val="center"/>
          </w:tcPr>
          <w:p w:rsidR="00046CD0" w:rsidRPr="00637936" w:rsidRDefault="00046CD0" w:rsidP="00B525EC">
            <w:pPr>
              <w:pStyle w:val="TableParagraph"/>
              <w:spacing w:before="108"/>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Muu süsteemselt olulise ettevõtja puhver</w:t>
            </w:r>
          </w:p>
          <w:p w:rsidR="00046CD0" w:rsidRPr="00637936"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Direktiivi 2013/36/EL artikli 128 punkt 4 ja artikkel 131</w:t>
            </w:r>
          </w:p>
          <w:p w:rsidR="0039780B" w:rsidRPr="00637936" w:rsidRDefault="0039780B"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COREP (OF): {C 04.00;810;010}</w:t>
            </w:r>
          </w:p>
          <w:p w:rsidR="00046CD0" w:rsidRPr="00637936"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z w:val="20"/>
              </w:rPr>
              <w:t>Kajastatav summa on omavahendite summa, mida on vaja vastava kapitalipuhvri nõude täitmiseks aruandekuupäeva seisuga.</w:t>
            </w:r>
          </w:p>
        </w:tc>
      </w:tr>
      <w:tr w:rsidR="00D22EB0" w:rsidRPr="00637936" w:rsidTr="00E54104">
        <w:tc>
          <w:tcPr>
            <w:tcW w:w="749" w:type="dxa"/>
            <w:tcBorders>
              <w:top w:val="single" w:sz="4" w:space="0" w:color="1A171C"/>
              <w:left w:val="nil"/>
              <w:bottom w:val="single" w:sz="4" w:space="0" w:color="1A171C"/>
              <w:right w:val="single" w:sz="4" w:space="0" w:color="1A171C"/>
            </w:tcBorders>
            <w:vAlign w:val="center"/>
          </w:tcPr>
          <w:p w:rsidR="007E7CB4" w:rsidRPr="00637936" w:rsidRDefault="005C514D" w:rsidP="001C68A5">
            <w:pPr>
              <w:pStyle w:val="TableParagraph"/>
              <w:spacing w:before="106"/>
              <w:ind w:left="-1"/>
              <w:rPr>
                <w:rFonts w:ascii="Times New Roman" w:hAnsi="Times New Roman" w:cs="Times New Roman"/>
                <w:color w:val="000000" w:themeColor="text1"/>
                <w:sz w:val="20"/>
                <w:szCs w:val="20"/>
              </w:rPr>
            </w:pPr>
            <w:r w:rsidRPr="00637936">
              <w:rPr>
                <w:rFonts w:ascii="Times New Roman" w:hAnsi="Times New Roman"/>
                <w:color w:val="000000" w:themeColor="text1"/>
                <w:sz w:val="20"/>
              </w:rPr>
              <w:t>0500</w:t>
            </w:r>
          </w:p>
        </w:tc>
        <w:tc>
          <w:tcPr>
            <w:tcW w:w="8277" w:type="dxa"/>
            <w:tcBorders>
              <w:top w:val="single" w:sz="4" w:space="0" w:color="1A171C"/>
              <w:left w:val="single" w:sz="4" w:space="0" w:color="1A171C"/>
              <w:bottom w:val="single" w:sz="4" w:space="0" w:color="1A171C"/>
              <w:right w:val="nil"/>
            </w:tcBorders>
            <w:vAlign w:val="center"/>
          </w:tcPr>
          <w:p w:rsidR="007E7CB4" w:rsidRPr="00637936" w:rsidRDefault="005C514D" w:rsidP="00B525EC">
            <w:pPr>
              <w:pStyle w:val="TableParagraph"/>
              <w:spacing w:before="108"/>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Üldise kapitalinõude (OCR) määr</w:t>
            </w:r>
          </w:p>
          <w:p w:rsidR="00B4561B" w:rsidRPr="00637936" w:rsidRDefault="00B4561B"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COREP (OF): {C 03.00;160;010}</w:t>
            </w:r>
          </w:p>
          <w:p w:rsidR="00B77E4E" w:rsidRPr="00637936" w:rsidRDefault="00B77E4E" w:rsidP="00C80BDE">
            <w:pPr>
              <w:pStyle w:val="InstructionsText"/>
              <w:numPr>
                <w:ilvl w:val="0"/>
                <w:numId w:val="0"/>
              </w:numPr>
              <w:ind w:firstLine="221"/>
              <w:rPr>
                <w:rFonts w:ascii="Times New Roman" w:hAnsi="Times New Roman" w:cs="Times New Roman"/>
                <w:color w:val="000000" w:themeColor="text1"/>
                <w:sz w:val="20"/>
                <w:szCs w:val="20"/>
              </w:rPr>
            </w:pPr>
            <w:r w:rsidRPr="00637936">
              <w:rPr>
                <w:rFonts w:ascii="Times New Roman" w:hAnsi="Times New Roman"/>
                <w:color w:val="000000" w:themeColor="text1"/>
                <w:sz w:val="20"/>
              </w:rPr>
              <w:t>Järgmiste alapunktide i ja ii summa:</w:t>
            </w:r>
          </w:p>
          <w:p w:rsidR="00B77E4E" w:rsidRPr="00637936" w:rsidRDefault="00B77E4E" w:rsidP="00715DAB">
            <w:pPr>
              <w:pStyle w:val="InstructionsText"/>
              <w:numPr>
                <w:ilvl w:val="0"/>
                <w:numId w:val="32"/>
              </w:numPr>
              <w:rPr>
                <w:rFonts w:ascii="Times New Roman" w:hAnsi="Times New Roman" w:cs="Times New Roman"/>
                <w:color w:val="000000" w:themeColor="text1"/>
                <w:sz w:val="20"/>
                <w:szCs w:val="20"/>
              </w:rPr>
            </w:pPr>
            <w:r w:rsidRPr="00637936">
              <w:rPr>
                <w:rFonts w:ascii="Times New Roman" w:hAnsi="Times New Roman"/>
                <w:color w:val="000000" w:themeColor="text1"/>
                <w:sz w:val="20"/>
              </w:rPr>
              <w:t>TSCRi määr, millele on viidatud real 0300;</w:t>
            </w:r>
          </w:p>
          <w:p w:rsidR="00B77E4E" w:rsidRPr="00637936" w:rsidRDefault="00B77E4E" w:rsidP="00715DAB">
            <w:pPr>
              <w:pStyle w:val="InstructionsText"/>
              <w:numPr>
                <w:ilvl w:val="0"/>
                <w:numId w:val="32"/>
              </w:numPr>
              <w:rPr>
                <w:rFonts w:ascii="Times New Roman" w:hAnsi="Times New Roman" w:cs="Times New Roman"/>
                <w:color w:val="000000" w:themeColor="text1"/>
                <w:sz w:val="20"/>
                <w:szCs w:val="20"/>
              </w:rPr>
            </w:pPr>
            <w:r w:rsidRPr="00637936">
              <w:rPr>
                <w:rFonts w:ascii="Times New Roman" w:hAnsi="Times New Roman"/>
                <w:color w:val="000000" w:themeColor="text1"/>
                <w:sz w:val="20"/>
              </w:rPr>
              <w:t>kui see on õiguspäraselt kohaldatav, kombineeritud puhvri nõude määr, millele on viidatud direktiivi 2013/36/EL artikli 128 punktis 6.</w:t>
            </w:r>
          </w:p>
          <w:p w:rsidR="00B77E4E" w:rsidRPr="00637936" w:rsidRDefault="00B77E4E" w:rsidP="00C80BDE">
            <w:pPr>
              <w:pStyle w:val="InstructionsText"/>
              <w:numPr>
                <w:ilvl w:val="0"/>
                <w:numId w:val="0"/>
              </w:numPr>
              <w:rPr>
                <w:rFonts w:ascii="Times New Roman" w:hAnsi="Times New Roman" w:cs="Times New Roman"/>
                <w:color w:val="000000" w:themeColor="text1"/>
                <w:sz w:val="20"/>
                <w:szCs w:val="20"/>
              </w:rPr>
            </w:pPr>
            <w:r w:rsidRPr="00637936">
              <w:rPr>
                <w:rFonts w:ascii="Times New Roman" w:hAnsi="Times New Roman"/>
                <w:color w:val="000000" w:themeColor="text1"/>
                <w:sz w:val="20"/>
              </w:rPr>
              <w:t>See kirje kajastab üldise kapitalinõude (OCR) määra, nagu on määratletud EBA SREP GLi punktis 1.2.</w:t>
            </w:r>
          </w:p>
          <w:p w:rsidR="00B77E4E" w:rsidRPr="00637936" w:rsidRDefault="00B77E4E" w:rsidP="00B525EC">
            <w:pPr>
              <w:pStyle w:val="TableParagraph"/>
              <w:spacing w:before="108"/>
              <w:jc w:val="both"/>
              <w:rPr>
                <w:rFonts w:ascii="Times New Roman" w:hAnsi="Times New Roman" w:cs="Times New Roman"/>
                <w:b/>
                <w:bCs/>
                <w:color w:val="000000" w:themeColor="text1"/>
                <w:sz w:val="20"/>
                <w:szCs w:val="20"/>
              </w:rPr>
            </w:pPr>
            <w:r w:rsidRPr="00637936">
              <w:rPr>
                <w:rFonts w:ascii="Times New Roman" w:hAnsi="Times New Roman"/>
                <w:color w:val="000000" w:themeColor="text1"/>
                <w:sz w:val="20"/>
              </w:rPr>
              <w:t>Kui puhvri nõuet ei kohaldata, esitatakse üksnes punkti i kohased andmed.</w:t>
            </w:r>
          </w:p>
        </w:tc>
      </w:tr>
      <w:tr w:rsidR="00D22EB0" w:rsidRPr="00637936" w:rsidTr="00E54104">
        <w:tc>
          <w:tcPr>
            <w:tcW w:w="749" w:type="dxa"/>
            <w:tcBorders>
              <w:top w:val="single" w:sz="4" w:space="0" w:color="1A171C"/>
              <w:left w:val="nil"/>
              <w:bottom w:val="single" w:sz="4" w:space="0" w:color="1A171C"/>
              <w:right w:val="single" w:sz="4" w:space="0" w:color="1A171C"/>
            </w:tcBorders>
            <w:vAlign w:val="center"/>
          </w:tcPr>
          <w:p w:rsidR="004E1838" w:rsidRPr="00637936" w:rsidRDefault="004E1838" w:rsidP="001C68A5">
            <w:pPr>
              <w:pStyle w:val="TableParagraph"/>
              <w:spacing w:before="106"/>
              <w:ind w:left="-1"/>
              <w:rPr>
                <w:rFonts w:ascii="Times New Roman" w:hAnsi="Times New Roman" w:cs="Times New Roman"/>
                <w:color w:val="000000" w:themeColor="text1"/>
                <w:sz w:val="20"/>
                <w:szCs w:val="20"/>
              </w:rPr>
            </w:pPr>
            <w:r w:rsidRPr="00637936">
              <w:rPr>
                <w:rFonts w:ascii="Times New Roman" w:hAnsi="Times New Roman"/>
                <w:color w:val="000000" w:themeColor="text1"/>
                <w:sz w:val="20"/>
              </w:rPr>
              <w:t>0510</w:t>
            </w:r>
          </w:p>
        </w:tc>
        <w:tc>
          <w:tcPr>
            <w:tcW w:w="8277" w:type="dxa"/>
            <w:tcBorders>
              <w:top w:val="single" w:sz="4" w:space="0" w:color="1A171C"/>
              <w:left w:val="single" w:sz="4" w:space="0" w:color="1A171C"/>
              <w:bottom w:val="single" w:sz="4" w:space="0" w:color="1A171C"/>
              <w:right w:val="nil"/>
            </w:tcBorders>
            <w:vAlign w:val="center"/>
          </w:tcPr>
          <w:p w:rsidR="004E1838" w:rsidRPr="00637936" w:rsidRDefault="00377C4D" w:rsidP="00B525EC">
            <w:pPr>
              <w:pStyle w:val="TableParagraph"/>
              <w:spacing w:before="108"/>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 xml:space="preserve"> </w:t>
            </w:r>
            <w:r w:rsidR="004E1838" w:rsidRPr="00637936">
              <w:rPr>
                <w:rFonts w:ascii="Times New Roman" w:hAnsi="Times New Roman"/>
                <w:b/>
                <w:color w:val="000000" w:themeColor="text1"/>
                <w:sz w:val="20"/>
              </w:rPr>
              <w:t>OCR: koosneb esimese taseme põhiomavahenditest</w:t>
            </w:r>
          </w:p>
          <w:p w:rsidR="004E1838" w:rsidRPr="00637936"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COREP (OF): {C 03.00;170;010}</w:t>
            </w:r>
          </w:p>
          <w:p w:rsidR="004E1838" w:rsidRPr="00637936" w:rsidRDefault="004E1838" w:rsidP="00C80BDE">
            <w:pPr>
              <w:pStyle w:val="InstructionsText"/>
              <w:numPr>
                <w:ilvl w:val="0"/>
                <w:numId w:val="0"/>
              </w:numPr>
              <w:rPr>
                <w:rFonts w:ascii="Times New Roman" w:hAnsi="Times New Roman" w:cs="Times New Roman"/>
                <w:color w:val="000000" w:themeColor="text1"/>
                <w:sz w:val="20"/>
                <w:szCs w:val="20"/>
              </w:rPr>
            </w:pPr>
            <w:r w:rsidRPr="00637936">
              <w:rPr>
                <w:rFonts w:ascii="Times New Roman" w:hAnsi="Times New Roman"/>
                <w:color w:val="000000" w:themeColor="text1"/>
                <w:sz w:val="20"/>
              </w:rPr>
              <w:t>Järgmiste alapunktide i ja ii summa:</w:t>
            </w:r>
          </w:p>
          <w:p w:rsidR="004E1838" w:rsidRPr="00637936" w:rsidRDefault="004E1838" w:rsidP="00715DAB">
            <w:pPr>
              <w:pStyle w:val="InstructionsText"/>
              <w:numPr>
                <w:ilvl w:val="0"/>
                <w:numId w:val="33"/>
              </w:numPr>
              <w:rPr>
                <w:rFonts w:ascii="Times New Roman" w:hAnsi="Times New Roman" w:cs="Times New Roman"/>
                <w:color w:val="000000" w:themeColor="text1"/>
                <w:sz w:val="20"/>
                <w:szCs w:val="20"/>
              </w:rPr>
            </w:pPr>
            <w:r w:rsidRPr="00637936">
              <w:rPr>
                <w:rFonts w:ascii="Times New Roman" w:hAnsi="Times New Roman"/>
                <w:color w:val="000000" w:themeColor="text1"/>
                <w:sz w:val="20"/>
              </w:rPr>
              <w:t>TSCRi määr, mis koosneb real 0310 viidatud esimese taseme põhiomavahenditest;</w:t>
            </w:r>
          </w:p>
          <w:p w:rsidR="004E1838" w:rsidRPr="00637936" w:rsidRDefault="004E1838" w:rsidP="00715DAB">
            <w:pPr>
              <w:pStyle w:val="InstructionsText"/>
              <w:numPr>
                <w:ilvl w:val="0"/>
                <w:numId w:val="33"/>
              </w:numPr>
              <w:rPr>
                <w:rFonts w:ascii="Times New Roman" w:hAnsi="Times New Roman" w:cs="Times New Roman"/>
                <w:bCs/>
                <w:color w:val="000000" w:themeColor="text1"/>
                <w:sz w:val="20"/>
                <w:szCs w:val="20"/>
                <w:u w:val="single"/>
              </w:rPr>
            </w:pPr>
            <w:r w:rsidRPr="00637936">
              <w:rPr>
                <w:rFonts w:ascii="Times New Roman" w:hAnsi="Times New Roman"/>
                <w:color w:val="000000" w:themeColor="text1"/>
                <w:sz w:val="20"/>
              </w:rPr>
              <w:t>kui see on õiguspäraselt kohaldatav, kombineeritud puhvri nõude määr, millele on viidatud direktiivi 2013/36/EL artikli 128 punktis 6.</w:t>
            </w:r>
          </w:p>
          <w:p w:rsidR="004E1838" w:rsidRPr="00637936" w:rsidRDefault="004E1838" w:rsidP="00B525EC">
            <w:pPr>
              <w:pStyle w:val="TableParagraph"/>
              <w:spacing w:before="108"/>
              <w:jc w:val="both"/>
              <w:rPr>
                <w:rFonts w:ascii="Times New Roman" w:hAnsi="Times New Roman" w:cs="Times New Roman"/>
                <w:b/>
                <w:bCs/>
                <w:color w:val="000000" w:themeColor="text1"/>
                <w:sz w:val="20"/>
                <w:szCs w:val="20"/>
              </w:rPr>
            </w:pPr>
            <w:r w:rsidRPr="00637936">
              <w:rPr>
                <w:rFonts w:ascii="Times New Roman" w:hAnsi="Times New Roman"/>
                <w:color w:val="000000" w:themeColor="text1"/>
                <w:sz w:val="20"/>
              </w:rPr>
              <w:t>Kui puhvri nõuet ei kohaldata, esitatakse üksnes punkti i kohased andmed.</w:t>
            </w:r>
          </w:p>
        </w:tc>
      </w:tr>
      <w:tr w:rsidR="00D22EB0" w:rsidRPr="00637936" w:rsidTr="00E54104">
        <w:tc>
          <w:tcPr>
            <w:tcW w:w="749" w:type="dxa"/>
            <w:tcBorders>
              <w:top w:val="single" w:sz="4" w:space="0" w:color="1A171C"/>
              <w:left w:val="nil"/>
              <w:bottom w:val="single" w:sz="4" w:space="0" w:color="1A171C"/>
              <w:right w:val="single" w:sz="4" w:space="0" w:color="1A171C"/>
            </w:tcBorders>
            <w:vAlign w:val="center"/>
          </w:tcPr>
          <w:p w:rsidR="004E1838" w:rsidRPr="00637936" w:rsidRDefault="004E1838" w:rsidP="001C68A5">
            <w:pPr>
              <w:pStyle w:val="TableParagraph"/>
              <w:spacing w:before="106"/>
              <w:ind w:left="-1"/>
              <w:rPr>
                <w:rFonts w:ascii="Times New Roman" w:hAnsi="Times New Roman" w:cs="Times New Roman"/>
                <w:color w:val="000000" w:themeColor="text1"/>
                <w:sz w:val="20"/>
                <w:szCs w:val="20"/>
              </w:rPr>
            </w:pPr>
            <w:r w:rsidRPr="00637936">
              <w:rPr>
                <w:rFonts w:ascii="Times New Roman" w:hAnsi="Times New Roman"/>
                <w:color w:val="000000" w:themeColor="text1"/>
                <w:sz w:val="20"/>
              </w:rPr>
              <w:t>0520</w:t>
            </w:r>
          </w:p>
        </w:tc>
        <w:tc>
          <w:tcPr>
            <w:tcW w:w="8277" w:type="dxa"/>
            <w:tcBorders>
              <w:top w:val="single" w:sz="4" w:space="0" w:color="1A171C"/>
              <w:left w:val="single" w:sz="4" w:space="0" w:color="1A171C"/>
              <w:bottom w:val="single" w:sz="4" w:space="0" w:color="1A171C"/>
              <w:right w:val="nil"/>
            </w:tcBorders>
            <w:vAlign w:val="center"/>
          </w:tcPr>
          <w:p w:rsidR="004E1838" w:rsidRPr="00637936" w:rsidRDefault="00377C4D" w:rsidP="00B525EC">
            <w:pPr>
              <w:pStyle w:val="TableParagraph"/>
              <w:spacing w:before="108"/>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 xml:space="preserve"> </w:t>
            </w:r>
            <w:r w:rsidR="004E1838" w:rsidRPr="00637936">
              <w:rPr>
                <w:rFonts w:ascii="Times New Roman" w:hAnsi="Times New Roman"/>
                <w:b/>
                <w:color w:val="000000" w:themeColor="text1"/>
                <w:sz w:val="20"/>
              </w:rPr>
              <w:t>OCR: koosneb esimese taseme omavahenditest</w:t>
            </w:r>
          </w:p>
          <w:p w:rsidR="004E1838" w:rsidRPr="00637936"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COREP (OF): {C 03.00;180;010}</w:t>
            </w:r>
          </w:p>
          <w:p w:rsidR="004E1838" w:rsidRPr="00637936" w:rsidRDefault="004E1838" w:rsidP="00C80BDE">
            <w:pPr>
              <w:pStyle w:val="InstructionsText"/>
              <w:numPr>
                <w:ilvl w:val="0"/>
                <w:numId w:val="0"/>
              </w:numPr>
              <w:ind w:firstLine="221"/>
              <w:rPr>
                <w:rFonts w:ascii="Times New Roman" w:hAnsi="Times New Roman" w:cs="Times New Roman"/>
                <w:color w:val="000000" w:themeColor="text1"/>
                <w:sz w:val="20"/>
                <w:szCs w:val="20"/>
              </w:rPr>
            </w:pPr>
            <w:r w:rsidRPr="00637936">
              <w:rPr>
                <w:rFonts w:ascii="Times New Roman" w:hAnsi="Times New Roman"/>
                <w:color w:val="000000" w:themeColor="text1"/>
                <w:sz w:val="20"/>
              </w:rPr>
              <w:t>Järgmiste alapunktide i ja ii summa:</w:t>
            </w:r>
          </w:p>
          <w:p w:rsidR="004E1838" w:rsidRPr="00637936" w:rsidRDefault="004E1838" w:rsidP="00715DAB">
            <w:pPr>
              <w:pStyle w:val="InstructionsText"/>
              <w:numPr>
                <w:ilvl w:val="0"/>
                <w:numId w:val="34"/>
              </w:numPr>
              <w:rPr>
                <w:rFonts w:ascii="Times New Roman" w:hAnsi="Times New Roman" w:cs="Times New Roman"/>
                <w:color w:val="000000" w:themeColor="text1"/>
                <w:sz w:val="20"/>
                <w:szCs w:val="20"/>
              </w:rPr>
            </w:pPr>
            <w:r w:rsidRPr="00637936">
              <w:rPr>
                <w:rFonts w:ascii="Times New Roman" w:hAnsi="Times New Roman"/>
                <w:color w:val="000000" w:themeColor="text1"/>
                <w:sz w:val="20"/>
              </w:rPr>
              <w:t>TSCRi määr, mis koosneb real 0320 viidatud esimese taseme omavahenditest;</w:t>
            </w:r>
          </w:p>
          <w:p w:rsidR="004E1838" w:rsidRPr="00637936" w:rsidRDefault="004E1838" w:rsidP="00715DAB">
            <w:pPr>
              <w:pStyle w:val="InstructionsText"/>
              <w:numPr>
                <w:ilvl w:val="0"/>
                <w:numId w:val="34"/>
              </w:numPr>
              <w:rPr>
                <w:rFonts w:ascii="Times New Roman" w:hAnsi="Times New Roman" w:cs="Times New Roman"/>
                <w:bCs/>
                <w:color w:val="000000" w:themeColor="text1"/>
                <w:sz w:val="20"/>
                <w:szCs w:val="20"/>
                <w:u w:val="single"/>
              </w:rPr>
            </w:pPr>
            <w:r w:rsidRPr="00637936">
              <w:rPr>
                <w:rFonts w:ascii="Times New Roman" w:hAnsi="Times New Roman"/>
                <w:color w:val="000000" w:themeColor="text1"/>
                <w:sz w:val="20"/>
              </w:rPr>
              <w:t>kui see on õiguspäraselt kohaldatav, kombineeritud puhvri nõude määr, millele on viidatud direktiivi 2013/36/EL artikli 128 punktis 6.</w:t>
            </w:r>
          </w:p>
          <w:p w:rsidR="004E1838" w:rsidRPr="00637936" w:rsidRDefault="004E1838" w:rsidP="00B525EC">
            <w:pPr>
              <w:pStyle w:val="TableParagraph"/>
              <w:spacing w:before="108"/>
              <w:jc w:val="both"/>
              <w:rPr>
                <w:rFonts w:ascii="Times New Roman" w:hAnsi="Times New Roman" w:cs="Times New Roman"/>
                <w:b/>
                <w:bCs/>
                <w:color w:val="000000" w:themeColor="text1"/>
                <w:sz w:val="20"/>
                <w:szCs w:val="20"/>
              </w:rPr>
            </w:pPr>
            <w:r w:rsidRPr="00637936">
              <w:rPr>
                <w:rFonts w:ascii="Times New Roman" w:hAnsi="Times New Roman"/>
                <w:color w:val="000000" w:themeColor="text1"/>
                <w:sz w:val="20"/>
              </w:rPr>
              <w:t>Kui puhvri nõuet ei kohaldata, esitatakse üksnes punkti i kohased andmed.</w:t>
            </w:r>
          </w:p>
        </w:tc>
      </w:tr>
      <w:tr w:rsidR="00D22EB0" w:rsidRPr="00637936" w:rsidTr="00E54104">
        <w:tc>
          <w:tcPr>
            <w:tcW w:w="749" w:type="dxa"/>
            <w:tcBorders>
              <w:top w:val="single" w:sz="4" w:space="0" w:color="1A171C"/>
              <w:left w:val="nil"/>
              <w:bottom w:val="single" w:sz="4" w:space="0" w:color="1A171C"/>
              <w:right w:val="single" w:sz="4" w:space="0" w:color="1A171C"/>
            </w:tcBorders>
            <w:vAlign w:val="center"/>
          </w:tcPr>
          <w:p w:rsidR="00FE3E96" w:rsidRPr="00637936" w:rsidRDefault="00B27F8F" w:rsidP="001C68A5">
            <w:pPr>
              <w:pStyle w:val="TableParagraph"/>
              <w:spacing w:before="106"/>
              <w:ind w:left="-1"/>
              <w:rPr>
                <w:rFonts w:ascii="Times New Roman" w:hAnsi="Times New Roman" w:cs="Times New Roman"/>
                <w:color w:val="000000" w:themeColor="text1"/>
                <w:sz w:val="20"/>
                <w:szCs w:val="20"/>
              </w:rPr>
            </w:pPr>
            <w:r w:rsidRPr="00637936">
              <w:rPr>
                <w:rFonts w:ascii="Times New Roman" w:hAnsi="Times New Roman"/>
                <w:color w:val="000000" w:themeColor="text1"/>
                <w:sz w:val="20"/>
              </w:rPr>
              <w:t>0600</w:t>
            </w:r>
          </w:p>
        </w:tc>
        <w:tc>
          <w:tcPr>
            <w:tcW w:w="8277" w:type="dxa"/>
            <w:tcBorders>
              <w:top w:val="single" w:sz="4" w:space="0" w:color="1A171C"/>
              <w:left w:val="single" w:sz="4" w:space="0" w:color="1A171C"/>
              <w:bottom w:val="single" w:sz="4" w:space="0" w:color="1A171C"/>
              <w:right w:val="nil"/>
            </w:tcBorders>
            <w:vAlign w:val="center"/>
          </w:tcPr>
          <w:p w:rsidR="00B27F8F" w:rsidRPr="00637936" w:rsidRDefault="00B27F8F" w:rsidP="00B525EC">
            <w:pPr>
              <w:pStyle w:val="TableParagraph"/>
              <w:spacing w:before="108"/>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OCR ja teise samba suunised (P2G)</w:t>
            </w:r>
          </w:p>
          <w:p w:rsidR="00B27F8F" w:rsidRPr="00637936"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COREP (OF): {C 03.00;190;010}</w:t>
            </w:r>
          </w:p>
          <w:p w:rsidR="00B27F8F" w:rsidRPr="00637936" w:rsidRDefault="00B27F8F" w:rsidP="00C80BDE">
            <w:pPr>
              <w:pStyle w:val="InstructionsText"/>
              <w:numPr>
                <w:ilvl w:val="0"/>
                <w:numId w:val="0"/>
              </w:numPr>
              <w:rPr>
                <w:rFonts w:ascii="Times New Roman" w:hAnsi="Times New Roman" w:cs="Times New Roman"/>
                <w:color w:val="000000" w:themeColor="text1"/>
                <w:sz w:val="20"/>
                <w:szCs w:val="20"/>
              </w:rPr>
            </w:pPr>
            <w:r w:rsidRPr="00637936">
              <w:rPr>
                <w:rFonts w:ascii="Times New Roman" w:hAnsi="Times New Roman"/>
                <w:color w:val="000000" w:themeColor="text1"/>
                <w:sz w:val="20"/>
              </w:rPr>
              <w:t>Järgmiste alapunktide i ja ii summa:</w:t>
            </w:r>
          </w:p>
          <w:p w:rsidR="00B27F8F" w:rsidRPr="00637936" w:rsidRDefault="00B27F8F" w:rsidP="00715DAB">
            <w:pPr>
              <w:pStyle w:val="InstructionsText"/>
              <w:numPr>
                <w:ilvl w:val="0"/>
                <w:numId w:val="35"/>
              </w:numPr>
              <w:rPr>
                <w:rFonts w:ascii="Times New Roman" w:hAnsi="Times New Roman" w:cs="Times New Roman"/>
                <w:color w:val="000000" w:themeColor="text1"/>
                <w:sz w:val="20"/>
                <w:szCs w:val="20"/>
              </w:rPr>
            </w:pPr>
            <w:r w:rsidRPr="00637936">
              <w:rPr>
                <w:rFonts w:ascii="Times New Roman" w:hAnsi="Times New Roman"/>
                <w:color w:val="000000" w:themeColor="text1"/>
                <w:sz w:val="20"/>
              </w:rPr>
              <w:t>üldise kapitalinõude määr, millele on viidatud real 0500;</w:t>
            </w:r>
          </w:p>
          <w:p w:rsidR="00B27F8F" w:rsidRPr="00637936" w:rsidRDefault="00B27F8F" w:rsidP="00715DAB">
            <w:pPr>
              <w:pStyle w:val="InstructionsText"/>
              <w:numPr>
                <w:ilvl w:val="0"/>
                <w:numId w:val="35"/>
              </w:numPr>
              <w:rPr>
                <w:rFonts w:ascii="Times New Roman" w:hAnsi="Times New Roman" w:cs="Times New Roman"/>
                <w:bCs/>
                <w:color w:val="000000" w:themeColor="text1"/>
                <w:sz w:val="20"/>
                <w:szCs w:val="20"/>
                <w:u w:val="single"/>
              </w:rPr>
            </w:pPr>
            <w:r w:rsidRPr="00637936">
              <w:rPr>
                <w:rFonts w:ascii="Times New Roman" w:hAnsi="Times New Roman"/>
                <w:color w:val="000000" w:themeColor="text1"/>
                <w:sz w:val="20"/>
              </w:rPr>
              <w:lastRenderedPageBreak/>
              <w:t>kui see on asjakohane, siis EBA SREP GLis määratletud teise samba suunised; need hõlmatakse üksnes siis, kui pädev asutus on need asutusele edastanud.</w:t>
            </w:r>
          </w:p>
          <w:p w:rsidR="00FE3E96" w:rsidRPr="00637936"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z w:val="20"/>
              </w:rPr>
              <w:t>Kui pädev asutus ei ole teise samba suuniseid edastanud, tuleb esitada üksnes punkti i kohased andmed.</w:t>
            </w:r>
          </w:p>
        </w:tc>
      </w:tr>
      <w:tr w:rsidR="00D22EB0" w:rsidRPr="00637936" w:rsidTr="00E54104">
        <w:tc>
          <w:tcPr>
            <w:tcW w:w="749" w:type="dxa"/>
            <w:tcBorders>
              <w:top w:val="single" w:sz="4" w:space="0" w:color="1A171C"/>
              <w:left w:val="nil"/>
              <w:bottom w:val="single" w:sz="4" w:space="0" w:color="1A171C"/>
              <w:right w:val="single" w:sz="4" w:space="0" w:color="1A171C"/>
            </w:tcBorders>
            <w:vAlign w:val="center"/>
          </w:tcPr>
          <w:p w:rsidR="00FE3E96" w:rsidRPr="00637936" w:rsidRDefault="004B50C4" w:rsidP="001C68A5">
            <w:pPr>
              <w:pStyle w:val="TableParagraph"/>
              <w:spacing w:before="106"/>
              <w:ind w:left="-1"/>
              <w:rPr>
                <w:rFonts w:ascii="Times New Roman" w:hAnsi="Times New Roman" w:cs="Times New Roman"/>
                <w:color w:val="000000" w:themeColor="text1"/>
                <w:sz w:val="20"/>
                <w:szCs w:val="20"/>
              </w:rPr>
            </w:pPr>
            <w:r w:rsidRPr="00637936">
              <w:rPr>
                <w:rFonts w:ascii="Times New Roman" w:hAnsi="Times New Roman"/>
                <w:color w:val="000000" w:themeColor="text1"/>
                <w:sz w:val="20"/>
              </w:rPr>
              <w:lastRenderedPageBreak/>
              <w:t>0610</w:t>
            </w:r>
          </w:p>
        </w:tc>
        <w:tc>
          <w:tcPr>
            <w:tcW w:w="8277" w:type="dxa"/>
            <w:tcBorders>
              <w:top w:val="single" w:sz="4" w:space="0" w:color="1A171C"/>
              <w:left w:val="single" w:sz="4" w:space="0" w:color="1A171C"/>
              <w:bottom w:val="single" w:sz="4" w:space="0" w:color="1A171C"/>
              <w:right w:val="nil"/>
            </w:tcBorders>
            <w:vAlign w:val="center"/>
          </w:tcPr>
          <w:p w:rsidR="00FE3E96" w:rsidRPr="00637936" w:rsidRDefault="00B27F8F" w:rsidP="00B525EC">
            <w:pPr>
              <w:pStyle w:val="TableParagraph"/>
              <w:spacing w:before="108"/>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OCR: koosneb esimese taseme põhiomavahenditest</w:t>
            </w:r>
          </w:p>
          <w:p w:rsidR="00B27F8F" w:rsidRPr="00637936"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COREP (OF): {C 03.00;200;010}</w:t>
            </w:r>
          </w:p>
          <w:p w:rsidR="00B27F8F" w:rsidRPr="00637936" w:rsidRDefault="00B27F8F" w:rsidP="00C80BDE">
            <w:pPr>
              <w:pStyle w:val="InstructionsText"/>
              <w:numPr>
                <w:ilvl w:val="0"/>
                <w:numId w:val="0"/>
              </w:numPr>
              <w:rPr>
                <w:rFonts w:ascii="Times New Roman" w:hAnsi="Times New Roman" w:cs="Times New Roman"/>
                <w:color w:val="000000" w:themeColor="text1"/>
                <w:sz w:val="20"/>
                <w:szCs w:val="20"/>
              </w:rPr>
            </w:pPr>
            <w:r w:rsidRPr="00637936">
              <w:rPr>
                <w:rFonts w:ascii="Times New Roman" w:hAnsi="Times New Roman"/>
                <w:color w:val="000000" w:themeColor="text1"/>
                <w:sz w:val="20"/>
              </w:rPr>
              <w:t>Järgmiste alapunktide i ja ii summa:</w:t>
            </w:r>
          </w:p>
          <w:p w:rsidR="00B27F8F" w:rsidRPr="00637936" w:rsidRDefault="00B27F8F" w:rsidP="00715DAB">
            <w:pPr>
              <w:pStyle w:val="InstructionsText"/>
              <w:numPr>
                <w:ilvl w:val="0"/>
                <w:numId w:val="36"/>
              </w:numPr>
              <w:rPr>
                <w:rFonts w:ascii="Times New Roman" w:hAnsi="Times New Roman" w:cs="Times New Roman"/>
                <w:color w:val="000000" w:themeColor="text1"/>
                <w:sz w:val="20"/>
                <w:szCs w:val="20"/>
              </w:rPr>
            </w:pPr>
            <w:r w:rsidRPr="00637936">
              <w:rPr>
                <w:rFonts w:ascii="Times New Roman" w:hAnsi="Times New Roman"/>
                <w:color w:val="000000" w:themeColor="text1"/>
                <w:sz w:val="20"/>
              </w:rPr>
              <w:t>üldise kapitalinõude määr, mis koosneb real 0520 viidatud esimese taseme põhiomavahenditest;</w:t>
            </w:r>
          </w:p>
          <w:p w:rsidR="00B27F8F" w:rsidRPr="00637936" w:rsidRDefault="00B27F8F" w:rsidP="00715DAB">
            <w:pPr>
              <w:pStyle w:val="InstructionsText"/>
              <w:numPr>
                <w:ilvl w:val="0"/>
                <w:numId w:val="36"/>
              </w:numPr>
              <w:rPr>
                <w:rFonts w:ascii="Times New Roman" w:hAnsi="Times New Roman" w:cs="Times New Roman"/>
                <w:bCs/>
                <w:color w:val="000000" w:themeColor="text1"/>
                <w:sz w:val="20"/>
                <w:szCs w:val="20"/>
                <w:u w:val="single"/>
              </w:rPr>
            </w:pPr>
            <w:r w:rsidRPr="00637936">
              <w:rPr>
                <w:rFonts w:ascii="Times New Roman" w:hAnsi="Times New Roman"/>
                <w:color w:val="000000" w:themeColor="text1"/>
                <w:sz w:val="20"/>
              </w:rPr>
              <w:t>kui see on asjakohane, siis teise samba suuniste osa, millele on viidatud rea 0600 punktis ii ja mida peab pädeva asutuse nõudmisel hoidma esimese taseme põhiomavahendite kujul. Teise samba suunised hõlmatakse üksnes siis, kui pädev asutus on need asutusele edastanud.</w:t>
            </w:r>
          </w:p>
          <w:p w:rsidR="00B27F8F" w:rsidRPr="00637936"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z w:val="20"/>
              </w:rPr>
              <w:t>Kui pädev asutus ei ole teise samba suuniseid edastanud, tuleb esitada üksnes punkti i kohased andmed.</w:t>
            </w:r>
          </w:p>
        </w:tc>
      </w:tr>
      <w:tr w:rsidR="00D22EB0" w:rsidRPr="00637936" w:rsidTr="00E54104">
        <w:tc>
          <w:tcPr>
            <w:tcW w:w="749" w:type="dxa"/>
            <w:tcBorders>
              <w:top w:val="single" w:sz="4" w:space="0" w:color="1A171C"/>
              <w:left w:val="nil"/>
              <w:bottom w:val="single" w:sz="4" w:space="0" w:color="1A171C"/>
              <w:right w:val="single" w:sz="4" w:space="0" w:color="1A171C"/>
            </w:tcBorders>
            <w:vAlign w:val="center"/>
          </w:tcPr>
          <w:p w:rsidR="00FE3E96" w:rsidRPr="00637936" w:rsidRDefault="004B50C4" w:rsidP="001C68A5">
            <w:pPr>
              <w:pStyle w:val="TableParagraph"/>
              <w:spacing w:before="106"/>
              <w:ind w:left="-1"/>
              <w:rPr>
                <w:rFonts w:ascii="Times New Roman" w:hAnsi="Times New Roman" w:cs="Times New Roman"/>
                <w:color w:val="000000" w:themeColor="text1"/>
                <w:sz w:val="20"/>
                <w:szCs w:val="20"/>
              </w:rPr>
            </w:pPr>
            <w:r w:rsidRPr="00637936">
              <w:rPr>
                <w:rFonts w:ascii="Times New Roman" w:hAnsi="Times New Roman"/>
                <w:color w:val="000000" w:themeColor="text1"/>
                <w:sz w:val="20"/>
              </w:rPr>
              <w:t>0620</w:t>
            </w:r>
          </w:p>
        </w:tc>
        <w:tc>
          <w:tcPr>
            <w:tcW w:w="8277" w:type="dxa"/>
            <w:tcBorders>
              <w:top w:val="single" w:sz="4" w:space="0" w:color="1A171C"/>
              <w:left w:val="single" w:sz="4" w:space="0" w:color="1A171C"/>
              <w:bottom w:val="single" w:sz="4" w:space="0" w:color="1A171C"/>
              <w:right w:val="nil"/>
            </w:tcBorders>
            <w:vAlign w:val="center"/>
          </w:tcPr>
          <w:p w:rsidR="00B27F8F" w:rsidRPr="00637936" w:rsidRDefault="00B27F8F" w:rsidP="00B525EC">
            <w:pPr>
              <w:pStyle w:val="TableParagraph"/>
              <w:spacing w:before="108"/>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OCR ja P2G: koosneb esimese taseme omavahenditest</w:t>
            </w:r>
          </w:p>
          <w:p w:rsidR="00B27F8F" w:rsidRPr="00637936"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COREP (OF): {C 03.00;210;010}</w:t>
            </w:r>
          </w:p>
          <w:p w:rsidR="00B27F8F" w:rsidRPr="00637936" w:rsidRDefault="00B27F8F" w:rsidP="00C80BDE">
            <w:pPr>
              <w:pStyle w:val="InstructionsText"/>
              <w:numPr>
                <w:ilvl w:val="0"/>
                <w:numId w:val="0"/>
              </w:numPr>
              <w:rPr>
                <w:rFonts w:ascii="Times New Roman" w:hAnsi="Times New Roman" w:cs="Times New Roman"/>
                <w:color w:val="000000" w:themeColor="text1"/>
                <w:sz w:val="20"/>
                <w:szCs w:val="20"/>
              </w:rPr>
            </w:pPr>
            <w:r w:rsidRPr="00637936">
              <w:rPr>
                <w:rFonts w:ascii="Times New Roman" w:hAnsi="Times New Roman"/>
                <w:color w:val="000000" w:themeColor="text1"/>
                <w:sz w:val="20"/>
              </w:rPr>
              <w:t>Järgmiste alapunktide i ja ii summa:</w:t>
            </w:r>
          </w:p>
          <w:p w:rsidR="00B27F8F" w:rsidRPr="00637936" w:rsidRDefault="00B27F8F" w:rsidP="00715DAB">
            <w:pPr>
              <w:pStyle w:val="InstructionsText"/>
              <w:numPr>
                <w:ilvl w:val="0"/>
                <w:numId w:val="37"/>
              </w:numPr>
              <w:rPr>
                <w:rFonts w:ascii="Times New Roman" w:hAnsi="Times New Roman" w:cs="Times New Roman"/>
                <w:color w:val="000000" w:themeColor="text1"/>
                <w:sz w:val="20"/>
                <w:szCs w:val="20"/>
              </w:rPr>
            </w:pPr>
            <w:r w:rsidRPr="00637936">
              <w:rPr>
                <w:rFonts w:ascii="Times New Roman" w:hAnsi="Times New Roman"/>
                <w:color w:val="000000" w:themeColor="text1"/>
                <w:sz w:val="20"/>
              </w:rPr>
              <w:t>üldise kapitalinõude määr, mis koosneb real 0520 viidatud esimese taseme omavahenditest;</w:t>
            </w:r>
          </w:p>
          <w:p w:rsidR="00B27F8F" w:rsidRPr="00637936" w:rsidRDefault="00B27F8F" w:rsidP="00715DAB">
            <w:pPr>
              <w:pStyle w:val="InstructionsText"/>
              <w:numPr>
                <w:ilvl w:val="0"/>
                <w:numId w:val="37"/>
              </w:numPr>
              <w:rPr>
                <w:rFonts w:ascii="Times New Roman" w:hAnsi="Times New Roman" w:cs="Times New Roman"/>
                <w:color w:val="000000" w:themeColor="text1"/>
                <w:sz w:val="20"/>
                <w:szCs w:val="20"/>
              </w:rPr>
            </w:pPr>
            <w:r w:rsidRPr="00637936">
              <w:rPr>
                <w:rFonts w:ascii="Times New Roman" w:hAnsi="Times New Roman"/>
                <w:color w:val="000000" w:themeColor="text1"/>
                <w:sz w:val="20"/>
              </w:rPr>
              <w:t>kui see on asjakohane, siis teise samba suuniste osa, millele on viidatud rea 600 punktis ii ja mida peab pädeva asutuse nõudmisel hoidma esimese taseme omavahendite kujul. Teise samba suunised hõlmatakse üksnes siis, kui pädev asutus on need asutusele edastanud.</w:t>
            </w:r>
          </w:p>
          <w:p w:rsidR="00E05E83" w:rsidRPr="00637936"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z w:val="20"/>
              </w:rPr>
              <w:t>Kui pädev asutus ei ole teise samba suuniseid edastanud, tuleb esitada üksnes punkti i kohased andmed.</w:t>
            </w:r>
          </w:p>
        </w:tc>
      </w:tr>
    </w:tbl>
    <w:p w:rsidR="00FE3E96" w:rsidRPr="00637936" w:rsidRDefault="00FE3E96" w:rsidP="00E13CE3">
      <w:pPr>
        <w:rPr>
          <w:rFonts w:ascii="Times New Roman" w:hAnsi="Times New Roman" w:cs="Times New Roman"/>
          <w:color w:val="000000" w:themeColor="text1"/>
          <w:sz w:val="20"/>
          <w:szCs w:val="20"/>
        </w:rPr>
      </w:pPr>
    </w:p>
    <w:p w:rsidR="00E13CE3" w:rsidRPr="00637936" w:rsidRDefault="00F7117F" w:rsidP="008854E4">
      <w:pPr>
        <w:pStyle w:val="Instructionsberschrift2"/>
        <w:numPr>
          <w:ilvl w:val="1"/>
          <w:numId w:val="7"/>
        </w:numPr>
        <w:ind w:left="357" w:hanging="357"/>
        <w:rPr>
          <w:rFonts w:ascii="Times New Roman" w:hAnsi="Times New Roman" w:cs="Times New Roman"/>
          <w:szCs w:val="20"/>
        </w:rPr>
      </w:pPr>
      <w:bookmarkStart w:id="26" w:name="_Toc492542324"/>
      <w:bookmarkStart w:id="27" w:name="_Toc509909042"/>
      <w:bookmarkStart w:id="28" w:name="_Toc525203645"/>
      <w:r w:rsidRPr="00637936">
        <w:rPr>
          <w:rFonts w:ascii="Times New Roman" w:hAnsi="Times New Roman"/>
        </w:rPr>
        <w:t>Z 04.00 – Grupisisesed vastastikused finantsseosed (IFC)</w:t>
      </w:r>
      <w:bookmarkEnd w:id="26"/>
      <w:bookmarkEnd w:id="27"/>
      <w:bookmarkEnd w:id="28"/>
    </w:p>
    <w:p w:rsidR="00E13CE3" w:rsidRPr="00637936" w:rsidRDefault="00AD2380" w:rsidP="00EC261B">
      <w:pPr>
        <w:pStyle w:val="Instructionsberschrift3"/>
      </w:pPr>
      <w:r w:rsidRPr="00637936">
        <w:t>Üldised märkused</w:t>
      </w:r>
    </w:p>
    <w:p w:rsidR="00E13CE3" w:rsidRPr="00637936" w:rsidRDefault="00E13CE3" w:rsidP="00715DAB">
      <w:pPr>
        <w:pStyle w:val="InstructionsText2"/>
        <w:numPr>
          <w:ilvl w:val="0"/>
          <w:numId w:val="29"/>
        </w:numPr>
        <w:spacing w:before="0"/>
        <w:ind w:left="714" w:hanging="357"/>
        <w:rPr>
          <w:rFonts w:ascii="Times New Roman" w:hAnsi="Times New Roman" w:cs="Times New Roman"/>
          <w:sz w:val="20"/>
          <w:szCs w:val="20"/>
        </w:rPr>
      </w:pPr>
      <w:r w:rsidRPr="00637936">
        <w:rPr>
          <w:rFonts w:ascii="Times New Roman" w:hAnsi="Times New Roman"/>
          <w:sz w:val="20"/>
        </w:rPr>
        <w:t xml:space="preserve">Selles vormis nõutakse teavet kohustuste ja nõudeõiguste teisendamisest välja mittejäävate grupisiseste kohustuste, kapitaliinstrumentide ja garantiide kohta. </w:t>
      </w:r>
    </w:p>
    <w:p w:rsidR="00395330" w:rsidRPr="00637936" w:rsidRDefault="00395330" w:rsidP="00715DAB">
      <w:pPr>
        <w:pStyle w:val="InstructionsText2"/>
        <w:numPr>
          <w:ilvl w:val="0"/>
          <w:numId w:val="29"/>
        </w:numPr>
        <w:spacing w:before="0"/>
        <w:ind w:left="714" w:hanging="357"/>
        <w:rPr>
          <w:rFonts w:ascii="Times New Roman" w:hAnsi="Times New Roman" w:cs="Times New Roman"/>
          <w:sz w:val="20"/>
          <w:szCs w:val="20"/>
        </w:rPr>
      </w:pPr>
      <w:r w:rsidRPr="00637936">
        <w:rPr>
          <w:rFonts w:ascii="Times New Roman" w:hAnsi="Times New Roman"/>
          <w:sz w:val="20"/>
        </w:rPr>
        <w:t>Kajastada tuleb kõik konsolideeritud finantsaruannetega hõlmatud asjaomaste juriidiliste isikute vahelised vastastikused finantsseosed. Kajastatud summad liidetakse, kui need puudutavad samu vastaspooli (nii emitent või garantii saanud ettevõtja kui ka võlausaldaja, omanik või garantii andja) ja sama liiki kohustusi, kapitaliinstrumente või garantiisid.</w:t>
      </w:r>
    </w:p>
    <w:p w:rsidR="00E13CE3" w:rsidRPr="00637936" w:rsidRDefault="00E13CE3" w:rsidP="00715DAB">
      <w:pPr>
        <w:pStyle w:val="InstructionsText2"/>
        <w:numPr>
          <w:ilvl w:val="0"/>
          <w:numId w:val="29"/>
        </w:numPr>
        <w:spacing w:before="0"/>
        <w:ind w:left="714" w:hanging="357"/>
        <w:rPr>
          <w:rFonts w:ascii="Times New Roman" w:hAnsi="Times New Roman" w:cs="Times New Roman"/>
          <w:sz w:val="20"/>
          <w:szCs w:val="20"/>
        </w:rPr>
      </w:pPr>
      <w:r w:rsidRPr="00637936">
        <w:rPr>
          <w:rFonts w:ascii="Times New Roman" w:hAnsi="Times New Roman"/>
          <w:sz w:val="20"/>
        </w:rPr>
        <w:t>Selle vormi veergudes 0020, 0040 ja 0050 kajastatud väärtuste kombinatsioon moodustab primaarvõtme, mis peab olema vormi iga rea puhul kordumatu.</w:t>
      </w:r>
    </w:p>
    <w:p w:rsidR="00E13CE3" w:rsidRPr="00637936" w:rsidRDefault="00E13CE3" w:rsidP="00715DAB">
      <w:pPr>
        <w:pStyle w:val="Instructionsberschrift3"/>
      </w:pPr>
      <w:r w:rsidRPr="00637936">
        <w:t>Juhised konkreetsete kirjete kohta</w:t>
      </w:r>
    </w:p>
    <w:tbl>
      <w:tblPr>
        <w:tblW w:w="0" w:type="auto"/>
        <w:tblCellMar>
          <w:top w:w="57" w:type="dxa"/>
          <w:left w:w="57" w:type="dxa"/>
          <w:bottom w:w="57" w:type="dxa"/>
          <w:right w:w="0" w:type="dxa"/>
        </w:tblCellMar>
        <w:tblLook w:val="01E0" w:firstRow="1" w:lastRow="1" w:firstColumn="1" w:lastColumn="1" w:noHBand="0" w:noVBand="0"/>
      </w:tblPr>
      <w:tblGrid>
        <w:gridCol w:w="908"/>
        <w:gridCol w:w="8175"/>
      </w:tblGrid>
      <w:tr w:rsidR="00D22EB0" w:rsidRPr="00637936" w:rsidTr="00DF1EA4">
        <w:tc>
          <w:tcPr>
            <w:tcW w:w="908" w:type="dxa"/>
            <w:tcBorders>
              <w:top w:val="single" w:sz="4" w:space="0" w:color="1A171C"/>
              <w:left w:val="nil"/>
              <w:bottom w:val="single" w:sz="4" w:space="0" w:color="1A171C"/>
              <w:right w:val="single" w:sz="4" w:space="0" w:color="1A171C"/>
            </w:tcBorders>
            <w:shd w:val="clear" w:color="auto" w:fill="E4E5E5"/>
          </w:tcPr>
          <w:p w:rsidR="004D27A1" w:rsidRPr="00637936" w:rsidRDefault="004D27A1" w:rsidP="00DF1EA4">
            <w:pPr>
              <w:pStyle w:val="TableParagraph"/>
              <w:spacing w:before="66"/>
              <w:rPr>
                <w:rFonts w:ascii="Times New Roman" w:eastAsia="Cambria" w:hAnsi="Times New Roman" w:cs="Times New Roman"/>
                <w:color w:val="000000" w:themeColor="text1"/>
                <w:sz w:val="20"/>
                <w:szCs w:val="20"/>
              </w:rPr>
            </w:pPr>
            <w:r w:rsidRPr="00637936">
              <w:rPr>
                <w:rFonts w:ascii="Times New Roman" w:hAnsi="Times New Roman"/>
                <w:color w:val="000000" w:themeColor="text1"/>
                <w:sz w:val="20"/>
              </w:rPr>
              <w:t>Veerud</w:t>
            </w:r>
          </w:p>
        </w:tc>
        <w:tc>
          <w:tcPr>
            <w:tcW w:w="8175" w:type="dxa"/>
            <w:tcBorders>
              <w:top w:val="single" w:sz="4" w:space="0" w:color="1A171C"/>
              <w:left w:val="single" w:sz="4" w:space="0" w:color="1A171C"/>
              <w:bottom w:val="single" w:sz="4" w:space="0" w:color="1A171C"/>
              <w:right w:val="nil"/>
            </w:tcBorders>
            <w:shd w:val="clear" w:color="auto" w:fill="E4E5E5"/>
          </w:tcPr>
          <w:p w:rsidR="004D27A1" w:rsidRPr="00637936" w:rsidRDefault="004D27A1" w:rsidP="00DF1EA4">
            <w:pPr>
              <w:pStyle w:val="TableParagraph"/>
              <w:spacing w:before="66"/>
              <w:ind w:right="1"/>
              <w:jc w:val="center"/>
              <w:rPr>
                <w:rFonts w:ascii="Times New Roman" w:eastAsia="Cambria" w:hAnsi="Times New Roman" w:cs="Times New Roman"/>
                <w:color w:val="000000" w:themeColor="text1"/>
                <w:sz w:val="20"/>
                <w:szCs w:val="20"/>
              </w:rPr>
            </w:pPr>
            <w:r w:rsidRPr="00637936">
              <w:rPr>
                <w:rFonts w:ascii="Times New Roman" w:hAnsi="Times New Roman"/>
                <w:color w:val="000000" w:themeColor="text1"/>
                <w:spacing w:val="-1"/>
                <w:w w:val="90"/>
                <w:sz w:val="20"/>
              </w:rPr>
              <w:t>Juhised</w:t>
            </w:r>
          </w:p>
        </w:tc>
      </w:tr>
      <w:tr w:rsidR="00D22EB0" w:rsidRPr="00637936" w:rsidTr="00DF1EA4">
        <w:tc>
          <w:tcPr>
            <w:tcW w:w="908" w:type="dxa"/>
            <w:tcBorders>
              <w:top w:val="single" w:sz="4" w:space="0" w:color="1A171C"/>
              <w:left w:val="nil"/>
              <w:bottom w:val="single" w:sz="4" w:space="0" w:color="1A171C"/>
              <w:right w:val="single" w:sz="4" w:space="0" w:color="1A171C"/>
            </w:tcBorders>
            <w:vAlign w:val="center"/>
          </w:tcPr>
          <w:p w:rsidR="004D27A1" w:rsidRPr="00637936" w:rsidRDefault="00AF56D5" w:rsidP="00DF1EA4">
            <w:pPr>
              <w:pStyle w:val="TableParagraph"/>
              <w:spacing w:before="106"/>
              <w:ind w:left="-1"/>
              <w:rPr>
                <w:rFonts w:ascii="Times New Roman" w:hAnsi="Times New Roman" w:cs="Times New Roman"/>
                <w:color w:val="000000" w:themeColor="text1"/>
                <w:sz w:val="20"/>
                <w:szCs w:val="20"/>
              </w:rPr>
            </w:pPr>
            <w:r w:rsidRPr="00637936">
              <w:rPr>
                <w:rFonts w:ascii="Times New Roman" w:hAnsi="Times New Roman"/>
                <w:color w:val="000000" w:themeColor="text1"/>
                <w:sz w:val="20"/>
              </w:rPr>
              <w:t xml:space="preserve">0010–0020 </w:t>
            </w:r>
          </w:p>
        </w:tc>
        <w:tc>
          <w:tcPr>
            <w:tcW w:w="8175" w:type="dxa"/>
            <w:tcBorders>
              <w:top w:val="single" w:sz="4" w:space="0" w:color="1A171C"/>
              <w:left w:val="single" w:sz="4" w:space="0" w:color="1A171C"/>
              <w:bottom w:val="single" w:sz="4" w:space="0" w:color="1A171C"/>
              <w:right w:val="nil"/>
            </w:tcBorders>
            <w:vAlign w:val="center"/>
          </w:tcPr>
          <w:p w:rsidR="004D27A1" w:rsidRPr="00637936" w:rsidRDefault="004D27A1" w:rsidP="00F244B8">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Emitent või garantii saanud ettevõtja</w:t>
            </w:r>
          </w:p>
          <w:p w:rsidR="004D27A1" w:rsidRPr="00637936" w:rsidRDefault="00D05A4B" w:rsidP="00650E71">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Juriidiline isik, kes emiteerib kohustused või kapitaliinstrumendi või on garantii saanud ettevõtja.</w:t>
            </w:r>
          </w:p>
        </w:tc>
      </w:tr>
      <w:tr w:rsidR="00D22EB0" w:rsidRPr="00637936" w:rsidTr="00DF1EA4">
        <w:tc>
          <w:tcPr>
            <w:tcW w:w="908" w:type="dxa"/>
            <w:tcBorders>
              <w:top w:val="single" w:sz="4" w:space="0" w:color="1A171C"/>
              <w:left w:val="nil"/>
              <w:bottom w:val="single" w:sz="4" w:space="0" w:color="1A171C"/>
              <w:right w:val="single" w:sz="4" w:space="0" w:color="1A171C"/>
            </w:tcBorders>
            <w:vAlign w:val="center"/>
          </w:tcPr>
          <w:p w:rsidR="004D27A1" w:rsidRPr="00637936" w:rsidRDefault="004D27A1" w:rsidP="00DF1EA4">
            <w:pPr>
              <w:pStyle w:val="TableParagraph"/>
              <w:spacing w:before="106"/>
              <w:ind w:left="-1"/>
              <w:rPr>
                <w:rFonts w:ascii="Times New Roman" w:hAnsi="Times New Roman" w:cs="Times New Roman"/>
                <w:color w:val="000000" w:themeColor="text1"/>
                <w:sz w:val="20"/>
                <w:szCs w:val="20"/>
              </w:rPr>
            </w:pPr>
            <w:r w:rsidRPr="00637936">
              <w:rPr>
                <w:rFonts w:ascii="Times New Roman" w:hAnsi="Times New Roman"/>
                <w:color w:val="000000" w:themeColor="text1"/>
                <w:sz w:val="20"/>
              </w:rPr>
              <w:t xml:space="preserve">0010 </w:t>
            </w:r>
          </w:p>
        </w:tc>
        <w:tc>
          <w:tcPr>
            <w:tcW w:w="8175" w:type="dxa"/>
            <w:tcBorders>
              <w:top w:val="single" w:sz="4" w:space="0" w:color="1A171C"/>
              <w:left w:val="single" w:sz="4" w:space="0" w:color="1A171C"/>
              <w:bottom w:val="single" w:sz="4" w:space="0" w:color="1A171C"/>
              <w:right w:val="nil"/>
            </w:tcBorders>
            <w:vAlign w:val="center"/>
          </w:tcPr>
          <w:p w:rsidR="004D27A1" w:rsidRPr="00637936" w:rsidRDefault="004D27A1" w:rsidP="00F244B8">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 xml:space="preserve">Ettevõtja nimi </w:t>
            </w:r>
          </w:p>
          <w:p w:rsidR="004D27A1" w:rsidRPr="00637936" w:rsidRDefault="004D27A1" w:rsidP="00FD3807">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 xml:space="preserve">Peab erinema veerus 0030 esitatud ettevõtja nimest. </w:t>
            </w:r>
          </w:p>
        </w:tc>
      </w:tr>
      <w:tr w:rsidR="00D22EB0" w:rsidRPr="00637936" w:rsidTr="00DF1EA4">
        <w:tc>
          <w:tcPr>
            <w:tcW w:w="908" w:type="dxa"/>
            <w:tcBorders>
              <w:top w:val="single" w:sz="4" w:space="0" w:color="1A171C"/>
              <w:left w:val="nil"/>
              <w:bottom w:val="single" w:sz="4" w:space="0" w:color="1A171C"/>
              <w:right w:val="single" w:sz="4" w:space="0" w:color="1A171C"/>
            </w:tcBorders>
            <w:vAlign w:val="center"/>
          </w:tcPr>
          <w:p w:rsidR="004D27A1" w:rsidRPr="00637936" w:rsidRDefault="004D27A1" w:rsidP="00DF1EA4">
            <w:pPr>
              <w:pStyle w:val="TableParagraph"/>
              <w:spacing w:before="106"/>
              <w:ind w:left="-1"/>
              <w:rPr>
                <w:rFonts w:ascii="Times New Roman" w:hAnsi="Times New Roman" w:cs="Times New Roman"/>
                <w:color w:val="000000" w:themeColor="text1"/>
                <w:sz w:val="20"/>
                <w:szCs w:val="20"/>
              </w:rPr>
            </w:pPr>
            <w:r w:rsidRPr="00637936">
              <w:rPr>
                <w:rFonts w:ascii="Times New Roman" w:hAnsi="Times New Roman"/>
                <w:color w:val="000000" w:themeColor="text1"/>
                <w:sz w:val="20"/>
              </w:rPr>
              <w:lastRenderedPageBreak/>
              <w:t xml:space="preserve">0020 </w:t>
            </w:r>
          </w:p>
        </w:tc>
        <w:tc>
          <w:tcPr>
            <w:tcW w:w="8175" w:type="dxa"/>
            <w:tcBorders>
              <w:top w:val="single" w:sz="4" w:space="0" w:color="1A171C"/>
              <w:left w:val="single" w:sz="4" w:space="0" w:color="1A171C"/>
              <w:bottom w:val="single" w:sz="4" w:space="0" w:color="1A171C"/>
              <w:right w:val="nil"/>
            </w:tcBorders>
            <w:vAlign w:val="center"/>
          </w:tcPr>
          <w:p w:rsidR="004D27A1" w:rsidRPr="00637936" w:rsidRDefault="004D27A1" w:rsidP="00F244B8">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Kood</w:t>
            </w:r>
          </w:p>
          <w:p w:rsidR="00F0371B" w:rsidRPr="00637936"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Emitendi või garantii saaja kood. Krediidiasutuste ja investeerimisühingute korral on kood 20kohaline tähtnumbriline LEI-kood. Teiste ettevõtjate korral on kood 20kohaline tähtnumbriline LEI-kood või selle puudumisel liidus kohaldatava ühtse kodifitseerimise kohane kood või selle puudumisel riiklik kood.</w:t>
            </w:r>
          </w:p>
          <w:p w:rsidR="00F0371B" w:rsidRPr="00637936"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Kood peab olema kordumatu ja seda tuleb kasutada järjepidevalt kõikides vormides.</w:t>
            </w:r>
          </w:p>
          <w:p w:rsidR="004D27A1" w:rsidRPr="00637936" w:rsidRDefault="009F1041" w:rsidP="008B1E5A">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Kood peab erinema veerus 0040 esitatud koodist.</w:t>
            </w:r>
          </w:p>
          <w:p w:rsidR="00F0371B" w:rsidRPr="00637936" w:rsidRDefault="00F0371B" w:rsidP="008B1E5A">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D22EB0" w:rsidRPr="00637936" w:rsidTr="00DF1EA4">
        <w:tc>
          <w:tcPr>
            <w:tcW w:w="908" w:type="dxa"/>
            <w:tcBorders>
              <w:top w:val="single" w:sz="4" w:space="0" w:color="1A171C"/>
              <w:left w:val="nil"/>
              <w:bottom w:val="single" w:sz="4" w:space="0" w:color="1A171C"/>
              <w:right w:val="single" w:sz="4" w:space="0" w:color="1A171C"/>
            </w:tcBorders>
            <w:vAlign w:val="center"/>
          </w:tcPr>
          <w:p w:rsidR="004D27A1" w:rsidRPr="00637936" w:rsidRDefault="004D27A1" w:rsidP="00DF1EA4">
            <w:pPr>
              <w:pStyle w:val="TableParagraph"/>
              <w:spacing w:before="106"/>
              <w:ind w:left="-1"/>
              <w:rPr>
                <w:rFonts w:ascii="Times New Roman" w:hAnsi="Times New Roman" w:cs="Times New Roman"/>
                <w:color w:val="000000" w:themeColor="text1"/>
                <w:sz w:val="20"/>
                <w:szCs w:val="20"/>
              </w:rPr>
            </w:pPr>
            <w:r w:rsidRPr="00637936">
              <w:rPr>
                <w:rFonts w:ascii="Times New Roman" w:hAnsi="Times New Roman"/>
                <w:color w:val="000000" w:themeColor="text1"/>
                <w:sz w:val="20"/>
              </w:rPr>
              <w:t xml:space="preserve">0030–0040 </w:t>
            </w:r>
          </w:p>
        </w:tc>
        <w:tc>
          <w:tcPr>
            <w:tcW w:w="8175" w:type="dxa"/>
            <w:tcBorders>
              <w:top w:val="single" w:sz="4" w:space="0" w:color="1A171C"/>
              <w:left w:val="single" w:sz="4" w:space="0" w:color="1A171C"/>
              <w:bottom w:val="single" w:sz="4" w:space="0" w:color="1A171C"/>
              <w:right w:val="nil"/>
            </w:tcBorders>
            <w:vAlign w:val="center"/>
          </w:tcPr>
          <w:p w:rsidR="004D27A1" w:rsidRPr="00637936" w:rsidRDefault="00DA2347" w:rsidP="00F244B8">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Võlausaldaja, omanik või garantii andja</w:t>
            </w:r>
          </w:p>
          <w:p w:rsidR="004D27A1" w:rsidRPr="00637936" w:rsidRDefault="004D27A1" w:rsidP="00790C3B">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Juriidiline isik, kes on kohustuse võlausaldaja, omab kapitaliinstrumenti või annab garantii.</w:t>
            </w:r>
          </w:p>
        </w:tc>
      </w:tr>
      <w:tr w:rsidR="00D22EB0" w:rsidRPr="00637936" w:rsidTr="00DF1EA4">
        <w:tc>
          <w:tcPr>
            <w:tcW w:w="908" w:type="dxa"/>
            <w:tcBorders>
              <w:top w:val="single" w:sz="4" w:space="0" w:color="1A171C"/>
              <w:left w:val="nil"/>
              <w:bottom w:val="single" w:sz="4" w:space="0" w:color="1A171C"/>
              <w:right w:val="single" w:sz="4" w:space="0" w:color="1A171C"/>
            </w:tcBorders>
            <w:vAlign w:val="center"/>
          </w:tcPr>
          <w:p w:rsidR="004D27A1" w:rsidRPr="00637936" w:rsidRDefault="004D27A1" w:rsidP="00DF1EA4">
            <w:pPr>
              <w:pStyle w:val="TableParagraph"/>
              <w:spacing w:before="106"/>
              <w:ind w:left="-1"/>
              <w:rPr>
                <w:rFonts w:ascii="Times New Roman" w:hAnsi="Times New Roman" w:cs="Times New Roman"/>
                <w:color w:val="000000" w:themeColor="text1"/>
                <w:sz w:val="20"/>
                <w:szCs w:val="20"/>
              </w:rPr>
            </w:pPr>
            <w:r w:rsidRPr="00637936">
              <w:rPr>
                <w:rFonts w:ascii="Times New Roman" w:hAnsi="Times New Roman"/>
                <w:color w:val="000000" w:themeColor="text1"/>
                <w:sz w:val="20"/>
              </w:rPr>
              <w:t xml:space="preserve">0030 </w:t>
            </w:r>
          </w:p>
        </w:tc>
        <w:tc>
          <w:tcPr>
            <w:tcW w:w="8175" w:type="dxa"/>
            <w:tcBorders>
              <w:top w:val="single" w:sz="4" w:space="0" w:color="1A171C"/>
              <w:left w:val="single" w:sz="4" w:space="0" w:color="1A171C"/>
              <w:bottom w:val="single" w:sz="4" w:space="0" w:color="1A171C"/>
              <w:right w:val="nil"/>
            </w:tcBorders>
            <w:vAlign w:val="center"/>
          </w:tcPr>
          <w:p w:rsidR="004D27A1" w:rsidRPr="00637936" w:rsidRDefault="004D27A1" w:rsidP="00F244B8">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 xml:space="preserve">Ettevõtja nimi </w:t>
            </w:r>
          </w:p>
          <w:p w:rsidR="004D27A1" w:rsidRPr="00637936"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 xml:space="preserve">Peab erinema veerus 0010 esitatud ettevõtja nimest. </w:t>
            </w:r>
          </w:p>
        </w:tc>
      </w:tr>
      <w:tr w:rsidR="00D22EB0" w:rsidRPr="00637936" w:rsidTr="00DF1EA4">
        <w:tc>
          <w:tcPr>
            <w:tcW w:w="908" w:type="dxa"/>
            <w:tcBorders>
              <w:top w:val="single" w:sz="4" w:space="0" w:color="1A171C"/>
              <w:left w:val="nil"/>
              <w:bottom w:val="single" w:sz="4" w:space="0" w:color="1A171C"/>
              <w:right w:val="single" w:sz="4" w:space="0" w:color="1A171C"/>
            </w:tcBorders>
            <w:vAlign w:val="center"/>
          </w:tcPr>
          <w:p w:rsidR="004D27A1" w:rsidRPr="00637936" w:rsidRDefault="004D27A1" w:rsidP="00DF1EA4">
            <w:pPr>
              <w:pStyle w:val="TableParagraph"/>
              <w:spacing w:before="106"/>
              <w:ind w:left="-1"/>
              <w:rPr>
                <w:rFonts w:ascii="Times New Roman" w:hAnsi="Times New Roman" w:cs="Times New Roman"/>
                <w:color w:val="000000" w:themeColor="text1"/>
                <w:sz w:val="20"/>
                <w:szCs w:val="20"/>
              </w:rPr>
            </w:pPr>
            <w:r w:rsidRPr="00637936">
              <w:rPr>
                <w:rFonts w:ascii="Times New Roman" w:hAnsi="Times New Roman"/>
                <w:color w:val="000000" w:themeColor="text1"/>
                <w:sz w:val="20"/>
              </w:rPr>
              <w:t xml:space="preserve">0040 </w:t>
            </w:r>
          </w:p>
        </w:tc>
        <w:tc>
          <w:tcPr>
            <w:tcW w:w="8175" w:type="dxa"/>
            <w:tcBorders>
              <w:top w:val="single" w:sz="4" w:space="0" w:color="1A171C"/>
              <w:left w:val="single" w:sz="4" w:space="0" w:color="1A171C"/>
              <w:bottom w:val="single" w:sz="4" w:space="0" w:color="1A171C"/>
              <w:right w:val="nil"/>
            </w:tcBorders>
            <w:vAlign w:val="center"/>
          </w:tcPr>
          <w:p w:rsidR="004D27A1" w:rsidRPr="00637936" w:rsidRDefault="004D27A1" w:rsidP="00F244B8">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Kood</w:t>
            </w:r>
          </w:p>
          <w:p w:rsidR="000C7729" w:rsidRPr="00637936"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Võlausaldaja, omaniku või garantii andja kood. Krediidiasutuste ja investeerimisühingute korral on kood 20kohaline tähtnumbriline LEI-kood. Teiste ettevõtjate korral on kood 20kohaline tähtnumbriline LEI-kood või selle puudumisel liidus kohaldatava ühtse kodifitseerimise kohane kood või selle puudumisel riiklik kood.</w:t>
            </w:r>
          </w:p>
          <w:p w:rsidR="000C7729" w:rsidRPr="00637936"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Kood peab olema kordumatu ja seda tuleb kasutada järjepidevalt kõikides vormides.</w:t>
            </w:r>
          </w:p>
          <w:p w:rsidR="004D27A1" w:rsidRPr="00637936" w:rsidRDefault="004D27A1" w:rsidP="008B1E5A">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Peab erinema veerus 0020 esitatud koodist.</w:t>
            </w:r>
          </w:p>
        </w:tc>
      </w:tr>
      <w:tr w:rsidR="00D22EB0" w:rsidRPr="00637936" w:rsidTr="00DF1EA4">
        <w:tc>
          <w:tcPr>
            <w:tcW w:w="908" w:type="dxa"/>
            <w:tcBorders>
              <w:top w:val="single" w:sz="4" w:space="0" w:color="1A171C"/>
              <w:left w:val="nil"/>
              <w:bottom w:val="single" w:sz="4" w:space="0" w:color="1A171C"/>
              <w:right w:val="single" w:sz="4" w:space="0" w:color="1A171C"/>
            </w:tcBorders>
            <w:vAlign w:val="center"/>
          </w:tcPr>
          <w:p w:rsidR="004D27A1" w:rsidRPr="00637936" w:rsidRDefault="004D27A1" w:rsidP="00DF1EA4">
            <w:pPr>
              <w:pStyle w:val="TableParagraph"/>
              <w:spacing w:before="106"/>
              <w:ind w:left="-1"/>
              <w:rPr>
                <w:rFonts w:ascii="Times New Roman" w:hAnsi="Times New Roman" w:cs="Times New Roman"/>
                <w:color w:val="000000" w:themeColor="text1"/>
                <w:sz w:val="20"/>
                <w:szCs w:val="20"/>
              </w:rPr>
            </w:pPr>
            <w:r w:rsidRPr="00637936">
              <w:rPr>
                <w:rFonts w:ascii="Times New Roman" w:hAnsi="Times New Roman"/>
                <w:color w:val="000000" w:themeColor="text1"/>
                <w:sz w:val="20"/>
              </w:rPr>
              <w:t xml:space="preserve">0050–0070 </w:t>
            </w:r>
          </w:p>
        </w:tc>
        <w:tc>
          <w:tcPr>
            <w:tcW w:w="8175" w:type="dxa"/>
            <w:tcBorders>
              <w:top w:val="single" w:sz="4" w:space="0" w:color="1A171C"/>
              <w:left w:val="single" w:sz="4" w:space="0" w:color="1A171C"/>
              <w:bottom w:val="single" w:sz="4" w:space="0" w:color="1A171C"/>
              <w:right w:val="nil"/>
            </w:tcBorders>
            <w:vAlign w:val="center"/>
          </w:tcPr>
          <w:p w:rsidR="004D27A1" w:rsidRPr="00637936" w:rsidRDefault="004D27A1" w:rsidP="00F244B8">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Vastastikune finantsseos</w:t>
            </w:r>
          </w:p>
          <w:p w:rsidR="004D27A1" w:rsidRPr="00637936" w:rsidRDefault="00C8777C" w:rsidP="00B47649">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See väli kirjeldab asjaomaste juriidiliste isikute vastastikuseid finantsseoseid.</w:t>
            </w:r>
          </w:p>
        </w:tc>
      </w:tr>
      <w:tr w:rsidR="00D22EB0" w:rsidRPr="00637936" w:rsidTr="00DF1EA4">
        <w:tc>
          <w:tcPr>
            <w:tcW w:w="908" w:type="dxa"/>
            <w:tcBorders>
              <w:top w:val="single" w:sz="4" w:space="0" w:color="1A171C"/>
              <w:left w:val="nil"/>
              <w:bottom w:val="single" w:sz="4" w:space="0" w:color="1A171C"/>
              <w:right w:val="single" w:sz="4" w:space="0" w:color="1A171C"/>
            </w:tcBorders>
            <w:vAlign w:val="center"/>
          </w:tcPr>
          <w:p w:rsidR="004D27A1" w:rsidRPr="00637936" w:rsidRDefault="004D27A1" w:rsidP="00DF1EA4">
            <w:pPr>
              <w:pStyle w:val="TableParagraph"/>
              <w:spacing w:before="106"/>
              <w:ind w:left="-1"/>
              <w:rPr>
                <w:rFonts w:ascii="Times New Roman" w:hAnsi="Times New Roman" w:cs="Times New Roman"/>
                <w:color w:val="000000" w:themeColor="text1"/>
                <w:sz w:val="20"/>
                <w:szCs w:val="20"/>
              </w:rPr>
            </w:pPr>
            <w:r w:rsidRPr="00637936">
              <w:rPr>
                <w:rFonts w:ascii="Times New Roman" w:hAnsi="Times New Roman"/>
                <w:color w:val="000000" w:themeColor="text1"/>
                <w:sz w:val="20"/>
              </w:rPr>
              <w:t xml:space="preserve">0050 </w:t>
            </w:r>
          </w:p>
        </w:tc>
        <w:tc>
          <w:tcPr>
            <w:tcW w:w="8175" w:type="dxa"/>
            <w:tcBorders>
              <w:top w:val="single" w:sz="4" w:space="0" w:color="1A171C"/>
              <w:left w:val="single" w:sz="4" w:space="0" w:color="1A171C"/>
              <w:bottom w:val="single" w:sz="4" w:space="0" w:color="1A171C"/>
              <w:right w:val="nil"/>
            </w:tcBorders>
            <w:vAlign w:val="center"/>
          </w:tcPr>
          <w:p w:rsidR="004D27A1" w:rsidRPr="00637936" w:rsidRDefault="004D27A1" w:rsidP="00F244B8">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Liik</w:t>
            </w:r>
          </w:p>
          <w:p w:rsidR="004D27A1" w:rsidRPr="00637936"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Tuleb valida järgmisest loetelust.</w:t>
            </w:r>
          </w:p>
          <w:p w:rsidR="004D27A1" w:rsidRPr="00637936"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rPr>
            </w:pPr>
            <w:r w:rsidRPr="00637936">
              <w:rPr>
                <w:rFonts w:ascii="Times New Roman" w:hAnsi="Times New Roman"/>
                <w:color w:val="000000" w:themeColor="text1"/>
                <w:spacing w:val="-2"/>
                <w:w w:val="95"/>
                <w:sz w:val="20"/>
                <w:u w:val="single"/>
              </w:rPr>
              <w:t>Grupisisesed kohustused</w:t>
            </w:r>
          </w:p>
          <w:p w:rsidR="0005258C" w:rsidRPr="00637936"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637936">
              <w:rPr>
                <w:rFonts w:ascii="Times New Roman" w:hAnsi="Times New Roman"/>
                <w:color w:val="000000" w:themeColor="text1"/>
                <w:spacing w:val="-2"/>
                <w:w w:val="95"/>
                <w:sz w:val="20"/>
              </w:rPr>
              <w:t>Hoiused, tagamata, aga eeliskohtlemisel</w:t>
            </w:r>
          </w:p>
          <w:p w:rsidR="00967F9A" w:rsidRPr="00637936" w:rsidRDefault="00967F9A" w:rsidP="00B854DF">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637936">
              <w:rPr>
                <w:rFonts w:ascii="Times New Roman" w:hAnsi="Times New Roman"/>
                <w:color w:val="000000" w:themeColor="text1"/>
                <w:spacing w:val="-2"/>
                <w:w w:val="95"/>
                <w:sz w:val="20"/>
              </w:rPr>
              <w:t>Sama määratlus nagu vormi Z 02.00 (LIAB) rea 0310 puhul</w:t>
            </w:r>
          </w:p>
          <w:p w:rsidR="004D27A1" w:rsidRPr="00637936"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637936">
              <w:rPr>
                <w:rFonts w:ascii="Times New Roman" w:hAnsi="Times New Roman"/>
                <w:color w:val="000000" w:themeColor="text1"/>
                <w:spacing w:val="-2"/>
                <w:w w:val="95"/>
                <w:sz w:val="20"/>
              </w:rPr>
              <w:t>Hoiused, tagamata ja muud kui eeliskohtlemisel</w:t>
            </w:r>
          </w:p>
          <w:p w:rsidR="004D27A1" w:rsidRPr="00637936"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637936">
              <w:rPr>
                <w:rFonts w:ascii="Times New Roman" w:hAnsi="Times New Roman"/>
                <w:color w:val="000000" w:themeColor="text1"/>
                <w:spacing w:val="-2"/>
                <w:w w:val="95"/>
                <w:sz w:val="20"/>
              </w:rPr>
              <w:t>Sama määratlus nagu vormi Z 02.00 (LIAB) rea 0320 puhul</w:t>
            </w:r>
          </w:p>
          <w:p w:rsidR="004D27A1" w:rsidRPr="00637936"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637936">
              <w:rPr>
                <w:rFonts w:ascii="Times New Roman" w:hAnsi="Times New Roman"/>
                <w:color w:val="000000" w:themeColor="text1"/>
                <w:spacing w:val="-2"/>
                <w:w w:val="95"/>
                <w:sz w:val="20"/>
              </w:rPr>
              <w:t>Tuletisinstrumentidest tulenevad kohustused (tasaarvestussummad)</w:t>
            </w:r>
          </w:p>
          <w:p w:rsidR="004D27A1" w:rsidRPr="00637936" w:rsidRDefault="00967F9A"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637936">
              <w:rPr>
                <w:rFonts w:ascii="Times New Roman" w:hAnsi="Times New Roman"/>
                <w:color w:val="000000" w:themeColor="text1"/>
                <w:spacing w:val="-2"/>
                <w:w w:val="95"/>
                <w:sz w:val="20"/>
              </w:rPr>
              <w:t>Sama määratlus nagu vormi Z 02.00 (LIAB) rea 0330 puhul</w:t>
            </w:r>
          </w:p>
          <w:p w:rsidR="004D27A1" w:rsidRPr="00637936"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637936">
              <w:rPr>
                <w:rFonts w:ascii="Times New Roman" w:hAnsi="Times New Roman"/>
                <w:color w:val="000000" w:themeColor="text1"/>
                <w:spacing w:val="-2"/>
                <w:w w:val="95"/>
                <w:sz w:val="20"/>
              </w:rPr>
              <w:t>Kollateraliseerimata tagatud kohustused</w:t>
            </w:r>
          </w:p>
          <w:p w:rsidR="004D27A1" w:rsidRPr="00637936"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637936">
              <w:rPr>
                <w:rFonts w:ascii="Times New Roman" w:hAnsi="Times New Roman"/>
                <w:color w:val="000000" w:themeColor="text1"/>
                <w:spacing w:val="-2"/>
                <w:w w:val="95"/>
                <w:sz w:val="20"/>
              </w:rPr>
              <w:t>Sama määratlus nagu vormi Z 02.00 (LIAB) rea 0340 puhul</w:t>
            </w:r>
          </w:p>
          <w:p w:rsidR="004D27A1" w:rsidRPr="00637936"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637936">
              <w:rPr>
                <w:rFonts w:ascii="Times New Roman" w:hAnsi="Times New Roman"/>
                <w:color w:val="000000" w:themeColor="text1"/>
                <w:spacing w:val="-2"/>
                <w:w w:val="95"/>
                <w:sz w:val="20"/>
              </w:rPr>
              <w:t>Struktureeritud väärtpaberid</w:t>
            </w:r>
          </w:p>
          <w:p w:rsidR="004D27A1" w:rsidRPr="00637936" w:rsidRDefault="00107E7E" w:rsidP="00107E7E">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637936">
              <w:rPr>
                <w:rFonts w:ascii="Times New Roman" w:hAnsi="Times New Roman"/>
                <w:color w:val="000000" w:themeColor="text1"/>
                <w:spacing w:val="-2"/>
                <w:w w:val="95"/>
                <w:sz w:val="20"/>
              </w:rPr>
              <w:t>Sama määratlus nagu vormi Z 02.00 (LIAB) rea 0350 puhul</w:t>
            </w:r>
          </w:p>
          <w:p w:rsidR="004D27A1" w:rsidRPr="00637936"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637936">
              <w:rPr>
                <w:rFonts w:ascii="Times New Roman" w:hAnsi="Times New Roman"/>
                <w:color w:val="000000" w:themeColor="text1"/>
                <w:spacing w:val="-2"/>
                <w:w w:val="95"/>
                <w:sz w:val="20"/>
              </w:rPr>
              <w:t>Kõrgema nõudeõiguse järgu tagatiseta kohustused</w:t>
            </w:r>
          </w:p>
          <w:p w:rsidR="004D27A1" w:rsidRPr="00637936"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637936">
              <w:rPr>
                <w:rFonts w:ascii="Times New Roman" w:hAnsi="Times New Roman"/>
                <w:color w:val="000000" w:themeColor="text1"/>
                <w:spacing w:val="-2"/>
                <w:w w:val="95"/>
                <w:sz w:val="20"/>
              </w:rPr>
              <w:t>Sama määratlus nagu vormi Z 02.00 (LIAB) rea 0360 puhul</w:t>
            </w:r>
          </w:p>
          <w:p w:rsidR="00863F05" w:rsidRPr="00637936" w:rsidRDefault="00863F05" w:rsidP="004524FA">
            <w:pPr>
              <w:pStyle w:val="ListParagraph"/>
              <w:numPr>
                <w:ilvl w:val="0"/>
                <w:numId w:val="12"/>
              </w:numPr>
              <w:rPr>
                <w:rFonts w:ascii="Times New Roman" w:eastAsia="Cambria" w:hAnsi="Times New Roman"/>
                <w:color w:val="000000" w:themeColor="text1"/>
                <w:spacing w:val="-2"/>
                <w:w w:val="95"/>
                <w:sz w:val="20"/>
                <w:szCs w:val="20"/>
              </w:rPr>
            </w:pPr>
            <w:r w:rsidRPr="00637936">
              <w:rPr>
                <w:rFonts w:ascii="Times New Roman" w:hAnsi="Times New Roman"/>
                <w:color w:val="000000" w:themeColor="text1"/>
                <w:spacing w:val="-2"/>
                <w:w w:val="95"/>
                <w:sz w:val="20"/>
              </w:rPr>
              <w:t>Kõrgema nõudeõiguse järgu mitte-eelistatud kohustused</w:t>
            </w:r>
          </w:p>
          <w:p w:rsidR="00863F05" w:rsidRPr="00637936" w:rsidRDefault="00863F05" w:rsidP="00521A22">
            <w:pPr>
              <w:pStyle w:val="ListParagraph"/>
              <w:autoSpaceDE w:val="0"/>
              <w:autoSpaceDN w:val="0"/>
              <w:adjustRightInd w:val="0"/>
              <w:ind w:left="539"/>
              <w:contextualSpacing/>
              <w:jc w:val="both"/>
              <w:rPr>
                <w:rFonts w:ascii="Times New Roman" w:eastAsia="Cambria" w:hAnsi="Times New Roman"/>
                <w:color w:val="000000" w:themeColor="text1"/>
                <w:spacing w:val="-2"/>
                <w:w w:val="95"/>
                <w:sz w:val="20"/>
                <w:szCs w:val="20"/>
              </w:rPr>
            </w:pPr>
            <w:r w:rsidRPr="00637936">
              <w:rPr>
                <w:rFonts w:ascii="Times New Roman" w:hAnsi="Times New Roman"/>
                <w:color w:val="000000" w:themeColor="text1"/>
                <w:spacing w:val="-2"/>
                <w:w w:val="95"/>
                <w:sz w:val="20"/>
              </w:rPr>
              <w:t>Sama määratlus nagu vormi Z 02.00 (LIAB) rea 0365 puhul</w:t>
            </w:r>
          </w:p>
          <w:p w:rsidR="004D27A1" w:rsidRPr="00637936"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637936">
              <w:rPr>
                <w:rFonts w:ascii="Times New Roman" w:hAnsi="Times New Roman"/>
                <w:color w:val="000000" w:themeColor="text1"/>
                <w:spacing w:val="-2"/>
                <w:w w:val="95"/>
                <w:sz w:val="20"/>
              </w:rPr>
              <w:t>Allutatud kohustused</w:t>
            </w:r>
          </w:p>
          <w:p w:rsidR="004D27A1" w:rsidRPr="00637936" w:rsidRDefault="00107E7E"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637936">
              <w:rPr>
                <w:rFonts w:ascii="Times New Roman" w:hAnsi="Times New Roman"/>
                <w:color w:val="000000" w:themeColor="text1"/>
                <w:spacing w:val="-2"/>
                <w:w w:val="95"/>
                <w:sz w:val="20"/>
              </w:rPr>
              <w:t>Sama määratlus nagu vormi Z 02.00 (LIAB) rea 0370 puhul</w:t>
            </w:r>
          </w:p>
          <w:p w:rsidR="004D27A1" w:rsidRPr="00637936"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637936">
              <w:rPr>
                <w:rFonts w:ascii="Times New Roman" w:hAnsi="Times New Roman"/>
                <w:color w:val="000000" w:themeColor="text1"/>
                <w:spacing w:val="-2"/>
                <w:w w:val="95"/>
                <w:sz w:val="20"/>
              </w:rPr>
              <w:t>Muud omavahendite ja kõlblike kohustuste miinimumnõuete kohaselt kõlblikud kohustused</w:t>
            </w:r>
          </w:p>
          <w:p w:rsidR="004D27A1" w:rsidRPr="00637936"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637936">
              <w:rPr>
                <w:rFonts w:ascii="Times New Roman" w:hAnsi="Times New Roman"/>
                <w:color w:val="000000" w:themeColor="text1"/>
                <w:spacing w:val="-2"/>
                <w:w w:val="95"/>
                <w:sz w:val="20"/>
              </w:rPr>
              <w:t>Sama määratlus nagu vormi Z 02.00 (LIAB) rea 0380 puhul</w:t>
            </w:r>
          </w:p>
          <w:p w:rsidR="004D27A1" w:rsidRPr="00637936"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637936">
              <w:rPr>
                <w:rFonts w:ascii="Times New Roman" w:hAnsi="Times New Roman"/>
                <w:color w:val="000000" w:themeColor="text1"/>
                <w:spacing w:val="-2"/>
                <w:w w:val="95"/>
                <w:sz w:val="20"/>
              </w:rPr>
              <w:t>Mitterahalised kohustused</w:t>
            </w:r>
          </w:p>
          <w:p w:rsidR="004D27A1" w:rsidRPr="00637936"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637936">
              <w:rPr>
                <w:rFonts w:ascii="Times New Roman" w:hAnsi="Times New Roman"/>
                <w:color w:val="000000" w:themeColor="text1"/>
                <w:spacing w:val="-2"/>
                <w:w w:val="95"/>
                <w:sz w:val="20"/>
              </w:rPr>
              <w:t>Sama määratlus nagu vormi Z 02.00 (LIAB) rea 0390 puhul</w:t>
            </w:r>
          </w:p>
          <w:p w:rsidR="004D27A1" w:rsidRPr="00637936"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637936">
              <w:rPr>
                <w:rFonts w:ascii="Times New Roman" w:hAnsi="Times New Roman"/>
                <w:color w:val="000000" w:themeColor="text1"/>
                <w:spacing w:val="-2"/>
                <w:w w:val="95"/>
                <w:sz w:val="20"/>
              </w:rPr>
              <w:t>Muud kohustused</w:t>
            </w:r>
          </w:p>
          <w:p w:rsidR="004D27A1" w:rsidRPr="00637936"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637936">
              <w:rPr>
                <w:rFonts w:ascii="Times New Roman" w:hAnsi="Times New Roman"/>
                <w:color w:val="000000" w:themeColor="text1"/>
                <w:spacing w:val="-2"/>
                <w:w w:val="95"/>
                <w:sz w:val="20"/>
              </w:rPr>
              <w:t>Sama määratlus nagu vormi Z 02.00 (LIAB) rea 0400 puhul Eelmiste kirjetega hõlmamata kohustused</w:t>
            </w:r>
          </w:p>
          <w:p w:rsidR="004D27A1" w:rsidRPr="00637936"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637936">
              <w:rPr>
                <w:rFonts w:ascii="Times New Roman" w:hAnsi="Times New Roman"/>
                <w:color w:val="000000" w:themeColor="text1"/>
                <w:spacing w:val="-2"/>
                <w:w w:val="95"/>
                <w:sz w:val="20"/>
              </w:rPr>
              <w:t>Teise taseme omavahendid</w:t>
            </w:r>
          </w:p>
          <w:p w:rsidR="004D27A1" w:rsidRPr="00637936"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637936">
              <w:rPr>
                <w:rFonts w:ascii="Times New Roman" w:hAnsi="Times New Roman"/>
                <w:color w:val="000000" w:themeColor="text1"/>
                <w:spacing w:val="-2"/>
                <w:w w:val="95"/>
                <w:sz w:val="20"/>
              </w:rPr>
              <w:t>Sama määratlus nagu vormi Z 02.00 (LIAB) rea 0530 puhul</w:t>
            </w:r>
          </w:p>
          <w:p w:rsidR="004D27A1" w:rsidRPr="00637936"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637936">
              <w:rPr>
                <w:rFonts w:ascii="Times New Roman" w:hAnsi="Times New Roman"/>
                <w:color w:val="000000" w:themeColor="text1"/>
                <w:spacing w:val="-2"/>
                <w:w w:val="95"/>
                <w:sz w:val="20"/>
              </w:rPr>
              <w:lastRenderedPageBreak/>
              <w:t>Täiendavad esimese taseme omavahendid</w:t>
            </w:r>
          </w:p>
          <w:p w:rsidR="004D27A1" w:rsidRPr="00637936" w:rsidRDefault="0095115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637936">
              <w:rPr>
                <w:rFonts w:ascii="Times New Roman" w:hAnsi="Times New Roman"/>
                <w:color w:val="000000" w:themeColor="text1"/>
                <w:spacing w:val="-2"/>
                <w:w w:val="95"/>
                <w:sz w:val="20"/>
              </w:rPr>
              <w:t>Sama määratlus nagu vormi Z 02.00 (LIAB) rea 0520 puhul</w:t>
            </w:r>
          </w:p>
          <w:p w:rsidR="004D27A1" w:rsidRPr="00637936"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637936">
              <w:rPr>
                <w:rFonts w:ascii="Times New Roman" w:hAnsi="Times New Roman"/>
                <w:color w:val="000000" w:themeColor="text1"/>
                <w:spacing w:val="-2"/>
                <w:w w:val="95"/>
                <w:sz w:val="20"/>
              </w:rPr>
              <w:t>Esimese taseme põhiomavahendid</w:t>
            </w:r>
          </w:p>
          <w:p w:rsidR="004D27A1" w:rsidRPr="00637936"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637936">
              <w:rPr>
                <w:rFonts w:ascii="Times New Roman" w:hAnsi="Times New Roman"/>
                <w:color w:val="000000" w:themeColor="text1"/>
                <w:spacing w:val="-2"/>
                <w:w w:val="95"/>
                <w:sz w:val="20"/>
              </w:rPr>
              <w:t>Sama määratlus nagu vormi Z 02.00 (LIAB) rea 0510 puhul</w:t>
            </w:r>
          </w:p>
          <w:p w:rsidR="004D27A1" w:rsidRPr="00637936"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rPr>
            </w:pPr>
            <w:r w:rsidRPr="00637936">
              <w:rPr>
                <w:rFonts w:ascii="Times New Roman" w:hAnsi="Times New Roman"/>
                <w:color w:val="000000" w:themeColor="text1"/>
                <w:spacing w:val="-2"/>
                <w:w w:val="95"/>
                <w:sz w:val="20"/>
                <w:u w:val="single"/>
              </w:rPr>
              <w:t>Grupisisesed garantiid</w:t>
            </w:r>
          </w:p>
          <w:p w:rsidR="004D27A1" w:rsidRPr="00637936"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637936">
              <w:rPr>
                <w:rFonts w:ascii="Times New Roman" w:hAnsi="Times New Roman"/>
                <w:color w:val="000000" w:themeColor="text1"/>
                <w:spacing w:val="-2"/>
                <w:w w:val="95"/>
                <w:sz w:val="20"/>
              </w:rPr>
              <w:t xml:space="preserve">Emiteerimised </w:t>
            </w:r>
          </w:p>
          <w:p w:rsidR="004D27A1" w:rsidRPr="00637936"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637936">
              <w:rPr>
                <w:rFonts w:ascii="Times New Roman" w:hAnsi="Times New Roman"/>
                <w:color w:val="000000" w:themeColor="text1"/>
                <w:spacing w:val="-2"/>
                <w:w w:val="95"/>
                <w:sz w:val="20"/>
              </w:rPr>
              <w:t>Garantiid konkreetsetele emiteeritud instrumentidele/kohustustele</w:t>
            </w:r>
          </w:p>
          <w:p w:rsidR="004D27A1" w:rsidRPr="00637936"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637936">
              <w:rPr>
                <w:rFonts w:ascii="Times New Roman" w:hAnsi="Times New Roman"/>
                <w:color w:val="000000" w:themeColor="text1"/>
                <w:spacing w:val="-2"/>
                <w:w w:val="95"/>
                <w:sz w:val="20"/>
              </w:rPr>
              <w:t xml:space="preserve">Vastaspool </w:t>
            </w:r>
          </w:p>
          <w:p w:rsidR="004D27A1" w:rsidRPr="00637936"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637936">
              <w:rPr>
                <w:rFonts w:ascii="Times New Roman" w:hAnsi="Times New Roman"/>
                <w:color w:val="000000" w:themeColor="text1"/>
                <w:spacing w:val="-2"/>
                <w:w w:val="95"/>
                <w:sz w:val="20"/>
              </w:rPr>
              <w:t>Asutuse konkreetsele vastaspoolele antud garantiid</w:t>
            </w:r>
          </w:p>
          <w:p w:rsidR="004D27A1" w:rsidRPr="00637936"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637936">
              <w:rPr>
                <w:rFonts w:ascii="Times New Roman" w:hAnsi="Times New Roman"/>
                <w:color w:val="000000" w:themeColor="text1"/>
                <w:spacing w:val="-2"/>
                <w:w w:val="95"/>
                <w:sz w:val="20"/>
              </w:rPr>
              <w:t>Piiramata</w:t>
            </w:r>
          </w:p>
          <w:p w:rsidR="004D27A1" w:rsidRPr="00637936"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637936">
              <w:rPr>
                <w:rFonts w:ascii="Times New Roman" w:hAnsi="Times New Roman"/>
                <w:color w:val="000000" w:themeColor="text1"/>
                <w:spacing w:val="-2"/>
                <w:w w:val="95"/>
                <w:sz w:val="20"/>
              </w:rPr>
              <w:t xml:space="preserve">Fikseeritud summaga piiramata üldised garantiid </w:t>
            </w:r>
          </w:p>
          <w:p w:rsidR="004D27A1" w:rsidRPr="00637936"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637936">
              <w:rPr>
                <w:rFonts w:ascii="Times New Roman" w:hAnsi="Times New Roman"/>
                <w:color w:val="000000" w:themeColor="text1"/>
                <w:spacing w:val="-2"/>
                <w:w w:val="95"/>
                <w:sz w:val="20"/>
              </w:rPr>
              <w:t xml:space="preserve">Muud </w:t>
            </w:r>
          </w:p>
          <w:p w:rsidR="004D27A1" w:rsidRPr="00637936"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637936">
              <w:rPr>
                <w:rFonts w:ascii="Times New Roman" w:hAnsi="Times New Roman"/>
                <w:color w:val="000000" w:themeColor="text1"/>
                <w:spacing w:val="-2"/>
                <w:w w:val="95"/>
                <w:sz w:val="20"/>
              </w:rPr>
              <w:t xml:space="preserve">Eelmiste liikidega hõlmamata garantiid </w:t>
            </w:r>
          </w:p>
        </w:tc>
      </w:tr>
      <w:tr w:rsidR="00D22EB0" w:rsidRPr="00637936" w:rsidTr="00DF1EA4">
        <w:tc>
          <w:tcPr>
            <w:tcW w:w="908" w:type="dxa"/>
            <w:tcBorders>
              <w:top w:val="single" w:sz="4" w:space="0" w:color="1A171C"/>
              <w:left w:val="nil"/>
              <w:bottom w:val="single" w:sz="4" w:space="0" w:color="1A171C"/>
              <w:right w:val="single" w:sz="4" w:space="0" w:color="1A171C"/>
            </w:tcBorders>
            <w:vAlign w:val="center"/>
          </w:tcPr>
          <w:p w:rsidR="004D27A1" w:rsidRPr="00637936" w:rsidRDefault="004D27A1" w:rsidP="00DF1EA4">
            <w:pPr>
              <w:pStyle w:val="TableParagraph"/>
              <w:spacing w:before="106"/>
              <w:ind w:left="-1"/>
              <w:rPr>
                <w:rFonts w:ascii="Times New Roman" w:hAnsi="Times New Roman" w:cs="Times New Roman"/>
                <w:color w:val="000000" w:themeColor="text1"/>
                <w:sz w:val="20"/>
                <w:szCs w:val="20"/>
              </w:rPr>
            </w:pPr>
            <w:r w:rsidRPr="00637936">
              <w:rPr>
                <w:rFonts w:ascii="Times New Roman" w:hAnsi="Times New Roman"/>
                <w:color w:val="000000" w:themeColor="text1"/>
                <w:sz w:val="20"/>
              </w:rPr>
              <w:lastRenderedPageBreak/>
              <w:t>0060</w:t>
            </w:r>
          </w:p>
        </w:tc>
        <w:tc>
          <w:tcPr>
            <w:tcW w:w="8175" w:type="dxa"/>
            <w:tcBorders>
              <w:top w:val="single" w:sz="4" w:space="0" w:color="1A171C"/>
              <w:left w:val="single" w:sz="4" w:space="0" w:color="1A171C"/>
              <w:bottom w:val="single" w:sz="4" w:space="0" w:color="1A171C"/>
              <w:right w:val="nil"/>
            </w:tcBorders>
            <w:vAlign w:val="center"/>
          </w:tcPr>
          <w:p w:rsidR="004D27A1" w:rsidRPr="00637936" w:rsidRDefault="0009740A" w:rsidP="00F244B8">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Tagasimaksmata summa</w:t>
            </w:r>
          </w:p>
          <w:p w:rsidR="004D27A1" w:rsidRPr="00637936"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Kohustuste (veerg 0050, liigid L.1, L.2 ja L.4–L.14) puhul grupisiseste kohustuste tagasimaksmata summa; tuletisinstrumentidest tulenevate kohustuste (liik L.3) puhul tasaarvestussummad, nagu on määratud kindlaks vormi Z 02.00 (LIAB) rea 0333 puhul.</w:t>
            </w:r>
          </w:p>
          <w:p w:rsidR="004D27A1" w:rsidRPr="00637936"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 xml:space="preserve">Garantiide (veerg 0050, väärtused G.1–G.4) puhul garantiikohaste tulevaste maksete maksimaalne võimalik summa </w:t>
            </w:r>
          </w:p>
        </w:tc>
      </w:tr>
      <w:tr w:rsidR="00D22EB0" w:rsidRPr="00637936" w:rsidTr="00DF1EA4">
        <w:tc>
          <w:tcPr>
            <w:tcW w:w="908" w:type="dxa"/>
            <w:tcBorders>
              <w:top w:val="single" w:sz="4" w:space="0" w:color="1A171C"/>
              <w:left w:val="nil"/>
              <w:bottom w:val="single" w:sz="4" w:space="0" w:color="1A171C"/>
              <w:right w:val="single" w:sz="4" w:space="0" w:color="1A171C"/>
            </w:tcBorders>
            <w:vAlign w:val="center"/>
          </w:tcPr>
          <w:p w:rsidR="000526E3" w:rsidRPr="00637936" w:rsidRDefault="000526E3" w:rsidP="00DF1EA4">
            <w:pPr>
              <w:pStyle w:val="TableParagraph"/>
              <w:spacing w:before="106"/>
              <w:ind w:left="-1"/>
              <w:rPr>
                <w:rFonts w:ascii="Times New Roman" w:hAnsi="Times New Roman" w:cs="Times New Roman"/>
                <w:color w:val="000000" w:themeColor="text1"/>
                <w:sz w:val="20"/>
                <w:szCs w:val="20"/>
              </w:rPr>
            </w:pPr>
            <w:r w:rsidRPr="00637936">
              <w:rPr>
                <w:rFonts w:ascii="Times New Roman" w:hAnsi="Times New Roman"/>
                <w:color w:val="000000" w:themeColor="text1"/>
                <w:sz w:val="20"/>
              </w:rPr>
              <w:t>0070</w:t>
            </w:r>
          </w:p>
        </w:tc>
        <w:tc>
          <w:tcPr>
            <w:tcW w:w="8175" w:type="dxa"/>
            <w:tcBorders>
              <w:top w:val="single" w:sz="4" w:space="0" w:color="1A171C"/>
              <w:left w:val="single" w:sz="4" w:space="0" w:color="1A171C"/>
              <w:bottom w:val="single" w:sz="4" w:space="0" w:color="1A171C"/>
              <w:right w:val="nil"/>
            </w:tcBorders>
            <w:vAlign w:val="center"/>
          </w:tcPr>
          <w:p w:rsidR="006560B6" w:rsidRPr="00637936" w:rsidRDefault="006560B6" w:rsidP="00F244B8">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millest emiteeritud kolmanda riigi õiguse alusel</w:t>
            </w:r>
          </w:p>
          <w:p w:rsidR="000526E3" w:rsidRPr="00637936" w:rsidRDefault="000526E3" w:rsidP="001D706F">
            <w:pPr>
              <w:pStyle w:val="TableParagraph"/>
              <w:spacing w:before="108"/>
              <w:ind w:left="85"/>
              <w:jc w:val="both"/>
              <w:rPr>
                <w:rFonts w:ascii="Times New Roman" w:hAnsi="Times New Roman" w:cs="Times New Roman"/>
                <w:bCs/>
                <w:color w:val="000000" w:themeColor="text1"/>
                <w:sz w:val="20"/>
                <w:szCs w:val="20"/>
              </w:rPr>
            </w:pPr>
            <w:r w:rsidRPr="00637936">
              <w:rPr>
                <w:rFonts w:ascii="Times New Roman" w:hAnsi="Times New Roman"/>
                <w:color w:val="000000" w:themeColor="text1"/>
                <w:sz w:val="20"/>
              </w:rPr>
              <w:t>Tagasimaksmata summa osa (rahaline summa), mida reguleerib kolmanda riigi õigus.</w:t>
            </w:r>
          </w:p>
        </w:tc>
      </w:tr>
      <w:tr w:rsidR="00D22EB0" w:rsidRPr="00637936" w:rsidTr="00DF1EA4">
        <w:tc>
          <w:tcPr>
            <w:tcW w:w="908" w:type="dxa"/>
            <w:tcBorders>
              <w:top w:val="single" w:sz="4" w:space="0" w:color="1A171C"/>
              <w:left w:val="nil"/>
              <w:bottom w:val="single" w:sz="4" w:space="0" w:color="1A171C"/>
              <w:right w:val="single" w:sz="4" w:space="0" w:color="1A171C"/>
            </w:tcBorders>
            <w:vAlign w:val="center"/>
          </w:tcPr>
          <w:p w:rsidR="004D27A1" w:rsidRPr="00637936" w:rsidRDefault="004D27A1" w:rsidP="00AF56D5">
            <w:pPr>
              <w:pStyle w:val="TableParagraph"/>
              <w:spacing w:before="106"/>
              <w:ind w:left="-1"/>
              <w:rPr>
                <w:rFonts w:ascii="Times New Roman" w:hAnsi="Times New Roman" w:cs="Times New Roman"/>
                <w:color w:val="000000" w:themeColor="text1"/>
                <w:sz w:val="20"/>
                <w:szCs w:val="20"/>
              </w:rPr>
            </w:pPr>
            <w:r w:rsidRPr="00637936">
              <w:rPr>
                <w:rFonts w:ascii="Times New Roman" w:hAnsi="Times New Roman"/>
                <w:color w:val="000000" w:themeColor="text1"/>
                <w:sz w:val="20"/>
              </w:rPr>
              <w:t>0080</w:t>
            </w:r>
          </w:p>
        </w:tc>
        <w:tc>
          <w:tcPr>
            <w:tcW w:w="8175" w:type="dxa"/>
            <w:tcBorders>
              <w:top w:val="single" w:sz="4" w:space="0" w:color="1A171C"/>
              <w:left w:val="single" w:sz="4" w:space="0" w:color="1A171C"/>
              <w:bottom w:val="single" w:sz="4" w:space="0" w:color="1A171C"/>
              <w:right w:val="nil"/>
            </w:tcBorders>
            <w:vAlign w:val="center"/>
          </w:tcPr>
          <w:p w:rsidR="004D27A1" w:rsidRPr="00637936"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b/>
                <w:color w:val="000000" w:themeColor="text1"/>
                <w:sz w:val="20"/>
              </w:rPr>
              <w:t>millest: omavahendite ja kõlblike kohustuste miinimumnõuete kohaselt kõlblikud</w:t>
            </w:r>
          </w:p>
          <w:p w:rsidR="004D27A1" w:rsidRPr="00637936" w:rsidRDefault="0089272A" w:rsidP="00AE55DB">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Omavahendite ja kõlblike kohustuste miinimumnõuete kohaselt kõlblike kohustuste tagasimaksmata summa vastavalt direktiivi 2014/59/EL artikli 45 lõike 4 punktidele a ja c–f. Siinkohal ei jäeta kohustusi arvutamisel välja üksnes põhjusel, et need on emiteeritud grupi ettevõtjale või neid omab grupi ettevõtja.</w:t>
            </w:r>
          </w:p>
        </w:tc>
      </w:tr>
    </w:tbl>
    <w:p w:rsidR="00E13CE3" w:rsidRPr="00637936" w:rsidRDefault="00E13CE3" w:rsidP="00E13CE3">
      <w:pPr>
        <w:jc w:val="both"/>
        <w:rPr>
          <w:rFonts w:ascii="Times New Roman" w:hAnsi="Times New Roman" w:cs="Times New Roman"/>
          <w:color w:val="000000" w:themeColor="text1"/>
          <w:sz w:val="20"/>
          <w:szCs w:val="20"/>
        </w:rPr>
      </w:pPr>
    </w:p>
    <w:p w:rsidR="00E13CE3" w:rsidRPr="00637936" w:rsidRDefault="00F7117F" w:rsidP="008854E4">
      <w:pPr>
        <w:pStyle w:val="Instructionsberschrift2"/>
        <w:numPr>
          <w:ilvl w:val="1"/>
          <w:numId w:val="7"/>
        </w:numPr>
        <w:ind w:left="357" w:hanging="357"/>
        <w:rPr>
          <w:rFonts w:ascii="Times New Roman" w:hAnsi="Times New Roman" w:cs="Times New Roman"/>
          <w:szCs w:val="20"/>
        </w:rPr>
      </w:pPr>
      <w:bookmarkStart w:id="29" w:name="_Toc509909043"/>
      <w:bookmarkStart w:id="30" w:name="_Toc525203646"/>
      <w:r w:rsidRPr="00637936">
        <w:rPr>
          <w:rFonts w:ascii="Times New Roman" w:hAnsi="Times New Roman"/>
        </w:rPr>
        <w:t xml:space="preserve">Z 05.01 ja Z 05.02 – </w:t>
      </w:r>
      <w:bookmarkStart w:id="31" w:name="_Toc492542325"/>
      <w:r w:rsidRPr="00637936">
        <w:rPr>
          <w:rFonts w:ascii="Times New Roman" w:hAnsi="Times New Roman"/>
        </w:rPr>
        <w:t>Suuremad vastaspooled (MCP)</w:t>
      </w:r>
      <w:bookmarkEnd w:id="29"/>
      <w:bookmarkEnd w:id="30"/>
      <w:bookmarkEnd w:id="31"/>
    </w:p>
    <w:p w:rsidR="00BF5063" w:rsidRPr="00637936" w:rsidRDefault="00BF5063" w:rsidP="00715DAB">
      <w:pPr>
        <w:pStyle w:val="Instructionsberschrift3"/>
      </w:pPr>
      <w:r w:rsidRPr="00637936">
        <w:t>Üldised märkused</w:t>
      </w:r>
    </w:p>
    <w:p w:rsidR="00747EE2" w:rsidRPr="00637936" w:rsidRDefault="005B6B0C" w:rsidP="00715DAB">
      <w:pPr>
        <w:pStyle w:val="InstructionsText2"/>
        <w:numPr>
          <w:ilvl w:val="0"/>
          <w:numId w:val="29"/>
        </w:numPr>
        <w:spacing w:before="0"/>
        <w:ind w:left="714" w:hanging="357"/>
        <w:rPr>
          <w:rFonts w:ascii="Times New Roman" w:hAnsi="Times New Roman" w:cs="Times New Roman"/>
          <w:sz w:val="20"/>
          <w:szCs w:val="20"/>
        </w:rPr>
      </w:pPr>
      <w:r w:rsidRPr="00637936">
        <w:rPr>
          <w:rFonts w:ascii="Times New Roman" w:hAnsi="Times New Roman"/>
          <w:sz w:val="20"/>
        </w:rPr>
        <w:t>Nendes vormides kogutakse teavet suuremate vastaspoolte ees olevate kohustuste (Z 05.01) ja suurematelt vastaspooltelt saadud bilansiväliste kirjete (Z 05.02) kohta. Kajastatud summad liidetakse, kui need kuuluvad samale vastaspoolele ja sama liiki kohustuste või bilansiväliste kirjete juurde.</w:t>
      </w:r>
    </w:p>
    <w:p w:rsidR="0056559D" w:rsidRPr="00637936" w:rsidRDefault="007B491F" w:rsidP="00715DAB">
      <w:pPr>
        <w:pStyle w:val="InstructionsText2"/>
        <w:numPr>
          <w:ilvl w:val="0"/>
          <w:numId w:val="29"/>
        </w:numPr>
        <w:spacing w:before="0"/>
        <w:ind w:left="714" w:hanging="357"/>
        <w:rPr>
          <w:rFonts w:ascii="Times New Roman" w:hAnsi="Times New Roman" w:cs="Times New Roman"/>
          <w:sz w:val="20"/>
          <w:szCs w:val="20"/>
        </w:rPr>
      </w:pPr>
      <w:r w:rsidRPr="00637936">
        <w:rPr>
          <w:rFonts w:ascii="Times New Roman" w:hAnsi="Times New Roman"/>
          <w:sz w:val="20"/>
        </w:rPr>
        <w:t>Neid kohustusi ja bilansiväliseid kirjeid, mille vastaspoolt ei ole võimalik tuvastada, ei kajastata nendes vormides. Kohustusi ja bilansiväliseid kirjeid, mille vastaspool on konsolideeritud finantsaruannetega hõlmatud ettevõtja, ei kajastata.</w:t>
      </w:r>
    </w:p>
    <w:p w:rsidR="00DF1EA4" w:rsidRPr="00637936" w:rsidRDefault="00F7117F" w:rsidP="00715DAB">
      <w:pPr>
        <w:pStyle w:val="Instructionsberschrift3"/>
      </w:pPr>
      <w:r w:rsidRPr="00637936">
        <w:t>Z 05.01 – Suuremad kohustuste vastaspooled – juhised konkreetsete kirjete kohta</w:t>
      </w:r>
    </w:p>
    <w:p w:rsidR="00DF1EA4" w:rsidRPr="00637936" w:rsidRDefault="00DF1EA4" w:rsidP="00715DAB">
      <w:pPr>
        <w:pStyle w:val="InstructionsText2"/>
        <w:numPr>
          <w:ilvl w:val="0"/>
          <w:numId w:val="29"/>
        </w:numPr>
        <w:spacing w:before="0"/>
        <w:ind w:left="714" w:hanging="357"/>
        <w:rPr>
          <w:rFonts w:ascii="Times New Roman" w:hAnsi="Times New Roman" w:cs="Times New Roman"/>
          <w:sz w:val="20"/>
          <w:szCs w:val="20"/>
        </w:rPr>
      </w:pPr>
      <w:r w:rsidRPr="00637936">
        <w:rPr>
          <w:rFonts w:ascii="Times New Roman" w:hAnsi="Times New Roman"/>
          <w:sz w:val="20"/>
        </w:rPr>
        <w:t>Selle vormi veergudes 0020 ja 0060 kajastatud väärtuste kombinatsioon moodustab primaarvõtme, mis peab olema vormi iga rea puhul kordumatu.</w:t>
      </w:r>
    </w:p>
    <w:tbl>
      <w:tblPr>
        <w:tblW w:w="0" w:type="auto"/>
        <w:tblCellMar>
          <w:top w:w="57" w:type="dxa"/>
          <w:left w:w="57" w:type="dxa"/>
          <w:bottom w:w="57" w:type="dxa"/>
          <w:right w:w="0" w:type="dxa"/>
        </w:tblCellMar>
        <w:tblLook w:val="01E0" w:firstRow="1" w:lastRow="1" w:firstColumn="1" w:lastColumn="1" w:noHBand="0" w:noVBand="0"/>
      </w:tblPr>
      <w:tblGrid>
        <w:gridCol w:w="908"/>
        <w:gridCol w:w="8175"/>
      </w:tblGrid>
      <w:tr w:rsidR="00D22EB0" w:rsidRPr="00637936" w:rsidTr="00DF1EA4">
        <w:tc>
          <w:tcPr>
            <w:tcW w:w="908" w:type="dxa"/>
            <w:tcBorders>
              <w:top w:val="single" w:sz="4" w:space="0" w:color="1A171C"/>
              <w:left w:val="nil"/>
              <w:bottom w:val="single" w:sz="4" w:space="0" w:color="1A171C"/>
              <w:right w:val="single" w:sz="4" w:space="0" w:color="1A171C"/>
            </w:tcBorders>
            <w:shd w:val="clear" w:color="auto" w:fill="E4E5E5"/>
          </w:tcPr>
          <w:p w:rsidR="007F5A56" w:rsidRPr="00637936" w:rsidRDefault="007F5A56" w:rsidP="00DF1EA4">
            <w:pPr>
              <w:pStyle w:val="TableParagraph"/>
              <w:spacing w:before="66"/>
              <w:rPr>
                <w:rFonts w:ascii="Times New Roman" w:eastAsia="Cambria" w:hAnsi="Times New Roman" w:cs="Times New Roman"/>
                <w:color w:val="000000" w:themeColor="text1"/>
                <w:sz w:val="20"/>
                <w:szCs w:val="20"/>
              </w:rPr>
            </w:pPr>
            <w:r w:rsidRPr="00637936">
              <w:rPr>
                <w:rFonts w:ascii="Times New Roman" w:hAnsi="Times New Roman"/>
                <w:color w:val="000000" w:themeColor="text1"/>
                <w:sz w:val="20"/>
              </w:rPr>
              <w:t>Veerud</w:t>
            </w:r>
          </w:p>
        </w:tc>
        <w:tc>
          <w:tcPr>
            <w:tcW w:w="8175" w:type="dxa"/>
            <w:tcBorders>
              <w:top w:val="single" w:sz="4" w:space="0" w:color="1A171C"/>
              <w:left w:val="single" w:sz="4" w:space="0" w:color="1A171C"/>
              <w:bottom w:val="single" w:sz="4" w:space="0" w:color="1A171C"/>
              <w:right w:val="nil"/>
            </w:tcBorders>
            <w:shd w:val="clear" w:color="auto" w:fill="E4E5E5"/>
          </w:tcPr>
          <w:p w:rsidR="007F5A56" w:rsidRPr="00637936" w:rsidRDefault="007F5A56" w:rsidP="00DF1EA4">
            <w:pPr>
              <w:pStyle w:val="TableParagraph"/>
              <w:spacing w:before="66"/>
              <w:ind w:right="1"/>
              <w:jc w:val="center"/>
              <w:rPr>
                <w:rFonts w:ascii="Times New Roman" w:eastAsia="Cambria" w:hAnsi="Times New Roman" w:cs="Times New Roman"/>
                <w:color w:val="000000" w:themeColor="text1"/>
                <w:sz w:val="20"/>
                <w:szCs w:val="20"/>
              </w:rPr>
            </w:pPr>
            <w:r w:rsidRPr="00637936">
              <w:rPr>
                <w:rFonts w:ascii="Times New Roman" w:hAnsi="Times New Roman"/>
                <w:color w:val="000000" w:themeColor="text1"/>
                <w:spacing w:val="-1"/>
                <w:w w:val="90"/>
                <w:sz w:val="20"/>
              </w:rPr>
              <w:t>Juhised</w:t>
            </w:r>
          </w:p>
        </w:tc>
      </w:tr>
      <w:tr w:rsidR="00D22EB0" w:rsidRPr="00637936" w:rsidTr="00DF1EA4">
        <w:tc>
          <w:tcPr>
            <w:tcW w:w="908" w:type="dxa"/>
            <w:tcBorders>
              <w:top w:val="single" w:sz="4" w:space="0" w:color="1A171C"/>
              <w:left w:val="nil"/>
              <w:bottom w:val="single" w:sz="4" w:space="0" w:color="1A171C"/>
              <w:right w:val="single" w:sz="4" w:space="0" w:color="1A171C"/>
            </w:tcBorders>
            <w:vAlign w:val="center"/>
          </w:tcPr>
          <w:p w:rsidR="007F5A56" w:rsidRPr="00637936" w:rsidRDefault="007F5A56" w:rsidP="009A37B7">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0010–0050</w:t>
            </w:r>
          </w:p>
        </w:tc>
        <w:tc>
          <w:tcPr>
            <w:tcW w:w="8175" w:type="dxa"/>
            <w:tcBorders>
              <w:top w:val="single" w:sz="4" w:space="0" w:color="1A171C"/>
              <w:left w:val="single" w:sz="4" w:space="0" w:color="1A171C"/>
              <w:bottom w:val="single" w:sz="4" w:space="0" w:color="1A171C"/>
              <w:right w:val="nil"/>
            </w:tcBorders>
            <w:vAlign w:val="center"/>
          </w:tcPr>
          <w:p w:rsidR="007F5A56" w:rsidRPr="00637936" w:rsidRDefault="007F5A56" w:rsidP="007F5A56">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Vastaspool</w:t>
            </w:r>
          </w:p>
          <w:p w:rsidR="00550D93" w:rsidRPr="00637936"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 xml:space="preserve">Teave suurema vastaspoole kohta, kellega seoses kohustus tekib. </w:t>
            </w:r>
          </w:p>
          <w:p w:rsidR="004571D1" w:rsidRPr="00637936"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Suuremad vastaspooled määratakse kindlaks, liites kokku selle ettevõtja või grupi, kelle kohta vorm esitatakse, kõikide selliste kohustuste tagasimaksmata summad, mis tal on iga vastaspoole või omavahel seotud klientide rühma ees, välja arvatud kohustused konsolideeritud finantsaruannetega hõlmatud üksuste ees.</w:t>
            </w:r>
          </w:p>
          <w:p w:rsidR="008744AF" w:rsidRPr="00637936" w:rsidRDefault="00DF1EA4"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lastRenderedPageBreak/>
              <w:t>Vastaspooled ja omavahel seotud vastaspoolte rühmad järjestatakse seejärel tagasimaksmata kogusumma alusel, et teha kindlaks kümme esimest suurimat vastaspoolt, kelle kohta selles vormis teavet antakse.</w:t>
            </w:r>
          </w:p>
          <w:p w:rsidR="00AD011A" w:rsidRPr="00637936" w:rsidRDefault="00AD011A" w:rsidP="00AD011A">
            <w:pPr>
              <w:pStyle w:val="TableParagraph"/>
              <w:spacing w:before="108"/>
              <w:ind w:left="85"/>
              <w:jc w:val="both"/>
              <w:rPr>
                <w:rFonts w:ascii="Times New Roman" w:eastAsia="Cambria" w:hAnsi="Times New Roman" w:cs="Times New Roman"/>
                <w:color w:val="000000" w:themeColor="text1"/>
                <w:spacing w:val="-2"/>
                <w:w w:val="95"/>
                <w:sz w:val="20"/>
                <w:szCs w:val="20"/>
              </w:rPr>
            </w:pPr>
          </w:p>
          <w:p w:rsidR="00AD011A" w:rsidRPr="00637936" w:rsidRDefault="00AD011A" w:rsidP="00AD011A">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 xml:space="preserve">Määratlus „omavahel seotud vastaspoolte rühm“ tuleneb määruse (EL) nr 575/2013 artikli 4 lõike 1 punktis 39 sätestatud „omavahel seotud klientide rühma“ määratlusest. </w:t>
            </w:r>
          </w:p>
          <w:p w:rsidR="00AD011A" w:rsidRPr="00637936" w:rsidRDefault="00AD011A"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p>
          <w:p w:rsidR="007F5A56" w:rsidRPr="00637936" w:rsidRDefault="007F5A56" w:rsidP="004571D1">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color w:val="000000" w:themeColor="text1"/>
                <w:spacing w:val="-2"/>
                <w:w w:val="95"/>
                <w:sz w:val="20"/>
              </w:rPr>
              <w:t>Selle vormi puhul ei või vastaspool olla konsolideeritud finantsaruannetega hõlmatud ettevõtja.</w:t>
            </w:r>
          </w:p>
        </w:tc>
      </w:tr>
      <w:tr w:rsidR="00D22EB0" w:rsidRPr="00637936" w:rsidTr="00DF1EA4">
        <w:tc>
          <w:tcPr>
            <w:tcW w:w="908" w:type="dxa"/>
            <w:tcBorders>
              <w:top w:val="single" w:sz="4" w:space="0" w:color="1A171C"/>
              <w:left w:val="nil"/>
              <w:bottom w:val="single" w:sz="4" w:space="0" w:color="1A171C"/>
              <w:right w:val="single" w:sz="4" w:space="0" w:color="1A171C"/>
            </w:tcBorders>
            <w:vAlign w:val="center"/>
          </w:tcPr>
          <w:p w:rsidR="007F5A56" w:rsidRPr="00637936"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lastRenderedPageBreak/>
              <w:t>0010</w:t>
            </w:r>
          </w:p>
        </w:tc>
        <w:tc>
          <w:tcPr>
            <w:tcW w:w="8175" w:type="dxa"/>
            <w:tcBorders>
              <w:top w:val="single" w:sz="4" w:space="0" w:color="1A171C"/>
              <w:left w:val="single" w:sz="4" w:space="0" w:color="1A171C"/>
              <w:bottom w:val="single" w:sz="4" w:space="0" w:color="1A171C"/>
              <w:right w:val="nil"/>
            </w:tcBorders>
            <w:vAlign w:val="center"/>
          </w:tcPr>
          <w:p w:rsidR="007F5A56" w:rsidRPr="00637936" w:rsidRDefault="00632490" w:rsidP="007F5A56">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Ettevõtja nimi</w:t>
            </w:r>
          </w:p>
          <w:p w:rsidR="007F5A56" w:rsidRPr="00637936" w:rsidRDefault="007F5A56" w:rsidP="007F5A56">
            <w:pPr>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Suurema vastaspoole nimi, või kui see on asjakohane, omavahel seotud klientide rühma nimi.</w:t>
            </w:r>
          </w:p>
          <w:p w:rsidR="007F5A56" w:rsidRPr="00637936"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Omavahel seotud klientide rühma nimi on emaettevõtja nimi, või kui omavahel seotud klientide rühmal ei ole emaettevõtjat, rühma ärinimi.</w:t>
            </w:r>
          </w:p>
        </w:tc>
      </w:tr>
      <w:tr w:rsidR="00D22EB0" w:rsidRPr="00637936" w:rsidTr="00DF1EA4">
        <w:tc>
          <w:tcPr>
            <w:tcW w:w="908" w:type="dxa"/>
            <w:tcBorders>
              <w:top w:val="single" w:sz="4" w:space="0" w:color="1A171C"/>
              <w:left w:val="nil"/>
              <w:bottom w:val="single" w:sz="4" w:space="0" w:color="1A171C"/>
              <w:right w:val="single" w:sz="4" w:space="0" w:color="1A171C"/>
            </w:tcBorders>
            <w:vAlign w:val="center"/>
          </w:tcPr>
          <w:p w:rsidR="007F5A56" w:rsidRPr="00637936"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0020</w:t>
            </w:r>
          </w:p>
        </w:tc>
        <w:tc>
          <w:tcPr>
            <w:tcW w:w="8175" w:type="dxa"/>
            <w:tcBorders>
              <w:top w:val="single" w:sz="4" w:space="0" w:color="1A171C"/>
              <w:left w:val="single" w:sz="4" w:space="0" w:color="1A171C"/>
              <w:bottom w:val="single" w:sz="4" w:space="0" w:color="1A171C"/>
              <w:right w:val="nil"/>
            </w:tcBorders>
            <w:vAlign w:val="center"/>
          </w:tcPr>
          <w:p w:rsidR="007F5A56" w:rsidRPr="00637936" w:rsidRDefault="007F5A56" w:rsidP="007F5A56">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Kood</w:t>
            </w:r>
          </w:p>
          <w:p w:rsidR="005D56E3" w:rsidRPr="00637936" w:rsidRDefault="005D56E3" w:rsidP="005D56E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Suurema vastaspoole või omavahel seotud klientide rühma kood. Krediidiasutuste ja investeerimisühingute korral on kood 20kohaline tähtnumbriline LEI-kood. Teiste ettevõtjate korral on kood 20kohaline tähtnumbriline LEI-kood või selle puudumisel liidus kohaldatava ühtse kodifitseerimise kohane kood või selle puudumisel riiklik kood.</w:t>
            </w:r>
          </w:p>
          <w:p w:rsidR="005D56E3" w:rsidRPr="00637936" w:rsidRDefault="005D56E3" w:rsidP="005D56E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Kood peab olema kordumatu ja seda tuleb kasutada järjepidevalt kõikides vormides.</w:t>
            </w:r>
          </w:p>
          <w:p w:rsidR="00BE2A9D" w:rsidRPr="00637936" w:rsidRDefault="00BE2A9D" w:rsidP="00BE2A9D">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D22EB0" w:rsidRPr="00637936" w:rsidTr="00DF1EA4">
        <w:tc>
          <w:tcPr>
            <w:tcW w:w="908" w:type="dxa"/>
            <w:tcBorders>
              <w:top w:val="single" w:sz="4" w:space="0" w:color="1A171C"/>
              <w:left w:val="nil"/>
              <w:bottom w:val="single" w:sz="4" w:space="0" w:color="1A171C"/>
              <w:right w:val="single" w:sz="4" w:space="0" w:color="1A171C"/>
            </w:tcBorders>
            <w:vAlign w:val="center"/>
          </w:tcPr>
          <w:p w:rsidR="007F5A56" w:rsidRPr="00637936"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0030</w:t>
            </w:r>
          </w:p>
        </w:tc>
        <w:tc>
          <w:tcPr>
            <w:tcW w:w="8175" w:type="dxa"/>
            <w:tcBorders>
              <w:top w:val="single" w:sz="4" w:space="0" w:color="1A171C"/>
              <w:left w:val="single" w:sz="4" w:space="0" w:color="1A171C"/>
              <w:bottom w:val="single" w:sz="4" w:space="0" w:color="1A171C"/>
              <w:right w:val="nil"/>
            </w:tcBorders>
            <w:vAlign w:val="center"/>
          </w:tcPr>
          <w:p w:rsidR="007F5A56" w:rsidRPr="00637936" w:rsidRDefault="007F5A56" w:rsidP="00BE2A9D">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Rühm või individuaalne vastaspool</w:t>
            </w:r>
          </w:p>
          <w:p w:rsidR="007F5A56" w:rsidRPr="00637936" w:rsidRDefault="00BE2A9D" w:rsidP="00774595">
            <w:pPr>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Asutus märgib individuaalsete suuremate vastaspoolte puhul „1“ ja omavahel seotud klientide rühmade puhul „2“.</w:t>
            </w:r>
          </w:p>
        </w:tc>
      </w:tr>
      <w:tr w:rsidR="00D22EB0" w:rsidRPr="00637936" w:rsidTr="00DF1EA4">
        <w:tc>
          <w:tcPr>
            <w:tcW w:w="908" w:type="dxa"/>
            <w:tcBorders>
              <w:top w:val="single" w:sz="4" w:space="0" w:color="1A171C"/>
              <w:left w:val="nil"/>
              <w:bottom w:val="single" w:sz="4" w:space="0" w:color="1A171C"/>
              <w:right w:val="single" w:sz="4" w:space="0" w:color="1A171C"/>
            </w:tcBorders>
            <w:vAlign w:val="center"/>
          </w:tcPr>
          <w:p w:rsidR="007F5A56" w:rsidRPr="00637936"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0040</w:t>
            </w:r>
          </w:p>
        </w:tc>
        <w:tc>
          <w:tcPr>
            <w:tcW w:w="8175" w:type="dxa"/>
            <w:tcBorders>
              <w:top w:val="single" w:sz="4" w:space="0" w:color="1A171C"/>
              <w:left w:val="single" w:sz="4" w:space="0" w:color="1A171C"/>
              <w:bottom w:val="single" w:sz="4" w:space="0" w:color="1A171C"/>
              <w:right w:val="nil"/>
            </w:tcBorders>
            <w:vAlign w:val="center"/>
          </w:tcPr>
          <w:p w:rsidR="007F5A56" w:rsidRPr="00637936" w:rsidRDefault="00B65144" w:rsidP="007F5A56">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Riik</w:t>
            </w:r>
          </w:p>
          <w:p w:rsidR="007F5A56" w:rsidRPr="00637936" w:rsidRDefault="007F5A56" w:rsidP="007F5A56">
            <w:pPr>
              <w:spacing w:before="108"/>
              <w:ind w:left="85"/>
              <w:contextualSpacing/>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 xml:space="preserve">Vastaspoole asutamisriigi kahetäheline kood standardi ISO 3166-1 järgi. See hõlmab rahvusvaheliste organisatsioonide pseudo-ISO koode, mis on kättesaadavad Eurostati maksebilansi käsiraamatu viimases väljaandes. </w:t>
            </w:r>
          </w:p>
          <w:p w:rsidR="007F5A56" w:rsidRPr="00637936" w:rsidRDefault="007F5A56" w:rsidP="0014425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 xml:space="preserve">Riik määratakse kindlaks vastaspoole registreeritud asukoha järgi. Omavahel seotud klientide rühmade puhul märgitakse emaettevõtja asutamisriik. </w:t>
            </w:r>
          </w:p>
        </w:tc>
      </w:tr>
      <w:tr w:rsidR="00D22EB0" w:rsidRPr="00637936" w:rsidTr="00DF1EA4">
        <w:tc>
          <w:tcPr>
            <w:tcW w:w="908" w:type="dxa"/>
            <w:tcBorders>
              <w:top w:val="single" w:sz="4" w:space="0" w:color="1A171C"/>
              <w:left w:val="nil"/>
              <w:bottom w:val="single" w:sz="4" w:space="0" w:color="1A171C"/>
              <w:right w:val="single" w:sz="4" w:space="0" w:color="1A171C"/>
            </w:tcBorders>
            <w:vAlign w:val="center"/>
          </w:tcPr>
          <w:p w:rsidR="007F5A56" w:rsidRPr="00637936"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0050</w:t>
            </w:r>
          </w:p>
        </w:tc>
        <w:tc>
          <w:tcPr>
            <w:tcW w:w="8175" w:type="dxa"/>
            <w:tcBorders>
              <w:top w:val="single" w:sz="4" w:space="0" w:color="1A171C"/>
              <w:left w:val="single" w:sz="4" w:space="0" w:color="1A171C"/>
              <w:bottom w:val="single" w:sz="4" w:space="0" w:color="1A171C"/>
              <w:right w:val="nil"/>
            </w:tcBorders>
            <w:vAlign w:val="center"/>
          </w:tcPr>
          <w:p w:rsidR="007F5A56" w:rsidRPr="00637936" w:rsidRDefault="007F5A56" w:rsidP="007F5A56">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Sektor</w:t>
            </w:r>
          </w:p>
          <w:p w:rsidR="007F5A56" w:rsidRPr="00637936"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Igale vastaspoolele määratakse FINREPi majandussektorite klasside alusel (FINREPi V lisa 1. osa 6. peatükk) üks sektor:</w:t>
            </w:r>
          </w:p>
          <w:p w:rsidR="00774595" w:rsidRPr="00637936"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keskpangad</w:t>
            </w:r>
          </w:p>
          <w:p w:rsidR="007F5A56" w:rsidRPr="00637936"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valitsemissektor</w:t>
            </w:r>
          </w:p>
          <w:p w:rsidR="007F5A56" w:rsidRPr="00637936"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 xml:space="preserve">krediidiasutused: </w:t>
            </w:r>
          </w:p>
          <w:p w:rsidR="007F5A56" w:rsidRPr="00637936"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muud finantssektori äriühingud</w:t>
            </w:r>
          </w:p>
          <w:p w:rsidR="007F5A56" w:rsidRPr="00637936"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finantssektorivälised äriühingud</w:t>
            </w:r>
          </w:p>
          <w:p w:rsidR="007F5A56" w:rsidRPr="00637936"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kodumajapidamised</w:t>
            </w:r>
          </w:p>
          <w:p w:rsidR="007F5A56" w:rsidRPr="00637936"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Omavahel seotud klientide rühmade puhul majandussektorit ei märgita.</w:t>
            </w:r>
          </w:p>
        </w:tc>
      </w:tr>
      <w:tr w:rsidR="00D22EB0" w:rsidRPr="00637936" w:rsidTr="00DF1EA4">
        <w:tc>
          <w:tcPr>
            <w:tcW w:w="908" w:type="dxa"/>
            <w:tcBorders>
              <w:top w:val="single" w:sz="4" w:space="0" w:color="1A171C"/>
              <w:left w:val="nil"/>
              <w:bottom w:val="single" w:sz="4" w:space="0" w:color="1A171C"/>
              <w:right w:val="single" w:sz="4" w:space="0" w:color="1A171C"/>
            </w:tcBorders>
            <w:vAlign w:val="center"/>
          </w:tcPr>
          <w:p w:rsidR="007F5A56" w:rsidRPr="00637936"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0060</w:t>
            </w:r>
          </w:p>
        </w:tc>
        <w:tc>
          <w:tcPr>
            <w:tcW w:w="8175" w:type="dxa"/>
            <w:tcBorders>
              <w:top w:val="single" w:sz="4" w:space="0" w:color="1A171C"/>
              <w:left w:val="single" w:sz="4" w:space="0" w:color="1A171C"/>
              <w:bottom w:val="single" w:sz="4" w:space="0" w:color="1A171C"/>
              <w:right w:val="nil"/>
            </w:tcBorders>
            <w:vAlign w:val="center"/>
          </w:tcPr>
          <w:p w:rsidR="007F5A56" w:rsidRPr="00637936" w:rsidRDefault="007F5A56" w:rsidP="007F5A56">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Liik</w:t>
            </w:r>
          </w:p>
          <w:p w:rsidR="007F5A56" w:rsidRPr="00637936" w:rsidRDefault="007F5A56" w:rsidP="007F5A56">
            <w:pPr>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Kohustuse liik on üks vormis „Z 02.00 – Kohustuste struktuur (LIAB)“ loetletud liikidest, nimelt:</w:t>
            </w:r>
          </w:p>
          <w:p w:rsidR="007F5A56" w:rsidRPr="00637936"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L.0</w:t>
            </w:r>
            <w:r w:rsidRPr="00637936">
              <w:tab/>
            </w:r>
            <w:r w:rsidRPr="00637936">
              <w:rPr>
                <w:rFonts w:ascii="Times New Roman" w:hAnsi="Times New Roman"/>
                <w:color w:val="000000" w:themeColor="text1"/>
                <w:spacing w:val="-2"/>
                <w:w w:val="95"/>
                <w:sz w:val="20"/>
              </w:rPr>
              <w:t>kohustused, mis jäävad kohustuste ja nõudeõiguste teisendamisest välja</w:t>
            </w:r>
          </w:p>
          <w:p w:rsidR="007F5A56" w:rsidRPr="00637936"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L.1</w:t>
            </w:r>
            <w:r w:rsidRPr="00637936">
              <w:tab/>
            </w:r>
            <w:r w:rsidRPr="00637936">
              <w:rPr>
                <w:rFonts w:ascii="Times New Roman" w:hAnsi="Times New Roman"/>
                <w:color w:val="000000" w:themeColor="text1"/>
                <w:spacing w:val="-2"/>
                <w:w w:val="95"/>
                <w:sz w:val="20"/>
              </w:rPr>
              <w:t>hoiused, tagamata, aga eeliskohtlemisel</w:t>
            </w:r>
          </w:p>
          <w:p w:rsidR="007F5A56" w:rsidRPr="00637936"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L.2.</w:t>
            </w:r>
            <w:r w:rsidRPr="00637936">
              <w:tab/>
            </w:r>
            <w:r w:rsidRPr="00637936">
              <w:rPr>
                <w:rFonts w:ascii="Times New Roman" w:hAnsi="Times New Roman"/>
                <w:color w:val="000000" w:themeColor="text1"/>
                <w:spacing w:val="-2"/>
                <w:w w:val="95"/>
                <w:sz w:val="20"/>
              </w:rPr>
              <w:t>hoiused, tagamata ja muud kui eeliskohtlemisel</w:t>
            </w:r>
          </w:p>
          <w:p w:rsidR="007F5A56" w:rsidRPr="00637936"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L.3</w:t>
            </w:r>
            <w:r w:rsidRPr="00637936">
              <w:tab/>
            </w:r>
            <w:r w:rsidRPr="00637936">
              <w:rPr>
                <w:rFonts w:ascii="Times New Roman" w:hAnsi="Times New Roman"/>
                <w:color w:val="000000" w:themeColor="text1"/>
                <w:spacing w:val="-2"/>
                <w:w w:val="95"/>
                <w:sz w:val="20"/>
              </w:rPr>
              <w:t>tuletisinstrumentidest tulenevad kohustused</w:t>
            </w:r>
          </w:p>
          <w:p w:rsidR="007F5A56" w:rsidRPr="00637936"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L.4</w:t>
            </w:r>
            <w:r w:rsidRPr="00637936">
              <w:tab/>
            </w:r>
            <w:r w:rsidRPr="00637936">
              <w:rPr>
                <w:rFonts w:ascii="Times New Roman" w:hAnsi="Times New Roman"/>
                <w:color w:val="000000" w:themeColor="text1"/>
                <w:spacing w:val="-2"/>
                <w:w w:val="95"/>
                <w:sz w:val="20"/>
              </w:rPr>
              <w:t>kollateraliseerimata tagatud kohustused</w:t>
            </w:r>
          </w:p>
          <w:p w:rsidR="007F5A56" w:rsidRPr="00637936"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lastRenderedPageBreak/>
              <w:t>L.5</w:t>
            </w:r>
            <w:r w:rsidRPr="00637936">
              <w:tab/>
            </w:r>
            <w:r w:rsidRPr="00637936">
              <w:rPr>
                <w:rFonts w:ascii="Times New Roman" w:hAnsi="Times New Roman"/>
                <w:color w:val="000000" w:themeColor="text1"/>
                <w:spacing w:val="-2"/>
                <w:w w:val="95"/>
                <w:sz w:val="20"/>
              </w:rPr>
              <w:t>struktureeritud väärtpaberid</w:t>
            </w:r>
          </w:p>
          <w:p w:rsidR="007F5A56" w:rsidRPr="00637936"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L.6</w:t>
            </w:r>
            <w:r w:rsidRPr="00637936">
              <w:tab/>
            </w:r>
            <w:r w:rsidRPr="00637936">
              <w:rPr>
                <w:rFonts w:ascii="Times New Roman" w:hAnsi="Times New Roman"/>
                <w:color w:val="000000" w:themeColor="text1"/>
                <w:spacing w:val="-2"/>
                <w:w w:val="95"/>
                <w:sz w:val="20"/>
              </w:rPr>
              <w:t>kõrgema nõudeõiguse järgu tagatiseta kohustused</w:t>
            </w:r>
          </w:p>
          <w:p w:rsidR="00306CCC" w:rsidRPr="00637936" w:rsidRDefault="00306CCC" w:rsidP="00433F2E">
            <w:pPr>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L.7</w:t>
            </w:r>
            <w:r w:rsidR="00377C4D" w:rsidRPr="00637936">
              <w:tab/>
            </w:r>
            <w:r w:rsidRPr="00637936">
              <w:rPr>
                <w:rFonts w:ascii="Times New Roman" w:hAnsi="Times New Roman"/>
                <w:color w:val="000000" w:themeColor="text1"/>
                <w:spacing w:val="-2"/>
                <w:w w:val="95"/>
                <w:sz w:val="20"/>
              </w:rPr>
              <w:t>kõrgema nõudeõiguse järgu mitte-eelistatud kohustused</w:t>
            </w:r>
          </w:p>
          <w:p w:rsidR="007F5A56" w:rsidRPr="00637936"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L.8</w:t>
            </w:r>
            <w:r w:rsidRPr="00637936">
              <w:tab/>
            </w:r>
            <w:r w:rsidRPr="00637936">
              <w:rPr>
                <w:rFonts w:ascii="Times New Roman" w:hAnsi="Times New Roman"/>
                <w:color w:val="000000" w:themeColor="text1"/>
                <w:spacing w:val="-2"/>
                <w:w w:val="95"/>
                <w:sz w:val="20"/>
              </w:rPr>
              <w:t>allutatud kohustused (ei kajastata omavahenditena)</w:t>
            </w:r>
          </w:p>
          <w:p w:rsidR="007F5A56" w:rsidRPr="00637936"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L.9</w:t>
            </w:r>
            <w:r w:rsidRPr="00637936">
              <w:tab/>
            </w:r>
            <w:r w:rsidRPr="00637936">
              <w:rPr>
                <w:rFonts w:ascii="Times New Roman" w:hAnsi="Times New Roman"/>
                <w:color w:val="000000" w:themeColor="text1"/>
                <w:spacing w:val="-2"/>
                <w:w w:val="95"/>
                <w:sz w:val="20"/>
              </w:rPr>
              <w:t>muud omavahendite ja kõlblike kohustuste miinimumnõuete kohaselt kõlblikud kohustused</w:t>
            </w:r>
          </w:p>
          <w:p w:rsidR="007F5A56" w:rsidRPr="00637936"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L.10</w:t>
            </w:r>
            <w:r w:rsidRPr="00637936">
              <w:tab/>
            </w:r>
            <w:r w:rsidRPr="00637936">
              <w:rPr>
                <w:rFonts w:ascii="Times New Roman" w:hAnsi="Times New Roman"/>
                <w:color w:val="000000" w:themeColor="text1"/>
                <w:spacing w:val="-2"/>
                <w:w w:val="95"/>
                <w:sz w:val="20"/>
              </w:rPr>
              <w:t>mitterahalised kohustused</w:t>
            </w:r>
          </w:p>
          <w:p w:rsidR="00C9331A" w:rsidRPr="00637936" w:rsidRDefault="00D7497D" w:rsidP="005A6A04">
            <w:pPr>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L.11</w:t>
            </w:r>
            <w:r w:rsidRPr="00637936">
              <w:tab/>
            </w:r>
            <w:r w:rsidRPr="00637936">
              <w:rPr>
                <w:rFonts w:ascii="Times New Roman" w:hAnsi="Times New Roman"/>
                <w:color w:val="000000" w:themeColor="text1"/>
                <w:spacing w:val="-2"/>
                <w:w w:val="95"/>
                <w:sz w:val="20"/>
              </w:rPr>
              <w:t>muud kohustused</w:t>
            </w:r>
          </w:p>
          <w:p w:rsidR="007F5A56" w:rsidRPr="00637936" w:rsidRDefault="00C9331A" w:rsidP="009B516A">
            <w:pPr>
              <w:pStyle w:val="TableParagraph"/>
              <w:spacing w:before="108"/>
              <w:ind w:left="85"/>
              <w:jc w:val="both"/>
              <w:rPr>
                <w:rFonts w:ascii="Times New Roman" w:hAnsi="Times New Roman" w:cs="Times New Roman"/>
                <w:color w:val="000000" w:themeColor="text1"/>
                <w:w w:val="95"/>
                <w:sz w:val="20"/>
                <w:szCs w:val="20"/>
              </w:rPr>
            </w:pPr>
            <w:r w:rsidRPr="00637936">
              <w:rPr>
                <w:rFonts w:ascii="Times New Roman" w:hAnsi="Times New Roman"/>
                <w:color w:val="000000" w:themeColor="text1"/>
                <w:spacing w:val="-2"/>
                <w:w w:val="95"/>
                <w:sz w:val="20"/>
              </w:rPr>
              <w:t>Kui suurema vastaspoole ees kehtivad kohustused koosnevad rohkem kui ühest eespool märgitud liigist, kajastatakse iga kohustuse liik eraldi real.</w:t>
            </w:r>
          </w:p>
        </w:tc>
      </w:tr>
      <w:tr w:rsidR="00D22EB0" w:rsidRPr="00637936" w:rsidTr="00DF1EA4">
        <w:tc>
          <w:tcPr>
            <w:tcW w:w="908" w:type="dxa"/>
            <w:tcBorders>
              <w:top w:val="single" w:sz="4" w:space="0" w:color="1A171C"/>
              <w:left w:val="nil"/>
              <w:bottom w:val="single" w:sz="4" w:space="0" w:color="1A171C"/>
              <w:right w:val="single" w:sz="4" w:space="0" w:color="1A171C"/>
            </w:tcBorders>
            <w:vAlign w:val="center"/>
          </w:tcPr>
          <w:p w:rsidR="007F5A56" w:rsidRPr="00637936"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lastRenderedPageBreak/>
              <w:t>0070</w:t>
            </w:r>
          </w:p>
        </w:tc>
        <w:tc>
          <w:tcPr>
            <w:tcW w:w="8175" w:type="dxa"/>
            <w:tcBorders>
              <w:top w:val="single" w:sz="4" w:space="0" w:color="1A171C"/>
              <w:left w:val="single" w:sz="4" w:space="0" w:color="1A171C"/>
              <w:bottom w:val="single" w:sz="4" w:space="0" w:color="1A171C"/>
              <w:right w:val="nil"/>
            </w:tcBorders>
            <w:vAlign w:val="center"/>
          </w:tcPr>
          <w:p w:rsidR="007F5A56" w:rsidRPr="00637936" w:rsidRDefault="007F5A56" w:rsidP="007F5A56">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Summa</w:t>
            </w:r>
          </w:p>
          <w:p w:rsidR="007F5A56" w:rsidRPr="00637936" w:rsidRDefault="007F5A56" w:rsidP="00F61BD8">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Summa on samaväärne vormis „Z 02.00 – Kohustuste struktuur“ ette nähtud tagasimaksmata summa määratlusega. Tuletisinstrumentidest tulenevate kohustuste (liik L.3) puhul kajastatakse tasaarvestussummad, nagu on määratud kindlaks vormi Z 02.00 rea 0333 puhul.</w:t>
            </w:r>
          </w:p>
        </w:tc>
      </w:tr>
    </w:tbl>
    <w:p w:rsidR="00627D51" w:rsidRPr="00637936" w:rsidRDefault="00627D51" w:rsidP="007F5A56">
      <w:pPr>
        <w:pStyle w:val="body"/>
        <w:rPr>
          <w:rFonts w:ascii="Times New Roman" w:hAnsi="Times New Roman" w:cs="Times New Roman"/>
          <w:color w:val="000000" w:themeColor="text1"/>
          <w:sz w:val="20"/>
          <w:szCs w:val="20"/>
        </w:rPr>
      </w:pPr>
    </w:p>
    <w:p w:rsidR="005A6A04" w:rsidRPr="00637936" w:rsidRDefault="00F7117F" w:rsidP="00715DAB">
      <w:pPr>
        <w:pStyle w:val="Instructionsberschrift3"/>
      </w:pPr>
      <w:r w:rsidRPr="00637936">
        <w:t>Z 05.02 – Suuremad bilansivälised vastaspooled. Juhised konkreetsete kirjete kohta</w:t>
      </w:r>
    </w:p>
    <w:p w:rsidR="0056559D" w:rsidRPr="00637936" w:rsidRDefault="005A6A04" w:rsidP="00715DAB">
      <w:pPr>
        <w:pStyle w:val="InstructionsText2"/>
        <w:numPr>
          <w:ilvl w:val="0"/>
          <w:numId w:val="29"/>
        </w:numPr>
        <w:spacing w:before="0"/>
        <w:ind w:left="714" w:hanging="357"/>
        <w:rPr>
          <w:rFonts w:ascii="Times New Roman" w:hAnsi="Times New Roman" w:cs="Times New Roman"/>
          <w:sz w:val="20"/>
          <w:szCs w:val="20"/>
        </w:rPr>
      </w:pPr>
      <w:r w:rsidRPr="00637936">
        <w:rPr>
          <w:rFonts w:ascii="Times New Roman" w:hAnsi="Times New Roman"/>
          <w:sz w:val="20"/>
        </w:rPr>
        <w:t>Selle vormi veergudes 0020 ja 0060 kajastatud väärtuste kombinatsioon moodustab primaarvõtme, mis peab olema vormi iga rea puhul kordumatu.</w:t>
      </w:r>
    </w:p>
    <w:tbl>
      <w:tblPr>
        <w:tblW w:w="0" w:type="auto"/>
        <w:tblCellMar>
          <w:top w:w="57" w:type="dxa"/>
          <w:left w:w="57" w:type="dxa"/>
          <w:bottom w:w="57" w:type="dxa"/>
          <w:right w:w="0" w:type="dxa"/>
        </w:tblCellMar>
        <w:tblLook w:val="01E0" w:firstRow="1" w:lastRow="1" w:firstColumn="1" w:lastColumn="1" w:noHBand="0" w:noVBand="0"/>
      </w:tblPr>
      <w:tblGrid>
        <w:gridCol w:w="909"/>
        <w:gridCol w:w="8174"/>
      </w:tblGrid>
      <w:tr w:rsidR="00D22EB0" w:rsidRPr="00637936" w:rsidTr="005A6A04">
        <w:tc>
          <w:tcPr>
            <w:tcW w:w="909" w:type="dxa"/>
            <w:tcBorders>
              <w:top w:val="single" w:sz="4" w:space="0" w:color="1A171C"/>
              <w:left w:val="nil"/>
              <w:bottom w:val="single" w:sz="4" w:space="0" w:color="1A171C"/>
              <w:right w:val="single" w:sz="4" w:space="0" w:color="1A171C"/>
            </w:tcBorders>
            <w:shd w:val="clear" w:color="auto" w:fill="E4E5E5"/>
          </w:tcPr>
          <w:p w:rsidR="00627D51" w:rsidRPr="00637936"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Veerud</w:t>
            </w:r>
          </w:p>
        </w:tc>
        <w:tc>
          <w:tcPr>
            <w:tcW w:w="8174" w:type="dxa"/>
            <w:tcBorders>
              <w:top w:val="single" w:sz="4" w:space="0" w:color="1A171C"/>
              <w:left w:val="single" w:sz="4" w:space="0" w:color="1A171C"/>
              <w:bottom w:val="single" w:sz="4" w:space="0" w:color="1A171C"/>
              <w:right w:val="nil"/>
            </w:tcBorders>
            <w:shd w:val="clear" w:color="auto" w:fill="E4E5E5"/>
          </w:tcPr>
          <w:p w:rsidR="00627D51" w:rsidRPr="00637936" w:rsidRDefault="00627D51" w:rsidP="00627D51">
            <w:pPr>
              <w:pStyle w:val="TableParagraph"/>
              <w:spacing w:before="108"/>
              <w:ind w:left="85" w:right="1"/>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Juhised</w:t>
            </w:r>
          </w:p>
        </w:tc>
      </w:tr>
      <w:tr w:rsidR="00D22EB0" w:rsidRPr="00637936" w:rsidTr="005A6A04">
        <w:tc>
          <w:tcPr>
            <w:tcW w:w="909" w:type="dxa"/>
            <w:tcBorders>
              <w:top w:val="single" w:sz="4" w:space="0" w:color="1A171C"/>
              <w:left w:val="nil"/>
              <w:bottom w:val="single" w:sz="4" w:space="0" w:color="1A171C"/>
              <w:right w:val="single" w:sz="4" w:space="0" w:color="1A171C"/>
            </w:tcBorders>
            <w:vAlign w:val="center"/>
          </w:tcPr>
          <w:p w:rsidR="00627D51" w:rsidRPr="00637936" w:rsidRDefault="00627D51" w:rsidP="00FB1FB9">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0010–0050</w:t>
            </w:r>
          </w:p>
        </w:tc>
        <w:tc>
          <w:tcPr>
            <w:tcW w:w="8174" w:type="dxa"/>
            <w:tcBorders>
              <w:top w:val="single" w:sz="4" w:space="0" w:color="1A171C"/>
              <w:left w:val="single" w:sz="4" w:space="0" w:color="1A171C"/>
              <w:bottom w:val="single" w:sz="4" w:space="0" w:color="1A171C"/>
              <w:right w:val="nil"/>
            </w:tcBorders>
            <w:vAlign w:val="center"/>
          </w:tcPr>
          <w:p w:rsidR="00627D51" w:rsidRPr="00637936" w:rsidRDefault="00627D51" w:rsidP="00627D51">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Vastaspooled</w:t>
            </w:r>
          </w:p>
          <w:p w:rsidR="00627D51" w:rsidRPr="00637936"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Teave suuremate bilansiväliste vastaspoolte kohta.</w:t>
            </w:r>
          </w:p>
          <w:p w:rsidR="00627D51" w:rsidRPr="00637936"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Suuremad bilansivälised vastaspooled määratakse kindlaks, liites kokku selliste kohustuste ja finantstagatiste nominaalse kogusumma (nagu on määratletud FINREPi puhul, vorm F 09), mille on saanud ettevõtja või ettevõtjate grupp, kelle kohta vormi täidetakse, vastaspooltelt või omavahel seotud klientide rühmalt. Suuremad bilansivälised vastaspooled ei hõlma ettevõtjaid, kes on hõlmatud grupi konsolideeritud finantsaruannetega. Vastaspooled ja omavahel seotud klientide rühmad järjestatakse seejärel kogusumma alusel, et teha kindlaks kümme esimest suurimat bilansivälist vastaspoolt, kelle kohta selles vormis teavet antakse.</w:t>
            </w:r>
          </w:p>
          <w:p w:rsidR="00627D51" w:rsidRPr="00637936" w:rsidRDefault="00627D51" w:rsidP="0002624F">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Selle vormi puhul kajastatakse üksnes vastaspooli, kes ei ole konsolideeritud finantsaruannetega hõlmatud.</w:t>
            </w:r>
          </w:p>
        </w:tc>
      </w:tr>
      <w:tr w:rsidR="00D22EB0" w:rsidRPr="00637936" w:rsidTr="005A6A04">
        <w:tc>
          <w:tcPr>
            <w:tcW w:w="909" w:type="dxa"/>
            <w:tcBorders>
              <w:top w:val="single" w:sz="4" w:space="0" w:color="1A171C"/>
              <w:left w:val="nil"/>
              <w:bottom w:val="single" w:sz="4" w:space="0" w:color="1A171C"/>
              <w:right w:val="single" w:sz="4" w:space="0" w:color="1A171C"/>
            </w:tcBorders>
            <w:vAlign w:val="center"/>
          </w:tcPr>
          <w:p w:rsidR="00627D51" w:rsidRPr="00637936" w:rsidRDefault="000A2026" w:rsidP="00FB1FB9">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0010</w:t>
            </w:r>
          </w:p>
        </w:tc>
        <w:tc>
          <w:tcPr>
            <w:tcW w:w="8174" w:type="dxa"/>
            <w:tcBorders>
              <w:top w:val="single" w:sz="4" w:space="0" w:color="1A171C"/>
              <w:left w:val="single" w:sz="4" w:space="0" w:color="1A171C"/>
              <w:bottom w:val="single" w:sz="4" w:space="0" w:color="1A171C"/>
              <w:right w:val="nil"/>
            </w:tcBorders>
            <w:vAlign w:val="center"/>
          </w:tcPr>
          <w:p w:rsidR="00627D51" w:rsidRPr="00637936" w:rsidRDefault="00FB1FB9" w:rsidP="00627D51">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Ettevõtja nimi</w:t>
            </w:r>
          </w:p>
          <w:p w:rsidR="00627D51" w:rsidRPr="00637936"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Vt vormi Z 05.01 veeru 0010 kohta antud juhiseid</w:t>
            </w:r>
          </w:p>
        </w:tc>
      </w:tr>
      <w:tr w:rsidR="00D22EB0" w:rsidRPr="00637936" w:rsidTr="005A6A04">
        <w:tc>
          <w:tcPr>
            <w:tcW w:w="909" w:type="dxa"/>
            <w:tcBorders>
              <w:top w:val="single" w:sz="4" w:space="0" w:color="1A171C"/>
              <w:left w:val="nil"/>
              <w:bottom w:val="single" w:sz="4" w:space="0" w:color="1A171C"/>
              <w:right w:val="single" w:sz="4" w:space="0" w:color="1A171C"/>
            </w:tcBorders>
            <w:vAlign w:val="center"/>
          </w:tcPr>
          <w:p w:rsidR="00627D51" w:rsidRPr="00637936"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0020</w:t>
            </w:r>
          </w:p>
        </w:tc>
        <w:tc>
          <w:tcPr>
            <w:tcW w:w="8174" w:type="dxa"/>
            <w:tcBorders>
              <w:top w:val="single" w:sz="4" w:space="0" w:color="1A171C"/>
              <w:left w:val="single" w:sz="4" w:space="0" w:color="1A171C"/>
              <w:bottom w:val="single" w:sz="4" w:space="0" w:color="1A171C"/>
              <w:right w:val="nil"/>
            </w:tcBorders>
            <w:vAlign w:val="center"/>
          </w:tcPr>
          <w:p w:rsidR="00627D51" w:rsidRPr="00637936" w:rsidRDefault="00627D51" w:rsidP="00627D51">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Kood</w:t>
            </w:r>
          </w:p>
          <w:p w:rsidR="00627D51" w:rsidRPr="00637936"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Vt vormi Z 05.01 veeru 0020 kohta antud juhiseid</w:t>
            </w:r>
          </w:p>
        </w:tc>
      </w:tr>
      <w:tr w:rsidR="00D22EB0" w:rsidRPr="00637936" w:rsidTr="005A6A04">
        <w:tc>
          <w:tcPr>
            <w:tcW w:w="909" w:type="dxa"/>
            <w:tcBorders>
              <w:top w:val="single" w:sz="4" w:space="0" w:color="1A171C"/>
              <w:left w:val="nil"/>
              <w:bottom w:val="single" w:sz="4" w:space="0" w:color="1A171C"/>
              <w:right w:val="single" w:sz="4" w:space="0" w:color="1A171C"/>
            </w:tcBorders>
            <w:vAlign w:val="center"/>
          </w:tcPr>
          <w:p w:rsidR="00627D51" w:rsidRPr="00637936" w:rsidRDefault="000A202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0030</w:t>
            </w:r>
          </w:p>
        </w:tc>
        <w:tc>
          <w:tcPr>
            <w:tcW w:w="8174" w:type="dxa"/>
            <w:tcBorders>
              <w:top w:val="single" w:sz="4" w:space="0" w:color="1A171C"/>
              <w:left w:val="single" w:sz="4" w:space="0" w:color="1A171C"/>
              <w:bottom w:val="single" w:sz="4" w:space="0" w:color="1A171C"/>
              <w:right w:val="nil"/>
            </w:tcBorders>
            <w:vAlign w:val="center"/>
          </w:tcPr>
          <w:p w:rsidR="00627D51" w:rsidRPr="00637936" w:rsidRDefault="00627D51" w:rsidP="00627D51">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Rühm või individuaalne vastaspool</w:t>
            </w:r>
          </w:p>
          <w:p w:rsidR="00627D51" w:rsidRPr="00637936"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Vt vormi Z 05.01 veeru 0030 kohta antud juhiseid</w:t>
            </w:r>
          </w:p>
        </w:tc>
      </w:tr>
      <w:tr w:rsidR="00D22EB0" w:rsidRPr="00637936" w:rsidTr="005A6A04">
        <w:tc>
          <w:tcPr>
            <w:tcW w:w="909" w:type="dxa"/>
            <w:tcBorders>
              <w:top w:val="single" w:sz="4" w:space="0" w:color="1A171C"/>
              <w:left w:val="nil"/>
              <w:bottom w:val="single" w:sz="4" w:space="0" w:color="1A171C"/>
              <w:right w:val="single" w:sz="4" w:space="0" w:color="1A171C"/>
            </w:tcBorders>
            <w:vAlign w:val="center"/>
          </w:tcPr>
          <w:p w:rsidR="00627D51" w:rsidRPr="00637936"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0040</w:t>
            </w:r>
          </w:p>
        </w:tc>
        <w:tc>
          <w:tcPr>
            <w:tcW w:w="8174" w:type="dxa"/>
            <w:tcBorders>
              <w:top w:val="single" w:sz="4" w:space="0" w:color="1A171C"/>
              <w:left w:val="single" w:sz="4" w:space="0" w:color="1A171C"/>
              <w:bottom w:val="single" w:sz="4" w:space="0" w:color="1A171C"/>
              <w:right w:val="nil"/>
            </w:tcBorders>
            <w:vAlign w:val="center"/>
          </w:tcPr>
          <w:p w:rsidR="00C562FB" w:rsidRPr="00637936" w:rsidRDefault="00FA6204" w:rsidP="00AE7D80">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Riik</w:t>
            </w:r>
          </w:p>
          <w:p w:rsidR="00627D51" w:rsidRPr="00637936"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Vt vormi Z 05.01 veeru 0040 kohta antud juhiseid</w:t>
            </w:r>
          </w:p>
        </w:tc>
      </w:tr>
      <w:tr w:rsidR="00D22EB0" w:rsidRPr="00637936" w:rsidTr="005A6A04">
        <w:tc>
          <w:tcPr>
            <w:tcW w:w="909" w:type="dxa"/>
            <w:tcBorders>
              <w:top w:val="single" w:sz="4" w:space="0" w:color="1A171C"/>
              <w:left w:val="nil"/>
              <w:bottom w:val="single" w:sz="4" w:space="0" w:color="1A171C"/>
              <w:right w:val="single" w:sz="4" w:space="0" w:color="1A171C"/>
            </w:tcBorders>
            <w:vAlign w:val="center"/>
          </w:tcPr>
          <w:p w:rsidR="00627D51" w:rsidRPr="00637936"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0050</w:t>
            </w:r>
          </w:p>
        </w:tc>
        <w:tc>
          <w:tcPr>
            <w:tcW w:w="8174" w:type="dxa"/>
            <w:tcBorders>
              <w:top w:val="single" w:sz="4" w:space="0" w:color="1A171C"/>
              <w:left w:val="single" w:sz="4" w:space="0" w:color="1A171C"/>
              <w:bottom w:val="single" w:sz="4" w:space="0" w:color="1A171C"/>
              <w:right w:val="nil"/>
            </w:tcBorders>
            <w:vAlign w:val="center"/>
          </w:tcPr>
          <w:p w:rsidR="00627D51" w:rsidRPr="00637936" w:rsidRDefault="00627D51" w:rsidP="00627D51">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Sektor</w:t>
            </w:r>
          </w:p>
          <w:p w:rsidR="00627D51" w:rsidRPr="00637936"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Vt vormi Z 05.01 veeru 0050 kohta antud juhiseid</w:t>
            </w:r>
          </w:p>
        </w:tc>
      </w:tr>
      <w:tr w:rsidR="00D22EB0" w:rsidRPr="00637936" w:rsidTr="005A6A04">
        <w:tc>
          <w:tcPr>
            <w:tcW w:w="909" w:type="dxa"/>
            <w:tcBorders>
              <w:top w:val="single" w:sz="4" w:space="0" w:color="1A171C"/>
              <w:left w:val="nil"/>
              <w:bottom w:val="single" w:sz="4" w:space="0" w:color="1A171C"/>
              <w:right w:val="single" w:sz="4" w:space="0" w:color="1A171C"/>
            </w:tcBorders>
            <w:vAlign w:val="center"/>
          </w:tcPr>
          <w:p w:rsidR="00627D51" w:rsidRPr="00637936"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lastRenderedPageBreak/>
              <w:t>0060</w:t>
            </w:r>
          </w:p>
        </w:tc>
        <w:tc>
          <w:tcPr>
            <w:tcW w:w="8174" w:type="dxa"/>
            <w:tcBorders>
              <w:top w:val="single" w:sz="4" w:space="0" w:color="1A171C"/>
              <w:left w:val="single" w:sz="4" w:space="0" w:color="1A171C"/>
              <w:bottom w:val="single" w:sz="4" w:space="0" w:color="1A171C"/>
              <w:right w:val="nil"/>
            </w:tcBorders>
            <w:vAlign w:val="center"/>
          </w:tcPr>
          <w:p w:rsidR="00627D51" w:rsidRPr="00637936" w:rsidRDefault="00627D51" w:rsidP="00627D51">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Liik</w:t>
            </w:r>
          </w:p>
          <w:p w:rsidR="00627D51" w:rsidRPr="00637936" w:rsidRDefault="00627D51"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Bilansivälise riskipositsiooni liik on üks järgmistest, nagu on määratletud FINREPis, vorm F 09.02:</w:t>
            </w:r>
          </w:p>
          <w:p w:rsidR="00532D56" w:rsidRPr="00637936"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OBS.1</w:t>
            </w:r>
            <w:r w:rsidRPr="00637936">
              <w:tab/>
            </w:r>
            <w:r w:rsidRPr="00637936">
              <w:rPr>
                <w:rFonts w:ascii="Times New Roman" w:hAnsi="Times New Roman"/>
                <w:color w:val="000000" w:themeColor="text1"/>
                <w:spacing w:val="-2"/>
                <w:w w:val="95"/>
                <w:sz w:val="20"/>
              </w:rPr>
              <w:t>siduvad laenuandmiskohustused aruande esitaja ees</w:t>
            </w:r>
          </w:p>
          <w:p w:rsidR="00532D56" w:rsidRPr="00637936"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OBS.2</w:t>
            </w:r>
            <w:r w:rsidRPr="00637936">
              <w:tab/>
            </w:r>
            <w:r w:rsidRPr="00637936">
              <w:rPr>
                <w:rFonts w:ascii="Times New Roman" w:hAnsi="Times New Roman"/>
                <w:color w:val="000000" w:themeColor="text1"/>
                <w:spacing w:val="-2"/>
                <w:w w:val="95"/>
                <w:sz w:val="20"/>
              </w:rPr>
              <w:t>saadud finantsgarantiid</w:t>
            </w:r>
          </w:p>
          <w:p w:rsidR="00627D51" w:rsidRPr="00637936"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OBS.3</w:t>
            </w:r>
            <w:r w:rsidRPr="00637936">
              <w:tab/>
            </w:r>
            <w:r w:rsidRPr="00637936">
              <w:rPr>
                <w:rFonts w:ascii="Times New Roman" w:hAnsi="Times New Roman"/>
                <w:color w:val="000000" w:themeColor="text1"/>
                <w:spacing w:val="-2"/>
                <w:w w:val="95"/>
                <w:sz w:val="20"/>
              </w:rPr>
              <w:t>muud siduvad kohustused aruande esitaja ees</w:t>
            </w:r>
          </w:p>
          <w:p w:rsidR="007514EE" w:rsidRPr="00637936" w:rsidRDefault="007514EE" w:rsidP="001F760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Kui suuremalt vastaspoolelt saadud bilansivälised kirjed koosnevad rohkem kui ühest eespool märgitud liigist, kajastatakse iga bilansivälise kirje liik eraldi real.</w:t>
            </w:r>
          </w:p>
        </w:tc>
      </w:tr>
      <w:tr w:rsidR="00D22EB0" w:rsidRPr="00637936" w:rsidTr="005A6A04">
        <w:tc>
          <w:tcPr>
            <w:tcW w:w="909" w:type="dxa"/>
            <w:tcBorders>
              <w:top w:val="single" w:sz="4" w:space="0" w:color="1A171C"/>
              <w:left w:val="nil"/>
              <w:bottom w:val="single" w:sz="4" w:space="0" w:color="1A171C"/>
              <w:right w:val="single" w:sz="4" w:space="0" w:color="1A171C"/>
            </w:tcBorders>
            <w:vAlign w:val="center"/>
          </w:tcPr>
          <w:p w:rsidR="00627D51" w:rsidRPr="00637936" w:rsidRDefault="004672BA"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0070</w:t>
            </w:r>
          </w:p>
        </w:tc>
        <w:tc>
          <w:tcPr>
            <w:tcW w:w="8174" w:type="dxa"/>
            <w:tcBorders>
              <w:top w:val="single" w:sz="4" w:space="0" w:color="1A171C"/>
              <w:left w:val="single" w:sz="4" w:space="0" w:color="1A171C"/>
              <w:bottom w:val="single" w:sz="4" w:space="0" w:color="1A171C"/>
              <w:right w:val="nil"/>
            </w:tcBorders>
            <w:vAlign w:val="center"/>
          </w:tcPr>
          <w:p w:rsidR="00486C71" w:rsidRPr="00637936" w:rsidRDefault="00627D51" w:rsidP="00486C71">
            <w:pPr>
              <w:pStyle w:val="TableParagraph"/>
              <w:spacing w:before="108"/>
              <w:ind w:left="85"/>
              <w:jc w:val="both"/>
              <w:rPr>
                <w:rFonts w:ascii="Times New Roman" w:hAnsi="Times New Roman" w:cs="Times New Roman"/>
                <w:bCs/>
                <w:color w:val="000000" w:themeColor="text1"/>
                <w:sz w:val="20"/>
                <w:szCs w:val="20"/>
              </w:rPr>
            </w:pPr>
            <w:r w:rsidRPr="00637936">
              <w:rPr>
                <w:rFonts w:ascii="Times New Roman" w:hAnsi="Times New Roman"/>
                <w:b/>
                <w:color w:val="000000" w:themeColor="text1"/>
                <w:sz w:val="20"/>
              </w:rPr>
              <w:t xml:space="preserve">Summa </w:t>
            </w:r>
          </w:p>
        </w:tc>
      </w:tr>
    </w:tbl>
    <w:p w:rsidR="00241763" w:rsidRPr="00637936" w:rsidRDefault="00241763" w:rsidP="0056559D">
      <w:pPr>
        <w:rPr>
          <w:rFonts w:ascii="Times New Roman" w:hAnsi="Times New Roman" w:cs="Times New Roman"/>
          <w:color w:val="000000" w:themeColor="text1"/>
          <w:sz w:val="20"/>
          <w:szCs w:val="20"/>
        </w:rPr>
      </w:pPr>
    </w:p>
    <w:p w:rsidR="00E13CE3" w:rsidRPr="00637936" w:rsidRDefault="00F7117F" w:rsidP="008854E4">
      <w:pPr>
        <w:pStyle w:val="Instructionsberschrift2"/>
        <w:numPr>
          <w:ilvl w:val="1"/>
          <w:numId w:val="7"/>
        </w:numPr>
        <w:ind w:left="357" w:hanging="357"/>
        <w:rPr>
          <w:rFonts w:ascii="Times New Roman" w:hAnsi="Times New Roman" w:cs="Times New Roman"/>
          <w:szCs w:val="20"/>
        </w:rPr>
      </w:pPr>
      <w:bookmarkStart w:id="32" w:name="_Toc492542326"/>
      <w:bookmarkStart w:id="33" w:name="_Toc509909044"/>
      <w:bookmarkStart w:id="34" w:name="_Toc525203647"/>
      <w:r w:rsidRPr="00637936">
        <w:rPr>
          <w:rFonts w:ascii="Times New Roman" w:hAnsi="Times New Roman"/>
        </w:rPr>
        <w:t>Z 06.00 – Hoiuste tagamine (DIS)</w:t>
      </w:r>
      <w:bookmarkEnd w:id="32"/>
      <w:bookmarkEnd w:id="33"/>
      <w:bookmarkEnd w:id="34"/>
    </w:p>
    <w:p w:rsidR="008F7980" w:rsidRPr="00637936" w:rsidRDefault="006A7DCF" w:rsidP="00715DAB">
      <w:pPr>
        <w:pStyle w:val="Instructionsberschrift3"/>
      </w:pPr>
      <w:r w:rsidRPr="00637936">
        <w:t>Üldised märkused</w:t>
      </w:r>
    </w:p>
    <w:p w:rsidR="0076289A" w:rsidRPr="00637936" w:rsidRDefault="00DF64E1" w:rsidP="00715DAB">
      <w:pPr>
        <w:pStyle w:val="InstructionsText2"/>
        <w:numPr>
          <w:ilvl w:val="0"/>
          <w:numId w:val="29"/>
        </w:numPr>
        <w:spacing w:before="0"/>
        <w:ind w:left="714" w:hanging="357"/>
        <w:rPr>
          <w:rFonts w:ascii="Times New Roman" w:hAnsi="Times New Roman" w:cs="Times New Roman"/>
          <w:sz w:val="20"/>
          <w:szCs w:val="20"/>
        </w:rPr>
      </w:pPr>
      <w:r w:rsidRPr="00637936">
        <w:rPr>
          <w:rFonts w:ascii="Times New Roman" w:hAnsi="Times New Roman"/>
          <w:sz w:val="20"/>
        </w:rPr>
        <w:t>Selles vormis esitatakse ülevaade hoiuste tagamisest grupis ning hoiuste tagamise skeemidest, mille liikmed asjaomastest juriidilistest isikutest krediidiasutused on.</w:t>
      </w:r>
    </w:p>
    <w:p w:rsidR="000C2D75" w:rsidRPr="00637936" w:rsidRDefault="0057049E" w:rsidP="00715DAB">
      <w:pPr>
        <w:pStyle w:val="InstructionsText2"/>
        <w:numPr>
          <w:ilvl w:val="0"/>
          <w:numId w:val="29"/>
        </w:numPr>
        <w:spacing w:before="0"/>
        <w:ind w:left="714" w:hanging="357"/>
        <w:rPr>
          <w:rFonts w:ascii="Times New Roman" w:hAnsi="Times New Roman" w:cs="Times New Roman"/>
          <w:sz w:val="20"/>
          <w:szCs w:val="20"/>
        </w:rPr>
      </w:pPr>
      <w:r w:rsidRPr="00637936">
        <w:rPr>
          <w:rFonts w:ascii="Times New Roman" w:hAnsi="Times New Roman"/>
          <w:sz w:val="20"/>
        </w:rPr>
        <w:t>Iga gruppi kuuluv krediidiasutus kajastatakse eraldi real.</w:t>
      </w:r>
    </w:p>
    <w:p w:rsidR="006A7DCF" w:rsidRPr="00637936" w:rsidRDefault="006A7DCF" w:rsidP="00715DAB">
      <w:pPr>
        <w:pStyle w:val="Instructionsberschrift3"/>
      </w:pPr>
      <w:r w:rsidRPr="00637936">
        <w:t>Juhised konkreetsete kirjete kohta</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637936" w:rsidTr="00DD2B90">
        <w:tc>
          <w:tcPr>
            <w:tcW w:w="1191" w:type="dxa"/>
            <w:tcBorders>
              <w:top w:val="single" w:sz="4" w:space="0" w:color="1A171C"/>
              <w:left w:val="nil"/>
              <w:bottom w:val="single" w:sz="4" w:space="0" w:color="1A171C"/>
              <w:right w:val="single" w:sz="4" w:space="0" w:color="1A171C"/>
            </w:tcBorders>
            <w:shd w:val="clear" w:color="auto" w:fill="E4E5E5"/>
          </w:tcPr>
          <w:p w:rsidR="0057049E" w:rsidRPr="00637936"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Veerud</w:t>
            </w:r>
          </w:p>
        </w:tc>
        <w:tc>
          <w:tcPr>
            <w:tcW w:w="7892" w:type="dxa"/>
            <w:tcBorders>
              <w:top w:val="single" w:sz="4" w:space="0" w:color="1A171C"/>
              <w:left w:val="single" w:sz="4" w:space="0" w:color="1A171C"/>
              <w:bottom w:val="single" w:sz="4" w:space="0" w:color="1A171C"/>
              <w:right w:val="nil"/>
            </w:tcBorders>
            <w:shd w:val="clear" w:color="auto" w:fill="E4E5E5"/>
          </w:tcPr>
          <w:p w:rsidR="0057049E" w:rsidRPr="00637936" w:rsidRDefault="0057049E" w:rsidP="00AE7D80">
            <w:pPr>
              <w:pStyle w:val="TableParagraph"/>
              <w:spacing w:before="108"/>
              <w:ind w:left="85" w:right="1"/>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Juhised</w:t>
            </w:r>
          </w:p>
        </w:tc>
      </w:tr>
      <w:tr w:rsidR="00D22EB0" w:rsidRPr="00637936" w:rsidTr="00DD2B90">
        <w:tc>
          <w:tcPr>
            <w:tcW w:w="1191" w:type="dxa"/>
            <w:tcBorders>
              <w:top w:val="single" w:sz="4" w:space="0" w:color="1A171C"/>
              <w:left w:val="nil"/>
              <w:bottom w:val="single" w:sz="4" w:space="0" w:color="1A171C"/>
              <w:right w:val="single" w:sz="4" w:space="0" w:color="1A171C"/>
            </w:tcBorders>
          </w:tcPr>
          <w:p w:rsidR="0057049E" w:rsidRPr="00637936" w:rsidRDefault="0057049E" w:rsidP="0057049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0010–0020</w:t>
            </w:r>
          </w:p>
        </w:tc>
        <w:tc>
          <w:tcPr>
            <w:tcW w:w="7892" w:type="dxa"/>
            <w:tcBorders>
              <w:top w:val="single" w:sz="4" w:space="0" w:color="1A171C"/>
              <w:left w:val="single" w:sz="4" w:space="0" w:color="1A171C"/>
              <w:bottom w:val="single" w:sz="4" w:space="0" w:color="1A171C"/>
              <w:right w:val="nil"/>
            </w:tcBorders>
          </w:tcPr>
          <w:p w:rsidR="0057049E" w:rsidRPr="00637936" w:rsidRDefault="00BC7590" w:rsidP="00BC759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b/>
                <w:color w:val="000000" w:themeColor="text1"/>
                <w:sz w:val="20"/>
              </w:rPr>
              <w:t>Ettevõtja</w:t>
            </w:r>
          </w:p>
        </w:tc>
      </w:tr>
      <w:tr w:rsidR="00D22EB0" w:rsidRPr="00637936" w:rsidTr="00DD2B90">
        <w:tc>
          <w:tcPr>
            <w:tcW w:w="1191" w:type="dxa"/>
            <w:tcBorders>
              <w:top w:val="single" w:sz="4" w:space="0" w:color="1A171C"/>
              <w:left w:val="nil"/>
              <w:bottom w:val="single" w:sz="4" w:space="0" w:color="1A171C"/>
              <w:right w:val="single" w:sz="4" w:space="0" w:color="1A171C"/>
            </w:tcBorders>
          </w:tcPr>
          <w:p w:rsidR="0057049E" w:rsidRPr="00637936"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tcPr>
          <w:p w:rsidR="0057049E" w:rsidRPr="00637936" w:rsidRDefault="0057049E" w:rsidP="0057049E">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Ettevõtja nimi</w:t>
            </w:r>
          </w:p>
          <w:p w:rsidR="0057049E" w:rsidRPr="00637936" w:rsidRDefault="0057049E" w:rsidP="004F4694">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 xml:space="preserve">Ettevõtja nimi, nagu on märgitud vormis „Z 01.00 – Organisatsiooniline struktuur (ORG)“. </w:t>
            </w:r>
          </w:p>
        </w:tc>
      </w:tr>
      <w:tr w:rsidR="00D22EB0" w:rsidRPr="00637936" w:rsidTr="00DD2B90">
        <w:tc>
          <w:tcPr>
            <w:tcW w:w="1191" w:type="dxa"/>
            <w:tcBorders>
              <w:top w:val="single" w:sz="4" w:space="0" w:color="1A171C"/>
              <w:left w:val="nil"/>
              <w:bottom w:val="single" w:sz="4" w:space="0" w:color="1A171C"/>
              <w:right w:val="single" w:sz="4" w:space="0" w:color="1A171C"/>
            </w:tcBorders>
          </w:tcPr>
          <w:p w:rsidR="0057049E" w:rsidRPr="00637936"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tcPr>
          <w:p w:rsidR="0057049E" w:rsidRPr="00637936" w:rsidRDefault="0057049E" w:rsidP="00AE7D80">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 xml:space="preserve">Kood </w:t>
            </w:r>
          </w:p>
          <w:p w:rsidR="0057049E" w:rsidRPr="00637936"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Ettevõtja kood, nagu on märgitud vormis „Z 01.00 – Organisatsiooniline struktuur (ORG)“.</w:t>
            </w:r>
          </w:p>
          <w:p w:rsidR="0057049E" w:rsidRPr="00637936"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See kood on rea tunnus ja peab vormi iga rea puhul olema kordumatu.</w:t>
            </w:r>
          </w:p>
        </w:tc>
      </w:tr>
      <w:tr w:rsidR="00D22EB0" w:rsidRPr="00637936" w:rsidTr="00DD2B90">
        <w:tc>
          <w:tcPr>
            <w:tcW w:w="1191" w:type="dxa"/>
            <w:tcBorders>
              <w:top w:val="single" w:sz="4" w:space="0" w:color="1A171C"/>
              <w:left w:val="nil"/>
              <w:bottom w:val="single" w:sz="4" w:space="0" w:color="1A171C"/>
              <w:right w:val="single" w:sz="4" w:space="0" w:color="1A171C"/>
            </w:tcBorders>
          </w:tcPr>
          <w:p w:rsidR="0057049E" w:rsidRPr="00637936"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tcPr>
          <w:p w:rsidR="0057049E" w:rsidRPr="00637936" w:rsidRDefault="0057049E" w:rsidP="00AE7D80">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Hoiuste tagamise skeem</w:t>
            </w:r>
          </w:p>
          <w:p w:rsidR="0057049E" w:rsidRPr="00637936"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Direktiivi 2014/49/EL artikli 4 lõige 3</w:t>
            </w:r>
          </w:p>
          <w:p w:rsidR="0057049E" w:rsidRPr="00637936" w:rsidRDefault="0057049E" w:rsidP="00091EE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Ametlikult tunnustatud hoiuste tagamise skeemi nimi, mille liige ettevõtja direktiivi 2014/49/EL kohaldamisel on. See on ettevõtja asutamise liikmesriigi hoiuste tagamise skeem, välja jäetakse muud hoiuste tagamise skeemid teistes liikmesriikides, mis võivad tagada ettevõtja klientidele selles liikmesriigis asuvas filiaalis lisakaitse (lisakindlustus). Kui asutus on sellise krediidiasutuste ja investeerimisühingute kaitseskeemi liige, mis on ametlikult tunnustatud kui hoiuste tagamise skeem kooskõlas direktiivi 2014/49/EL artikli 4 lõikega 2, on hoiuste tagamise skeemi nimi sama nagu krediidiasutuste ja investeerimisühingute kaitseskeemi nimi real 050.</w:t>
            </w:r>
          </w:p>
          <w:p w:rsidR="00607BC1" w:rsidRPr="00637936" w:rsidRDefault="004842F3" w:rsidP="00091EE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Hoiuste tagamise skeem valitakse ettevõtja asutamisriigi puhul järgmiste seast.</w:t>
            </w:r>
          </w:p>
          <w:p w:rsidR="004842F3" w:rsidRPr="00637936" w:rsidRDefault="008B4886"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637936">
              <w:rPr>
                <w:rFonts w:ascii="Times New Roman" w:hAnsi="Times New Roman"/>
                <w:b/>
                <w:color w:val="000000" w:themeColor="text1"/>
                <w:spacing w:val="-2"/>
                <w:w w:val="95"/>
                <w:sz w:val="20"/>
                <w:u w:val="single"/>
              </w:rPr>
              <w:t>Austria</w:t>
            </w:r>
          </w:p>
          <w:p w:rsidR="004842F3" w:rsidRPr="00637936"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Einlagensicherung der Banken und Bankiers GmbH</w:t>
            </w:r>
          </w:p>
          <w:p w:rsidR="004842F3" w:rsidRPr="00637936"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Sparkassen-Haftungs AG</w:t>
            </w:r>
          </w:p>
          <w:p w:rsidR="004842F3" w:rsidRPr="00637936"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Österreichische Raiffeisen-Einlagensicherung eGen</w:t>
            </w:r>
          </w:p>
          <w:p w:rsidR="004842F3" w:rsidRPr="00637936"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Volksbank Einlagensicherung eG</w:t>
            </w:r>
          </w:p>
          <w:p w:rsidR="004842F3" w:rsidRPr="00637936"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Hypo Haftungs-Gesellschaft m.b.H.</w:t>
            </w:r>
          </w:p>
          <w:p w:rsidR="004842F3" w:rsidRPr="00637936"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637936">
              <w:rPr>
                <w:rFonts w:ascii="Times New Roman" w:hAnsi="Times New Roman"/>
                <w:b/>
                <w:color w:val="000000" w:themeColor="text1"/>
                <w:spacing w:val="-2"/>
                <w:w w:val="95"/>
                <w:sz w:val="20"/>
                <w:u w:val="single"/>
              </w:rPr>
              <w:lastRenderedPageBreak/>
              <w:t>Belgia</w:t>
            </w:r>
          </w:p>
          <w:p w:rsidR="004842F3" w:rsidRPr="00637936"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Garantiefonds voor financiële diensten / Fonds de garantie pour les services financiers</w:t>
            </w:r>
          </w:p>
          <w:p w:rsidR="004842F3" w:rsidRPr="00637936"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637936">
              <w:rPr>
                <w:rFonts w:ascii="Times New Roman" w:hAnsi="Times New Roman"/>
                <w:b/>
                <w:color w:val="000000" w:themeColor="text1"/>
                <w:spacing w:val="-2"/>
                <w:w w:val="95"/>
                <w:sz w:val="20"/>
                <w:u w:val="single"/>
              </w:rPr>
              <w:t>Bulgaaria</w:t>
            </w:r>
          </w:p>
          <w:p w:rsidR="004842F3" w:rsidRPr="00637936"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Фондът за гарантиране на влоговете в банките</w:t>
            </w:r>
          </w:p>
          <w:p w:rsidR="004842F3" w:rsidRPr="00637936"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637936">
              <w:rPr>
                <w:rFonts w:ascii="Times New Roman" w:hAnsi="Times New Roman"/>
                <w:b/>
                <w:color w:val="000000" w:themeColor="text1"/>
                <w:spacing w:val="-2"/>
                <w:w w:val="95"/>
                <w:sz w:val="20"/>
                <w:u w:val="single"/>
              </w:rPr>
              <w:t>Horvaatia</w:t>
            </w:r>
          </w:p>
          <w:p w:rsidR="004842F3" w:rsidRPr="00637936"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Državna agencija za osiguranje štednih uloga i sanaciju banaka</w:t>
            </w:r>
          </w:p>
          <w:p w:rsidR="004842F3" w:rsidRPr="00637936"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637936">
              <w:rPr>
                <w:rFonts w:ascii="Times New Roman" w:hAnsi="Times New Roman"/>
                <w:b/>
                <w:color w:val="000000" w:themeColor="text1"/>
                <w:spacing w:val="-2"/>
                <w:w w:val="95"/>
                <w:sz w:val="20"/>
                <w:u w:val="single"/>
              </w:rPr>
              <w:t>Küpros</w:t>
            </w:r>
          </w:p>
          <w:p w:rsidR="004842F3" w:rsidRPr="00637936"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Σύστημα Εγγύησης των Καταθέσεων και Εξυγίανσης Πιστωτικών και Άλλων Ιδρυμάτων</w:t>
            </w:r>
          </w:p>
          <w:p w:rsidR="004842F3" w:rsidRPr="00637936"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637936">
              <w:rPr>
                <w:rFonts w:ascii="Times New Roman" w:hAnsi="Times New Roman"/>
                <w:b/>
                <w:color w:val="000000" w:themeColor="text1"/>
                <w:spacing w:val="-2"/>
                <w:w w:val="95"/>
                <w:sz w:val="20"/>
                <w:u w:val="single"/>
              </w:rPr>
              <w:t>Tšehhi</w:t>
            </w:r>
          </w:p>
          <w:p w:rsidR="004842F3" w:rsidRPr="00637936"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Garanční systém finančního trhu</w:t>
            </w:r>
          </w:p>
          <w:p w:rsidR="004842F3" w:rsidRPr="00637936"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637936">
              <w:rPr>
                <w:rFonts w:ascii="Times New Roman" w:hAnsi="Times New Roman"/>
                <w:b/>
                <w:color w:val="000000" w:themeColor="text1"/>
                <w:spacing w:val="-2"/>
                <w:w w:val="95"/>
                <w:sz w:val="20"/>
                <w:u w:val="single"/>
              </w:rPr>
              <w:t>Taani</w:t>
            </w:r>
          </w:p>
          <w:p w:rsidR="004842F3" w:rsidRPr="00637936"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Garantiformuen</w:t>
            </w:r>
          </w:p>
          <w:p w:rsidR="004842F3" w:rsidRPr="00637936"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637936">
              <w:rPr>
                <w:rFonts w:ascii="Times New Roman" w:hAnsi="Times New Roman"/>
                <w:b/>
                <w:color w:val="000000" w:themeColor="text1"/>
                <w:spacing w:val="-2"/>
                <w:w w:val="95"/>
                <w:sz w:val="20"/>
                <w:u w:val="single"/>
              </w:rPr>
              <w:t xml:space="preserve">Eesti </w:t>
            </w:r>
          </w:p>
          <w:p w:rsidR="004842F3" w:rsidRPr="00637936"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Tagatisfond</w:t>
            </w:r>
          </w:p>
          <w:p w:rsidR="004842F3" w:rsidRPr="00637936"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637936">
              <w:rPr>
                <w:rFonts w:ascii="Times New Roman" w:hAnsi="Times New Roman"/>
                <w:b/>
                <w:color w:val="000000" w:themeColor="text1"/>
                <w:spacing w:val="-2"/>
                <w:w w:val="95"/>
                <w:sz w:val="20"/>
                <w:u w:val="single"/>
              </w:rPr>
              <w:t xml:space="preserve">Soome </w:t>
            </w:r>
          </w:p>
          <w:p w:rsidR="004842F3" w:rsidRPr="00637936"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Talletussuojarahasto</w:t>
            </w:r>
          </w:p>
          <w:p w:rsidR="004842F3" w:rsidRPr="00637936"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637936">
              <w:rPr>
                <w:rFonts w:ascii="Times New Roman" w:hAnsi="Times New Roman"/>
                <w:b/>
                <w:color w:val="000000" w:themeColor="text1"/>
                <w:spacing w:val="-2"/>
                <w:w w:val="95"/>
                <w:sz w:val="20"/>
                <w:u w:val="single"/>
              </w:rPr>
              <w:t>Prantsusmaa</w:t>
            </w:r>
          </w:p>
          <w:p w:rsidR="004842F3" w:rsidRPr="00637936"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Fonds de Garantie des Dépôts et de Résolution</w:t>
            </w:r>
          </w:p>
          <w:p w:rsidR="004842F3" w:rsidRPr="00637936"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637936">
              <w:rPr>
                <w:rFonts w:ascii="Times New Roman" w:hAnsi="Times New Roman"/>
                <w:b/>
                <w:color w:val="000000" w:themeColor="text1"/>
                <w:spacing w:val="-2"/>
                <w:w w:val="95"/>
                <w:sz w:val="20"/>
                <w:u w:val="single"/>
              </w:rPr>
              <w:t xml:space="preserve">Saksamaa </w:t>
            </w:r>
          </w:p>
          <w:p w:rsidR="004842F3" w:rsidRPr="00637936"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Entschädigungseinrichtung deutscher Banken GmbH</w:t>
            </w:r>
          </w:p>
          <w:p w:rsidR="004842F3" w:rsidRPr="00637936"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Entschädigungseinrichtung des Bundesverbandes Öffentlicher Banken Deutschlands GmbH</w:t>
            </w:r>
          </w:p>
          <w:p w:rsidR="004842F3" w:rsidRPr="00637936"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Sicherungseinrichtung des Deutschen Sparkassen- und Giroverbandes (DSGV-Haftungsverbund)</w:t>
            </w:r>
          </w:p>
          <w:p w:rsidR="004842F3" w:rsidRPr="00637936"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BVR Institutssicherung GmbH</w:t>
            </w:r>
          </w:p>
          <w:p w:rsidR="00EE17EF" w:rsidRPr="00637936" w:rsidRDefault="00EE17EF" w:rsidP="00EE17EF">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637936">
              <w:rPr>
                <w:rFonts w:ascii="Times New Roman" w:hAnsi="Times New Roman"/>
                <w:b/>
                <w:color w:val="000000" w:themeColor="text1"/>
                <w:spacing w:val="-2"/>
                <w:w w:val="95"/>
                <w:sz w:val="20"/>
                <w:u w:val="single"/>
              </w:rPr>
              <w:t>Gibraltar</w:t>
            </w:r>
          </w:p>
          <w:p w:rsidR="00EE17EF" w:rsidRPr="00637936"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Gibraltar Deposit Guarantee Scheme</w:t>
            </w:r>
          </w:p>
          <w:p w:rsidR="004842F3" w:rsidRPr="00637936"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637936">
              <w:rPr>
                <w:rFonts w:ascii="Times New Roman" w:hAnsi="Times New Roman"/>
                <w:b/>
                <w:color w:val="000000" w:themeColor="text1"/>
                <w:spacing w:val="-2"/>
                <w:w w:val="95"/>
                <w:sz w:val="20"/>
                <w:u w:val="single"/>
              </w:rPr>
              <w:t xml:space="preserve">Kreeka </w:t>
            </w:r>
          </w:p>
          <w:p w:rsidR="004842F3" w:rsidRPr="00637936"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Ταμείο Εγγύησης Καταθέσεων και Επενδύσεων</w:t>
            </w:r>
          </w:p>
          <w:p w:rsidR="004842F3" w:rsidRPr="00637936"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637936">
              <w:rPr>
                <w:rFonts w:ascii="Times New Roman" w:hAnsi="Times New Roman"/>
                <w:b/>
                <w:color w:val="000000" w:themeColor="text1"/>
                <w:spacing w:val="-2"/>
                <w:w w:val="95"/>
                <w:sz w:val="20"/>
                <w:u w:val="single"/>
              </w:rPr>
              <w:t xml:space="preserve">Ungari </w:t>
            </w:r>
          </w:p>
          <w:p w:rsidR="004842F3" w:rsidRPr="00637936"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Országos Betétbiztosítási Alap</w:t>
            </w:r>
          </w:p>
          <w:p w:rsidR="004842F3" w:rsidRPr="00637936"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637936">
              <w:rPr>
                <w:rFonts w:ascii="Times New Roman" w:hAnsi="Times New Roman"/>
                <w:b/>
                <w:color w:val="000000" w:themeColor="text1"/>
                <w:spacing w:val="-2"/>
                <w:w w:val="95"/>
                <w:sz w:val="20"/>
                <w:u w:val="single"/>
              </w:rPr>
              <w:t>Island</w:t>
            </w:r>
          </w:p>
          <w:p w:rsidR="004842F3" w:rsidRPr="00637936"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Tryggingarsjóður innstæðueigenda og fjárfesta</w:t>
            </w:r>
          </w:p>
          <w:p w:rsidR="004842F3" w:rsidRPr="00637936"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637936">
              <w:rPr>
                <w:rFonts w:ascii="Times New Roman" w:hAnsi="Times New Roman"/>
                <w:b/>
                <w:color w:val="000000" w:themeColor="text1"/>
                <w:spacing w:val="-2"/>
                <w:w w:val="95"/>
                <w:sz w:val="20"/>
                <w:u w:val="single"/>
              </w:rPr>
              <w:t>Iirimaa</w:t>
            </w:r>
          </w:p>
          <w:p w:rsidR="004842F3" w:rsidRPr="00637936"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Irish Deposit Protection Scheme</w:t>
            </w:r>
          </w:p>
          <w:p w:rsidR="004842F3" w:rsidRPr="00637936"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637936">
              <w:rPr>
                <w:rFonts w:ascii="Times New Roman" w:hAnsi="Times New Roman"/>
                <w:b/>
                <w:color w:val="000000" w:themeColor="text1"/>
                <w:spacing w:val="-2"/>
                <w:w w:val="95"/>
                <w:sz w:val="20"/>
                <w:u w:val="single"/>
              </w:rPr>
              <w:t xml:space="preserve">Itaalia </w:t>
            </w:r>
          </w:p>
          <w:p w:rsidR="004842F3" w:rsidRPr="00637936"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Fondo Interbancario di Tutela dei Depositi</w:t>
            </w:r>
          </w:p>
          <w:p w:rsidR="004842F3" w:rsidRPr="00637936"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Fondo di Garanzia dei Depositanti del Credito Cooperativo</w:t>
            </w:r>
          </w:p>
          <w:p w:rsidR="004842F3" w:rsidRPr="00637936"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637936">
              <w:rPr>
                <w:rFonts w:ascii="Times New Roman" w:hAnsi="Times New Roman"/>
                <w:b/>
                <w:color w:val="000000" w:themeColor="text1"/>
                <w:spacing w:val="-2"/>
                <w:w w:val="95"/>
                <w:sz w:val="20"/>
                <w:u w:val="single"/>
              </w:rPr>
              <w:t>Läti</w:t>
            </w:r>
          </w:p>
          <w:p w:rsidR="004842F3" w:rsidRPr="00637936"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Latvijas Noguldījumu garantiju fonds</w:t>
            </w:r>
          </w:p>
          <w:p w:rsidR="004842F3" w:rsidRPr="00637936"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637936">
              <w:rPr>
                <w:rFonts w:ascii="Times New Roman" w:hAnsi="Times New Roman"/>
                <w:b/>
                <w:color w:val="000000" w:themeColor="text1"/>
                <w:spacing w:val="-2"/>
                <w:w w:val="95"/>
                <w:sz w:val="20"/>
                <w:u w:val="single"/>
              </w:rPr>
              <w:t xml:space="preserve">Liechtenstein </w:t>
            </w:r>
          </w:p>
          <w:p w:rsidR="004842F3" w:rsidRPr="00637936"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Einlagensicherungs- und Anlegerentschädigungs-Stiftung SV</w:t>
            </w:r>
          </w:p>
          <w:p w:rsidR="004842F3" w:rsidRPr="00637936"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637936">
              <w:rPr>
                <w:rFonts w:ascii="Times New Roman" w:hAnsi="Times New Roman"/>
                <w:b/>
                <w:color w:val="000000" w:themeColor="text1"/>
                <w:spacing w:val="-2"/>
                <w:w w:val="95"/>
                <w:sz w:val="20"/>
                <w:u w:val="single"/>
              </w:rPr>
              <w:lastRenderedPageBreak/>
              <w:t>Leedu</w:t>
            </w:r>
          </w:p>
          <w:p w:rsidR="004842F3" w:rsidRPr="00637936"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Indėlių ir investicijų draudimas</w:t>
            </w:r>
          </w:p>
          <w:p w:rsidR="004842F3" w:rsidRPr="00637936"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637936">
              <w:rPr>
                <w:rFonts w:ascii="Times New Roman" w:hAnsi="Times New Roman"/>
                <w:b/>
                <w:color w:val="000000" w:themeColor="text1"/>
                <w:spacing w:val="-2"/>
                <w:w w:val="95"/>
                <w:sz w:val="20"/>
                <w:u w:val="single"/>
              </w:rPr>
              <w:t>Luksemburg</w:t>
            </w:r>
          </w:p>
          <w:p w:rsidR="004842F3" w:rsidRPr="00637936"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Fond de garantie des Dépôts Luxembourg</w:t>
            </w:r>
          </w:p>
          <w:p w:rsidR="004842F3" w:rsidRPr="00637936"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637936">
              <w:rPr>
                <w:rFonts w:ascii="Times New Roman" w:hAnsi="Times New Roman"/>
                <w:b/>
                <w:color w:val="000000" w:themeColor="text1"/>
                <w:spacing w:val="-2"/>
                <w:w w:val="95"/>
                <w:sz w:val="20"/>
                <w:u w:val="single"/>
              </w:rPr>
              <w:t>Malta</w:t>
            </w:r>
          </w:p>
          <w:p w:rsidR="004842F3" w:rsidRPr="00637936"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Depositor Compensation Scheme</w:t>
            </w:r>
          </w:p>
          <w:p w:rsidR="004842F3" w:rsidRPr="00637936"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637936">
              <w:rPr>
                <w:rFonts w:ascii="Times New Roman" w:hAnsi="Times New Roman"/>
                <w:b/>
                <w:color w:val="000000" w:themeColor="text1"/>
                <w:spacing w:val="-2"/>
                <w:w w:val="95"/>
                <w:sz w:val="20"/>
                <w:u w:val="single"/>
              </w:rPr>
              <w:t xml:space="preserve">Madalmaad </w:t>
            </w:r>
          </w:p>
          <w:p w:rsidR="004842F3" w:rsidRPr="00637936"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De Nederlandsche Bank, Depositogarantiestelsel</w:t>
            </w:r>
          </w:p>
          <w:p w:rsidR="004842F3" w:rsidRPr="00637936"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637936">
              <w:rPr>
                <w:rFonts w:ascii="Times New Roman" w:hAnsi="Times New Roman"/>
                <w:b/>
                <w:color w:val="000000" w:themeColor="text1"/>
                <w:spacing w:val="-2"/>
                <w:w w:val="95"/>
                <w:sz w:val="20"/>
                <w:u w:val="single"/>
              </w:rPr>
              <w:t>Norra</w:t>
            </w:r>
          </w:p>
          <w:p w:rsidR="004842F3" w:rsidRPr="00637936"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Bankenes sikringsfond</w:t>
            </w:r>
          </w:p>
          <w:p w:rsidR="004842F3" w:rsidRPr="00637936"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637936">
              <w:rPr>
                <w:rFonts w:ascii="Times New Roman" w:hAnsi="Times New Roman"/>
                <w:b/>
                <w:color w:val="000000" w:themeColor="text1"/>
                <w:spacing w:val="-2"/>
                <w:w w:val="95"/>
                <w:sz w:val="20"/>
                <w:u w:val="single"/>
              </w:rPr>
              <w:t>Poola</w:t>
            </w:r>
          </w:p>
          <w:p w:rsidR="004842F3" w:rsidRPr="00637936"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Bankowy Fundusz Gwarancyjny</w:t>
            </w:r>
          </w:p>
          <w:p w:rsidR="004842F3" w:rsidRPr="00637936"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637936">
              <w:rPr>
                <w:rFonts w:ascii="Times New Roman" w:hAnsi="Times New Roman"/>
                <w:b/>
                <w:color w:val="000000" w:themeColor="text1"/>
                <w:spacing w:val="-2"/>
                <w:w w:val="95"/>
                <w:sz w:val="20"/>
                <w:u w:val="single"/>
              </w:rPr>
              <w:t>Portugal</w:t>
            </w:r>
          </w:p>
          <w:p w:rsidR="004842F3" w:rsidRPr="00637936"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Fundo de Garantia de Depósitos</w:t>
            </w:r>
          </w:p>
          <w:p w:rsidR="004842F3" w:rsidRPr="00637936"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Fundo de Garantia do Crédito Agrícola Mútuo</w:t>
            </w:r>
          </w:p>
          <w:p w:rsidR="004842F3" w:rsidRPr="00637936"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637936">
              <w:rPr>
                <w:rFonts w:ascii="Times New Roman" w:hAnsi="Times New Roman"/>
                <w:b/>
                <w:color w:val="000000" w:themeColor="text1"/>
                <w:spacing w:val="-2"/>
                <w:w w:val="95"/>
                <w:sz w:val="20"/>
                <w:u w:val="single"/>
              </w:rPr>
              <w:t>Rumeenia</w:t>
            </w:r>
          </w:p>
          <w:p w:rsidR="004842F3" w:rsidRPr="00637936"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Fondul de Garantare a Depozitelor in Sistemul Bancar</w:t>
            </w:r>
          </w:p>
          <w:p w:rsidR="004842F3" w:rsidRPr="00637936"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637936">
              <w:rPr>
                <w:rFonts w:ascii="Times New Roman" w:hAnsi="Times New Roman"/>
                <w:b/>
                <w:color w:val="000000" w:themeColor="text1"/>
                <w:spacing w:val="-2"/>
                <w:w w:val="95"/>
                <w:sz w:val="20"/>
                <w:u w:val="single"/>
              </w:rPr>
              <w:t>Slovakkia</w:t>
            </w:r>
          </w:p>
          <w:p w:rsidR="004842F3" w:rsidRPr="00637936"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Fond ochrany vkladov</w:t>
            </w:r>
          </w:p>
          <w:p w:rsidR="004842F3" w:rsidRPr="00637936"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637936">
              <w:rPr>
                <w:rFonts w:ascii="Times New Roman" w:hAnsi="Times New Roman"/>
                <w:b/>
                <w:color w:val="000000" w:themeColor="text1"/>
                <w:spacing w:val="-2"/>
                <w:w w:val="95"/>
                <w:sz w:val="20"/>
                <w:u w:val="single"/>
              </w:rPr>
              <w:t xml:space="preserve">Sloveenia </w:t>
            </w:r>
          </w:p>
          <w:p w:rsidR="004842F3" w:rsidRPr="00637936"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Banka Slovenije</w:t>
            </w:r>
          </w:p>
          <w:p w:rsidR="004842F3" w:rsidRPr="00637936"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637936">
              <w:rPr>
                <w:rFonts w:ascii="Times New Roman" w:hAnsi="Times New Roman"/>
                <w:b/>
                <w:color w:val="000000" w:themeColor="text1"/>
                <w:spacing w:val="-2"/>
                <w:w w:val="95"/>
                <w:sz w:val="20"/>
                <w:u w:val="single"/>
              </w:rPr>
              <w:t>Hispaania</w:t>
            </w:r>
          </w:p>
          <w:p w:rsidR="004842F3" w:rsidRPr="00637936"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Fondo de Garantía de Depósitos de Entidades de Crédito</w:t>
            </w:r>
          </w:p>
          <w:p w:rsidR="004842F3" w:rsidRPr="00637936"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637936">
              <w:rPr>
                <w:rFonts w:ascii="Times New Roman" w:hAnsi="Times New Roman"/>
                <w:b/>
                <w:color w:val="000000" w:themeColor="text1"/>
                <w:spacing w:val="-2"/>
                <w:w w:val="95"/>
                <w:sz w:val="20"/>
                <w:u w:val="single"/>
              </w:rPr>
              <w:t>Rootsi</w:t>
            </w:r>
          </w:p>
          <w:p w:rsidR="004842F3" w:rsidRPr="00637936"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Riksgälden</w:t>
            </w:r>
          </w:p>
          <w:p w:rsidR="004842F3" w:rsidRPr="00637936"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637936">
              <w:rPr>
                <w:rFonts w:ascii="Times New Roman" w:hAnsi="Times New Roman"/>
                <w:b/>
                <w:color w:val="000000" w:themeColor="text1"/>
                <w:spacing w:val="-2"/>
                <w:w w:val="95"/>
                <w:sz w:val="20"/>
                <w:u w:val="single"/>
              </w:rPr>
              <w:t>Ühendkuningriik</w:t>
            </w:r>
          </w:p>
          <w:p w:rsidR="004842F3" w:rsidRPr="00637936"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Financial Services Compensation Scheme</w:t>
            </w:r>
          </w:p>
          <w:p w:rsidR="00EE17EF" w:rsidRPr="00637936" w:rsidRDefault="00EE17EF" w:rsidP="00CF6E13">
            <w:pPr>
              <w:pStyle w:val="TableParagraph"/>
              <w:spacing w:before="108"/>
              <w:ind w:left="85"/>
              <w:jc w:val="both"/>
              <w:rPr>
                <w:rFonts w:ascii="Times New Roman" w:eastAsia="Cambria" w:hAnsi="Times New Roman" w:cs="Times New Roman"/>
                <w:color w:val="000000" w:themeColor="text1"/>
                <w:spacing w:val="-2"/>
                <w:w w:val="95"/>
                <w:sz w:val="20"/>
                <w:szCs w:val="20"/>
              </w:rPr>
            </w:pPr>
          </w:p>
          <w:p w:rsidR="00F86BB3" w:rsidRPr="00637936" w:rsidRDefault="00CF6E13" w:rsidP="00CF6E1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Kui ametlikult tunnustatud hoiuste tagamise skeemi, mille liige ettevõtja on, ei ole eespool loetletud, märgitakse „Muu“.</w:t>
            </w:r>
          </w:p>
        </w:tc>
      </w:tr>
      <w:tr w:rsidR="00D22EB0" w:rsidRPr="00637936" w:rsidTr="00DD2B90">
        <w:tc>
          <w:tcPr>
            <w:tcW w:w="1191" w:type="dxa"/>
            <w:tcBorders>
              <w:top w:val="single" w:sz="4" w:space="0" w:color="1A171C"/>
              <w:left w:val="nil"/>
              <w:bottom w:val="single" w:sz="4" w:space="0" w:color="1A171C"/>
              <w:right w:val="single" w:sz="4" w:space="0" w:color="1A171C"/>
            </w:tcBorders>
          </w:tcPr>
          <w:p w:rsidR="0057049E" w:rsidRPr="00637936"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lastRenderedPageBreak/>
              <w:t>0040</w:t>
            </w:r>
          </w:p>
        </w:tc>
        <w:tc>
          <w:tcPr>
            <w:tcW w:w="7892" w:type="dxa"/>
            <w:tcBorders>
              <w:top w:val="single" w:sz="4" w:space="0" w:color="1A171C"/>
              <w:left w:val="single" w:sz="4" w:space="0" w:color="1A171C"/>
              <w:bottom w:val="single" w:sz="4" w:space="0" w:color="1A171C"/>
              <w:right w:val="nil"/>
            </w:tcBorders>
          </w:tcPr>
          <w:p w:rsidR="0057049E" w:rsidRPr="00637936" w:rsidRDefault="0057049E" w:rsidP="0057049E">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Tagatud hoiuste summa</w:t>
            </w:r>
          </w:p>
          <w:p w:rsidR="0057049E" w:rsidRPr="00637936" w:rsidRDefault="0057049E" w:rsidP="000B0CAC">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Direktiivi 2014/49/EL artikli 2 lõike 1 punkt 5 ja artikli 6 lõige 2</w:t>
            </w:r>
          </w:p>
          <w:p w:rsidR="0057049E" w:rsidRPr="00637936" w:rsidRDefault="0057049E" w:rsidP="0071320F">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Tagatud hoiuste summa, nagu on määratletud direktiivi 2014/49/EL artikli 2 lõike 1 punktis 5 koostoimes artikliga 6, mida hõlmab hoiuste tagamise skeem real 00030, välja arvatud direktiivi 2014/49/EL artikli 6 lõikes 2 määratletud ajutiselt suured kontojäägid.</w:t>
            </w:r>
          </w:p>
        </w:tc>
      </w:tr>
      <w:tr w:rsidR="00D22EB0" w:rsidRPr="00637936" w:rsidTr="00DD2B90">
        <w:tc>
          <w:tcPr>
            <w:tcW w:w="1191" w:type="dxa"/>
            <w:tcBorders>
              <w:top w:val="single" w:sz="4" w:space="0" w:color="1A171C"/>
              <w:left w:val="nil"/>
              <w:bottom w:val="single" w:sz="4" w:space="0" w:color="1A171C"/>
              <w:right w:val="single" w:sz="4" w:space="0" w:color="1A171C"/>
            </w:tcBorders>
          </w:tcPr>
          <w:p w:rsidR="0057049E" w:rsidRPr="00637936"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tcPr>
          <w:p w:rsidR="0057049E" w:rsidRPr="00637936" w:rsidRDefault="0057049E" w:rsidP="0057049E">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Krediidiasutuste ja investeerimisühingute kaitseskeem</w:t>
            </w:r>
          </w:p>
          <w:p w:rsidR="0057049E" w:rsidRPr="00637936" w:rsidRDefault="0057049E" w:rsidP="00AE7D80">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Määruse (EL) nr 575/2013 artikli 113 lõige 7</w:t>
            </w:r>
          </w:p>
          <w:p w:rsidR="006550E5" w:rsidRPr="00637936" w:rsidRDefault="0057049E" w:rsidP="006550E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 xml:space="preserve">Määruse (EL) nr 575/2013 artikli 113 lõikes 7 osutatud sellise krediidiasutuste ja investeerimisühingute kaitseskeemi nimi, mille liige ettevõtja on. Kui ettevõtja ei ole ühegi krediidiasutuste ja investeerimisühingute kaitseskeemi liige, ärge märkige midagi. Kui ettevõtja on sellise krediidiasutuste ja investeerimisühingute kaitseskeemi liige, mis on ametlikult tunnustatud kui hoiuste tagamise skeem kooskõlas direktiivi 2014/49/EL artikli 4 lõikega 2, on krediidiasutuste ja investeerimisühingute </w:t>
            </w:r>
            <w:r w:rsidRPr="00637936">
              <w:rPr>
                <w:rFonts w:ascii="Times New Roman" w:hAnsi="Times New Roman"/>
                <w:color w:val="000000" w:themeColor="text1"/>
                <w:spacing w:val="-2"/>
                <w:w w:val="95"/>
                <w:sz w:val="20"/>
              </w:rPr>
              <w:lastRenderedPageBreak/>
              <w:t>kaitseskeemi nimi sama nagu hoiuste tagamise skeemi nimi real 030.</w:t>
            </w:r>
          </w:p>
          <w:p w:rsidR="0057049E" w:rsidRPr="00637936" w:rsidRDefault="0057049E" w:rsidP="006550E5">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57049E" w:rsidRPr="00637936" w:rsidTr="00DD2B90">
        <w:tc>
          <w:tcPr>
            <w:tcW w:w="1191" w:type="dxa"/>
            <w:tcBorders>
              <w:top w:val="single" w:sz="4" w:space="0" w:color="1A171C"/>
              <w:left w:val="nil"/>
              <w:bottom w:val="single" w:sz="4" w:space="0" w:color="1A171C"/>
              <w:right w:val="single" w:sz="4" w:space="0" w:color="1A171C"/>
            </w:tcBorders>
          </w:tcPr>
          <w:p w:rsidR="0057049E" w:rsidRPr="00637936"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lastRenderedPageBreak/>
              <w:t>0060</w:t>
            </w:r>
          </w:p>
        </w:tc>
        <w:tc>
          <w:tcPr>
            <w:tcW w:w="7892" w:type="dxa"/>
            <w:tcBorders>
              <w:top w:val="single" w:sz="4" w:space="0" w:color="1A171C"/>
              <w:left w:val="single" w:sz="4" w:space="0" w:color="1A171C"/>
              <w:bottom w:val="single" w:sz="4" w:space="0" w:color="1A171C"/>
              <w:right w:val="nil"/>
            </w:tcBorders>
          </w:tcPr>
          <w:p w:rsidR="0057049E" w:rsidRPr="00637936" w:rsidRDefault="0057049E" w:rsidP="0057049E">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Lisakaitse lepingulise skeemi alusel</w:t>
            </w:r>
          </w:p>
          <w:p w:rsidR="0057049E" w:rsidRPr="00637936" w:rsidRDefault="0057049E" w:rsidP="00AE7D80">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Direktiivi 2014/49/EL artikli 1 lõike 3 punkt a</w:t>
            </w:r>
          </w:p>
          <w:p w:rsidR="0057049E" w:rsidRPr="00637936" w:rsidRDefault="0057049E" w:rsidP="00D4315A">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Lepingulise skeemiga hõlmatud hoiuste summa ettevõtjas.</w:t>
            </w:r>
          </w:p>
        </w:tc>
      </w:tr>
    </w:tbl>
    <w:p w:rsidR="0057049E" w:rsidRPr="00637936" w:rsidRDefault="0057049E" w:rsidP="008F7980">
      <w:pPr>
        <w:rPr>
          <w:rFonts w:ascii="Times New Roman" w:hAnsi="Times New Roman" w:cs="Times New Roman"/>
          <w:b/>
          <w:color w:val="000000" w:themeColor="text1"/>
          <w:sz w:val="20"/>
          <w:szCs w:val="20"/>
          <w:u w:val="single"/>
        </w:rPr>
      </w:pPr>
    </w:p>
    <w:p w:rsidR="00E13CE3" w:rsidRPr="00637936" w:rsidRDefault="00E13CE3" w:rsidP="008854E4">
      <w:pPr>
        <w:pStyle w:val="Instructionsberschrift2"/>
        <w:numPr>
          <w:ilvl w:val="1"/>
          <w:numId w:val="7"/>
        </w:numPr>
        <w:ind w:left="357" w:hanging="357"/>
        <w:rPr>
          <w:rFonts w:ascii="Times New Roman" w:hAnsi="Times New Roman" w:cs="Times New Roman"/>
          <w:szCs w:val="20"/>
        </w:rPr>
      </w:pPr>
      <w:bookmarkStart w:id="35" w:name="_Toc492542327"/>
      <w:bookmarkStart w:id="36" w:name="_Toc509909045"/>
      <w:bookmarkStart w:id="37" w:name="_Toc525203648"/>
      <w:r w:rsidRPr="00637936">
        <w:rPr>
          <w:rFonts w:ascii="Times New Roman" w:hAnsi="Times New Roman"/>
        </w:rPr>
        <w:t>Kriitilised funktsioonid ja põhiäriliinid</w:t>
      </w:r>
      <w:bookmarkEnd w:id="35"/>
      <w:bookmarkEnd w:id="36"/>
      <w:bookmarkEnd w:id="37"/>
    </w:p>
    <w:p w:rsidR="00AA4026" w:rsidRPr="00637936" w:rsidRDefault="00AA4026" w:rsidP="00715DAB">
      <w:pPr>
        <w:pStyle w:val="Instructionsberschrift3"/>
      </w:pPr>
      <w:r w:rsidRPr="00637936">
        <w:t>Üldised märkused</w:t>
      </w:r>
    </w:p>
    <w:p w:rsidR="001D72E4" w:rsidRPr="00637936" w:rsidRDefault="001D72E4" w:rsidP="00715DAB">
      <w:pPr>
        <w:pStyle w:val="InstructionsText2"/>
        <w:numPr>
          <w:ilvl w:val="0"/>
          <w:numId w:val="29"/>
        </w:numPr>
        <w:spacing w:before="0"/>
        <w:ind w:left="714" w:hanging="357"/>
        <w:rPr>
          <w:rFonts w:ascii="Times New Roman" w:hAnsi="Times New Roman" w:cs="Times New Roman"/>
          <w:sz w:val="20"/>
          <w:szCs w:val="20"/>
        </w:rPr>
      </w:pPr>
      <w:r w:rsidRPr="00637936">
        <w:rPr>
          <w:rFonts w:ascii="Times New Roman" w:hAnsi="Times New Roman"/>
          <w:sz w:val="20"/>
        </w:rPr>
        <w:t>Selle osa neljas vormis antakse olulisi andmeid ja kvalitatiivseid hinnanguid grupi pakutavate majanduslike funktsioonide mõju, asendatavuse ja kriitilisuse kohta ning kaardistatakse need kriitilised funktsioonid põhiäriliinide ja juriidiliste isikute järgi.</w:t>
      </w:r>
    </w:p>
    <w:p w:rsidR="005B5989" w:rsidRPr="00637936" w:rsidRDefault="0001511A" w:rsidP="00715DAB">
      <w:pPr>
        <w:pStyle w:val="InstructionsText2"/>
        <w:numPr>
          <w:ilvl w:val="0"/>
          <w:numId w:val="29"/>
        </w:numPr>
        <w:spacing w:before="0"/>
        <w:ind w:left="714" w:hanging="357"/>
        <w:rPr>
          <w:rFonts w:ascii="Times New Roman" w:hAnsi="Times New Roman" w:cs="Times New Roman"/>
          <w:sz w:val="20"/>
          <w:szCs w:val="20"/>
        </w:rPr>
      </w:pPr>
      <w:r w:rsidRPr="00637936">
        <w:rPr>
          <w:rFonts w:ascii="Times New Roman" w:hAnsi="Times New Roman"/>
          <w:sz w:val="20"/>
        </w:rPr>
        <w:t>Täpsemalt kajastavad vormid nelja teemat.</w:t>
      </w:r>
    </w:p>
    <w:p w:rsidR="004D12A4" w:rsidRPr="00637936" w:rsidRDefault="0000307C" w:rsidP="00715DAB">
      <w:pPr>
        <w:pStyle w:val="InstructionsText2"/>
        <w:numPr>
          <w:ilvl w:val="0"/>
          <w:numId w:val="29"/>
        </w:numPr>
        <w:spacing w:before="0"/>
        <w:ind w:left="714" w:hanging="357"/>
        <w:rPr>
          <w:rFonts w:ascii="Times New Roman" w:hAnsi="Times New Roman" w:cs="Times New Roman"/>
          <w:sz w:val="20"/>
          <w:szCs w:val="20"/>
        </w:rPr>
      </w:pPr>
      <w:r w:rsidRPr="00637936">
        <w:rPr>
          <w:rFonts w:ascii="Times New Roman" w:hAnsi="Times New Roman"/>
          <w:sz w:val="20"/>
        </w:rPr>
        <w:t>Vormis „Z 07.01 – Majanduslike funktsioonide kriitilisuse hinnang (FUNC 1)“ tehakse kvantitatiivsete ja kvalitatiivsete näitajate põhjal kindlaks kriitilised ja mittekriitilised funktsioonid, mida grupp täidab igas liikmesriigis, kus ta tegutseb.</w:t>
      </w:r>
    </w:p>
    <w:p w:rsidR="00DF4780" w:rsidRPr="00637936" w:rsidRDefault="000103DF" w:rsidP="00715DAB">
      <w:pPr>
        <w:pStyle w:val="InstructionsText2"/>
        <w:numPr>
          <w:ilvl w:val="0"/>
          <w:numId w:val="29"/>
        </w:numPr>
        <w:spacing w:before="0"/>
        <w:ind w:left="714" w:hanging="357"/>
        <w:rPr>
          <w:rFonts w:ascii="Times New Roman" w:hAnsi="Times New Roman" w:cs="Times New Roman"/>
          <w:sz w:val="20"/>
          <w:szCs w:val="20"/>
        </w:rPr>
      </w:pPr>
      <w:r w:rsidRPr="00637936">
        <w:rPr>
          <w:rFonts w:ascii="Times New Roman" w:hAnsi="Times New Roman"/>
          <w:sz w:val="20"/>
        </w:rPr>
        <w:t>Vormis „Z 07.02 – Kriitiliste funktsioonide kaardistus juriidiliste isikute järgi (FUNC 2)“ kaardistatakse kindlaks määratud kriitilised funktsioonid juriidiliste isikute järgi ning hinnatakse, kas iga juriidilist isikut peetakse seoses kriitilise funktsiooni täitmisega oluliseks või mitte.</w:t>
      </w:r>
    </w:p>
    <w:p w:rsidR="00DF4780" w:rsidRPr="00637936" w:rsidRDefault="00F7117F" w:rsidP="00715DAB">
      <w:pPr>
        <w:pStyle w:val="InstructionsText2"/>
        <w:numPr>
          <w:ilvl w:val="0"/>
          <w:numId w:val="29"/>
        </w:numPr>
        <w:spacing w:before="0"/>
        <w:ind w:left="714" w:hanging="357"/>
        <w:rPr>
          <w:rFonts w:ascii="Times New Roman" w:hAnsi="Times New Roman" w:cs="Times New Roman"/>
          <w:sz w:val="20"/>
          <w:szCs w:val="20"/>
        </w:rPr>
      </w:pPr>
      <w:r w:rsidRPr="00637936">
        <w:rPr>
          <w:rFonts w:ascii="Times New Roman" w:hAnsi="Times New Roman"/>
          <w:sz w:val="20"/>
        </w:rPr>
        <w:t>Vormis „Z 07.03 – Põhiäriliinide kaardistus juriidiliste isikute järgi (FUNC 3)“ esitatakse täielik loetelu põhiäriliinidest ja kaardistatakse need juriidiliste isikute järgi.</w:t>
      </w:r>
    </w:p>
    <w:p w:rsidR="00DF4780" w:rsidRPr="00637936" w:rsidRDefault="00AD488F" w:rsidP="00715DAB">
      <w:pPr>
        <w:pStyle w:val="InstructionsText2"/>
        <w:numPr>
          <w:ilvl w:val="0"/>
          <w:numId w:val="29"/>
        </w:numPr>
        <w:spacing w:before="0"/>
        <w:ind w:left="714" w:hanging="357"/>
        <w:rPr>
          <w:rFonts w:ascii="Times New Roman" w:hAnsi="Times New Roman" w:cs="Times New Roman"/>
          <w:sz w:val="20"/>
          <w:szCs w:val="20"/>
        </w:rPr>
      </w:pPr>
      <w:r w:rsidRPr="00637936">
        <w:rPr>
          <w:rFonts w:ascii="Times New Roman" w:hAnsi="Times New Roman"/>
          <w:sz w:val="20"/>
        </w:rPr>
        <w:t>Vormis „Z 07.04 – Kriitiliste funktsioonide kaardistus põhiäriliinide järgi (FUNC 4)“ kaardistatakse kindlaks määratud kriitilised funktsioonid äriliinide järgi.</w:t>
      </w:r>
    </w:p>
    <w:p w:rsidR="003A344F" w:rsidRPr="00637936" w:rsidRDefault="006B4A6D" w:rsidP="00715DAB">
      <w:pPr>
        <w:pStyle w:val="InstructionsText2"/>
        <w:numPr>
          <w:ilvl w:val="0"/>
          <w:numId w:val="29"/>
        </w:numPr>
        <w:spacing w:before="0"/>
        <w:ind w:left="714" w:hanging="357"/>
        <w:rPr>
          <w:rFonts w:ascii="Times New Roman" w:hAnsi="Times New Roman" w:cs="Times New Roman"/>
          <w:sz w:val="20"/>
          <w:szCs w:val="20"/>
        </w:rPr>
      </w:pPr>
      <w:r w:rsidRPr="00637936">
        <w:rPr>
          <w:rFonts w:ascii="Times New Roman" w:hAnsi="Times New Roman"/>
          <w:sz w:val="20"/>
        </w:rPr>
        <w:t xml:space="preserve">Direktiivi 2014/59/EL artikli 2 lõike 1 punkti 35 kohaselt on kriitilised funktsioonid tegevus, teenused või tegevused, mille seiskumine toob ühes või enamas liikmesriigis tõenäoliselt kaasa reaalmajanduse jaoks oluliste teenuste katkemise või häirib tõenäoliselt finantsstabiilsust krediidiasutuse või investeerimisühingu või konsolideerimisgrupi suuruse, turuosa, välise ja sisemise seotuse, keerukuse või piiriülese tegevuse tõttu, pidades eelkõige silmas kõnealuste tegevuste, teenuste või tegevuste asendatavust. </w:t>
      </w:r>
    </w:p>
    <w:p w:rsidR="0056559D" w:rsidRPr="00637936" w:rsidRDefault="003A344F" w:rsidP="00715DAB">
      <w:pPr>
        <w:pStyle w:val="InstructionsText2"/>
        <w:numPr>
          <w:ilvl w:val="0"/>
          <w:numId w:val="29"/>
        </w:numPr>
        <w:spacing w:before="0"/>
        <w:ind w:left="714" w:hanging="357"/>
        <w:rPr>
          <w:rFonts w:ascii="Times New Roman" w:hAnsi="Times New Roman" w:cs="Times New Roman"/>
          <w:sz w:val="20"/>
          <w:szCs w:val="20"/>
        </w:rPr>
      </w:pPr>
      <w:r w:rsidRPr="00637936">
        <w:rPr>
          <w:rFonts w:ascii="Times New Roman" w:hAnsi="Times New Roman"/>
          <w:sz w:val="20"/>
        </w:rPr>
        <w:t>Kooskõlas komisjoni määruse (EL) 2016/778</w:t>
      </w:r>
      <w:r w:rsidRPr="00637936">
        <w:rPr>
          <w:rFonts w:ascii="Times New Roman" w:hAnsi="Times New Roman"/>
          <w:vertAlign w:val="superscript"/>
        </w:rPr>
        <w:footnoteReference w:id="16"/>
      </w:r>
      <w:r w:rsidRPr="00637936">
        <w:rPr>
          <w:rFonts w:ascii="Times New Roman" w:hAnsi="Times New Roman"/>
          <w:sz w:val="20"/>
        </w:rPr>
        <w:t xml:space="preserve"> artikli 6 lõikega 1 käsitletakse funktsiooni kriitilisena, kui see vastab mõlemale järgmisele kriteeriumile:</w:t>
      </w:r>
    </w:p>
    <w:p w:rsidR="0056559D" w:rsidRPr="00637936" w:rsidRDefault="0056559D" w:rsidP="004524FA">
      <w:pPr>
        <w:numPr>
          <w:ilvl w:val="0"/>
          <w:numId w:val="14"/>
        </w:numPr>
        <w:spacing w:line="276" w:lineRule="auto"/>
        <w:contextualSpacing/>
        <w:jc w:val="both"/>
        <w:rPr>
          <w:rFonts w:ascii="Times New Roman" w:hAnsi="Times New Roman" w:cs="Times New Roman"/>
          <w:color w:val="000000" w:themeColor="text1"/>
          <w:sz w:val="20"/>
          <w:szCs w:val="20"/>
        </w:rPr>
      </w:pPr>
      <w:r w:rsidRPr="00637936">
        <w:rPr>
          <w:rFonts w:ascii="Times New Roman" w:hAnsi="Times New Roman"/>
          <w:color w:val="000000" w:themeColor="text1"/>
          <w:sz w:val="20"/>
        </w:rPr>
        <w:t>asutus täidab funktsiooni asutuse või grupiga mitteseotud kolmandate isikute jaoks ning</w:t>
      </w:r>
    </w:p>
    <w:p w:rsidR="0056559D" w:rsidRPr="00637936" w:rsidRDefault="0056559D" w:rsidP="004524FA">
      <w:pPr>
        <w:numPr>
          <w:ilvl w:val="0"/>
          <w:numId w:val="14"/>
        </w:numPr>
        <w:spacing w:line="276" w:lineRule="auto"/>
        <w:contextualSpacing/>
        <w:jc w:val="both"/>
        <w:rPr>
          <w:rFonts w:ascii="Times New Roman" w:hAnsi="Times New Roman" w:cs="Times New Roman"/>
          <w:i/>
          <w:color w:val="000000" w:themeColor="text1"/>
          <w:sz w:val="20"/>
          <w:szCs w:val="20"/>
        </w:rPr>
      </w:pPr>
      <w:r w:rsidRPr="00637936">
        <w:rPr>
          <w:rFonts w:ascii="Times New Roman" w:hAnsi="Times New Roman"/>
          <w:color w:val="000000" w:themeColor="text1"/>
          <w:sz w:val="20"/>
        </w:rPr>
        <w:t>ootamatu katkemine avaldaks tõenäoliselt olulist negatiivset mõju kolmandatele isikutele, põhjustaks finantsraskuste levimist või vähendaks turuosaliste üldist kindlustunnet, sest funktsioon on kolmandatele isikutele süsteemselt oluline ning asutus või grupp on funktsiooni täitmisel süsteemselt oluline.</w:t>
      </w:r>
    </w:p>
    <w:p w:rsidR="00291ADD" w:rsidRPr="00637936" w:rsidRDefault="00AC1C52" w:rsidP="00715DAB">
      <w:pPr>
        <w:pStyle w:val="InstructionsText2"/>
        <w:numPr>
          <w:ilvl w:val="0"/>
          <w:numId w:val="29"/>
        </w:numPr>
        <w:spacing w:before="0"/>
        <w:ind w:left="714" w:hanging="357"/>
        <w:rPr>
          <w:rFonts w:ascii="Times New Roman" w:hAnsi="Times New Roman" w:cs="Times New Roman"/>
          <w:sz w:val="20"/>
          <w:szCs w:val="20"/>
        </w:rPr>
      </w:pPr>
      <w:r w:rsidRPr="00637936">
        <w:rPr>
          <w:rFonts w:ascii="Times New Roman" w:hAnsi="Times New Roman"/>
          <w:sz w:val="20"/>
        </w:rPr>
        <w:t>Vastavalt direktiivi 2014/59/EL artikli 2 lõike 1 punktile 36 on põhiäriliinideks äriliinid ja nendega seotud teenused, mis on selle asutuse või grupi, kuhu asutus kuulub, tulude, kasumi või frantsiisiväärtuse olulised allikad.</w:t>
      </w:r>
    </w:p>
    <w:p w:rsidR="007827E9" w:rsidRPr="00637936" w:rsidRDefault="007827E9" w:rsidP="00715DAB">
      <w:pPr>
        <w:pStyle w:val="InstructionsText2"/>
        <w:numPr>
          <w:ilvl w:val="0"/>
          <w:numId w:val="29"/>
        </w:numPr>
        <w:spacing w:before="0"/>
        <w:ind w:left="714" w:hanging="357"/>
        <w:rPr>
          <w:rFonts w:ascii="Times New Roman" w:hAnsi="Times New Roman" w:cs="Times New Roman"/>
          <w:sz w:val="20"/>
          <w:szCs w:val="20"/>
        </w:rPr>
      </w:pPr>
      <w:r w:rsidRPr="00637936">
        <w:rPr>
          <w:rFonts w:ascii="Times New Roman" w:hAnsi="Times New Roman"/>
          <w:sz w:val="20"/>
        </w:rPr>
        <w:lastRenderedPageBreak/>
        <w:t>Selle vormi puhul tähendavad majanduslikud funktsioonid allpool esitatud tabelis loetletud funktsioone.</w:t>
      </w:r>
    </w:p>
    <w:p w:rsidR="00881545" w:rsidRPr="00637936" w:rsidRDefault="00905475" w:rsidP="00715DAB">
      <w:pPr>
        <w:pStyle w:val="InstructionsText2"/>
        <w:numPr>
          <w:ilvl w:val="0"/>
          <w:numId w:val="29"/>
        </w:numPr>
        <w:spacing w:before="0"/>
        <w:ind w:left="714" w:hanging="357"/>
        <w:rPr>
          <w:rFonts w:ascii="Times New Roman" w:hAnsi="Times New Roman" w:cs="Times New Roman"/>
          <w:sz w:val="20"/>
          <w:szCs w:val="20"/>
        </w:rPr>
      </w:pPr>
      <w:r w:rsidRPr="00637936">
        <w:rPr>
          <w:rFonts w:ascii="Times New Roman" w:hAnsi="Times New Roman"/>
          <w:sz w:val="20"/>
        </w:rPr>
        <w:t>Majanduslike funktsioonide iga kategooria puhul võib valida majandusliku funktsiooni „muud“, kui funktsioon ei ole hõlmatud teiste eelnevalt kindlaks määratud funktsioonidega.</w:t>
      </w:r>
    </w:p>
    <w:p w:rsidR="00AC1C52" w:rsidRPr="00637936" w:rsidRDefault="005E0691" w:rsidP="00715DAB">
      <w:pPr>
        <w:pStyle w:val="InstructionsText2"/>
        <w:numPr>
          <w:ilvl w:val="0"/>
          <w:numId w:val="29"/>
        </w:numPr>
        <w:spacing w:before="0"/>
        <w:ind w:left="714" w:hanging="357"/>
        <w:rPr>
          <w:rFonts w:ascii="Times New Roman" w:hAnsi="Times New Roman" w:cs="Times New Roman"/>
          <w:sz w:val="20"/>
          <w:szCs w:val="20"/>
        </w:rPr>
      </w:pPr>
      <w:r w:rsidRPr="00637936">
        <w:rPr>
          <w:rFonts w:ascii="Times New Roman" w:hAnsi="Times New Roman"/>
          <w:sz w:val="20"/>
        </w:rPr>
        <w:t>Ridadel 0010–0070 ja 0080–0150 osutatud vastaspooled määratakse kindlaks samamoodi vastaspoole sektoritega, nagu on sätestatud FINREPi V lisa 1. osa 6. peatükis. VKE tähendab VKEsid, mis on määratletud FINREPi V lisa 1. osa punkti 5 alapunktis i.</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637936" w:rsidTr="00905475">
        <w:tc>
          <w:tcPr>
            <w:tcW w:w="1191" w:type="dxa"/>
            <w:tcBorders>
              <w:top w:val="single" w:sz="4" w:space="0" w:color="1A171C"/>
              <w:left w:val="nil"/>
              <w:bottom w:val="single" w:sz="4" w:space="0" w:color="1A171C"/>
              <w:right w:val="single" w:sz="4" w:space="0" w:color="1A171C"/>
            </w:tcBorders>
            <w:shd w:val="clear" w:color="auto" w:fill="E4E5E5"/>
          </w:tcPr>
          <w:p w:rsidR="007827E9" w:rsidRPr="00637936" w:rsidRDefault="007827E9" w:rsidP="007827E9">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Tunnus</w:t>
            </w:r>
          </w:p>
        </w:tc>
        <w:tc>
          <w:tcPr>
            <w:tcW w:w="7892" w:type="dxa"/>
            <w:tcBorders>
              <w:top w:val="single" w:sz="4" w:space="0" w:color="1A171C"/>
              <w:left w:val="single" w:sz="4" w:space="0" w:color="1A171C"/>
              <w:bottom w:val="single" w:sz="4" w:space="0" w:color="1A171C"/>
              <w:right w:val="nil"/>
            </w:tcBorders>
            <w:shd w:val="clear" w:color="auto" w:fill="E4E5E5"/>
          </w:tcPr>
          <w:p w:rsidR="007827E9" w:rsidRPr="00637936" w:rsidRDefault="007827E9" w:rsidP="00A40402">
            <w:pPr>
              <w:pStyle w:val="TableParagraph"/>
              <w:spacing w:before="108"/>
              <w:ind w:left="85" w:right="1"/>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Majanduslik funktsioon</w:t>
            </w:r>
          </w:p>
        </w:tc>
      </w:tr>
      <w:tr w:rsidR="00D22EB0" w:rsidRPr="00637936" w:rsidTr="00905475">
        <w:tc>
          <w:tcPr>
            <w:tcW w:w="9083" w:type="dxa"/>
            <w:gridSpan w:val="2"/>
            <w:tcBorders>
              <w:top w:val="single" w:sz="4" w:space="0" w:color="1A171C"/>
              <w:left w:val="nil"/>
              <w:bottom w:val="single" w:sz="4" w:space="0" w:color="1A171C"/>
            </w:tcBorders>
          </w:tcPr>
          <w:p w:rsidR="007827E9" w:rsidRPr="00637936" w:rsidRDefault="007827E9" w:rsidP="00905475">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Hoiused</w:t>
            </w:r>
          </w:p>
          <w:p w:rsidR="00905475" w:rsidRPr="00637936"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 xml:space="preserve">Hoiuste võtmine tähendab hoiuste võtmist mittefinantsvahendajatelt. See ei hõlma laenuvõtmist teistelt finantsvahendajatelt, mida käsitletakse eraldi hulgirahastamise all. </w:t>
            </w:r>
          </w:p>
          <w:p w:rsidR="007827E9" w:rsidRPr="00637936"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Hoiused hõlmavad i) arvelduskontosid/üleööhoiuseid, ii) kokkulepitud tähtajaga hoiuseid ja iii) etteteatamistähtajaga lõpetatavaid hoiuseid ning ei hõlma repolepinguid.</w:t>
            </w:r>
          </w:p>
          <w:p w:rsidR="007827E9" w:rsidRPr="00637936" w:rsidRDefault="007827E9" w:rsidP="00F80ED6">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Viited: finantsstabiilsuse nõukogu suunis kriitiliste funktsioonide ja kriitiliste jagatud teenuste kindlaksmääramise kohta (2013), lk 14; määruse (EL) nr 1071/2013 II lisa 2. osa kirjed 9.1, 9.2 ja 9.3.</w:t>
            </w:r>
          </w:p>
        </w:tc>
      </w:tr>
      <w:tr w:rsidR="00D22EB0" w:rsidRPr="00637936" w:rsidTr="00E95D75">
        <w:tc>
          <w:tcPr>
            <w:tcW w:w="1191" w:type="dxa"/>
            <w:tcBorders>
              <w:top w:val="single" w:sz="4" w:space="0" w:color="1A171C"/>
              <w:left w:val="nil"/>
              <w:bottom w:val="single" w:sz="4" w:space="0" w:color="1A171C"/>
              <w:right w:val="single" w:sz="4" w:space="0" w:color="1A171C"/>
            </w:tcBorders>
          </w:tcPr>
          <w:p w:rsidR="007827E9" w:rsidRPr="00637936"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1.1</w:t>
            </w:r>
          </w:p>
        </w:tc>
        <w:tc>
          <w:tcPr>
            <w:tcW w:w="7892" w:type="dxa"/>
            <w:tcBorders>
              <w:top w:val="single" w:sz="4" w:space="0" w:color="1A171C"/>
              <w:left w:val="single" w:sz="4" w:space="0" w:color="1A171C"/>
              <w:bottom w:val="single" w:sz="4" w:space="0" w:color="1A171C"/>
              <w:right w:val="nil"/>
            </w:tcBorders>
          </w:tcPr>
          <w:p w:rsidR="007827E9" w:rsidRPr="00637936"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b/>
                <w:color w:val="000000" w:themeColor="text1"/>
                <w:sz w:val="20"/>
              </w:rPr>
              <w:t>Kodumajapidamised</w:t>
            </w:r>
          </w:p>
        </w:tc>
      </w:tr>
      <w:tr w:rsidR="00D22EB0" w:rsidRPr="00637936" w:rsidTr="00E95D75">
        <w:tc>
          <w:tcPr>
            <w:tcW w:w="1191" w:type="dxa"/>
            <w:tcBorders>
              <w:top w:val="single" w:sz="4" w:space="0" w:color="1A171C"/>
              <w:left w:val="nil"/>
              <w:bottom w:val="single" w:sz="4" w:space="0" w:color="1A171C"/>
              <w:right w:val="single" w:sz="4" w:space="0" w:color="1A171C"/>
            </w:tcBorders>
          </w:tcPr>
          <w:p w:rsidR="007827E9" w:rsidRPr="00637936"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1.2</w:t>
            </w:r>
          </w:p>
        </w:tc>
        <w:tc>
          <w:tcPr>
            <w:tcW w:w="7892" w:type="dxa"/>
            <w:tcBorders>
              <w:top w:val="single" w:sz="4" w:space="0" w:color="1A171C"/>
              <w:left w:val="single" w:sz="4" w:space="0" w:color="1A171C"/>
              <w:bottom w:val="single" w:sz="4" w:space="0" w:color="1A171C"/>
              <w:right w:val="nil"/>
            </w:tcBorders>
          </w:tcPr>
          <w:p w:rsidR="007827E9" w:rsidRPr="00637936"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b/>
                <w:color w:val="000000" w:themeColor="text1"/>
                <w:sz w:val="20"/>
              </w:rPr>
              <w:t>Finantssektorivälised äriühingud (VKEd)</w:t>
            </w:r>
          </w:p>
        </w:tc>
      </w:tr>
      <w:tr w:rsidR="00D22EB0" w:rsidRPr="00637936" w:rsidTr="00E95D75">
        <w:tc>
          <w:tcPr>
            <w:tcW w:w="1191" w:type="dxa"/>
            <w:tcBorders>
              <w:top w:val="single" w:sz="4" w:space="0" w:color="1A171C"/>
              <w:left w:val="nil"/>
              <w:bottom w:val="single" w:sz="4" w:space="0" w:color="1A171C"/>
              <w:right w:val="single" w:sz="4" w:space="0" w:color="1A171C"/>
            </w:tcBorders>
          </w:tcPr>
          <w:p w:rsidR="007827E9" w:rsidRPr="00637936"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1.3</w:t>
            </w:r>
          </w:p>
        </w:tc>
        <w:tc>
          <w:tcPr>
            <w:tcW w:w="7892" w:type="dxa"/>
            <w:tcBorders>
              <w:top w:val="single" w:sz="4" w:space="0" w:color="1A171C"/>
              <w:left w:val="single" w:sz="4" w:space="0" w:color="1A171C"/>
              <w:bottom w:val="single" w:sz="4" w:space="0" w:color="1A171C"/>
              <w:right w:val="nil"/>
            </w:tcBorders>
          </w:tcPr>
          <w:p w:rsidR="007827E9" w:rsidRPr="00637936"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b/>
                <w:color w:val="000000" w:themeColor="text1"/>
                <w:sz w:val="20"/>
              </w:rPr>
              <w:t>Finantssektorivälised äriühingud (muud kui VKEd)</w:t>
            </w:r>
          </w:p>
        </w:tc>
      </w:tr>
      <w:tr w:rsidR="00D22EB0" w:rsidRPr="00637936" w:rsidTr="00E95D75">
        <w:tc>
          <w:tcPr>
            <w:tcW w:w="1191" w:type="dxa"/>
            <w:tcBorders>
              <w:top w:val="single" w:sz="4" w:space="0" w:color="1A171C"/>
              <w:left w:val="nil"/>
              <w:bottom w:val="single" w:sz="4" w:space="0" w:color="1A171C"/>
              <w:right w:val="single" w:sz="4" w:space="0" w:color="1A171C"/>
            </w:tcBorders>
          </w:tcPr>
          <w:p w:rsidR="007827E9" w:rsidRPr="00637936"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1.4</w:t>
            </w:r>
          </w:p>
        </w:tc>
        <w:tc>
          <w:tcPr>
            <w:tcW w:w="7892" w:type="dxa"/>
            <w:tcBorders>
              <w:top w:val="single" w:sz="4" w:space="0" w:color="1A171C"/>
              <w:left w:val="single" w:sz="4" w:space="0" w:color="1A171C"/>
              <w:bottom w:val="single" w:sz="4" w:space="0" w:color="1A171C"/>
              <w:right w:val="nil"/>
            </w:tcBorders>
          </w:tcPr>
          <w:p w:rsidR="007827E9" w:rsidRPr="00637936"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b/>
                <w:color w:val="000000" w:themeColor="text1"/>
                <w:sz w:val="20"/>
              </w:rPr>
              <w:t>Valitsemissektor</w:t>
            </w:r>
          </w:p>
        </w:tc>
      </w:tr>
      <w:tr w:rsidR="00D22EB0" w:rsidRPr="00637936" w:rsidTr="0018458C">
        <w:tc>
          <w:tcPr>
            <w:tcW w:w="1191" w:type="dxa"/>
            <w:tcBorders>
              <w:top w:val="single" w:sz="4" w:space="0" w:color="1A171C"/>
              <w:left w:val="nil"/>
              <w:bottom w:val="single" w:sz="4" w:space="0" w:color="1A171C"/>
              <w:right w:val="single" w:sz="4" w:space="0" w:color="1A171C"/>
            </w:tcBorders>
          </w:tcPr>
          <w:p w:rsidR="008B292D" w:rsidRPr="00637936" w:rsidRDefault="008B292D"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1.5, 1.6, 1.7</w:t>
            </w:r>
          </w:p>
        </w:tc>
        <w:tc>
          <w:tcPr>
            <w:tcW w:w="7892" w:type="dxa"/>
            <w:tcBorders>
              <w:top w:val="single" w:sz="4" w:space="0" w:color="1A171C"/>
              <w:left w:val="single" w:sz="4" w:space="0" w:color="1A171C"/>
              <w:bottom w:val="single" w:sz="4" w:space="0" w:color="1A171C"/>
              <w:right w:val="nil"/>
            </w:tcBorders>
          </w:tcPr>
          <w:p w:rsidR="007827E9" w:rsidRPr="00637936"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b/>
                <w:color w:val="000000" w:themeColor="text1"/>
                <w:sz w:val="20"/>
              </w:rPr>
              <w:t>Muud sektorid/vastaspooled (1), (2) ja (3)</w:t>
            </w:r>
          </w:p>
        </w:tc>
      </w:tr>
      <w:tr w:rsidR="00D22EB0" w:rsidRPr="00637936" w:rsidTr="0018458C">
        <w:tc>
          <w:tcPr>
            <w:tcW w:w="9083" w:type="dxa"/>
            <w:gridSpan w:val="2"/>
            <w:tcBorders>
              <w:top w:val="single" w:sz="4" w:space="0" w:color="1A171C"/>
              <w:left w:val="nil"/>
              <w:bottom w:val="single" w:sz="4" w:space="0" w:color="1A171C"/>
            </w:tcBorders>
          </w:tcPr>
          <w:p w:rsidR="007827E9" w:rsidRPr="00637936" w:rsidRDefault="007827E9" w:rsidP="00881545">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Laenuandmine</w:t>
            </w:r>
          </w:p>
          <w:p w:rsidR="007827E9" w:rsidRPr="00637936"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Laenuandmine tähendab vahendite andmist finantssektorivälistele vastaspooltele, nagu äri- või jaekliendid. Laenuandmine finantssektori vastaspooltele on eraldi tegevus ja seda hinnatakse hulgirahastamise all. Laenud hõlmavad asutuste hoitavaid võlainstrumente, aga ei hõlma võlainstrumente, mis on väärtpaberid, nende raamatupidamislikust liigitusest hoolimata (nt tähtajani hoitavad või müügivalmis).</w:t>
            </w:r>
          </w:p>
          <w:p w:rsidR="007827E9" w:rsidRPr="00637936" w:rsidRDefault="007827E9" w:rsidP="005C25AC">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Viited: finantsstabiilsuse nõukogu suunis kriitiliste funktsioonide ja kriitiliste jagatud teenuste kindlaksmääramise kohta (2013), lk 17; määruse (EL) nr 1071/2013 II lisa 2. osa kirje 2.</w:t>
            </w:r>
          </w:p>
        </w:tc>
      </w:tr>
      <w:tr w:rsidR="00D22EB0" w:rsidRPr="00637936" w:rsidTr="00E95D75">
        <w:tc>
          <w:tcPr>
            <w:tcW w:w="1191" w:type="dxa"/>
            <w:tcBorders>
              <w:top w:val="single" w:sz="4" w:space="0" w:color="1A171C"/>
              <w:left w:val="nil"/>
              <w:bottom w:val="single" w:sz="4" w:space="0" w:color="1A171C"/>
              <w:right w:val="single" w:sz="4" w:space="0" w:color="1A171C"/>
            </w:tcBorders>
          </w:tcPr>
          <w:p w:rsidR="007827E9" w:rsidRPr="00637936"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2.1</w:t>
            </w:r>
          </w:p>
        </w:tc>
        <w:tc>
          <w:tcPr>
            <w:tcW w:w="7892" w:type="dxa"/>
            <w:tcBorders>
              <w:top w:val="single" w:sz="4" w:space="0" w:color="1A171C"/>
              <w:left w:val="single" w:sz="4" w:space="0" w:color="1A171C"/>
              <w:bottom w:val="single" w:sz="4" w:space="0" w:color="1A171C"/>
              <w:right w:val="nil"/>
            </w:tcBorders>
          </w:tcPr>
          <w:p w:rsidR="00261F96" w:rsidRPr="00637936" w:rsidRDefault="007827E9" w:rsidP="00261F96">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Kodumajapidamised – eluasemelaenud</w:t>
            </w:r>
          </w:p>
          <w:p w:rsidR="007827E9" w:rsidRPr="00637936"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Eluasemelaenud on laenud, mida antakse kodumajapidamistele nende enda kasutuseks ja üürimiseks mõeldud eluasemetesse investeerimiseks, sealhulgas ehitamiseks ja renoveerimiseks.</w:t>
            </w:r>
          </w:p>
        </w:tc>
      </w:tr>
      <w:tr w:rsidR="00D22EB0" w:rsidRPr="00637936" w:rsidTr="00E95D75">
        <w:tc>
          <w:tcPr>
            <w:tcW w:w="1191" w:type="dxa"/>
            <w:tcBorders>
              <w:top w:val="single" w:sz="4" w:space="0" w:color="1A171C"/>
              <w:left w:val="nil"/>
              <w:bottom w:val="single" w:sz="4" w:space="0" w:color="1A171C"/>
              <w:right w:val="single" w:sz="4" w:space="0" w:color="1A171C"/>
            </w:tcBorders>
          </w:tcPr>
          <w:p w:rsidR="00261F96" w:rsidRPr="00637936"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2.2</w:t>
            </w:r>
          </w:p>
        </w:tc>
        <w:tc>
          <w:tcPr>
            <w:tcW w:w="7892" w:type="dxa"/>
            <w:tcBorders>
              <w:top w:val="single" w:sz="4" w:space="0" w:color="1A171C"/>
              <w:left w:val="single" w:sz="4" w:space="0" w:color="1A171C"/>
              <w:bottom w:val="single" w:sz="4" w:space="0" w:color="1A171C"/>
              <w:right w:val="nil"/>
            </w:tcBorders>
          </w:tcPr>
          <w:p w:rsidR="00261F96" w:rsidRPr="00637936" w:rsidRDefault="00261F96" w:rsidP="00261F96">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Kodumajapidamised – muud laenud</w:t>
            </w:r>
          </w:p>
        </w:tc>
      </w:tr>
      <w:tr w:rsidR="00D22EB0" w:rsidRPr="00637936" w:rsidTr="00336AC0">
        <w:tc>
          <w:tcPr>
            <w:tcW w:w="1191" w:type="dxa"/>
            <w:tcBorders>
              <w:top w:val="single" w:sz="4" w:space="0" w:color="1A171C"/>
              <w:left w:val="nil"/>
              <w:bottom w:val="single" w:sz="4" w:space="0" w:color="1A171C"/>
              <w:right w:val="single" w:sz="4" w:space="0" w:color="1A171C"/>
            </w:tcBorders>
            <w:vAlign w:val="bottom"/>
          </w:tcPr>
          <w:p w:rsidR="00336AC0" w:rsidRPr="00637936"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2.3</w:t>
            </w:r>
          </w:p>
        </w:tc>
        <w:tc>
          <w:tcPr>
            <w:tcW w:w="7892" w:type="dxa"/>
            <w:tcBorders>
              <w:top w:val="single" w:sz="4" w:space="0" w:color="1A171C"/>
              <w:left w:val="single" w:sz="4" w:space="0" w:color="1A171C"/>
              <w:bottom w:val="single" w:sz="4" w:space="0" w:color="1A171C"/>
              <w:right w:val="nil"/>
            </w:tcBorders>
            <w:vAlign w:val="bottom"/>
          </w:tcPr>
          <w:p w:rsidR="00336AC0" w:rsidRPr="00637936" w:rsidRDefault="00336AC0" w:rsidP="00261F96">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Finantssektorivälised äriühingud – VKEd</w:t>
            </w:r>
          </w:p>
        </w:tc>
      </w:tr>
      <w:tr w:rsidR="00D22EB0" w:rsidRPr="00637936" w:rsidTr="00336AC0">
        <w:tc>
          <w:tcPr>
            <w:tcW w:w="1191" w:type="dxa"/>
            <w:tcBorders>
              <w:top w:val="single" w:sz="4" w:space="0" w:color="1A171C"/>
              <w:left w:val="nil"/>
              <w:bottom w:val="single" w:sz="4" w:space="0" w:color="1A171C"/>
              <w:right w:val="single" w:sz="4" w:space="0" w:color="1A171C"/>
            </w:tcBorders>
            <w:vAlign w:val="bottom"/>
          </w:tcPr>
          <w:p w:rsidR="00336AC0" w:rsidRPr="00637936"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2.4</w:t>
            </w:r>
          </w:p>
        </w:tc>
        <w:tc>
          <w:tcPr>
            <w:tcW w:w="7892" w:type="dxa"/>
            <w:tcBorders>
              <w:top w:val="single" w:sz="4" w:space="0" w:color="1A171C"/>
              <w:left w:val="single" w:sz="4" w:space="0" w:color="1A171C"/>
              <w:bottom w:val="single" w:sz="4" w:space="0" w:color="1A171C"/>
              <w:right w:val="nil"/>
            </w:tcBorders>
            <w:vAlign w:val="bottom"/>
          </w:tcPr>
          <w:p w:rsidR="00336AC0" w:rsidRPr="00637936" w:rsidRDefault="00336AC0" w:rsidP="00261F96">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Finantssektorivälised äriühingud – muud kui VKEd</w:t>
            </w:r>
          </w:p>
        </w:tc>
      </w:tr>
      <w:tr w:rsidR="00D22EB0" w:rsidRPr="00637936" w:rsidTr="00336AC0">
        <w:tc>
          <w:tcPr>
            <w:tcW w:w="1191" w:type="dxa"/>
            <w:tcBorders>
              <w:top w:val="single" w:sz="4" w:space="0" w:color="1A171C"/>
              <w:left w:val="nil"/>
              <w:bottom w:val="single" w:sz="4" w:space="0" w:color="1A171C"/>
              <w:right w:val="single" w:sz="4" w:space="0" w:color="1A171C"/>
            </w:tcBorders>
            <w:vAlign w:val="bottom"/>
          </w:tcPr>
          <w:p w:rsidR="00336AC0" w:rsidRPr="00637936"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2.5</w:t>
            </w:r>
          </w:p>
        </w:tc>
        <w:tc>
          <w:tcPr>
            <w:tcW w:w="7892" w:type="dxa"/>
            <w:tcBorders>
              <w:top w:val="single" w:sz="4" w:space="0" w:color="1A171C"/>
              <w:left w:val="single" w:sz="4" w:space="0" w:color="1A171C"/>
              <w:bottom w:val="single" w:sz="4" w:space="0" w:color="1A171C"/>
              <w:right w:val="nil"/>
            </w:tcBorders>
            <w:vAlign w:val="bottom"/>
          </w:tcPr>
          <w:p w:rsidR="00336AC0" w:rsidRPr="00637936" w:rsidRDefault="00336AC0" w:rsidP="00261F96">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Valitsemissektor</w:t>
            </w:r>
          </w:p>
        </w:tc>
      </w:tr>
      <w:tr w:rsidR="00D22EB0" w:rsidRPr="00637936" w:rsidTr="0018458C">
        <w:tc>
          <w:tcPr>
            <w:tcW w:w="1191" w:type="dxa"/>
            <w:tcBorders>
              <w:top w:val="single" w:sz="4" w:space="0" w:color="1A171C"/>
              <w:left w:val="nil"/>
              <w:bottom w:val="single" w:sz="4" w:space="0" w:color="1A171C"/>
              <w:right w:val="single" w:sz="4" w:space="0" w:color="1A171C"/>
            </w:tcBorders>
          </w:tcPr>
          <w:p w:rsidR="007827E9" w:rsidRPr="00637936" w:rsidRDefault="00336AC0"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2.6, 2.7, 2.8</w:t>
            </w:r>
          </w:p>
        </w:tc>
        <w:tc>
          <w:tcPr>
            <w:tcW w:w="7892" w:type="dxa"/>
            <w:tcBorders>
              <w:top w:val="single" w:sz="4" w:space="0" w:color="1A171C"/>
              <w:left w:val="single" w:sz="4" w:space="0" w:color="1A171C"/>
              <w:bottom w:val="single" w:sz="4" w:space="0" w:color="1A171C"/>
              <w:right w:val="nil"/>
            </w:tcBorders>
          </w:tcPr>
          <w:p w:rsidR="007827E9" w:rsidRPr="00637936"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b/>
                <w:color w:val="000000" w:themeColor="text1"/>
                <w:sz w:val="20"/>
              </w:rPr>
              <w:t>Muud sektorid/vastaspooled (1), (2) ja (3)</w:t>
            </w:r>
          </w:p>
        </w:tc>
      </w:tr>
      <w:tr w:rsidR="00D22EB0" w:rsidRPr="00637936" w:rsidTr="00955D42">
        <w:tc>
          <w:tcPr>
            <w:tcW w:w="9083" w:type="dxa"/>
            <w:gridSpan w:val="2"/>
            <w:tcBorders>
              <w:top w:val="single" w:sz="4" w:space="0" w:color="1A171C"/>
              <w:left w:val="nil"/>
              <w:bottom w:val="single" w:sz="4" w:space="0" w:color="1A171C"/>
            </w:tcBorders>
          </w:tcPr>
          <w:p w:rsidR="007827E9" w:rsidRPr="00637936" w:rsidRDefault="007827E9" w:rsidP="00905475">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Makse-, sularaha-, arveldus-, kliirimis-, hoidmisteenused</w:t>
            </w:r>
          </w:p>
          <w:p w:rsidR="00D71DD0" w:rsidRPr="00637936" w:rsidRDefault="00D71DD0"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Viide: finantsstabiilsuse nõukogu suunis kriitiliste funktsioonide ja kriitiliste jagatud teenuste kindlaksmääramise kohta (2013), lk 20.</w:t>
            </w:r>
          </w:p>
          <w:p w:rsidR="007827E9" w:rsidRPr="00637936" w:rsidRDefault="007827E9"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lastRenderedPageBreak/>
              <w:t>Selle osaga hõlmatud majanduslikud funktsioonid koosnevad makse-, sularaha-, arveldus-, kliirimis- ja hoidmisteenuste pakkumisest krediidiasutuse poolt vahendajana oma klientide vahel või kliendi ning ühe või mitme asjaomase finantsturutaristu vahel või teiste pankade jaoks finantsturutaristutele (kaudse) juurdepääsu võimaldamisest. Kooskõlas finantsstabiilsuse nõukogu suunistega kriitiliste funktsioonide ja kriitiliste jagatud teenuste kindlaksmääramise kohta piirduvad makse-, kliiringu- ja arveldusfunktsioonid teenustega, mida pangad pakuvad oma klientidele. See kategooria ei hõlma teenuseid, mida pakuvad (puhtad) finantsturutaristu pakkujad. Selle vormi täitmisel hõlmavad finantsturutaristud maksesüsteeme, väärtpaberiarveldussüsteeme, väärtpaberite keskdepositooriumeid ja keskseid vastaspooli (ega hõlma kauplemisteabehoidlaid).</w:t>
            </w:r>
          </w:p>
          <w:p w:rsidR="008762AF" w:rsidRPr="00637936" w:rsidRDefault="008762AF" w:rsidP="008762AF">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Terminitel „makseteenus“, „maksetehing“ ja „maksesüsteem“ on sama tähendus, mis on määratud kindlaks vastavalt direktiivi 2015/2366 (makseteenuste kohta siseturul)</w:t>
            </w:r>
            <w:r w:rsidRPr="00637936">
              <w:rPr>
                <w:rStyle w:val="FootnoteReference"/>
                <w:rFonts w:ascii="Times New Roman" w:hAnsi="Times New Roman"/>
                <w:color w:val="000000" w:themeColor="text1"/>
                <w:spacing w:val="-2"/>
                <w:w w:val="95"/>
                <w:sz w:val="20"/>
              </w:rPr>
              <w:footnoteReference w:id="17"/>
            </w:r>
            <w:r w:rsidRPr="00637936">
              <w:rPr>
                <w:rFonts w:ascii="Times New Roman" w:hAnsi="Times New Roman"/>
                <w:color w:val="000000" w:themeColor="text1"/>
                <w:spacing w:val="-2"/>
                <w:w w:val="95"/>
                <w:sz w:val="20"/>
              </w:rPr>
              <w:t xml:space="preserve"> artikli 4 punktides 3, 5 ja 7.</w:t>
            </w:r>
          </w:p>
          <w:p w:rsidR="007827E9" w:rsidRPr="00637936" w:rsidRDefault="007827E9"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D22EB0" w:rsidRPr="00637936" w:rsidTr="00E95D75">
        <w:tc>
          <w:tcPr>
            <w:tcW w:w="1191" w:type="dxa"/>
            <w:tcBorders>
              <w:top w:val="single" w:sz="4" w:space="0" w:color="1A171C"/>
              <w:left w:val="nil"/>
              <w:bottom w:val="single" w:sz="4" w:space="0" w:color="1A171C"/>
              <w:right w:val="single" w:sz="4" w:space="0" w:color="1A171C"/>
            </w:tcBorders>
          </w:tcPr>
          <w:p w:rsidR="007827E9" w:rsidRPr="00637936"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lastRenderedPageBreak/>
              <w:t>3.1</w:t>
            </w:r>
          </w:p>
        </w:tc>
        <w:tc>
          <w:tcPr>
            <w:tcW w:w="7892" w:type="dxa"/>
            <w:tcBorders>
              <w:top w:val="single" w:sz="4" w:space="0" w:color="1A171C"/>
              <w:left w:val="single" w:sz="4" w:space="0" w:color="1A171C"/>
              <w:bottom w:val="single" w:sz="4" w:space="0" w:color="1A171C"/>
              <w:right w:val="nil"/>
            </w:tcBorders>
          </w:tcPr>
          <w:p w:rsidR="007827E9" w:rsidRPr="00637936" w:rsidRDefault="007827E9" w:rsidP="00905475">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Makseteenused rahaloomeasutustele</w:t>
            </w:r>
          </w:p>
          <w:p w:rsidR="007827E9" w:rsidRPr="00637936" w:rsidRDefault="007827E9" w:rsidP="007C47D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See rida hõlmab väliste maksesüsteemide abil või ilma nendeta rahaloomeasutustele pakutavaid makseteenuseid. See hõlmab ka korrespondentpankade teenuseid (nendega seotud makseid). Rahaloomeasutused koosnevad kõikidest institutsionaalsetest üksustest, mida alamsektorid hõlmavad: i) keskpank; ii) hoiuseid kaasavad ettevõtted, v.a keskpank, ja iii) rahaturufondid.</w:t>
            </w:r>
          </w:p>
        </w:tc>
      </w:tr>
      <w:tr w:rsidR="00D22EB0" w:rsidRPr="00637936" w:rsidTr="00E95D75">
        <w:tc>
          <w:tcPr>
            <w:tcW w:w="1191" w:type="dxa"/>
            <w:tcBorders>
              <w:top w:val="single" w:sz="4" w:space="0" w:color="1A171C"/>
              <w:left w:val="nil"/>
              <w:bottom w:val="single" w:sz="4" w:space="0" w:color="1A171C"/>
              <w:right w:val="single" w:sz="4" w:space="0" w:color="1A171C"/>
            </w:tcBorders>
          </w:tcPr>
          <w:p w:rsidR="007827E9" w:rsidRPr="00637936"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3.2</w:t>
            </w:r>
          </w:p>
        </w:tc>
        <w:tc>
          <w:tcPr>
            <w:tcW w:w="7892" w:type="dxa"/>
            <w:tcBorders>
              <w:top w:val="single" w:sz="4" w:space="0" w:color="1A171C"/>
              <w:left w:val="single" w:sz="4" w:space="0" w:color="1A171C"/>
              <w:bottom w:val="single" w:sz="4" w:space="0" w:color="1A171C"/>
              <w:right w:val="nil"/>
            </w:tcBorders>
          </w:tcPr>
          <w:p w:rsidR="007827E9" w:rsidRPr="00637936" w:rsidRDefault="007827E9" w:rsidP="00905475">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Makseteenused mitterahaloomeasutustele</w:t>
            </w:r>
          </w:p>
          <w:p w:rsidR="007827E9" w:rsidRPr="00637936" w:rsidRDefault="007827E9" w:rsidP="0010135C">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Väliste maksesüsteemide abil või ilma nendeta klientidele pakutavad makseteenused. Hõlmatud on üksnes füüsilised või juriidilised isikuid, kes ei kuulu rahaloomeasutuste sektorisse. Makseteenuste pakkujad ei kuulu mitterahaloomeasutuste sektorisse.</w:t>
            </w:r>
          </w:p>
        </w:tc>
      </w:tr>
      <w:tr w:rsidR="00D22EB0" w:rsidRPr="00637936" w:rsidTr="00E95D75">
        <w:tc>
          <w:tcPr>
            <w:tcW w:w="1191" w:type="dxa"/>
            <w:tcBorders>
              <w:top w:val="single" w:sz="4" w:space="0" w:color="1A171C"/>
              <w:left w:val="nil"/>
              <w:bottom w:val="single" w:sz="4" w:space="0" w:color="1A171C"/>
              <w:right w:val="single" w:sz="4" w:space="0" w:color="1A171C"/>
            </w:tcBorders>
          </w:tcPr>
          <w:p w:rsidR="007827E9" w:rsidRPr="00637936"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3.3</w:t>
            </w:r>
          </w:p>
        </w:tc>
        <w:tc>
          <w:tcPr>
            <w:tcW w:w="7892" w:type="dxa"/>
            <w:tcBorders>
              <w:top w:val="single" w:sz="4" w:space="0" w:color="1A171C"/>
              <w:left w:val="single" w:sz="4" w:space="0" w:color="1A171C"/>
              <w:bottom w:val="single" w:sz="4" w:space="0" w:color="1A171C"/>
              <w:right w:val="nil"/>
            </w:tcBorders>
          </w:tcPr>
          <w:p w:rsidR="007827E9" w:rsidRPr="00637936" w:rsidRDefault="007827E9" w:rsidP="00905475">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Sularahateenused</w:t>
            </w:r>
          </w:p>
          <w:p w:rsidR="007827E9" w:rsidRPr="00637936"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Sularahateenuste pakkumine klientidele (nii üksikisikutele kui ka ettevõtetele, üksnes mitterahaloomeasutused). Need teenused kujutavad endast sularahaautomaatidest ja filiaalidest raha väljavõtmist ega hõlma muid sularahateenuseid (näiteks massijaemüüjatele osutatavad sularahaveoteenused). Sularaha väljavõtmine tšekkidega ja filiaalides, kasutades panga vorme (mille puhul kaarte võidakse kasutada tuvastusvahendina), kuulub samuti siia.</w:t>
            </w:r>
          </w:p>
        </w:tc>
      </w:tr>
      <w:tr w:rsidR="00D22EB0" w:rsidRPr="00637936" w:rsidTr="00E95D75">
        <w:tc>
          <w:tcPr>
            <w:tcW w:w="1191" w:type="dxa"/>
            <w:tcBorders>
              <w:top w:val="single" w:sz="4" w:space="0" w:color="1A171C"/>
              <w:left w:val="nil"/>
              <w:bottom w:val="single" w:sz="4" w:space="0" w:color="1A171C"/>
              <w:right w:val="single" w:sz="4" w:space="0" w:color="1A171C"/>
            </w:tcBorders>
          </w:tcPr>
          <w:p w:rsidR="007827E9" w:rsidRPr="00637936"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3.4</w:t>
            </w:r>
          </w:p>
        </w:tc>
        <w:tc>
          <w:tcPr>
            <w:tcW w:w="7892" w:type="dxa"/>
            <w:tcBorders>
              <w:top w:val="single" w:sz="4" w:space="0" w:color="1A171C"/>
              <w:left w:val="single" w:sz="4" w:space="0" w:color="1A171C"/>
              <w:bottom w:val="single" w:sz="4" w:space="0" w:color="1A171C"/>
              <w:right w:val="nil"/>
            </w:tcBorders>
          </w:tcPr>
          <w:p w:rsidR="007827E9" w:rsidRPr="00637936" w:rsidRDefault="007827E9" w:rsidP="00905475">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Väärtpaberiarveldusteenused</w:t>
            </w:r>
          </w:p>
          <w:p w:rsidR="007827E9" w:rsidRPr="00637936"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Teenused, mida pakutakse klientidele väärtpaberitehingute kinnitamiseks, kliirimiseks ja arveldamiseks väärtpaberiarveldussüsteemide abil või ilma nendeta. „Arveldus“ on väärtpaberitehingu lõpuleviimine, sõltumata sellest, kus see sõlmiti, eesmärgiga täita kõnealuse tehingu poolte kohustused, kandes selleks üle raha ja/või väärtpaberid.</w:t>
            </w:r>
          </w:p>
        </w:tc>
      </w:tr>
      <w:tr w:rsidR="00D22EB0" w:rsidRPr="00637936" w:rsidTr="00E95D75">
        <w:tc>
          <w:tcPr>
            <w:tcW w:w="1191" w:type="dxa"/>
            <w:tcBorders>
              <w:top w:val="single" w:sz="4" w:space="0" w:color="1A171C"/>
              <w:left w:val="nil"/>
              <w:bottom w:val="single" w:sz="4" w:space="0" w:color="1A171C"/>
              <w:right w:val="single" w:sz="4" w:space="0" w:color="1A171C"/>
            </w:tcBorders>
          </w:tcPr>
          <w:p w:rsidR="007827E9" w:rsidRPr="00637936"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3.5</w:t>
            </w:r>
          </w:p>
        </w:tc>
        <w:tc>
          <w:tcPr>
            <w:tcW w:w="7892" w:type="dxa"/>
            <w:tcBorders>
              <w:top w:val="single" w:sz="4" w:space="0" w:color="1A171C"/>
              <w:left w:val="single" w:sz="4" w:space="0" w:color="1A171C"/>
              <w:bottom w:val="single" w:sz="4" w:space="0" w:color="1A171C"/>
              <w:right w:val="nil"/>
            </w:tcBorders>
          </w:tcPr>
          <w:p w:rsidR="007827E9" w:rsidRPr="00637936" w:rsidRDefault="007827E9" w:rsidP="00905475">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Kesksete vastaspoolte kliirimisteenused</w:t>
            </w:r>
          </w:p>
          <w:p w:rsidR="007827E9" w:rsidRPr="00637936"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Klientidele pakutavad väärtpaberite ja tuletisinstrumentide kliirimise teenused. See hõlmab ka kesksele vastaspoolele kaudse juurdepääsu võimaldamist.</w:t>
            </w:r>
          </w:p>
        </w:tc>
      </w:tr>
      <w:tr w:rsidR="00D22EB0" w:rsidRPr="00637936" w:rsidTr="00E95D75">
        <w:tc>
          <w:tcPr>
            <w:tcW w:w="1191" w:type="dxa"/>
            <w:tcBorders>
              <w:top w:val="single" w:sz="4" w:space="0" w:color="1A171C"/>
              <w:left w:val="nil"/>
              <w:bottom w:val="single" w:sz="4" w:space="0" w:color="1A171C"/>
              <w:right w:val="single" w:sz="4" w:space="0" w:color="1A171C"/>
            </w:tcBorders>
          </w:tcPr>
          <w:p w:rsidR="007827E9" w:rsidRPr="00637936"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3.6</w:t>
            </w:r>
          </w:p>
        </w:tc>
        <w:tc>
          <w:tcPr>
            <w:tcW w:w="7892" w:type="dxa"/>
            <w:tcBorders>
              <w:top w:val="single" w:sz="4" w:space="0" w:color="1A171C"/>
              <w:left w:val="single" w:sz="4" w:space="0" w:color="1A171C"/>
              <w:bottom w:val="single" w:sz="4" w:space="0" w:color="1A171C"/>
              <w:right w:val="nil"/>
            </w:tcBorders>
          </w:tcPr>
          <w:p w:rsidR="007827E9" w:rsidRPr="00637936" w:rsidRDefault="007827E9" w:rsidP="00905475">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Hoidmisteenused</w:t>
            </w:r>
          </w:p>
          <w:p w:rsidR="007827E9" w:rsidRPr="00637936"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Finantsinstrumentide hoidmine ja haldamine klientide nimel ning hoidmisega seotud teenused, näiteks sularaha ja tagatiste haldamine.</w:t>
            </w:r>
          </w:p>
        </w:tc>
      </w:tr>
      <w:tr w:rsidR="00D22EB0" w:rsidRPr="00637936" w:rsidTr="00336AC0">
        <w:tc>
          <w:tcPr>
            <w:tcW w:w="1191" w:type="dxa"/>
            <w:tcBorders>
              <w:top w:val="single" w:sz="4" w:space="0" w:color="1A171C"/>
              <w:left w:val="nil"/>
              <w:bottom w:val="single" w:sz="4" w:space="0" w:color="1A171C"/>
              <w:right w:val="single" w:sz="4" w:space="0" w:color="1A171C"/>
            </w:tcBorders>
          </w:tcPr>
          <w:p w:rsidR="007827E9" w:rsidRPr="00637936"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3.7, 3.8, 3.9</w:t>
            </w:r>
          </w:p>
        </w:tc>
        <w:tc>
          <w:tcPr>
            <w:tcW w:w="7892" w:type="dxa"/>
            <w:tcBorders>
              <w:top w:val="single" w:sz="4" w:space="0" w:color="1A171C"/>
              <w:left w:val="single" w:sz="4" w:space="0" w:color="1A171C"/>
              <w:bottom w:val="single" w:sz="4" w:space="0" w:color="1A171C"/>
              <w:right w:val="nil"/>
            </w:tcBorders>
          </w:tcPr>
          <w:p w:rsidR="007827E9" w:rsidRPr="00637936"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b/>
                <w:color w:val="000000" w:themeColor="text1"/>
                <w:sz w:val="20"/>
              </w:rPr>
              <w:t>Muud teenused/toimingud/funktsioonid (1), (2) ja (3)</w:t>
            </w:r>
          </w:p>
        </w:tc>
      </w:tr>
      <w:tr w:rsidR="00D22EB0" w:rsidRPr="00637936" w:rsidTr="00336AC0">
        <w:tc>
          <w:tcPr>
            <w:tcW w:w="9083" w:type="dxa"/>
            <w:gridSpan w:val="2"/>
            <w:tcBorders>
              <w:top w:val="single" w:sz="4" w:space="0" w:color="1A171C"/>
              <w:left w:val="nil"/>
              <w:bottom w:val="single" w:sz="4" w:space="0" w:color="1A171C"/>
            </w:tcBorders>
          </w:tcPr>
          <w:p w:rsidR="007827E9" w:rsidRPr="00637936" w:rsidRDefault="007827E9" w:rsidP="00905475">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Kapitaliturud</w:t>
            </w:r>
          </w:p>
          <w:p w:rsidR="007827E9" w:rsidRPr="00637936" w:rsidRDefault="007827E9" w:rsidP="00CD657D">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 xml:space="preserve">Kapitaliturgude toimingud viitavad väärtpaberite emiteerimisele ja nendega kauplemisele, seotud nõustamisteenustele ja muudele seotud teenustele, nagu peamaakleri teenused ja turutegemine. </w:t>
            </w:r>
          </w:p>
        </w:tc>
      </w:tr>
      <w:tr w:rsidR="00D22EB0" w:rsidRPr="00637936" w:rsidTr="00336AC0">
        <w:tc>
          <w:tcPr>
            <w:tcW w:w="1191" w:type="dxa"/>
            <w:tcBorders>
              <w:top w:val="single" w:sz="4" w:space="0" w:color="1A171C"/>
              <w:left w:val="nil"/>
              <w:bottom w:val="single" w:sz="4" w:space="0" w:color="1A171C"/>
              <w:right w:val="single" w:sz="4" w:space="0" w:color="1A171C"/>
            </w:tcBorders>
          </w:tcPr>
          <w:p w:rsidR="00336AC0" w:rsidRPr="00637936"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lastRenderedPageBreak/>
              <w:t>4.1</w:t>
            </w:r>
          </w:p>
        </w:tc>
        <w:tc>
          <w:tcPr>
            <w:tcW w:w="7892" w:type="dxa"/>
            <w:tcBorders>
              <w:top w:val="single" w:sz="4" w:space="0" w:color="1A171C"/>
              <w:left w:val="single" w:sz="4" w:space="0" w:color="1A171C"/>
              <w:bottom w:val="single" w:sz="4" w:space="0" w:color="1A171C"/>
              <w:right w:val="nil"/>
            </w:tcBorders>
          </w:tcPr>
          <w:p w:rsidR="00336AC0" w:rsidRPr="00637936" w:rsidRDefault="00336AC0" w:rsidP="00905475">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Kauplemiseks hoitavad tuletisinstrumendid (börsivälised)</w:t>
            </w:r>
          </w:p>
          <w:p w:rsidR="000C7CD3" w:rsidRPr="00637936"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Määruse (EL) nr 648/2012</w:t>
            </w:r>
            <w:r w:rsidRPr="00637936">
              <w:rPr>
                <w:rStyle w:val="FootnoteReference"/>
                <w:rFonts w:ascii="Times New Roman" w:hAnsi="Times New Roman"/>
                <w:color w:val="000000" w:themeColor="text1"/>
                <w:spacing w:val="-2"/>
                <w:w w:val="95"/>
                <w:sz w:val="20"/>
              </w:rPr>
              <w:footnoteReference w:id="18"/>
            </w:r>
            <w:r w:rsidRPr="00637936">
              <w:rPr>
                <w:rFonts w:ascii="Times New Roman" w:hAnsi="Times New Roman"/>
                <w:color w:val="000000" w:themeColor="text1"/>
                <w:spacing w:val="-2"/>
                <w:w w:val="95"/>
                <w:sz w:val="20"/>
              </w:rPr>
              <w:t xml:space="preserve"> artikli 2 lõiked 5 ja 7.</w:t>
            </w:r>
          </w:p>
          <w:p w:rsidR="000C7CD3" w:rsidRPr="00637936"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Tuletisinstrument või tuletisleping on finantsinstrument, mis on määratletud direktiivi 2014/65/EL</w:t>
            </w:r>
            <w:r w:rsidRPr="00637936">
              <w:rPr>
                <w:rStyle w:val="FootnoteReference"/>
                <w:rFonts w:ascii="Times New Roman" w:hAnsi="Times New Roman"/>
                <w:color w:val="000000" w:themeColor="text1"/>
                <w:spacing w:val="-2"/>
                <w:w w:val="95"/>
                <w:sz w:val="20"/>
              </w:rPr>
              <w:footnoteReference w:id="19"/>
            </w:r>
            <w:r w:rsidRPr="00637936">
              <w:rPr>
                <w:rFonts w:ascii="Times New Roman" w:hAnsi="Times New Roman"/>
                <w:color w:val="000000" w:themeColor="text1"/>
                <w:spacing w:val="-2"/>
                <w:w w:val="95"/>
                <w:sz w:val="20"/>
              </w:rPr>
              <w:t xml:space="preserve"> I lisa C jao punktides 4–10, nagu seda on rakendatud määruse (EÜ) nr 1287/2006 artiklitega 38 ja 39.</w:t>
            </w:r>
          </w:p>
          <w:p w:rsidR="000C7CD3" w:rsidRPr="00637936"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Börsiväline tuletisinstrument või börsiväline tuletisleping on tuletisleping, mida ei täideta reguleeritud turul direktiivi 2014/65/EL artikli 4 lõike 1 punkti 21 tähenduses ega kolmanda riigi turul, mida määruse (EL) nr 648/2012 artiklil 2a kohaselt käsitatakse reguleeritud turuga samaväärsena.</w:t>
            </w:r>
          </w:p>
          <w:p w:rsidR="00336AC0" w:rsidRPr="00637936"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Kajastatav summa hõlmab üksnes börsivälisel turul kaubeldavaid tuletisinstrumente.</w:t>
            </w:r>
          </w:p>
        </w:tc>
      </w:tr>
      <w:tr w:rsidR="00D22EB0" w:rsidRPr="00637936" w:rsidTr="00336AC0">
        <w:tc>
          <w:tcPr>
            <w:tcW w:w="1191" w:type="dxa"/>
            <w:tcBorders>
              <w:top w:val="single" w:sz="4" w:space="0" w:color="1A171C"/>
              <w:left w:val="nil"/>
              <w:bottom w:val="single" w:sz="4" w:space="0" w:color="1A171C"/>
              <w:right w:val="single" w:sz="4" w:space="0" w:color="1A171C"/>
            </w:tcBorders>
          </w:tcPr>
          <w:p w:rsidR="00336AC0" w:rsidRPr="00637936"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4.2</w:t>
            </w:r>
          </w:p>
        </w:tc>
        <w:tc>
          <w:tcPr>
            <w:tcW w:w="7892" w:type="dxa"/>
            <w:tcBorders>
              <w:top w:val="single" w:sz="4" w:space="0" w:color="1A171C"/>
              <w:left w:val="single" w:sz="4" w:space="0" w:color="1A171C"/>
              <w:bottom w:val="single" w:sz="4" w:space="0" w:color="1A171C"/>
              <w:right w:val="nil"/>
            </w:tcBorders>
          </w:tcPr>
          <w:p w:rsidR="00336AC0" w:rsidRPr="00637936" w:rsidRDefault="00336AC0" w:rsidP="00905475">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Kauplemiseks hoitavad tuletisinstrumendid (muud kui börsivälised)</w:t>
            </w:r>
          </w:p>
          <w:p w:rsidR="00336AC0" w:rsidRPr="00637936"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Kõik kauplemiseks hoitavad tuletisinstrumendid, välja arvatud kauplemiseks hoitavad börsivälised tuletisinstrumendid.</w:t>
            </w:r>
          </w:p>
        </w:tc>
      </w:tr>
      <w:tr w:rsidR="00D22EB0" w:rsidRPr="00637936" w:rsidTr="00336AC0">
        <w:tc>
          <w:tcPr>
            <w:tcW w:w="1191" w:type="dxa"/>
            <w:tcBorders>
              <w:top w:val="single" w:sz="4" w:space="0" w:color="1A171C"/>
              <w:left w:val="nil"/>
              <w:bottom w:val="single" w:sz="4" w:space="0" w:color="1A171C"/>
              <w:right w:val="single" w:sz="4" w:space="0" w:color="1A171C"/>
            </w:tcBorders>
          </w:tcPr>
          <w:p w:rsidR="00336AC0" w:rsidRPr="00637936"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4.3</w:t>
            </w:r>
          </w:p>
        </w:tc>
        <w:tc>
          <w:tcPr>
            <w:tcW w:w="7892" w:type="dxa"/>
            <w:tcBorders>
              <w:top w:val="single" w:sz="4" w:space="0" w:color="1A171C"/>
              <w:left w:val="single" w:sz="4" w:space="0" w:color="1A171C"/>
              <w:bottom w:val="single" w:sz="4" w:space="0" w:color="1A171C"/>
              <w:right w:val="nil"/>
            </w:tcBorders>
          </w:tcPr>
          <w:p w:rsidR="00336AC0" w:rsidRPr="00637936" w:rsidRDefault="00336AC0" w:rsidP="00905475">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Järelturud/kauplemine</w:t>
            </w:r>
          </w:p>
          <w:p w:rsidR="007F077B" w:rsidRPr="00637936" w:rsidRDefault="00336AC0" w:rsidP="00D674BC">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Järelturul investorid ostavad ja müüvad väärtpabereid. See funktsioon kehtib kogu kauplemisportfelli suhtes (st aktsiad, ettevõttelaenud, valitsemissektori laenud).</w:t>
            </w:r>
          </w:p>
          <w:p w:rsidR="00E82CEB" w:rsidRPr="00637936" w:rsidRDefault="007F077B" w:rsidP="00E82CEB">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Kajastatav summa peab hõlmama väärtpaberite väärtust mõõdetuna kauplemiseks hoitavate väärtpaberite kogusummana. Väärtpabereid kajastatakse õiglases väärtuses aruandekuupäeval.</w:t>
            </w:r>
          </w:p>
          <w:p w:rsidR="00336AC0" w:rsidRPr="00637936" w:rsidRDefault="00E82CEB" w:rsidP="00E82CEB">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Summa ei hõlma laene, tuletisinstrumente ja mittekaubeldavaid varasid (nt nõuded).</w:t>
            </w:r>
          </w:p>
        </w:tc>
      </w:tr>
      <w:tr w:rsidR="00D22EB0" w:rsidRPr="00637936" w:rsidTr="00336AC0">
        <w:tc>
          <w:tcPr>
            <w:tcW w:w="1191" w:type="dxa"/>
            <w:tcBorders>
              <w:top w:val="single" w:sz="4" w:space="0" w:color="1A171C"/>
              <w:left w:val="nil"/>
              <w:bottom w:val="single" w:sz="4" w:space="0" w:color="1A171C"/>
              <w:right w:val="single" w:sz="4" w:space="0" w:color="1A171C"/>
            </w:tcBorders>
          </w:tcPr>
          <w:p w:rsidR="00336AC0" w:rsidRPr="00637936"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4.4</w:t>
            </w:r>
          </w:p>
        </w:tc>
        <w:tc>
          <w:tcPr>
            <w:tcW w:w="7892" w:type="dxa"/>
            <w:tcBorders>
              <w:top w:val="single" w:sz="4" w:space="0" w:color="1A171C"/>
              <w:left w:val="single" w:sz="4" w:space="0" w:color="1A171C"/>
              <w:bottom w:val="single" w:sz="4" w:space="0" w:color="1A171C"/>
              <w:right w:val="nil"/>
            </w:tcBorders>
          </w:tcPr>
          <w:p w:rsidR="00336AC0" w:rsidRPr="00637936" w:rsidRDefault="00336AC0" w:rsidP="00905475">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Esmasturud / väärtpaberite emissiooni tagamine</w:t>
            </w:r>
          </w:p>
          <w:p w:rsidR="00336AC0" w:rsidRPr="00637936" w:rsidRDefault="008C58BC" w:rsidP="008C58BC">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Esmasturud on turud, kus ettevõtjad, valitsused ja muud grupid emiteerivad börsil uusi väärtpabereid, et saada rahastamist võla- või aktsiapõhiste väärtpaberite (nt liht- ja eelisaktsiad, ettevõtete võlakirjad, väärtpaberid, vekslid, riigivõlakirjad) kaudu. Esmasturge toetavad väärtpaberite emissiooni tagajate grupid.</w:t>
            </w:r>
          </w:p>
        </w:tc>
      </w:tr>
      <w:tr w:rsidR="00D22EB0" w:rsidRPr="00637936" w:rsidTr="00336AC0">
        <w:tc>
          <w:tcPr>
            <w:tcW w:w="1191" w:type="dxa"/>
            <w:tcBorders>
              <w:top w:val="single" w:sz="4" w:space="0" w:color="1A171C"/>
              <w:left w:val="nil"/>
              <w:bottom w:val="single" w:sz="4" w:space="0" w:color="1A171C"/>
              <w:right w:val="single" w:sz="4" w:space="0" w:color="1A171C"/>
            </w:tcBorders>
          </w:tcPr>
          <w:p w:rsidR="007827E9" w:rsidRPr="00637936"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4.5, 4.6, 4.7</w:t>
            </w:r>
          </w:p>
        </w:tc>
        <w:tc>
          <w:tcPr>
            <w:tcW w:w="7892" w:type="dxa"/>
            <w:tcBorders>
              <w:top w:val="single" w:sz="4" w:space="0" w:color="1A171C"/>
              <w:left w:val="single" w:sz="4" w:space="0" w:color="1A171C"/>
              <w:bottom w:val="single" w:sz="4" w:space="0" w:color="1A171C"/>
              <w:right w:val="nil"/>
            </w:tcBorders>
          </w:tcPr>
          <w:p w:rsidR="007827E9" w:rsidRPr="00637936"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b/>
                <w:color w:val="000000" w:themeColor="text1"/>
                <w:sz w:val="20"/>
              </w:rPr>
              <w:t>Muud teenused/toimingud/funktsioonid (1), (2) ja (3)</w:t>
            </w:r>
          </w:p>
        </w:tc>
      </w:tr>
      <w:tr w:rsidR="00D22EB0" w:rsidRPr="00637936" w:rsidTr="00336AC0">
        <w:tc>
          <w:tcPr>
            <w:tcW w:w="9083" w:type="dxa"/>
            <w:gridSpan w:val="2"/>
            <w:tcBorders>
              <w:top w:val="single" w:sz="4" w:space="0" w:color="1A171C"/>
              <w:left w:val="nil"/>
              <w:bottom w:val="single" w:sz="4" w:space="0" w:color="1A171C"/>
            </w:tcBorders>
          </w:tcPr>
          <w:p w:rsidR="007827E9" w:rsidRPr="00637936" w:rsidRDefault="007827E9" w:rsidP="00905475">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Hulgirahastamine</w:t>
            </w:r>
          </w:p>
          <w:p w:rsidR="007827E9" w:rsidRPr="00637936" w:rsidRDefault="00E9318F" w:rsidP="00D31CBD">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Hulgiturgudel finantssektori vastaspooltele (krediidiasutused ja muud finantssektori äriühingud) laenu andmine ja neilt laenu võtmine.</w:t>
            </w:r>
          </w:p>
        </w:tc>
      </w:tr>
      <w:tr w:rsidR="00D22EB0" w:rsidRPr="00637936" w:rsidTr="00E95D75">
        <w:tc>
          <w:tcPr>
            <w:tcW w:w="1191" w:type="dxa"/>
            <w:tcBorders>
              <w:top w:val="single" w:sz="4" w:space="0" w:color="1A171C"/>
              <w:left w:val="nil"/>
              <w:bottom w:val="single" w:sz="4" w:space="0" w:color="1A171C"/>
              <w:right w:val="single" w:sz="4" w:space="0" w:color="1A171C"/>
            </w:tcBorders>
          </w:tcPr>
          <w:p w:rsidR="00336AC0" w:rsidRPr="00637936"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z w:val="20"/>
              </w:rPr>
              <w:t>5.1</w:t>
            </w:r>
          </w:p>
        </w:tc>
        <w:tc>
          <w:tcPr>
            <w:tcW w:w="7892" w:type="dxa"/>
            <w:tcBorders>
              <w:top w:val="single" w:sz="4" w:space="0" w:color="1A171C"/>
              <w:left w:val="single" w:sz="4" w:space="0" w:color="1A171C"/>
              <w:bottom w:val="single" w:sz="4" w:space="0" w:color="1A171C"/>
              <w:right w:val="nil"/>
            </w:tcBorders>
          </w:tcPr>
          <w:p w:rsidR="00336AC0" w:rsidRPr="00637936" w:rsidRDefault="00336AC0" w:rsidP="00905475">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Laenuvõtmine</w:t>
            </w:r>
          </w:p>
          <w:p w:rsidR="00336AC0" w:rsidRPr="00637936"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Hulgiturgudel finantssektori vastaspooltelt laenu võtmine (sealhulgas repolepingute, pankadevahelise laenuvõtmise, kommertsväärtpaberite, hoiusesertifikaatide, rahaturufondide, krediidiliinide, varaga tagatud kommertsväärtpaberite ja anonüümsete hoiuste kaudu).</w:t>
            </w:r>
          </w:p>
        </w:tc>
      </w:tr>
      <w:tr w:rsidR="00D22EB0" w:rsidRPr="00637936" w:rsidTr="00E95D75">
        <w:tc>
          <w:tcPr>
            <w:tcW w:w="1191" w:type="dxa"/>
            <w:tcBorders>
              <w:top w:val="single" w:sz="4" w:space="0" w:color="1A171C"/>
              <w:left w:val="nil"/>
              <w:bottom w:val="single" w:sz="4" w:space="0" w:color="1A171C"/>
              <w:right w:val="single" w:sz="4" w:space="0" w:color="1A171C"/>
            </w:tcBorders>
          </w:tcPr>
          <w:p w:rsidR="00336AC0" w:rsidRPr="00637936"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z w:val="20"/>
              </w:rPr>
              <w:t>5.2</w:t>
            </w:r>
          </w:p>
        </w:tc>
        <w:tc>
          <w:tcPr>
            <w:tcW w:w="7892" w:type="dxa"/>
            <w:tcBorders>
              <w:top w:val="single" w:sz="4" w:space="0" w:color="1A171C"/>
              <w:left w:val="single" w:sz="4" w:space="0" w:color="1A171C"/>
              <w:bottom w:val="single" w:sz="4" w:space="0" w:color="1A171C"/>
              <w:right w:val="nil"/>
            </w:tcBorders>
          </w:tcPr>
          <w:p w:rsidR="00336AC0" w:rsidRPr="00637936" w:rsidRDefault="00336AC0" w:rsidP="00905475">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Tuletisinstrumendid (varad)</w:t>
            </w:r>
          </w:p>
          <w:p w:rsidR="00336AC0" w:rsidRPr="00637936" w:rsidRDefault="00336AC0" w:rsidP="00F61BD8">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Kõik tuletisinstrumendid finantssektori vastaspooltega, mida kajastatakse bilansi varade poolel. Erinevalt kapitaliturgude tuletisinstrumentidest hõlmavad hulgirahastamise tuletisinstrumendid kõiki tuletisinstrumentide lepinguid finantssektori vastaspooltega (ei piirdu välkkauplemisega).</w:t>
            </w:r>
          </w:p>
        </w:tc>
      </w:tr>
      <w:tr w:rsidR="00D22EB0" w:rsidRPr="00637936" w:rsidTr="00E95D75">
        <w:tc>
          <w:tcPr>
            <w:tcW w:w="1191" w:type="dxa"/>
            <w:tcBorders>
              <w:top w:val="single" w:sz="4" w:space="0" w:color="1A171C"/>
              <w:left w:val="nil"/>
              <w:bottom w:val="single" w:sz="4" w:space="0" w:color="1A171C"/>
              <w:right w:val="single" w:sz="4" w:space="0" w:color="1A171C"/>
            </w:tcBorders>
          </w:tcPr>
          <w:p w:rsidR="00336AC0" w:rsidRPr="00637936"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z w:val="20"/>
              </w:rPr>
              <w:t>5.3</w:t>
            </w:r>
          </w:p>
        </w:tc>
        <w:tc>
          <w:tcPr>
            <w:tcW w:w="7892" w:type="dxa"/>
            <w:tcBorders>
              <w:top w:val="single" w:sz="4" w:space="0" w:color="1A171C"/>
              <w:left w:val="single" w:sz="4" w:space="0" w:color="1A171C"/>
              <w:bottom w:val="single" w:sz="4" w:space="0" w:color="1A171C"/>
              <w:right w:val="nil"/>
            </w:tcBorders>
          </w:tcPr>
          <w:p w:rsidR="00336AC0" w:rsidRPr="00637936" w:rsidRDefault="00336AC0" w:rsidP="00905475">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Laenuandmine</w:t>
            </w:r>
          </w:p>
          <w:p w:rsidR="00336AC0" w:rsidRPr="00637936"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Hulgiturgudel finantssektori vastaspooltele laenu andmine (sealhulgas pöördrepolaenude, kommertsväärtpaberite, hoiusesertifikaatide, rahaturufondide, krediidiliinide, varaga tagatud kommertsväärtpaberite ja anonüümsete hoiuste kaudu).</w:t>
            </w:r>
          </w:p>
        </w:tc>
      </w:tr>
      <w:tr w:rsidR="00D22EB0" w:rsidRPr="00637936" w:rsidTr="00E95D75">
        <w:tc>
          <w:tcPr>
            <w:tcW w:w="1191" w:type="dxa"/>
            <w:tcBorders>
              <w:top w:val="single" w:sz="4" w:space="0" w:color="1A171C"/>
              <w:left w:val="nil"/>
              <w:bottom w:val="single" w:sz="4" w:space="0" w:color="1A171C"/>
              <w:right w:val="single" w:sz="4" w:space="0" w:color="1A171C"/>
            </w:tcBorders>
          </w:tcPr>
          <w:p w:rsidR="00336AC0" w:rsidRPr="00637936"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z w:val="20"/>
              </w:rPr>
              <w:t>5.4</w:t>
            </w:r>
          </w:p>
        </w:tc>
        <w:tc>
          <w:tcPr>
            <w:tcW w:w="7892" w:type="dxa"/>
            <w:tcBorders>
              <w:top w:val="single" w:sz="4" w:space="0" w:color="1A171C"/>
              <w:left w:val="single" w:sz="4" w:space="0" w:color="1A171C"/>
              <w:bottom w:val="single" w:sz="4" w:space="0" w:color="1A171C"/>
              <w:right w:val="nil"/>
            </w:tcBorders>
          </w:tcPr>
          <w:p w:rsidR="00336AC0" w:rsidRPr="00637936" w:rsidRDefault="00336AC0" w:rsidP="00905475">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Tuletisinstrumendid (kohustused)</w:t>
            </w:r>
          </w:p>
          <w:p w:rsidR="00336AC0" w:rsidRPr="00637936" w:rsidRDefault="00336AC0" w:rsidP="00F61BD8">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lastRenderedPageBreak/>
              <w:t xml:space="preserve">Kõik tuletisinstrumendid finantssektori vastaspooltega, mida kajastatakse bilansi kohustuste poolel. </w:t>
            </w:r>
          </w:p>
        </w:tc>
      </w:tr>
      <w:tr w:rsidR="00D22EB0" w:rsidRPr="00637936" w:rsidTr="00E95D75">
        <w:tc>
          <w:tcPr>
            <w:tcW w:w="1191" w:type="dxa"/>
            <w:tcBorders>
              <w:top w:val="single" w:sz="4" w:space="0" w:color="1A171C"/>
              <w:left w:val="nil"/>
              <w:bottom w:val="single" w:sz="4" w:space="0" w:color="1A171C"/>
              <w:right w:val="single" w:sz="4" w:space="0" w:color="1A171C"/>
            </w:tcBorders>
          </w:tcPr>
          <w:p w:rsidR="007827E9" w:rsidRPr="00637936"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lastRenderedPageBreak/>
              <w:t>5.5, 5.6, 5.7</w:t>
            </w:r>
          </w:p>
        </w:tc>
        <w:tc>
          <w:tcPr>
            <w:tcW w:w="7892" w:type="dxa"/>
            <w:tcBorders>
              <w:top w:val="single" w:sz="4" w:space="0" w:color="1A171C"/>
              <w:left w:val="single" w:sz="4" w:space="0" w:color="1A171C"/>
              <w:bottom w:val="single" w:sz="4" w:space="0" w:color="1A171C"/>
              <w:right w:val="nil"/>
            </w:tcBorders>
          </w:tcPr>
          <w:p w:rsidR="007827E9" w:rsidRPr="00637936" w:rsidRDefault="007827E9" w:rsidP="00905475">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Muud liiki tooted (1), (2) ja (3)</w:t>
            </w:r>
          </w:p>
          <w:p w:rsidR="007827E9" w:rsidRPr="00637936" w:rsidRDefault="007827E9" w:rsidP="00D674BC">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Kõik majandusliku funktsiooni „Hulgirahastamine“ funktsioonid, mis ei ole allpool hõlmatud.</w:t>
            </w:r>
          </w:p>
        </w:tc>
      </w:tr>
    </w:tbl>
    <w:p w:rsidR="00F06ABE" w:rsidRPr="00637936" w:rsidRDefault="00F7117F" w:rsidP="00AC1C52">
      <w:pPr>
        <w:pStyle w:val="Numberedtitlelevel3"/>
        <w:rPr>
          <w:rFonts w:ascii="Times New Roman" w:hAnsi="Times New Roman" w:cs="Times New Roman"/>
          <w:b w:val="0"/>
          <w:color w:val="000000" w:themeColor="text1"/>
          <w:sz w:val="20"/>
          <w:szCs w:val="20"/>
          <w:u w:val="single"/>
        </w:rPr>
      </w:pPr>
      <w:r w:rsidRPr="00637936">
        <w:rPr>
          <w:rFonts w:ascii="Times New Roman" w:hAnsi="Times New Roman"/>
          <w:b w:val="0"/>
          <w:color w:val="000000" w:themeColor="text1"/>
          <w:sz w:val="20"/>
          <w:u w:val="single"/>
        </w:rPr>
        <w:t>Z 07.01 – Majanduslike funktsioonide kriitilisuse hinnang (FUNC 1). Juhised konkreetsete kirjete kohta</w:t>
      </w:r>
    </w:p>
    <w:p w:rsidR="00336AC0" w:rsidRPr="00637936" w:rsidRDefault="00336AC0" w:rsidP="00715DAB">
      <w:pPr>
        <w:pStyle w:val="InstructionsText2"/>
        <w:numPr>
          <w:ilvl w:val="0"/>
          <w:numId w:val="29"/>
        </w:numPr>
        <w:spacing w:before="0"/>
        <w:ind w:left="714" w:hanging="357"/>
        <w:rPr>
          <w:rFonts w:ascii="Times New Roman" w:hAnsi="Times New Roman" w:cs="Times New Roman"/>
          <w:sz w:val="20"/>
          <w:szCs w:val="20"/>
        </w:rPr>
      </w:pPr>
      <w:r w:rsidRPr="00637936">
        <w:rPr>
          <w:rFonts w:ascii="Times New Roman" w:hAnsi="Times New Roman"/>
          <w:sz w:val="20"/>
        </w:rPr>
        <w:t>Sellel vormil esitatakse andmeid üks kord iga liikmesriigi kohta (tuvastatud kui riik), kus grupp tegutseb.</w:t>
      </w:r>
    </w:p>
    <w:p w:rsidR="00AE7D80" w:rsidRPr="00637936" w:rsidRDefault="00336AC0" w:rsidP="00715DAB">
      <w:pPr>
        <w:pStyle w:val="InstructionsText2"/>
        <w:numPr>
          <w:ilvl w:val="0"/>
          <w:numId w:val="29"/>
        </w:numPr>
        <w:spacing w:before="0"/>
        <w:ind w:left="714" w:hanging="357"/>
        <w:rPr>
          <w:rFonts w:ascii="Times New Roman" w:hAnsi="Times New Roman" w:cs="Times New Roman"/>
          <w:sz w:val="20"/>
          <w:szCs w:val="20"/>
        </w:rPr>
      </w:pPr>
      <w:r w:rsidRPr="00637936">
        <w:rPr>
          <w:rFonts w:ascii="Times New Roman" w:hAnsi="Times New Roman"/>
          <w:sz w:val="20"/>
        </w:rPr>
        <w:t>See hõlmab selles liikmesriigis grupi ettevõtjate täidetavaid majanduslikke funktsioone, olenemata sellest, kas see funktsioon on kriitiline või mitte.</w:t>
      </w:r>
    </w:p>
    <w:p w:rsidR="005244DF" w:rsidRPr="00637936" w:rsidRDefault="005244DF" w:rsidP="0056559D">
      <w:pPr>
        <w:rPr>
          <w:rFonts w:ascii="Times New Roman" w:hAnsi="Times New Roman" w:cs="Times New Roman"/>
          <w:b/>
          <w:bCs/>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637936" w:rsidTr="00E95D75">
        <w:tc>
          <w:tcPr>
            <w:tcW w:w="1191" w:type="dxa"/>
            <w:tcBorders>
              <w:top w:val="single" w:sz="4" w:space="0" w:color="1A171C"/>
              <w:left w:val="nil"/>
              <w:bottom w:val="single" w:sz="4" w:space="0" w:color="1A171C"/>
              <w:right w:val="single" w:sz="4" w:space="0" w:color="1A171C"/>
            </w:tcBorders>
            <w:shd w:val="clear" w:color="auto" w:fill="E4E5E5"/>
          </w:tcPr>
          <w:p w:rsidR="005244DF" w:rsidRPr="00637936"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Read</w:t>
            </w:r>
          </w:p>
        </w:tc>
        <w:tc>
          <w:tcPr>
            <w:tcW w:w="7892" w:type="dxa"/>
            <w:tcBorders>
              <w:top w:val="single" w:sz="4" w:space="0" w:color="1A171C"/>
              <w:left w:val="single" w:sz="4" w:space="0" w:color="1A171C"/>
              <w:bottom w:val="single" w:sz="4" w:space="0" w:color="1A171C"/>
              <w:right w:val="nil"/>
            </w:tcBorders>
            <w:shd w:val="clear" w:color="auto" w:fill="E4E5E5"/>
          </w:tcPr>
          <w:p w:rsidR="005244DF" w:rsidRPr="00637936" w:rsidRDefault="005244DF" w:rsidP="00E95D75">
            <w:pPr>
              <w:pStyle w:val="TableParagraph"/>
              <w:spacing w:before="108"/>
              <w:ind w:left="85" w:right="1"/>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Juhised</w:t>
            </w:r>
          </w:p>
        </w:tc>
      </w:tr>
      <w:tr w:rsidR="005244DF" w:rsidRPr="00637936" w:rsidTr="00E95D75">
        <w:tc>
          <w:tcPr>
            <w:tcW w:w="1191" w:type="dxa"/>
            <w:tcBorders>
              <w:top w:val="single" w:sz="4" w:space="0" w:color="1A171C"/>
              <w:left w:val="nil"/>
              <w:bottom w:val="single" w:sz="4" w:space="0" w:color="1A171C"/>
              <w:right w:val="single" w:sz="4" w:space="0" w:color="1A171C"/>
            </w:tcBorders>
            <w:vAlign w:val="center"/>
          </w:tcPr>
          <w:p w:rsidR="005244DF" w:rsidRPr="00637936"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0010–0380</w:t>
            </w:r>
          </w:p>
        </w:tc>
        <w:tc>
          <w:tcPr>
            <w:tcW w:w="7892" w:type="dxa"/>
            <w:tcBorders>
              <w:top w:val="single" w:sz="4" w:space="0" w:color="1A171C"/>
              <w:left w:val="single" w:sz="4" w:space="0" w:color="1A171C"/>
              <w:bottom w:val="single" w:sz="4" w:space="0" w:color="1A171C"/>
              <w:right w:val="nil"/>
            </w:tcBorders>
            <w:vAlign w:val="center"/>
          </w:tcPr>
          <w:p w:rsidR="005244DF" w:rsidRPr="00637936" w:rsidRDefault="005244DF" w:rsidP="00E95D75">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Majanduslikud funktsioonid</w:t>
            </w:r>
          </w:p>
          <w:p w:rsidR="005244DF" w:rsidRPr="00637936" w:rsidRDefault="005244DF" w:rsidP="0056459C">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Majanduslikud funktsioonid vastavalt eespool määratletule</w:t>
            </w:r>
          </w:p>
        </w:tc>
      </w:tr>
    </w:tbl>
    <w:p w:rsidR="0056559D" w:rsidRPr="00637936" w:rsidRDefault="0056559D" w:rsidP="0056559D">
      <w:pPr>
        <w:rPr>
          <w:rFonts w:ascii="Times New Roman" w:hAnsi="Times New Roman" w:cs="Times New Roman"/>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637936" w:rsidTr="00E95D75">
        <w:tc>
          <w:tcPr>
            <w:tcW w:w="1191" w:type="dxa"/>
            <w:tcBorders>
              <w:top w:val="single" w:sz="4" w:space="0" w:color="1A171C"/>
              <w:left w:val="nil"/>
              <w:bottom w:val="single" w:sz="4" w:space="0" w:color="1A171C"/>
              <w:right w:val="single" w:sz="4" w:space="0" w:color="1A171C"/>
            </w:tcBorders>
            <w:shd w:val="clear" w:color="auto" w:fill="E4E5E5"/>
          </w:tcPr>
          <w:p w:rsidR="005244DF" w:rsidRPr="00637936"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Veerud</w:t>
            </w:r>
          </w:p>
        </w:tc>
        <w:tc>
          <w:tcPr>
            <w:tcW w:w="7892" w:type="dxa"/>
            <w:tcBorders>
              <w:top w:val="single" w:sz="4" w:space="0" w:color="1A171C"/>
              <w:left w:val="single" w:sz="4" w:space="0" w:color="1A171C"/>
              <w:bottom w:val="single" w:sz="4" w:space="0" w:color="1A171C"/>
              <w:right w:val="nil"/>
            </w:tcBorders>
            <w:shd w:val="clear" w:color="auto" w:fill="E4E5E5"/>
          </w:tcPr>
          <w:p w:rsidR="005244DF" w:rsidRPr="00637936" w:rsidRDefault="005244DF" w:rsidP="00E95D75">
            <w:pPr>
              <w:pStyle w:val="TableParagraph"/>
              <w:spacing w:before="108"/>
              <w:ind w:left="85" w:right="1"/>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Juhised</w:t>
            </w:r>
          </w:p>
        </w:tc>
      </w:tr>
      <w:tr w:rsidR="00D22EB0" w:rsidRPr="00637936" w:rsidTr="00E95D75">
        <w:tc>
          <w:tcPr>
            <w:tcW w:w="1191" w:type="dxa"/>
            <w:tcBorders>
              <w:top w:val="single" w:sz="4" w:space="0" w:color="1A171C"/>
              <w:left w:val="nil"/>
              <w:bottom w:val="single" w:sz="4" w:space="0" w:color="1A171C"/>
              <w:right w:val="single" w:sz="4" w:space="0" w:color="1A171C"/>
            </w:tcBorders>
            <w:vAlign w:val="center"/>
          </w:tcPr>
          <w:p w:rsidR="005244DF" w:rsidRPr="00637936"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vAlign w:val="center"/>
          </w:tcPr>
          <w:p w:rsidR="005244DF" w:rsidRPr="00637936" w:rsidRDefault="005244DF" w:rsidP="00E95D75">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Majandusliku funktsiooni kirjeldus</w:t>
            </w:r>
          </w:p>
          <w:p w:rsidR="005244DF" w:rsidRPr="00637936" w:rsidRDefault="005244DF" w:rsidP="00CC77E8">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 xml:space="preserve">Kui majanduslik funktsioon on muud liiki (funktsioonid 1.5–1.7, 2.6–2.8, 3.7–3.9, 4.5–4.7, 5.5–5.7), esitatakse selle funktsiooni kirjeldus. </w:t>
            </w:r>
          </w:p>
        </w:tc>
      </w:tr>
      <w:tr w:rsidR="00D22EB0" w:rsidRPr="00637936" w:rsidTr="00E95D75">
        <w:tc>
          <w:tcPr>
            <w:tcW w:w="1191" w:type="dxa"/>
            <w:tcBorders>
              <w:top w:val="single" w:sz="4" w:space="0" w:color="1A171C"/>
              <w:left w:val="nil"/>
              <w:bottom w:val="single" w:sz="4" w:space="0" w:color="1A171C"/>
              <w:right w:val="single" w:sz="4" w:space="0" w:color="1A171C"/>
            </w:tcBorders>
            <w:vAlign w:val="center"/>
          </w:tcPr>
          <w:p w:rsidR="005244DF" w:rsidRPr="00637936"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vAlign w:val="center"/>
          </w:tcPr>
          <w:p w:rsidR="005244DF" w:rsidRPr="00637936" w:rsidRDefault="005244DF" w:rsidP="00E95D75">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 xml:space="preserve">Turuosa </w:t>
            </w:r>
          </w:p>
          <w:p w:rsidR="005244DF" w:rsidRPr="00637936" w:rsidRDefault="00041D41" w:rsidP="000165E9">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Asutuse või grupi hinnanguline turuosa majandusliku funktsiooni puhul asjaomases riigis. Protsent koguturust, arvestades rahalist summat.</w:t>
            </w:r>
          </w:p>
        </w:tc>
      </w:tr>
      <w:tr w:rsidR="00D22EB0" w:rsidRPr="00637936" w:rsidTr="00E95D75">
        <w:tc>
          <w:tcPr>
            <w:tcW w:w="1191" w:type="dxa"/>
            <w:tcBorders>
              <w:top w:val="single" w:sz="4" w:space="0" w:color="1A171C"/>
              <w:left w:val="nil"/>
              <w:bottom w:val="single" w:sz="4" w:space="0" w:color="1A171C"/>
              <w:right w:val="single" w:sz="4" w:space="0" w:color="1A171C"/>
            </w:tcBorders>
            <w:vAlign w:val="center"/>
          </w:tcPr>
          <w:p w:rsidR="005244DF" w:rsidRPr="00637936"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tcPr>
          <w:p w:rsidR="005244DF" w:rsidRPr="00637936" w:rsidRDefault="005244DF" w:rsidP="00E95D75">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Rahaline summa</w:t>
            </w:r>
          </w:p>
          <w:p w:rsidR="005244DF" w:rsidRPr="00637936" w:rsidRDefault="00041D41" w:rsidP="00E95D75">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Selle veeru sisu sõltub täidetavast majanduslikust funktsioonist.</w:t>
            </w:r>
          </w:p>
          <w:p w:rsidR="005244DF" w:rsidRPr="00637936"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Hoiused</w:t>
            </w:r>
          </w:p>
          <w:p w:rsidR="005244DF" w:rsidRPr="00637936" w:rsidRDefault="005244DF" w:rsidP="00041D41">
            <w:pPr>
              <w:pStyle w:val="TableParagraph"/>
              <w:spacing w:before="108"/>
              <w:ind w:left="369"/>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Aktsepteeritud hoiuste bilansiline jääkmaksumus (sealhulgas kogunenud intress)</w:t>
            </w:r>
          </w:p>
          <w:p w:rsidR="005244DF" w:rsidRPr="00637936" w:rsidRDefault="005244DF" w:rsidP="00041D41">
            <w:pPr>
              <w:pStyle w:val="TableParagraph"/>
              <w:spacing w:before="108"/>
              <w:ind w:left="369"/>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Viited: FINREPi III ja IV lisa, vorm F 08.01 ja V lisa 2. osa punkt 97.</w:t>
            </w:r>
          </w:p>
          <w:p w:rsidR="005244DF" w:rsidRPr="00637936"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Laenuandmine</w:t>
            </w:r>
          </w:p>
          <w:p w:rsidR="005244DF" w:rsidRPr="00637936"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 xml:space="preserve">Vähenemata ja vähenenud väärtusega laenude ja ettemaksete (sealhulgas kogunenud intressi) bruto bilansiline jääkmaksumus. Laenuandmise mahtu kasutatakse ligikaudse väärtusena eeldatava tulevase laenuandmise kohta. </w:t>
            </w:r>
          </w:p>
          <w:p w:rsidR="005244DF" w:rsidRPr="00637936"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Viited: FINREPi III ja IV lisa, vorm 04.04.01 ja V lisa 1. osa punkti 34 alapunkt b.</w:t>
            </w:r>
          </w:p>
          <w:p w:rsidR="005244DF" w:rsidRPr="00637936"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Makse-, sularaha-, arveldus-, kliirimis-, hoidmisteenused</w:t>
            </w:r>
          </w:p>
          <w:p w:rsidR="002C4834" w:rsidRPr="00637936" w:rsidRDefault="002C4834" w:rsidP="002C4834">
            <w:pPr>
              <w:pStyle w:val="TableParagraph"/>
              <w:spacing w:before="108"/>
              <w:ind w:left="369"/>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Üldreeglina esitatakse aasta jooksul tehtud päevatehingute keskmine. Kui see näitaja ei ole kättesaadav, võib esitada lühema perioodi (nt mõne kuu) keskmise.</w:t>
            </w:r>
          </w:p>
          <w:p w:rsidR="002C4834" w:rsidRPr="00637936" w:rsidRDefault="002C4834" w:rsidP="002C4834">
            <w:pPr>
              <w:pStyle w:val="TableParagraph"/>
              <w:spacing w:before="108"/>
              <w:ind w:left="369"/>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 xml:space="preserve">Seoses eri funktsioonidega tuleks esitada järgmised näitajad. </w:t>
            </w:r>
          </w:p>
          <w:p w:rsidR="005244DF" w:rsidRPr="00637936"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 xml:space="preserve">Makseteenused (3.1 kuni 3.2): saadetud tehingute väärtus. </w:t>
            </w:r>
            <w:r w:rsidRPr="00637936">
              <w:rPr>
                <w:rFonts w:ascii="Times New Roman" w:eastAsia="Cambria" w:hAnsi="Times New Roman" w:cs="Times New Roman"/>
                <w:color w:val="000000" w:themeColor="text1"/>
                <w:spacing w:val="-2"/>
                <w:w w:val="95"/>
                <w:sz w:val="20"/>
                <w:szCs w:val="20"/>
              </w:rPr>
              <w:br/>
            </w:r>
            <w:r w:rsidRPr="00637936">
              <w:rPr>
                <w:rFonts w:ascii="Times New Roman" w:hAnsi="Times New Roman"/>
                <w:color w:val="000000" w:themeColor="text1"/>
                <w:spacing w:val="-2"/>
                <w:w w:val="95"/>
                <w:sz w:val="20"/>
              </w:rPr>
              <w:t>(Viited: direktiivi 2015/2366/EL artikli 4 lõige 5; EKP/2013/43)</w:t>
            </w:r>
          </w:p>
          <w:p w:rsidR="005244DF" w:rsidRPr="00637936"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Sularahateenused (3.3): sularahaautomaatides tehtud tehingute väärtus, nagu on määratletud dokumendi EKP/2013/43 tabelis 5a, samuti pangakontoris sularaha väljavõtmised, nagu on määratletud dokumendi EKP/2014/15 tabelis 4.</w:t>
            </w:r>
          </w:p>
          <w:p w:rsidR="005244DF" w:rsidRPr="00637936"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lastRenderedPageBreak/>
              <w:t>Väärtpaberiarveldusteenused (3.4): klientide nimel töödeldud väärtpaberiülekannete väärtus. See hõlmab väärtpaberiarveldussüsteemides või aruandvate asutuste sees arveldatud tehinguid ja maksevabasid tehinguid.</w:t>
            </w:r>
          </w:p>
          <w:p w:rsidR="005244DF" w:rsidRPr="00637936"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Kesksete vastaspoolte kliirimisteenused (3.5): positsioonid (riskipositsioon), mida kesksed vastaspooled, mille liige asutus on, võtavad asutuses klientide nimel. Palume kajastada nende avatud positsioonide keskmine päevaväärtus, mis on seotud kliendi tegevusega keskse vastaspoole juures. Kui see näitaja ei ole kättesaadav, võib esitada lühema perioodi (nt mõne kuu) keskmised.</w:t>
            </w:r>
          </w:p>
          <w:p w:rsidR="005244DF" w:rsidRPr="00637936"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 xml:space="preserve">Hoidmisteenused (3.6): hoitavate varade summa, kasutades õiglast väärtust. Kui õiglane väärtus ei ole kättesaadav, võib kasutada ka muid mõõtmisaluseid, sealhulgas nimiväärtust. Kui asutus osutab teenuseid sellistele üksustele nagu ühiseks investeerimiseks loodud ettevõtjad või pensionifondid, võib asjaomaseid varasid näidata väärtuses, millega need üksused kajastavad need varad enda bilansis. Esitatud summad sisaldavad asjakohasel juhul kogunenud intressi. </w:t>
            </w:r>
            <w:r w:rsidRPr="00637936">
              <w:rPr>
                <w:rFonts w:ascii="Times New Roman" w:eastAsia="Cambria" w:hAnsi="Times New Roman" w:cs="Times New Roman"/>
                <w:color w:val="000000" w:themeColor="text1"/>
                <w:spacing w:val="-2"/>
                <w:w w:val="95"/>
                <w:sz w:val="20"/>
                <w:szCs w:val="20"/>
              </w:rPr>
              <w:br/>
            </w:r>
            <w:r w:rsidRPr="00637936">
              <w:rPr>
                <w:rFonts w:ascii="Times New Roman" w:hAnsi="Times New Roman"/>
                <w:color w:val="000000" w:themeColor="text1"/>
                <w:spacing w:val="-2"/>
                <w:w w:val="95"/>
                <w:sz w:val="20"/>
              </w:rPr>
              <w:t>(Viide: FINREPi III ja IV lisa, vorm F 22.02, veerg 010)</w:t>
            </w:r>
          </w:p>
          <w:p w:rsidR="005244DF" w:rsidRPr="00637936"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Kapitaliturud</w:t>
            </w:r>
          </w:p>
          <w:p w:rsidR="005839C6" w:rsidRPr="00637936" w:rsidRDefault="005244DF" w:rsidP="005839C6">
            <w:pPr>
              <w:pStyle w:val="TableParagraph"/>
              <w:spacing w:before="108"/>
              <w:ind w:left="369"/>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 xml:space="preserve">Nimiväärtus – kajastada üksnes tuletisinstrumentide kohta (4.1–4.2): kõikide sõlmitud ja aruandekuupäeval veel arveldamata tehingute brutonimiväärtus. </w:t>
            </w:r>
          </w:p>
          <w:p w:rsidR="005244DF" w:rsidRPr="00637936" w:rsidRDefault="005244DF" w:rsidP="005839C6">
            <w:pPr>
              <w:pStyle w:val="TableParagraph"/>
              <w:spacing w:before="108"/>
              <w:ind w:left="369"/>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Viited: määratluse puhul FINREPi V lisa 2. osa punkt 133; andmete puhul FINREPi III, IV ja V lisa</w:t>
            </w:r>
          </w:p>
          <w:p w:rsidR="005244DF" w:rsidRPr="00637936"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Tuletisinstrumendid kokku (4.1–4.2): vormi F 10.00 veeru 030 rida 290.</w:t>
            </w:r>
          </w:p>
          <w:p w:rsidR="005244DF" w:rsidRPr="00637936"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Börsivälised tuletisinstrumendid (4.1): vormi F 10.00 veeru 030 read 300 + 310 + 320.</w:t>
            </w:r>
          </w:p>
          <w:p w:rsidR="005244DF" w:rsidRPr="00637936"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Järelturul tehtavad toimingud (4.3). Bilansilises jääkmaksumuses varad – bilansi varade poolel kajastatav bilansiline jääkmaksumus, sealhulgas kogunenud intress [FINREP: V lisa 1. osa punkt 27] kapitaliinstrumentide ja võlaväärtpaberite puhul [FINREP: V lisa 1. osa punkt 31], liigitatud kui kauplemiseks hoitavad [FINREP: V lisa 1. osa punkti 15 alapunkt a ja punkti 16 alapunkt a].</w:t>
            </w:r>
          </w:p>
          <w:p w:rsidR="005244DF" w:rsidRPr="00637936"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Viide: FINREP: III lisa, vormi F 04.01 veeru 010 read 010 + 060 + 120.</w:t>
            </w:r>
          </w:p>
          <w:p w:rsidR="005244DF" w:rsidRPr="00637936"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Esmasturud (4.4): teenustasutulu – teenus- ja komisjonitasud, mis on saadud selliste väärtpaberite koostamisel või emiteerimisel osalemise eest, mida ei ole koostanud või emiteerinud krediidiasutus või investeerimisühing.</w:t>
            </w:r>
          </w:p>
          <w:p w:rsidR="005244DF" w:rsidRPr="00637936"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Viide: FINREP: III ja IV lisa, vormi F 22.01 veeru 010 read 030 + 180.</w:t>
            </w:r>
          </w:p>
          <w:p w:rsidR="005244DF" w:rsidRPr="00637936"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Hulgirahastamine</w:t>
            </w:r>
          </w:p>
          <w:p w:rsidR="005244DF" w:rsidRPr="00637936"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 xml:space="preserve">Kasutada bruto bilansilist jääkmaksumust, mis on määratletud FINREPis. </w:t>
            </w:r>
          </w:p>
          <w:p w:rsidR="005244DF" w:rsidRPr="00637936"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sidRPr="007E57BD">
              <w:rPr>
                <w:rFonts w:ascii="Times New Roman" w:hAnsi="Times New Roman"/>
                <w:color w:val="000000" w:themeColor="text1"/>
                <w:spacing w:val="-2"/>
                <w:w w:val="95"/>
                <w:sz w:val="20"/>
              </w:rPr>
              <w:t xml:space="preserve">Viited: FINREP: V lisa </w:t>
            </w:r>
            <w:r w:rsidR="00F22494" w:rsidRPr="007E57BD">
              <w:rPr>
                <w:rFonts w:ascii="Times New Roman" w:hAnsi="Times New Roman"/>
                <w:color w:val="000000" w:themeColor="text1"/>
                <w:spacing w:val="-2"/>
                <w:w w:val="95"/>
                <w:sz w:val="20"/>
              </w:rPr>
              <w:t>1</w:t>
            </w:r>
            <w:r w:rsidRPr="007E57BD">
              <w:rPr>
                <w:rFonts w:ascii="Times New Roman" w:hAnsi="Times New Roman"/>
                <w:color w:val="000000" w:themeColor="text1"/>
                <w:spacing w:val="-2"/>
                <w:w w:val="95"/>
                <w:sz w:val="20"/>
              </w:rPr>
              <w:t>. osa punkt 34, FINREP: III ja IV lisa, vormid.</w:t>
            </w:r>
            <w:r w:rsidRPr="00637936">
              <w:rPr>
                <w:rFonts w:ascii="Calibri" w:hAnsi="Calibri"/>
                <w:b/>
                <w:color w:val="1F497D"/>
              </w:rPr>
              <w:t xml:space="preserve"> </w:t>
            </w:r>
          </w:p>
          <w:p w:rsidR="005244DF" w:rsidRPr="00637936"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 Laenuvõtmine (5.1): vormi F 20.06 veeru 010 read 100 + 110, kõik riigid.</w:t>
            </w:r>
          </w:p>
          <w:p w:rsidR="005244DF" w:rsidRPr="00637936"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 Tuletisinstrumendid (varad) (5.2): vormi F 20.04 veeru 010 rida 010, kõik riigid.</w:t>
            </w:r>
          </w:p>
          <w:p w:rsidR="005244DF" w:rsidRPr="00637936"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 Laenuandmine (5.3): vormi F 20.04 veeru 010 read 170 + 180, kõik riigid.</w:t>
            </w:r>
          </w:p>
          <w:p w:rsidR="005244DF" w:rsidRPr="00637936" w:rsidRDefault="005244DF" w:rsidP="001A2F10">
            <w:pPr>
              <w:pStyle w:val="TableParagraph"/>
              <w:spacing w:before="108"/>
              <w:ind w:left="369"/>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 Tuletisinstrumendid (kohustused) (5.4): vormi F 20.06 veeru 010 rida 010, kõik riigid.</w:t>
            </w:r>
          </w:p>
        </w:tc>
      </w:tr>
      <w:tr w:rsidR="00D22EB0" w:rsidRPr="00637936" w:rsidTr="00E95D75">
        <w:tc>
          <w:tcPr>
            <w:tcW w:w="1191" w:type="dxa"/>
            <w:tcBorders>
              <w:top w:val="single" w:sz="4" w:space="0" w:color="1A171C"/>
              <w:left w:val="nil"/>
              <w:bottom w:val="single" w:sz="4" w:space="0" w:color="1A171C"/>
              <w:right w:val="single" w:sz="4" w:space="0" w:color="1A171C"/>
            </w:tcBorders>
            <w:vAlign w:val="center"/>
          </w:tcPr>
          <w:p w:rsidR="005244DF" w:rsidRPr="00637936"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lastRenderedPageBreak/>
              <w:t>0040</w:t>
            </w:r>
          </w:p>
        </w:tc>
        <w:tc>
          <w:tcPr>
            <w:tcW w:w="7892" w:type="dxa"/>
            <w:tcBorders>
              <w:top w:val="single" w:sz="4" w:space="0" w:color="1A171C"/>
              <w:left w:val="single" w:sz="4" w:space="0" w:color="1A171C"/>
              <w:bottom w:val="single" w:sz="4" w:space="0" w:color="1A171C"/>
              <w:right w:val="nil"/>
            </w:tcBorders>
          </w:tcPr>
          <w:p w:rsidR="005244DF" w:rsidRPr="00637936" w:rsidRDefault="005244DF" w:rsidP="00E95D75">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 xml:space="preserve">Numbriline näitaja </w:t>
            </w:r>
          </w:p>
          <w:p w:rsidR="005839C6" w:rsidRPr="00637936" w:rsidRDefault="005839C6" w:rsidP="005839C6">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Selle veeru sisu sõltub täidetavast majanduslikust funktsioonist.</w:t>
            </w:r>
          </w:p>
          <w:p w:rsidR="005244DF" w:rsidRPr="00637936"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 xml:space="preserve">Hoiused </w:t>
            </w:r>
          </w:p>
          <w:p w:rsidR="005244DF" w:rsidRPr="00637936"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Nende klientide koguarv, kes on hoiustanud rahalise summa all kajastatud väärtuseid. Kui üks klient kasutab rohkem kui üht hoiustamistoodet/kontot, võetakse klienti arvesse ainult üks kord.</w:t>
            </w:r>
          </w:p>
          <w:p w:rsidR="005244DF" w:rsidRPr="00637936"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Laenuandmine</w:t>
            </w:r>
          </w:p>
          <w:p w:rsidR="005244DF" w:rsidRPr="00637936"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Klientide arv kokku. Kui üks klient kasutab mitut laenutoodet/kontot, võetakse klienti arvesse ainult üks kord.</w:t>
            </w:r>
          </w:p>
          <w:p w:rsidR="005244DF" w:rsidRPr="00637936"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Makse-, sularaha-, arveldus-, kliirimis-, hoidmisteenused</w:t>
            </w:r>
          </w:p>
          <w:p w:rsidR="002906FE" w:rsidRPr="00637936" w:rsidRDefault="002906FE" w:rsidP="002906FE">
            <w:pPr>
              <w:pStyle w:val="TableParagraph"/>
              <w:spacing w:before="108"/>
              <w:ind w:left="369"/>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lastRenderedPageBreak/>
              <w:t xml:space="preserve">Üldreeglina esitatakse aasta jooksul tehtud päevatehingute keskmised. Kui need näitajad ei ole kättesaadavad, võib esitada lühema perioodi (nt mõne kuu) keskmised. </w:t>
            </w:r>
          </w:p>
          <w:p w:rsidR="005244DF" w:rsidRPr="00637936" w:rsidRDefault="002906FE" w:rsidP="002906FE">
            <w:pPr>
              <w:pStyle w:val="TableParagraph"/>
              <w:spacing w:before="108"/>
              <w:ind w:left="369"/>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Seoses eri funktsioonidega tuleks kasutada järgmisi näitajaid.</w:t>
            </w:r>
          </w:p>
          <w:p w:rsidR="005244DF" w:rsidRPr="00637936"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 xml:space="preserve">Makseteenused (3.1–3.2): tehtud tehingute arv. </w:t>
            </w:r>
          </w:p>
          <w:p w:rsidR="005244DF" w:rsidRPr="00637936"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Viited: direktiivi 2015/2366/EL artikli 4 lõige 5; EKP/2013/43.</w:t>
            </w:r>
          </w:p>
          <w:p w:rsidR="005244DF" w:rsidRPr="00637936"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Sularahateenused (3.3): sularahaautomaatides tehtud tehingute arv, nagu on määratletud dokumendi EKP/2013/43 tabelis 5a, samuti pangakontoris sularaha väljavõtmised, nagu on määratletud dokumendi EKP/2014/15 tabelis 4.</w:t>
            </w:r>
          </w:p>
          <w:p w:rsidR="005244DF" w:rsidRPr="00637936"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Väärtpaberiarveldusteenused (3.4): klientide nimel töödeldud väärtpaberiülekandetehingute arv. See hõlmab väärtpaberiarveldussüsteemides või aruandva asutuse või grupi sees arveldatud tehinguid ja maksevabasid tehinguid.</w:t>
            </w:r>
          </w:p>
          <w:p w:rsidR="005244DF" w:rsidRPr="00637936"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Kapitaliturud</w:t>
            </w:r>
          </w:p>
          <w:p w:rsidR="005244DF" w:rsidRPr="00637936"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Tehingute VÕI vastaspoolte arv. Tuletisinstrumentide (4.1–4.2) ja järelturu instrumentide (4.3) puhul vastaspoolte koguarv. Esmasturgude (4.4) puhul sõlmitud tehingute koguarv.</w:t>
            </w:r>
          </w:p>
          <w:p w:rsidR="005244DF" w:rsidRPr="00637936"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Hulgirahastamine</w:t>
            </w:r>
          </w:p>
          <w:p w:rsidR="005244DF" w:rsidRPr="00637936"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Vastaspoolte arv kokku. Kui vastaspoolel on rohkem kui üks konto ja/või rohkem kui üks tehing, võetakse vastaspoolt arvesse ainult üks kord.</w:t>
            </w:r>
          </w:p>
        </w:tc>
      </w:tr>
      <w:tr w:rsidR="00D22EB0" w:rsidRPr="00637936" w:rsidTr="00E95D75">
        <w:tc>
          <w:tcPr>
            <w:tcW w:w="1191" w:type="dxa"/>
            <w:tcBorders>
              <w:top w:val="single" w:sz="4" w:space="0" w:color="1A171C"/>
              <w:left w:val="nil"/>
              <w:bottom w:val="single" w:sz="4" w:space="0" w:color="1A171C"/>
              <w:right w:val="single" w:sz="4" w:space="0" w:color="1A171C"/>
            </w:tcBorders>
            <w:vAlign w:val="center"/>
          </w:tcPr>
          <w:p w:rsidR="005244DF" w:rsidRPr="00637936"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lastRenderedPageBreak/>
              <w:t>0050</w:t>
            </w:r>
          </w:p>
        </w:tc>
        <w:tc>
          <w:tcPr>
            <w:tcW w:w="7892" w:type="dxa"/>
            <w:tcBorders>
              <w:top w:val="single" w:sz="4" w:space="0" w:color="1A171C"/>
              <w:left w:val="single" w:sz="4" w:space="0" w:color="1A171C"/>
              <w:bottom w:val="single" w:sz="4" w:space="0" w:color="1A171C"/>
              <w:right w:val="nil"/>
            </w:tcBorders>
          </w:tcPr>
          <w:p w:rsidR="005244DF" w:rsidRPr="00637936"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b/>
                <w:color w:val="000000" w:themeColor="text1"/>
                <w:sz w:val="20"/>
              </w:rPr>
              <w:t xml:space="preserve">Mõju turule </w:t>
            </w:r>
          </w:p>
          <w:p w:rsidR="005244DF" w:rsidRPr="00637936"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Funktsiooni ootamatu katkemise hinnanguline mõju kolmandatele isikutele, finantsturgudele ja reaalmajandusele, võttes arvesse asutuse suurust, turuosa riigis, väliseid ja sisemisi omavahelisi seoseid, keerukust ning piiriülest tegevust.</w:t>
            </w:r>
          </w:p>
          <w:p w:rsidR="00E95D75" w:rsidRPr="00637936"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Seda hinnangut väljendatakse kvalitatiivselt: suur (H), keskmine kuni suur (MH), keskmine kuni väike (ML) või väike (L) mõju.</w:t>
            </w:r>
          </w:p>
          <w:p w:rsidR="005244DF" w:rsidRPr="00637936"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H valitakse juhul, kui katkestusel on suur mõju riigisisesele turule; MH valitakse juhul, kui mõju on märkimisväärne; ML valitakse juhul, kui mõju on suur, aga piiratud, ja L valitakse juhul, kui mõju on väike.</w:t>
            </w:r>
          </w:p>
        </w:tc>
      </w:tr>
      <w:tr w:rsidR="00D22EB0" w:rsidRPr="00637936" w:rsidTr="00E95D75">
        <w:tc>
          <w:tcPr>
            <w:tcW w:w="1191" w:type="dxa"/>
            <w:tcBorders>
              <w:top w:val="single" w:sz="4" w:space="0" w:color="1A171C"/>
              <w:left w:val="nil"/>
              <w:bottom w:val="single" w:sz="4" w:space="0" w:color="1A171C"/>
              <w:right w:val="single" w:sz="4" w:space="0" w:color="1A171C"/>
            </w:tcBorders>
            <w:vAlign w:val="center"/>
          </w:tcPr>
          <w:p w:rsidR="005244DF" w:rsidRPr="00637936"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tcPr>
          <w:p w:rsidR="005244DF" w:rsidRPr="00637936" w:rsidRDefault="005244DF" w:rsidP="00E95D75">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Asendatavus</w:t>
            </w:r>
          </w:p>
          <w:p w:rsidR="00B60FA4" w:rsidRPr="00637936" w:rsidRDefault="00B60FA4" w:rsidP="00E95D75">
            <w:pPr>
              <w:pStyle w:val="TableParagraph"/>
              <w:spacing w:before="108"/>
              <w:ind w:left="85"/>
              <w:jc w:val="both"/>
              <w:rPr>
                <w:rFonts w:ascii="Times New Roman" w:hAnsi="Times New Roman" w:cs="Times New Roman"/>
                <w:bCs/>
                <w:color w:val="000000" w:themeColor="text1"/>
                <w:sz w:val="20"/>
                <w:szCs w:val="20"/>
              </w:rPr>
            </w:pPr>
            <w:r w:rsidRPr="00637936">
              <w:rPr>
                <w:rFonts w:ascii="Times New Roman" w:hAnsi="Times New Roman"/>
                <w:color w:val="000000" w:themeColor="text1"/>
                <w:sz w:val="20"/>
              </w:rPr>
              <w:t>Delegeeritud määruse (EL) 2016/778 artikli 6 lõige 3.</w:t>
            </w:r>
          </w:p>
          <w:p w:rsidR="00081C27" w:rsidRPr="00637936"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Funktsiooni käsitletakse asendatavana, kui seda saab aktsepteeritaval viisil ja mõistliku aja jooksul asendada, hoides seega ära süsteemsed probleemid reaalmajanduse ja finantsturgude jaoks. Arvesse võetakse järgmist:</w:t>
            </w:r>
          </w:p>
          <w:p w:rsidR="00081C27" w:rsidRPr="00637936"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 xml:space="preserve">a) asjaomase funktsiooni turu struktuur ja alternatiivsete teenuseosutajate olemasolu; </w:t>
            </w:r>
          </w:p>
          <w:p w:rsidR="00081C27" w:rsidRPr="00637936"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 xml:space="preserve">b) muude teenuseosutajate suutlikkus seoses võimekuse, funktsiooni täitmise nõuete ja võimalike turule sisenemise või laienemise tõketega; </w:t>
            </w:r>
          </w:p>
          <w:p w:rsidR="00081C27" w:rsidRPr="00637936"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 xml:space="preserve">c) muude teenuseosutajate stiimul asjaomaste tegevustega tegelema hakkamiseks; </w:t>
            </w:r>
          </w:p>
          <w:p w:rsidR="00081C27" w:rsidRPr="00637936"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d) aeg, mida teenuse kasutajad vajavad, et minna üle uue teenuseosutaja juurde, ja selle ülemineku kulud; aeg, mida on vaja, et konkurendid saaksid funktsioonid üle võtta, ning see, kas sellest ajast piisab olulise katkestuse vältimiseks olenevalt teenuse liigist.</w:t>
            </w:r>
          </w:p>
          <w:p w:rsidR="00E95D75" w:rsidRPr="00637936" w:rsidRDefault="00E95D75" w:rsidP="00E95D75">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Seda hinnangut väljendatakse kvalitatiivselt: suur (H), keskmine kuni suur (MH), keskmine kuni väike (ML) või väike (L) mõju.</w:t>
            </w:r>
          </w:p>
          <w:p w:rsidR="00DB69A6" w:rsidRPr="00637936"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H valitakse juhul, kui teine pank saab funktsiooni võrreldavatel tingimustel ja mõistliku ajavahemiku jooksul pakkuda;</w:t>
            </w:r>
          </w:p>
          <w:p w:rsidR="00DB69A6" w:rsidRPr="00637936"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 xml:space="preserve"> L valitakse juhul, kui funktsiooni ei saa lihtsasti või kiiresti asendada; </w:t>
            </w:r>
          </w:p>
          <w:p w:rsidR="00DB69A6" w:rsidRPr="00637936"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 xml:space="preserve">MH ja ML valitakse vahepealsete juhtumite korral, võttes arvesse eri asjaolusid (nt turuosa, turu kontsentratsioon, asendamise aeg ning õiguslikud takistused ja operatsioonilised nõuded sisenemisele või laienemisele). </w:t>
            </w:r>
          </w:p>
          <w:p w:rsidR="008E0043" w:rsidRPr="00637936" w:rsidRDefault="008E0043" w:rsidP="00BB34DC">
            <w:pPr>
              <w:pStyle w:val="TableParagraph"/>
              <w:spacing w:before="108"/>
              <w:rPr>
                <w:rFonts w:ascii="Times New Roman" w:eastAsia="Cambria" w:hAnsi="Times New Roman" w:cs="Times New Roman"/>
                <w:color w:val="000000" w:themeColor="text1"/>
                <w:spacing w:val="-2"/>
                <w:w w:val="95"/>
                <w:sz w:val="20"/>
                <w:szCs w:val="20"/>
              </w:rPr>
            </w:pPr>
          </w:p>
        </w:tc>
      </w:tr>
      <w:tr w:rsidR="00D22EB0" w:rsidRPr="00637936" w:rsidTr="00E95D75">
        <w:tc>
          <w:tcPr>
            <w:tcW w:w="1191" w:type="dxa"/>
            <w:tcBorders>
              <w:top w:val="single" w:sz="4" w:space="0" w:color="1A171C"/>
              <w:left w:val="nil"/>
              <w:bottom w:val="single" w:sz="4" w:space="0" w:color="1A171C"/>
              <w:right w:val="single" w:sz="4" w:space="0" w:color="1A171C"/>
            </w:tcBorders>
            <w:vAlign w:val="center"/>
          </w:tcPr>
          <w:p w:rsidR="005244DF" w:rsidRPr="00637936" w:rsidRDefault="00F242AE"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lastRenderedPageBreak/>
              <w:t>0070</w:t>
            </w:r>
          </w:p>
        </w:tc>
        <w:tc>
          <w:tcPr>
            <w:tcW w:w="7892" w:type="dxa"/>
            <w:tcBorders>
              <w:top w:val="single" w:sz="4" w:space="0" w:color="1A171C"/>
              <w:left w:val="single" w:sz="4" w:space="0" w:color="1A171C"/>
              <w:bottom w:val="single" w:sz="4" w:space="0" w:color="1A171C"/>
              <w:right w:val="nil"/>
            </w:tcBorders>
          </w:tcPr>
          <w:p w:rsidR="005244DF" w:rsidRPr="00637936" w:rsidRDefault="005244DF" w:rsidP="00E95D75">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Kriitiline funktsioon</w:t>
            </w:r>
          </w:p>
          <w:p w:rsidR="005244DF" w:rsidRPr="00637936" w:rsidRDefault="00014A9D" w:rsidP="00E95D75">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Selles veerus kajastatakse seda, kas majanduslikku funktsiooni peetakse asjaomases riigis turu jaoks kriitiliseks, võttes arvesse selles vormis esitatud kvantitatiivseid andmeid ja kriitilisuse näitajaid.</w:t>
            </w:r>
          </w:p>
          <w:p w:rsidR="00E95D75" w:rsidRPr="00637936" w:rsidRDefault="00E95D75" w:rsidP="00E95D75">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Vastake „jah“ või „ei“.</w:t>
            </w:r>
          </w:p>
        </w:tc>
      </w:tr>
    </w:tbl>
    <w:p w:rsidR="0056559D" w:rsidRPr="00637936" w:rsidRDefault="00F7117F" w:rsidP="00D05086">
      <w:pPr>
        <w:pStyle w:val="Numberedtitlelevel3"/>
        <w:rPr>
          <w:rFonts w:ascii="Times New Roman" w:hAnsi="Times New Roman" w:cs="Times New Roman"/>
          <w:color w:val="000000" w:themeColor="text1"/>
          <w:sz w:val="20"/>
          <w:szCs w:val="20"/>
          <w:u w:val="single"/>
        </w:rPr>
      </w:pPr>
      <w:r w:rsidRPr="00637936">
        <w:rPr>
          <w:rFonts w:ascii="Times New Roman" w:hAnsi="Times New Roman"/>
          <w:b w:val="0"/>
          <w:color w:val="000000" w:themeColor="text1"/>
          <w:sz w:val="20"/>
          <w:u w:val="single"/>
        </w:rPr>
        <w:t>Z 07.02 – Kriitiliste funktsioonide kaardistus juriidiliste isikute järgi (FUNC 2). Juhised konkreetsete kirjete kohta</w:t>
      </w:r>
    </w:p>
    <w:p w:rsidR="00517C03" w:rsidRPr="00637936" w:rsidRDefault="005F4132" w:rsidP="00715DAB">
      <w:pPr>
        <w:pStyle w:val="InstructionsText2"/>
        <w:numPr>
          <w:ilvl w:val="0"/>
          <w:numId w:val="29"/>
        </w:numPr>
        <w:spacing w:before="0"/>
        <w:ind w:left="714" w:hanging="357"/>
        <w:rPr>
          <w:rFonts w:ascii="Times New Roman" w:hAnsi="Times New Roman" w:cs="Times New Roman"/>
          <w:sz w:val="20"/>
          <w:szCs w:val="20"/>
        </w:rPr>
      </w:pPr>
      <w:r w:rsidRPr="00637936">
        <w:rPr>
          <w:rFonts w:ascii="Times New Roman" w:hAnsi="Times New Roman"/>
          <w:sz w:val="20"/>
        </w:rPr>
        <w:t>See vorm täidetakse kogu grupi kohta. Selles vormis kajastatakse üksnes kriitilisena käsitatavad funktsioonid {Z 07.01;070} (liikmesriigi kohta).</w:t>
      </w:r>
    </w:p>
    <w:p w:rsidR="00517C03" w:rsidRPr="00637936" w:rsidRDefault="00517C03" w:rsidP="00715DAB">
      <w:pPr>
        <w:pStyle w:val="InstructionsText2"/>
        <w:numPr>
          <w:ilvl w:val="0"/>
          <w:numId w:val="29"/>
        </w:numPr>
        <w:spacing w:before="0"/>
        <w:ind w:left="714" w:hanging="357"/>
        <w:rPr>
          <w:rFonts w:ascii="Times New Roman" w:hAnsi="Times New Roman" w:cs="Times New Roman"/>
          <w:sz w:val="20"/>
          <w:szCs w:val="20"/>
        </w:rPr>
      </w:pPr>
      <w:r w:rsidRPr="00637936">
        <w:rPr>
          <w:rFonts w:ascii="Times New Roman" w:hAnsi="Times New Roman"/>
          <w:sz w:val="20"/>
        </w:rPr>
        <w:t>Selle vormi veergudes 0010, 0020 ja 0040 kajastatud väärtuste kombinatsioon moodustab primaarvõtme, mis peab olema vormi iga rea puhul kordumatu.</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637936" w:rsidTr="00B7082E">
        <w:tc>
          <w:tcPr>
            <w:tcW w:w="1191" w:type="dxa"/>
            <w:tcBorders>
              <w:top w:val="single" w:sz="4" w:space="0" w:color="1A171C"/>
              <w:left w:val="nil"/>
              <w:bottom w:val="single" w:sz="4" w:space="0" w:color="1A171C"/>
              <w:right w:val="single" w:sz="4" w:space="0" w:color="1A171C"/>
            </w:tcBorders>
            <w:shd w:val="clear" w:color="auto" w:fill="E4E5E5"/>
          </w:tcPr>
          <w:p w:rsidR="00517C03" w:rsidRPr="00637936" w:rsidRDefault="00517C03"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Veerud</w:t>
            </w:r>
          </w:p>
        </w:tc>
        <w:tc>
          <w:tcPr>
            <w:tcW w:w="7892" w:type="dxa"/>
            <w:tcBorders>
              <w:top w:val="single" w:sz="4" w:space="0" w:color="1A171C"/>
              <w:left w:val="single" w:sz="4" w:space="0" w:color="1A171C"/>
              <w:bottom w:val="single" w:sz="4" w:space="0" w:color="1A171C"/>
              <w:right w:val="nil"/>
            </w:tcBorders>
            <w:shd w:val="clear" w:color="auto" w:fill="E4E5E5"/>
          </w:tcPr>
          <w:p w:rsidR="00517C03" w:rsidRPr="00637936" w:rsidRDefault="00517C03"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Juhised</w:t>
            </w:r>
          </w:p>
        </w:tc>
      </w:tr>
      <w:tr w:rsidR="00D22EB0" w:rsidRPr="00637936" w:rsidTr="00B7082E">
        <w:tc>
          <w:tcPr>
            <w:tcW w:w="1191" w:type="dxa"/>
            <w:tcBorders>
              <w:top w:val="single" w:sz="4" w:space="0" w:color="1A171C"/>
              <w:left w:val="nil"/>
              <w:bottom w:val="single" w:sz="4" w:space="0" w:color="1A171C"/>
              <w:right w:val="single" w:sz="4" w:space="0" w:color="1A171C"/>
            </w:tcBorders>
            <w:vAlign w:val="center"/>
          </w:tcPr>
          <w:p w:rsidR="00517C03" w:rsidRPr="00637936"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vAlign w:val="center"/>
          </w:tcPr>
          <w:p w:rsidR="00517C03" w:rsidRPr="00637936" w:rsidRDefault="00F234EC" w:rsidP="008E0D4B">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Riik</w:t>
            </w:r>
          </w:p>
          <w:p w:rsidR="00517C03" w:rsidRPr="00637936" w:rsidRDefault="00A7108C" w:rsidP="00A7108C">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Riik, mille puhul funktsioon on kriitiline, nagu on kajastatud vormis Z 07.01 (FUNC 1).</w:t>
            </w:r>
          </w:p>
        </w:tc>
      </w:tr>
      <w:tr w:rsidR="00D22EB0" w:rsidRPr="00637936" w:rsidTr="00B7082E">
        <w:tc>
          <w:tcPr>
            <w:tcW w:w="1191" w:type="dxa"/>
            <w:tcBorders>
              <w:top w:val="single" w:sz="4" w:space="0" w:color="1A171C"/>
              <w:left w:val="nil"/>
              <w:bottom w:val="single" w:sz="4" w:space="0" w:color="1A171C"/>
              <w:right w:val="single" w:sz="4" w:space="0" w:color="1A171C"/>
            </w:tcBorders>
            <w:vAlign w:val="center"/>
          </w:tcPr>
          <w:p w:rsidR="00517C03" w:rsidRPr="00637936"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vAlign w:val="center"/>
          </w:tcPr>
          <w:p w:rsidR="00517C03" w:rsidRPr="00637936" w:rsidRDefault="00517C03" w:rsidP="008E0D4B">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Tunnus</w:t>
            </w:r>
          </w:p>
          <w:p w:rsidR="00517C03" w:rsidRPr="00637936" w:rsidRDefault="00517C03" w:rsidP="00A178D2">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Kriitiliste funktsioonide tunnus, nagu on määratletud eespool peatükis 2.7.1.4 ja osutatud vormis Z 07.01 (FUNC 1)</w:t>
            </w:r>
          </w:p>
        </w:tc>
      </w:tr>
      <w:tr w:rsidR="00D22EB0" w:rsidRPr="00637936" w:rsidTr="00B7082E">
        <w:tc>
          <w:tcPr>
            <w:tcW w:w="1191" w:type="dxa"/>
            <w:tcBorders>
              <w:top w:val="single" w:sz="4" w:space="0" w:color="1A171C"/>
              <w:left w:val="nil"/>
              <w:bottom w:val="single" w:sz="4" w:space="0" w:color="1A171C"/>
              <w:right w:val="single" w:sz="4" w:space="0" w:color="1A171C"/>
            </w:tcBorders>
            <w:vAlign w:val="center"/>
          </w:tcPr>
          <w:p w:rsidR="00517C03" w:rsidRPr="00637936"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vAlign w:val="center"/>
          </w:tcPr>
          <w:p w:rsidR="00517C03" w:rsidRPr="00637936" w:rsidRDefault="00517C03" w:rsidP="008E0D4B">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Ettevõtja nimi</w:t>
            </w:r>
          </w:p>
          <w:p w:rsidR="008E0D4B" w:rsidRPr="00637936"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 xml:space="preserve">Kriitilist funktsiooni täitva ettevõtja nimi, nagu on märgitud vormis Z 01.00 (ORG). </w:t>
            </w:r>
          </w:p>
          <w:p w:rsidR="00517C03" w:rsidRPr="00637936" w:rsidRDefault="008E0D4B" w:rsidP="000165E9">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Kui samas riigis täidab sama kriitilist funktsiooni mitu ettevõtjat, kajastatakse iga ettevõtja eraldi real.</w:t>
            </w:r>
          </w:p>
        </w:tc>
      </w:tr>
      <w:tr w:rsidR="00D22EB0" w:rsidRPr="00637936" w:rsidTr="00B7082E">
        <w:tc>
          <w:tcPr>
            <w:tcW w:w="1191" w:type="dxa"/>
            <w:tcBorders>
              <w:top w:val="single" w:sz="4" w:space="0" w:color="1A171C"/>
              <w:left w:val="nil"/>
              <w:bottom w:val="single" w:sz="4" w:space="0" w:color="1A171C"/>
              <w:right w:val="single" w:sz="4" w:space="0" w:color="1A171C"/>
            </w:tcBorders>
            <w:vAlign w:val="center"/>
          </w:tcPr>
          <w:p w:rsidR="00517C03" w:rsidRPr="00637936"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0040</w:t>
            </w:r>
          </w:p>
        </w:tc>
        <w:tc>
          <w:tcPr>
            <w:tcW w:w="7892" w:type="dxa"/>
            <w:tcBorders>
              <w:top w:val="single" w:sz="4" w:space="0" w:color="1A171C"/>
              <w:left w:val="single" w:sz="4" w:space="0" w:color="1A171C"/>
              <w:bottom w:val="single" w:sz="4" w:space="0" w:color="1A171C"/>
              <w:right w:val="nil"/>
            </w:tcBorders>
            <w:vAlign w:val="center"/>
          </w:tcPr>
          <w:p w:rsidR="00517C03" w:rsidRPr="00637936" w:rsidRDefault="00517C03" w:rsidP="008E0D4B">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Kood</w:t>
            </w:r>
          </w:p>
          <w:p w:rsidR="00517C03" w:rsidRPr="00637936" w:rsidRDefault="00517C03" w:rsidP="00A178D2">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Kriitilist funktsiooni täitva ettevõtja kood, nagu on märgitud vormis Z 01.00 „Organisatsiooniline struktuur“ (ORG).</w:t>
            </w:r>
          </w:p>
        </w:tc>
      </w:tr>
      <w:tr w:rsidR="00517C03" w:rsidRPr="00637936" w:rsidTr="00B7082E">
        <w:trPr>
          <w:trHeight w:val="302"/>
        </w:trPr>
        <w:tc>
          <w:tcPr>
            <w:tcW w:w="1191" w:type="dxa"/>
            <w:tcBorders>
              <w:top w:val="single" w:sz="4" w:space="0" w:color="1A171C"/>
              <w:left w:val="nil"/>
              <w:bottom w:val="single" w:sz="4" w:space="0" w:color="1A171C"/>
              <w:right w:val="single" w:sz="4" w:space="0" w:color="1A171C"/>
            </w:tcBorders>
            <w:vAlign w:val="center"/>
          </w:tcPr>
          <w:p w:rsidR="00517C03" w:rsidRPr="00637936" w:rsidRDefault="00DF164D" w:rsidP="00517C03">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vAlign w:val="center"/>
          </w:tcPr>
          <w:p w:rsidR="00517C03" w:rsidRPr="00637936" w:rsidRDefault="00517C03" w:rsidP="008E0D4B">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Rahaline summa</w:t>
            </w:r>
          </w:p>
          <w:p w:rsidR="00517C03" w:rsidRPr="00637936" w:rsidRDefault="00C21D6D" w:rsidP="008A6429">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 xml:space="preserve">Juriidilise isiku osa rahalises summas, nagu on kirjeldatud vormi Z 07.01 (FUNC 1) veerus 0030. </w:t>
            </w:r>
          </w:p>
        </w:tc>
      </w:tr>
    </w:tbl>
    <w:p w:rsidR="0056559D" w:rsidRPr="00637936" w:rsidRDefault="0056559D" w:rsidP="0056559D">
      <w:pPr>
        <w:rPr>
          <w:rFonts w:ascii="Times New Roman" w:hAnsi="Times New Roman" w:cs="Times New Roman"/>
          <w:color w:val="000000" w:themeColor="text1"/>
          <w:sz w:val="20"/>
          <w:szCs w:val="20"/>
        </w:rPr>
      </w:pPr>
    </w:p>
    <w:p w:rsidR="0056559D" w:rsidRPr="00637936" w:rsidRDefault="00F7117F" w:rsidP="007E02F8">
      <w:pPr>
        <w:pStyle w:val="Numberedtitlelevel3"/>
        <w:rPr>
          <w:rFonts w:ascii="Times New Roman" w:hAnsi="Times New Roman" w:cs="Times New Roman"/>
          <w:b w:val="0"/>
          <w:color w:val="000000" w:themeColor="text1"/>
          <w:sz w:val="20"/>
          <w:szCs w:val="20"/>
          <w:u w:val="single"/>
        </w:rPr>
      </w:pPr>
      <w:r w:rsidRPr="00637936">
        <w:rPr>
          <w:rFonts w:ascii="Times New Roman" w:hAnsi="Times New Roman"/>
          <w:b w:val="0"/>
          <w:color w:val="000000" w:themeColor="text1"/>
          <w:sz w:val="20"/>
          <w:u w:val="single"/>
        </w:rPr>
        <w:t>Z 07.03 – Põhiäriliinide kaardistus juriidiliste isikute järgi (FUNC 3). Juhised konkreetsete kirjete kohta</w:t>
      </w:r>
    </w:p>
    <w:p w:rsidR="008D7004" w:rsidRPr="00637936" w:rsidRDefault="00356129" w:rsidP="00E714C5">
      <w:pPr>
        <w:pStyle w:val="numberedparagraph"/>
        <w:rPr>
          <w:rFonts w:ascii="Times New Roman" w:hAnsi="Times New Roman" w:cs="Times New Roman"/>
          <w:sz w:val="20"/>
          <w:szCs w:val="20"/>
        </w:rPr>
      </w:pPr>
      <w:r w:rsidRPr="00637936">
        <w:rPr>
          <w:rFonts w:ascii="Times New Roman" w:hAnsi="Times New Roman"/>
          <w:sz w:val="20"/>
        </w:rPr>
        <w:t>Selle vormi veergudes 0020 ja 0040 kajastatud väärtuste kombinatsioon moodustab primaarvõtme, mis peab olema vormi iga rea puhul kordumatu.</w:t>
      </w:r>
    </w:p>
    <w:p w:rsidR="002D7C07" w:rsidRPr="00637936" w:rsidRDefault="002D7C07" w:rsidP="00E714C5">
      <w:pPr>
        <w:pStyle w:val="numberedparagraph"/>
        <w:rPr>
          <w:rFonts w:ascii="Times New Roman" w:hAnsi="Times New Roman" w:cs="Times New Roman"/>
          <w:sz w:val="20"/>
          <w:szCs w:val="20"/>
        </w:rPr>
      </w:pPr>
      <w:r w:rsidRPr="00637936">
        <w:rPr>
          <w:rFonts w:ascii="Times New Roman" w:hAnsi="Times New Roman"/>
          <w:sz w:val="20"/>
        </w:rPr>
        <w:t xml:space="preserve">Selles vormis kajastatakse üksnes olulised ettevõtjad, nagu on kindlaks määratud järgmises vormis ja veerus: {Z 07.02;0060}. </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637936" w:rsidTr="00772F88">
        <w:tc>
          <w:tcPr>
            <w:tcW w:w="1191" w:type="dxa"/>
            <w:tcBorders>
              <w:top w:val="single" w:sz="4" w:space="0" w:color="1A171C"/>
              <w:left w:val="nil"/>
              <w:bottom w:val="single" w:sz="4" w:space="0" w:color="1A171C"/>
              <w:right w:val="single" w:sz="4" w:space="0" w:color="1A171C"/>
            </w:tcBorders>
            <w:shd w:val="clear" w:color="auto" w:fill="E4E5E5"/>
          </w:tcPr>
          <w:p w:rsidR="00356129" w:rsidRPr="00637936" w:rsidRDefault="00356129"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Veerud</w:t>
            </w:r>
          </w:p>
        </w:tc>
        <w:tc>
          <w:tcPr>
            <w:tcW w:w="7892" w:type="dxa"/>
            <w:tcBorders>
              <w:top w:val="single" w:sz="4" w:space="0" w:color="1A171C"/>
              <w:left w:val="single" w:sz="4" w:space="0" w:color="1A171C"/>
              <w:bottom w:val="single" w:sz="4" w:space="0" w:color="1A171C"/>
              <w:right w:val="nil"/>
            </w:tcBorders>
            <w:shd w:val="clear" w:color="auto" w:fill="E4E5E5"/>
          </w:tcPr>
          <w:p w:rsidR="00356129" w:rsidRPr="00637936" w:rsidRDefault="00356129"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Juhised</w:t>
            </w:r>
          </w:p>
        </w:tc>
      </w:tr>
      <w:tr w:rsidR="00D22EB0" w:rsidRPr="00637936" w:rsidTr="00772F88">
        <w:tc>
          <w:tcPr>
            <w:tcW w:w="1191" w:type="dxa"/>
            <w:tcBorders>
              <w:top w:val="single" w:sz="4" w:space="0" w:color="1A171C"/>
              <w:left w:val="nil"/>
              <w:bottom w:val="single" w:sz="4" w:space="0" w:color="1A171C"/>
              <w:right w:val="single" w:sz="4" w:space="0" w:color="1A171C"/>
            </w:tcBorders>
            <w:vAlign w:val="center"/>
          </w:tcPr>
          <w:p w:rsidR="00356129" w:rsidRPr="00637936"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vAlign w:val="center"/>
          </w:tcPr>
          <w:p w:rsidR="00356129" w:rsidRPr="00637936" w:rsidRDefault="00356129" w:rsidP="00D75AA9">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Põhiäriliin</w:t>
            </w:r>
          </w:p>
          <w:p w:rsidR="00356129" w:rsidRPr="00637936" w:rsidRDefault="00D75AA9" w:rsidP="00764532">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Põhiäriliin direktiivi 2014/59/EL artikli 2 lõike 1 punkti 36 ja artikli 2 lõike 2 tähenduses.</w:t>
            </w:r>
          </w:p>
        </w:tc>
      </w:tr>
      <w:tr w:rsidR="00D22EB0" w:rsidRPr="00637936" w:rsidTr="00772F88">
        <w:tc>
          <w:tcPr>
            <w:tcW w:w="1191" w:type="dxa"/>
            <w:tcBorders>
              <w:top w:val="single" w:sz="4" w:space="0" w:color="1A171C"/>
              <w:left w:val="nil"/>
              <w:bottom w:val="single" w:sz="4" w:space="0" w:color="1A171C"/>
              <w:right w:val="single" w:sz="4" w:space="0" w:color="1A171C"/>
            </w:tcBorders>
            <w:vAlign w:val="center"/>
          </w:tcPr>
          <w:p w:rsidR="00356129" w:rsidRPr="00637936"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vAlign w:val="center"/>
          </w:tcPr>
          <w:p w:rsidR="00356129" w:rsidRPr="00637936" w:rsidRDefault="00D429E6" w:rsidP="00D75AA9">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Äriliini tunnus</w:t>
            </w:r>
          </w:p>
          <w:p w:rsidR="00356129" w:rsidRPr="00637936" w:rsidRDefault="00356129" w:rsidP="00D429E6">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lastRenderedPageBreak/>
              <w:t>Äriliini kordumatu tunnus, mille annab asutus.</w:t>
            </w:r>
          </w:p>
        </w:tc>
      </w:tr>
      <w:tr w:rsidR="00D22EB0" w:rsidRPr="00637936" w:rsidTr="00772F88">
        <w:tc>
          <w:tcPr>
            <w:tcW w:w="1191" w:type="dxa"/>
            <w:tcBorders>
              <w:top w:val="single" w:sz="4" w:space="0" w:color="1A171C"/>
              <w:left w:val="nil"/>
              <w:bottom w:val="single" w:sz="4" w:space="0" w:color="1A171C"/>
              <w:right w:val="single" w:sz="4" w:space="0" w:color="1A171C"/>
            </w:tcBorders>
            <w:vAlign w:val="center"/>
          </w:tcPr>
          <w:p w:rsidR="00D429E6" w:rsidRPr="00637936"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lastRenderedPageBreak/>
              <w:t>0030</w:t>
            </w:r>
          </w:p>
        </w:tc>
        <w:tc>
          <w:tcPr>
            <w:tcW w:w="7892" w:type="dxa"/>
            <w:tcBorders>
              <w:top w:val="single" w:sz="4" w:space="0" w:color="1A171C"/>
              <w:left w:val="single" w:sz="4" w:space="0" w:color="1A171C"/>
              <w:bottom w:val="single" w:sz="4" w:space="0" w:color="1A171C"/>
              <w:right w:val="nil"/>
            </w:tcBorders>
            <w:vAlign w:val="center"/>
          </w:tcPr>
          <w:p w:rsidR="00D429E6" w:rsidRPr="00637936" w:rsidRDefault="00D429E6" w:rsidP="00772F88">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Kirjeldus</w:t>
            </w:r>
          </w:p>
          <w:p w:rsidR="00D429E6" w:rsidRPr="00637936" w:rsidRDefault="00D429E6"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Põhiäriliini kirjeldus.</w:t>
            </w:r>
          </w:p>
        </w:tc>
      </w:tr>
      <w:tr w:rsidR="00D22EB0" w:rsidRPr="00637936" w:rsidTr="00772F88">
        <w:tc>
          <w:tcPr>
            <w:tcW w:w="1191" w:type="dxa"/>
            <w:tcBorders>
              <w:top w:val="single" w:sz="4" w:space="0" w:color="1A171C"/>
              <w:left w:val="nil"/>
              <w:bottom w:val="single" w:sz="4" w:space="0" w:color="1A171C"/>
              <w:right w:val="single" w:sz="4" w:space="0" w:color="1A171C"/>
            </w:tcBorders>
            <w:vAlign w:val="center"/>
          </w:tcPr>
          <w:p w:rsidR="00356129" w:rsidRPr="00637936"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0040</w:t>
            </w:r>
          </w:p>
        </w:tc>
        <w:tc>
          <w:tcPr>
            <w:tcW w:w="7892" w:type="dxa"/>
            <w:tcBorders>
              <w:top w:val="single" w:sz="4" w:space="0" w:color="1A171C"/>
              <w:left w:val="single" w:sz="4" w:space="0" w:color="1A171C"/>
              <w:bottom w:val="single" w:sz="4" w:space="0" w:color="1A171C"/>
              <w:right w:val="nil"/>
            </w:tcBorders>
            <w:vAlign w:val="center"/>
          </w:tcPr>
          <w:p w:rsidR="00356129" w:rsidRPr="00637936" w:rsidRDefault="00356129" w:rsidP="00D75AA9">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Ettevõtja nimi</w:t>
            </w:r>
          </w:p>
          <w:p w:rsidR="00D429E6" w:rsidRPr="00637936" w:rsidRDefault="00D429E6" w:rsidP="00D429E6">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Põhiäriliini omava või sellega tegeleva ettevõtja nimi, nagu on märgitud vormis Z 01.00 (ORG).</w:t>
            </w:r>
          </w:p>
          <w:p w:rsidR="00356129" w:rsidRPr="00637936" w:rsidRDefault="00D429E6" w:rsidP="00D429E6">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Kui sama põhiäriliini omab mitu ettevõtjat või nad tegelevad sama põhiäriliiniga, kajastatakse iga ettevõtja eraldi real.</w:t>
            </w:r>
          </w:p>
        </w:tc>
      </w:tr>
      <w:tr w:rsidR="00D22EB0" w:rsidRPr="00637936" w:rsidTr="00772F88">
        <w:tc>
          <w:tcPr>
            <w:tcW w:w="1191" w:type="dxa"/>
            <w:tcBorders>
              <w:top w:val="single" w:sz="4" w:space="0" w:color="1A171C"/>
              <w:left w:val="nil"/>
              <w:bottom w:val="single" w:sz="4" w:space="0" w:color="1A171C"/>
              <w:right w:val="single" w:sz="4" w:space="0" w:color="1A171C"/>
            </w:tcBorders>
            <w:vAlign w:val="center"/>
          </w:tcPr>
          <w:p w:rsidR="00356129" w:rsidRPr="00637936" w:rsidRDefault="00356129"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vAlign w:val="center"/>
          </w:tcPr>
          <w:p w:rsidR="00356129" w:rsidRPr="00637936" w:rsidRDefault="00356129" w:rsidP="00D75AA9">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 xml:space="preserve">Kood </w:t>
            </w:r>
          </w:p>
          <w:p w:rsidR="00356129" w:rsidRPr="00637936" w:rsidRDefault="00356129" w:rsidP="00BB056C">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Põhiäriliini omava või sellega tegeleva ettevõtja kood, nagu on märgitud vormis Z 01.00 (ORG).</w:t>
            </w:r>
          </w:p>
        </w:tc>
      </w:tr>
    </w:tbl>
    <w:p w:rsidR="0056559D" w:rsidRPr="00637936" w:rsidRDefault="00F7117F" w:rsidP="00715DAB">
      <w:pPr>
        <w:pStyle w:val="Instructionsberschrift3"/>
      </w:pPr>
      <w:r w:rsidRPr="00637936">
        <w:t>Z 07.04 – Kriitiliste funktsioonide kaardistus põhiäriliinide järgi (FUNC 4). Juhised konkreetsete kirjete kohta</w:t>
      </w:r>
    </w:p>
    <w:p w:rsidR="003D0643" w:rsidRPr="00637936" w:rsidRDefault="003D0643" w:rsidP="00715DAB">
      <w:pPr>
        <w:pStyle w:val="InstructionsText2"/>
        <w:numPr>
          <w:ilvl w:val="0"/>
          <w:numId w:val="29"/>
        </w:numPr>
        <w:spacing w:before="0"/>
        <w:ind w:left="714" w:hanging="357"/>
        <w:rPr>
          <w:rFonts w:ascii="Times New Roman" w:hAnsi="Times New Roman" w:cs="Times New Roman"/>
          <w:sz w:val="20"/>
          <w:szCs w:val="20"/>
        </w:rPr>
      </w:pPr>
      <w:r w:rsidRPr="00637936">
        <w:rPr>
          <w:rFonts w:ascii="Times New Roman" w:hAnsi="Times New Roman"/>
          <w:sz w:val="20"/>
        </w:rPr>
        <w:t>Selle vormi veergudes 0010, 0020 ja 0040 kajastatud väärtuste kombinatsioon moodustab primaarvõtme, mis peab olema vormi iga rea puhul kordumatu.</w:t>
      </w:r>
    </w:p>
    <w:p w:rsidR="00347A09" w:rsidRPr="00637936" w:rsidRDefault="00347A09" w:rsidP="00715DAB">
      <w:pPr>
        <w:pStyle w:val="InstructionsText2"/>
        <w:numPr>
          <w:ilvl w:val="0"/>
          <w:numId w:val="29"/>
        </w:numPr>
        <w:spacing w:before="0"/>
        <w:ind w:left="714" w:hanging="357"/>
        <w:rPr>
          <w:rFonts w:ascii="Times New Roman" w:hAnsi="Times New Roman" w:cs="Times New Roman"/>
          <w:sz w:val="20"/>
          <w:szCs w:val="20"/>
        </w:rPr>
      </w:pPr>
      <w:r w:rsidRPr="00637936">
        <w:rPr>
          <w:rFonts w:ascii="Times New Roman" w:hAnsi="Times New Roman"/>
          <w:sz w:val="20"/>
        </w:rPr>
        <w:t xml:space="preserve">Selles vormis kajastatakse üksnes kriitilised funktsioonid, nagu on kindlaks määratud järgmises vormis ja veerus: {Z 07.01;0070}. </w:t>
      </w:r>
    </w:p>
    <w:p w:rsidR="00E714C5" w:rsidRPr="00637936" w:rsidRDefault="00E714C5" w:rsidP="00E714C5">
      <w:pPr>
        <w:pStyle w:val="numberedparagraph"/>
        <w:numPr>
          <w:ilvl w:val="0"/>
          <w:numId w:val="0"/>
        </w:numPr>
        <w:rPr>
          <w:rFonts w:ascii="Times New Roman" w:hAnsi="Times New Roman" w:cs="Times New Roman"/>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637936" w:rsidTr="009A6FB8">
        <w:tc>
          <w:tcPr>
            <w:tcW w:w="1191" w:type="dxa"/>
            <w:tcBorders>
              <w:top w:val="single" w:sz="4" w:space="0" w:color="1A171C"/>
              <w:left w:val="nil"/>
              <w:bottom w:val="single" w:sz="4" w:space="0" w:color="1A171C"/>
              <w:right w:val="single" w:sz="4" w:space="0" w:color="1A171C"/>
            </w:tcBorders>
            <w:shd w:val="clear" w:color="auto" w:fill="E4E5E5"/>
          </w:tcPr>
          <w:p w:rsidR="003D0643" w:rsidRPr="00637936" w:rsidRDefault="003D0643"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Veerud</w:t>
            </w:r>
          </w:p>
        </w:tc>
        <w:tc>
          <w:tcPr>
            <w:tcW w:w="7892" w:type="dxa"/>
            <w:tcBorders>
              <w:top w:val="single" w:sz="4" w:space="0" w:color="1A171C"/>
              <w:left w:val="single" w:sz="4" w:space="0" w:color="1A171C"/>
              <w:bottom w:val="single" w:sz="4" w:space="0" w:color="1A171C"/>
              <w:right w:val="nil"/>
            </w:tcBorders>
            <w:shd w:val="clear" w:color="auto" w:fill="E4E5E5"/>
          </w:tcPr>
          <w:p w:rsidR="003D0643" w:rsidRPr="00637936" w:rsidRDefault="003D0643"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Juhised</w:t>
            </w:r>
          </w:p>
        </w:tc>
      </w:tr>
      <w:tr w:rsidR="00D22EB0" w:rsidRPr="00637936" w:rsidTr="009A6FB8">
        <w:tc>
          <w:tcPr>
            <w:tcW w:w="1191" w:type="dxa"/>
            <w:tcBorders>
              <w:top w:val="single" w:sz="4" w:space="0" w:color="1A171C"/>
              <w:left w:val="nil"/>
              <w:bottom w:val="single" w:sz="4" w:space="0" w:color="1A171C"/>
              <w:right w:val="single" w:sz="4" w:space="0" w:color="1A171C"/>
            </w:tcBorders>
            <w:vAlign w:val="center"/>
          </w:tcPr>
          <w:p w:rsidR="003D0643" w:rsidRPr="00637936"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z w:val="20"/>
              </w:rPr>
              <w:t>0010</w:t>
            </w:r>
          </w:p>
        </w:tc>
        <w:tc>
          <w:tcPr>
            <w:tcW w:w="7892" w:type="dxa"/>
            <w:tcBorders>
              <w:top w:val="single" w:sz="4" w:space="0" w:color="1A171C"/>
              <w:left w:val="single" w:sz="4" w:space="0" w:color="1A171C"/>
              <w:bottom w:val="single" w:sz="4" w:space="0" w:color="1A171C"/>
              <w:right w:val="nil"/>
            </w:tcBorders>
            <w:vAlign w:val="center"/>
          </w:tcPr>
          <w:p w:rsidR="003D0643" w:rsidRPr="00637936" w:rsidRDefault="009626F6" w:rsidP="003D0643">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Riik</w:t>
            </w:r>
          </w:p>
          <w:p w:rsidR="003D0643" w:rsidRPr="00637936" w:rsidRDefault="009626F6" w:rsidP="003D0643">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Riik, mille puhul funktsioon on kriitiline, nagu on kajastatud vormis Z 07.01 (FUNC 1)</w:t>
            </w:r>
          </w:p>
        </w:tc>
      </w:tr>
      <w:tr w:rsidR="00D22EB0" w:rsidRPr="00637936" w:rsidTr="009A6FB8">
        <w:tc>
          <w:tcPr>
            <w:tcW w:w="1191" w:type="dxa"/>
            <w:tcBorders>
              <w:top w:val="single" w:sz="4" w:space="0" w:color="1A171C"/>
              <w:left w:val="nil"/>
              <w:bottom w:val="single" w:sz="4" w:space="0" w:color="1A171C"/>
              <w:right w:val="single" w:sz="4" w:space="0" w:color="1A171C"/>
            </w:tcBorders>
            <w:vAlign w:val="center"/>
          </w:tcPr>
          <w:p w:rsidR="003D0643" w:rsidRPr="00637936"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z w:val="20"/>
              </w:rPr>
              <w:t>0020</w:t>
            </w:r>
          </w:p>
        </w:tc>
        <w:tc>
          <w:tcPr>
            <w:tcW w:w="7892" w:type="dxa"/>
            <w:tcBorders>
              <w:top w:val="single" w:sz="4" w:space="0" w:color="1A171C"/>
              <w:left w:val="single" w:sz="4" w:space="0" w:color="1A171C"/>
              <w:bottom w:val="single" w:sz="4" w:space="0" w:color="1A171C"/>
              <w:right w:val="nil"/>
            </w:tcBorders>
            <w:vAlign w:val="center"/>
          </w:tcPr>
          <w:p w:rsidR="003D0643" w:rsidRPr="00637936" w:rsidRDefault="003D0643" w:rsidP="003D0643">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Funktsiooni tunnus</w:t>
            </w:r>
          </w:p>
          <w:p w:rsidR="003D0643" w:rsidRPr="00637936" w:rsidRDefault="003D0643" w:rsidP="00BB056C">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Kriitiliste funktsioonide tunnus, nagu on määratletud eespool peatükis 2.7.1.2 ja osutatud vormis Z 07.01 (FUNC 1)</w:t>
            </w:r>
          </w:p>
        </w:tc>
      </w:tr>
      <w:tr w:rsidR="00D22EB0" w:rsidRPr="00637936" w:rsidTr="009A6FB8">
        <w:tc>
          <w:tcPr>
            <w:tcW w:w="1191" w:type="dxa"/>
            <w:tcBorders>
              <w:top w:val="single" w:sz="4" w:space="0" w:color="1A171C"/>
              <w:left w:val="nil"/>
              <w:bottom w:val="single" w:sz="4" w:space="0" w:color="1A171C"/>
              <w:right w:val="single" w:sz="4" w:space="0" w:color="1A171C"/>
            </w:tcBorders>
            <w:vAlign w:val="center"/>
          </w:tcPr>
          <w:p w:rsidR="003D0643" w:rsidRPr="00637936"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z w:val="20"/>
              </w:rPr>
              <w:t>0030</w:t>
            </w:r>
          </w:p>
        </w:tc>
        <w:tc>
          <w:tcPr>
            <w:tcW w:w="7892" w:type="dxa"/>
            <w:tcBorders>
              <w:top w:val="single" w:sz="4" w:space="0" w:color="1A171C"/>
              <w:left w:val="single" w:sz="4" w:space="0" w:color="1A171C"/>
              <w:bottom w:val="single" w:sz="4" w:space="0" w:color="1A171C"/>
              <w:right w:val="nil"/>
            </w:tcBorders>
            <w:vAlign w:val="center"/>
          </w:tcPr>
          <w:p w:rsidR="003D0643" w:rsidRPr="00637936" w:rsidRDefault="003D0643" w:rsidP="003D0643">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Põhiäriliin</w:t>
            </w:r>
          </w:p>
          <w:p w:rsidR="003D0643" w:rsidRPr="00637936" w:rsidRDefault="003D0643" w:rsidP="00764532">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Põhiäriliin direktiivi 2014/59/EL artikli 2 lõike 1 punkti 36 ja artikli 2 lõike 2 tähenduses ja nagu on kajastatud vormis Z 07.03 (FUNC 3).</w:t>
            </w:r>
          </w:p>
        </w:tc>
      </w:tr>
      <w:tr w:rsidR="00D22EB0" w:rsidRPr="00637936" w:rsidTr="009A6FB8">
        <w:tc>
          <w:tcPr>
            <w:tcW w:w="1191" w:type="dxa"/>
            <w:tcBorders>
              <w:top w:val="single" w:sz="4" w:space="0" w:color="1A171C"/>
              <w:left w:val="nil"/>
              <w:bottom w:val="single" w:sz="4" w:space="0" w:color="1A171C"/>
              <w:right w:val="single" w:sz="4" w:space="0" w:color="1A171C"/>
            </w:tcBorders>
            <w:vAlign w:val="center"/>
          </w:tcPr>
          <w:p w:rsidR="003D0643" w:rsidRPr="00637936" w:rsidRDefault="00E07617"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z w:val="20"/>
              </w:rPr>
              <w:t>0040</w:t>
            </w:r>
          </w:p>
        </w:tc>
        <w:tc>
          <w:tcPr>
            <w:tcW w:w="7892" w:type="dxa"/>
            <w:tcBorders>
              <w:top w:val="single" w:sz="4" w:space="0" w:color="1A171C"/>
              <w:left w:val="single" w:sz="4" w:space="0" w:color="1A171C"/>
              <w:bottom w:val="single" w:sz="4" w:space="0" w:color="1A171C"/>
              <w:right w:val="nil"/>
            </w:tcBorders>
            <w:vAlign w:val="center"/>
          </w:tcPr>
          <w:p w:rsidR="003D0643" w:rsidRPr="00637936" w:rsidRDefault="003D0643" w:rsidP="003D0643">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Äriliini tunnus</w:t>
            </w:r>
          </w:p>
          <w:p w:rsidR="003D0643" w:rsidRPr="00637936" w:rsidRDefault="003D0643" w:rsidP="003D0643">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Äriliini kordumatu tunnus, mille annab asutus; sama tunnus, mis on kajastatud vormis Z 07.03 (FUNC 3).</w:t>
            </w:r>
          </w:p>
        </w:tc>
      </w:tr>
    </w:tbl>
    <w:p w:rsidR="00E13CE3" w:rsidRPr="00637936" w:rsidRDefault="00F7117F" w:rsidP="008854E4">
      <w:pPr>
        <w:pStyle w:val="Instructionsberschrift2"/>
        <w:numPr>
          <w:ilvl w:val="1"/>
          <w:numId w:val="7"/>
        </w:numPr>
        <w:ind w:left="357" w:hanging="357"/>
        <w:rPr>
          <w:rFonts w:ascii="Times New Roman" w:hAnsi="Times New Roman" w:cs="Times New Roman"/>
          <w:szCs w:val="20"/>
        </w:rPr>
      </w:pPr>
      <w:bookmarkStart w:id="38" w:name="_Toc509909046"/>
      <w:bookmarkStart w:id="39" w:name="_Toc525203649"/>
      <w:r w:rsidRPr="00637936">
        <w:rPr>
          <w:rFonts w:ascii="Times New Roman" w:hAnsi="Times New Roman"/>
        </w:rPr>
        <w:t>Z 08.00 – Kriitilised teenused (SERV)</w:t>
      </w:r>
      <w:bookmarkEnd w:id="38"/>
      <w:bookmarkEnd w:id="39"/>
    </w:p>
    <w:p w:rsidR="00AA4026" w:rsidRPr="00637936" w:rsidRDefault="00AA4026" w:rsidP="00715DAB">
      <w:pPr>
        <w:pStyle w:val="Numberedtitlelevel3"/>
        <w:rPr>
          <w:rFonts w:ascii="Times New Roman" w:hAnsi="Times New Roman" w:cs="Times New Roman"/>
          <w:b w:val="0"/>
          <w:color w:val="000000" w:themeColor="text1"/>
          <w:sz w:val="20"/>
          <w:szCs w:val="20"/>
          <w:u w:val="single"/>
        </w:rPr>
      </w:pPr>
      <w:r w:rsidRPr="00637936">
        <w:rPr>
          <w:rFonts w:ascii="Times New Roman" w:hAnsi="Times New Roman"/>
          <w:b w:val="0"/>
          <w:color w:val="000000" w:themeColor="text1"/>
          <w:sz w:val="20"/>
          <w:u w:val="single"/>
        </w:rPr>
        <w:t>Üldised juhised</w:t>
      </w:r>
    </w:p>
    <w:p w:rsidR="008A0BEC" w:rsidRPr="00637936" w:rsidRDefault="008A0BEC" w:rsidP="00715DAB">
      <w:pPr>
        <w:pStyle w:val="InstructionsText2"/>
        <w:numPr>
          <w:ilvl w:val="0"/>
          <w:numId w:val="29"/>
        </w:numPr>
        <w:spacing w:before="0"/>
        <w:ind w:left="714" w:hanging="357"/>
        <w:rPr>
          <w:rFonts w:ascii="Times New Roman" w:hAnsi="Times New Roman" w:cs="Times New Roman"/>
          <w:sz w:val="20"/>
          <w:szCs w:val="20"/>
        </w:rPr>
      </w:pPr>
      <w:r w:rsidRPr="00637936">
        <w:rPr>
          <w:rFonts w:ascii="Times New Roman" w:hAnsi="Times New Roman"/>
          <w:sz w:val="20"/>
        </w:rPr>
        <w:t>Selles vormis esitatav teave kajastatakse üks kord kogu grupi kohta ning selles loetletakse gruppi kuuluvate ettevõtjate kasutatavad kriitilised teenused ning seotakse need grupi pakutavate kriitiliste funktsioonidega.</w:t>
      </w:r>
    </w:p>
    <w:p w:rsidR="00625A0F" w:rsidRPr="00637936" w:rsidRDefault="00276FFB" w:rsidP="00715DAB">
      <w:pPr>
        <w:pStyle w:val="InstructionsText2"/>
        <w:numPr>
          <w:ilvl w:val="0"/>
          <w:numId w:val="29"/>
        </w:numPr>
        <w:spacing w:before="0"/>
        <w:ind w:left="714" w:hanging="357"/>
        <w:rPr>
          <w:rFonts w:ascii="Times New Roman" w:hAnsi="Times New Roman" w:cs="Times New Roman"/>
          <w:sz w:val="20"/>
          <w:szCs w:val="20"/>
        </w:rPr>
      </w:pPr>
      <w:r w:rsidRPr="00637936">
        <w:rPr>
          <w:rFonts w:ascii="Times New Roman" w:hAnsi="Times New Roman"/>
          <w:sz w:val="20"/>
        </w:rPr>
        <w:t xml:space="preserve">Kriitilised teenused on aluseks olevad toimingud, tegevused ja teenused, mida tehakse või pakutakse grupis ühe (spetsiaalsed teenused) või mitme sellise äriüksuse või juriidilise üksuse (ühised teenused) jaoks, mida on vaja ühe või mitme kriitilise funktsiooni täitmiseks. Kriitilisi teenuseid võivad osutada gruppi kuuluvad ettevõtjad (siseteenused) või neid võib tellida väliselt teenuseosutajalt (välised teenused). Teenust käsitatakse kriitilisena, kui selle osutamise katkemine võib kriitiliste funktsioonide </w:t>
      </w:r>
      <w:r w:rsidRPr="00637936">
        <w:rPr>
          <w:rFonts w:ascii="Times New Roman" w:hAnsi="Times New Roman"/>
          <w:sz w:val="20"/>
        </w:rPr>
        <w:lastRenderedPageBreak/>
        <w:t>täitmist suurel määral või täielikult takistada, sest need on asutuse poolt kolmandate isikute heaks täidetavate kriitiliste funktsioonidega lahutamatult seotud.</w:t>
      </w:r>
    </w:p>
    <w:p w:rsidR="0051360C" w:rsidRPr="00637936" w:rsidRDefault="0051360C" w:rsidP="00715DAB">
      <w:pPr>
        <w:pStyle w:val="InstructionsText2"/>
        <w:numPr>
          <w:ilvl w:val="0"/>
          <w:numId w:val="29"/>
        </w:numPr>
        <w:spacing w:before="0"/>
        <w:ind w:left="714" w:hanging="357"/>
        <w:rPr>
          <w:rFonts w:ascii="Times New Roman" w:hAnsi="Times New Roman" w:cs="Times New Roman"/>
          <w:sz w:val="20"/>
          <w:szCs w:val="20"/>
        </w:rPr>
      </w:pPr>
      <w:r w:rsidRPr="00637936">
        <w:rPr>
          <w:rFonts w:ascii="Times New Roman" w:hAnsi="Times New Roman"/>
          <w:sz w:val="20"/>
        </w:rPr>
        <w:t>Selles vormis ei kajastata teenuseid, mida osutatakse juriidilisele isikule täielikult ettevõtjasiseselt.</w:t>
      </w:r>
    </w:p>
    <w:p w:rsidR="009F4567" w:rsidRPr="00637936" w:rsidRDefault="00276FFB" w:rsidP="00715DAB">
      <w:pPr>
        <w:pStyle w:val="InstructionsText2"/>
        <w:numPr>
          <w:ilvl w:val="0"/>
          <w:numId w:val="29"/>
        </w:numPr>
        <w:spacing w:before="0"/>
        <w:ind w:left="714" w:hanging="357"/>
        <w:rPr>
          <w:rFonts w:ascii="Times New Roman" w:hAnsi="Times New Roman" w:cs="Times New Roman"/>
          <w:sz w:val="20"/>
          <w:szCs w:val="20"/>
        </w:rPr>
      </w:pPr>
      <w:r w:rsidRPr="00637936">
        <w:rPr>
          <w:rFonts w:ascii="Times New Roman" w:hAnsi="Times New Roman"/>
          <w:sz w:val="20"/>
        </w:rPr>
        <w:t>Selles vormis ei kajastata teenuseid, mis ei avalda olulist mõju kriitilistele funktsioonidele.</w:t>
      </w:r>
    </w:p>
    <w:p w:rsidR="00276FFB" w:rsidRPr="00637936" w:rsidRDefault="00276FFB" w:rsidP="00715DAB">
      <w:pPr>
        <w:pStyle w:val="InstructionsText2"/>
        <w:numPr>
          <w:ilvl w:val="0"/>
          <w:numId w:val="29"/>
        </w:numPr>
        <w:spacing w:before="0"/>
        <w:ind w:left="714" w:hanging="357"/>
        <w:rPr>
          <w:rFonts w:ascii="Times New Roman" w:hAnsi="Times New Roman" w:cs="Times New Roman"/>
          <w:sz w:val="20"/>
          <w:szCs w:val="20"/>
        </w:rPr>
      </w:pPr>
      <w:r w:rsidRPr="00637936">
        <w:rPr>
          <w:rFonts w:ascii="Times New Roman" w:hAnsi="Times New Roman"/>
          <w:sz w:val="20"/>
        </w:rPr>
        <w:t xml:space="preserve">Selle vormi veergudes 0010, 0030, 0050, 0070 ja 0080 kajastatud väärtuste kombinatsioon moodustab primaarvõtme, mis peab olema vormi iga rea puhul kordumatu. </w:t>
      </w:r>
    </w:p>
    <w:p w:rsidR="00F76194" w:rsidRPr="00637936" w:rsidRDefault="00F76194" w:rsidP="00715DAB">
      <w:pPr>
        <w:pStyle w:val="Numberedtitlelevel3"/>
        <w:rPr>
          <w:rFonts w:ascii="Times New Roman" w:hAnsi="Times New Roman" w:cs="Times New Roman"/>
          <w:b w:val="0"/>
          <w:color w:val="000000" w:themeColor="text1"/>
          <w:sz w:val="20"/>
          <w:szCs w:val="20"/>
          <w:u w:val="single"/>
        </w:rPr>
      </w:pPr>
      <w:r w:rsidRPr="00637936">
        <w:rPr>
          <w:rFonts w:ascii="Times New Roman" w:hAnsi="Times New Roman"/>
          <w:b w:val="0"/>
          <w:color w:val="000000" w:themeColor="text1"/>
          <w:sz w:val="20"/>
          <w:u w:val="single"/>
        </w:rPr>
        <w:t>Juhised konkreetsete kirjete kohta</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637936" w:rsidTr="00471773">
        <w:tc>
          <w:tcPr>
            <w:tcW w:w="1191" w:type="dxa"/>
            <w:tcBorders>
              <w:top w:val="single" w:sz="4" w:space="0" w:color="1A171C"/>
              <w:left w:val="nil"/>
              <w:bottom w:val="single" w:sz="4" w:space="0" w:color="1A171C"/>
              <w:right w:val="single" w:sz="4" w:space="0" w:color="1A171C"/>
            </w:tcBorders>
            <w:shd w:val="clear" w:color="auto" w:fill="E4E5E5"/>
          </w:tcPr>
          <w:p w:rsidR="000713A0" w:rsidRPr="00637936"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Veerud</w:t>
            </w:r>
          </w:p>
        </w:tc>
        <w:tc>
          <w:tcPr>
            <w:tcW w:w="7892" w:type="dxa"/>
            <w:tcBorders>
              <w:top w:val="single" w:sz="4" w:space="0" w:color="1A171C"/>
              <w:left w:val="single" w:sz="4" w:space="0" w:color="1A171C"/>
              <w:bottom w:val="single" w:sz="4" w:space="0" w:color="1A171C"/>
              <w:right w:val="nil"/>
            </w:tcBorders>
            <w:shd w:val="clear" w:color="auto" w:fill="E4E5E5"/>
          </w:tcPr>
          <w:p w:rsidR="000713A0" w:rsidRPr="00637936" w:rsidRDefault="000713A0" w:rsidP="000713A0">
            <w:pPr>
              <w:pStyle w:val="TableParagraph"/>
              <w:spacing w:before="108"/>
              <w:ind w:left="85" w:right="1"/>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Juhised</w:t>
            </w:r>
          </w:p>
        </w:tc>
      </w:tr>
      <w:tr w:rsidR="00D22EB0" w:rsidRPr="00637936" w:rsidTr="00471773">
        <w:tc>
          <w:tcPr>
            <w:tcW w:w="1191" w:type="dxa"/>
            <w:tcBorders>
              <w:top w:val="single" w:sz="4" w:space="0" w:color="1A171C"/>
              <w:left w:val="nil"/>
              <w:bottom w:val="single" w:sz="4" w:space="0" w:color="1A171C"/>
              <w:right w:val="single" w:sz="4" w:space="0" w:color="1A171C"/>
            </w:tcBorders>
            <w:vAlign w:val="center"/>
          </w:tcPr>
          <w:p w:rsidR="001D0D8C" w:rsidRPr="00637936" w:rsidRDefault="00BF7417" w:rsidP="00BF7417">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0005</w:t>
            </w:r>
          </w:p>
        </w:tc>
        <w:tc>
          <w:tcPr>
            <w:tcW w:w="7892" w:type="dxa"/>
            <w:tcBorders>
              <w:top w:val="single" w:sz="4" w:space="0" w:color="1A171C"/>
              <w:left w:val="single" w:sz="4" w:space="0" w:color="1A171C"/>
              <w:bottom w:val="single" w:sz="4" w:space="0" w:color="1A171C"/>
              <w:right w:val="nil"/>
            </w:tcBorders>
            <w:vAlign w:val="center"/>
          </w:tcPr>
          <w:p w:rsidR="001D0D8C" w:rsidRPr="00637936" w:rsidRDefault="001D0D8C" w:rsidP="00FE54BA">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Tunnus</w:t>
            </w:r>
          </w:p>
          <w:p w:rsidR="001D0D8C" w:rsidRPr="00637936" w:rsidRDefault="001D0D8C" w:rsidP="00FE54BA">
            <w:pPr>
              <w:pStyle w:val="TableParagraph"/>
              <w:spacing w:before="108"/>
              <w:ind w:left="85"/>
              <w:jc w:val="both"/>
              <w:rPr>
                <w:rFonts w:ascii="Times New Roman" w:hAnsi="Times New Roman" w:cs="Times New Roman"/>
                <w:b/>
                <w:bCs/>
                <w:color w:val="000000" w:themeColor="text1"/>
                <w:sz w:val="20"/>
                <w:szCs w:val="20"/>
              </w:rPr>
            </w:pPr>
          </w:p>
        </w:tc>
      </w:tr>
      <w:tr w:rsidR="00D22EB0" w:rsidRPr="00637936" w:rsidTr="00471773">
        <w:tc>
          <w:tcPr>
            <w:tcW w:w="1191" w:type="dxa"/>
            <w:tcBorders>
              <w:top w:val="single" w:sz="4" w:space="0" w:color="1A171C"/>
              <w:left w:val="nil"/>
              <w:bottom w:val="single" w:sz="4" w:space="0" w:color="1A171C"/>
              <w:right w:val="single" w:sz="4" w:space="0" w:color="1A171C"/>
            </w:tcBorders>
            <w:vAlign w:val="center"/>
          </w:tcPr>
          <w:p w:rsidR="000713A0" w:rsidRPr="00637936" w:rsidRDefault="0047177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 xml:space="preserve">0010 </w:t>
            </w:r>
          </w:p>
        </w:tc>
        <w:tc>
          <w:tcPr>
            <w:tcW w:w="7892" w:type="dxa"/>
            <w:tcBorders>
              <w:top w:val="single" w:sz="4" w:space="0" w:color="1A171C"/>
              <w:left w:val="single" w:sz="4" w:space="0" w:color="1A171C"/>
              <w:bottom w:val="single" w:sz="4" w:space="0" w:color="1A171C"/>
              <w:right w:val="nil"/>
            </w:tcBorders>
            <w:vAlign w:val="center"/>
          </w:tcPr>
          <w:p w:rsidR="000713A0" w:rsidRPr="00637936" w:rsidRDefault="000713A0" w:rsidP="00FE54BA">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Teenuse liik</w:t>
            </w:r>
          </w:p>
          <w:p w:rsidR="00AB3415" w:rsidRPr="00637936" w:rsidRDefault="00AB3415" w:rsidP="000713A0">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Teenuse liik on üks järgmistest allpool loetletud teenuste liikidest.</w:t>
            </w:r>
          </w:p>
          <w:p w:rsidR="000713A0" w:rsidRPr="00637936" w:rsidRDefault="00AB3415" w:rsidP="000713A0">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 xml:space="preserve">Võimaluse korral kajastatakse allkategooria (kahekohaline tunnus). Kui allkategooriat ei eksisteeri või ükski allkategooria ei kirjelda nõuetekohaselt asutuse pakutavat teenust, kajastatakse põhikategooria (ühekohaline tunnus). </w:t>
            </w:r>
          </w:p>
          <w:p w:rsidR="00D619CB" w:rsidRPr="00637936"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1.</w:t>
            </w:r>
            <w:r w:rsidRPr="00637936">
              <w:tab/>
            </w:r>
            <w:r w:rsidRPr="00637936">
              <w:rPr>
                <w:rFonts w:ascii="Times New Roman" w:hAnsi="Times New Roman"/>
                <w:color w:val="000000" w:themeColor="text1"/>
                <w:spacing w:val="-2"/>
                <w:w w:val="95"/>
                <w:sz w:val="20"/>
              </w:rPr>
              <w:t>Personalitugi</w:t>
            </w:r>
          </w:p>
          <w:p w:rsidR="000713A0" w:rsidRPr="00637936"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1.1</w:t>
            </w:r>
            <w:r w:rsidRPr="00637936">
              <w:tab/>
            </w:r>
            <w:r w:rsidRPr="00637936">
              <w:rPr>
                <w:rFonts w:ascii="Times New Roman" w:hAnsi="Times New Roman"/>
                <w:color w:val="000000" w:themeColor="text1"/>
                <w:spacing w:val="-2"/>
                <w:w w:val="95"/>
                <w:sz w:val="20"/>
              </w:rPr>
              <w:t xml:space="preserve">Personalihaldus, sealhulgas lepingute ja töötasude haldus </w:t>
            </w:r>
          </w:p>
          <w:p w:rsidR="000713A0" w:rsidRPr="00637936"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1.2</w:t>
            </w:r>
            <w:r w:rsidRPr="00637936">
              <w:tab/>
            </w:r>
            <w:r w:rsidRPr="00637936">
              <w:rPr>
                <w:rFonts w:ascii="Times New Roman" w:hAnsi="Times New Roman"/>
                <w:color w:val="000000" w:themeColor="text1"/>
                <w:spacing w:val="-2"/>
                <w:w w:val="95"/>
                <w:sz w:val="20"/>
              </w:rPr>
              <w:t>Asutusesisene teabevahetus</w:t>
            </w:r>
          </w:p>
          <w:p w:rsidR="000713A0" w:rsidRPr="00637936"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2.</w:t>
            </w:r>
            <w:r w:rsidRPr="00637936">
              <w:tab/>
            </w:r>
            <w:r w:rsidRPr="00637936">
              <w:rPr>
                <w:rFonts w:ascii="Times New Roman" w:hAnsi="Times New Roman"/>
                <w:color w:val="000000" w:themeColor="text1"/>
                <w:spacing w:val="-2"/>
                <w:w w:val="95"/>
                <w:sz w:val="20"/>
              </w:rPr>
              <w:t xml:space="preserve">Infotehnoloogia </w:t>
            </w:r>
          </w:p>
          <w:p w:rsidR="000713A0" w:rsidRPr="00637936"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2.1</w:t>
            </w:r>
            <w:r w:rsidRPr="00637936">
              <w:tab/>
            </w:r>
            <w:r w:rsidRPr="00637936">
              <w:rPr>
                <w:rFonts w:ascii="Times New Roman" w:hAnsi="Times New Roman"/>
                <w:color w:val="000000" w:themeColor="text1"/>
                <w:spacing w:val="-2"/>
                <w:w w:val="95"/>
                <w:sz w:val="20"/>
              </w:rPr>
              <w:t xml:space="preserve">IT ja teabevahetuse riistvara </w:t>
            </w:r>
          </w:p>
          <w:p w:rsidR="000713A0" w:rsidRPr="00637936"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2.2</w:t>
            </w:r>
            <w:r w:rsidRPr="00637936">
              <w:tab/>
            </w:r>
            <w:r w:rsidRPr="00637936">
              <w:rPr>
                <w:rFonts w:ascii="Times New Roman" w:hAnsi="Times New Roman"/>
                <w:color w:val="000000" w:themeColor="text1"/>
                <w:spacing w:val="-2"/>
                <w:w w:val="95"/>
                <w:sz w:val="20"/>
              </w:rPr>
              <w:t xml:space="preserve">Andmete talletamine ja töötlemine </w:t>
            </w:r>
          </w:p>
          <w:p w:rsidR="000713A0" w:rsidRPr="00637936"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2.3</w:t>
            </w:r>
            <w:r w:rsidRPr="00637936">
              <w:tab/>
            </w:r>
            <w:r w:rsidRPr="00637936">
              <w:rPr>
                <w:rFonts w:ascii="Times New Roman" w:hAnsi="Times New Roman"/>
                <w:color w:val="000000" w:themeColor="text1"/>
                <w:spacing w:val="-2"/>
                <w:w w:val="95"/>
                <w:sz w:val="20"/>
              </w:rPr>
              <w:t xml:space="preserve">Muu IT-taristu, tööjaamad, telekommunikatsioon, serverid, andmekeskused ja seotud teenused </w:t>
            </w:r>
          </w:p>
          <w:p w:rsidR="000713A0" w:rsidRPr="00637936"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2.4</w:t>
            </w:r>
            <w:r w:rsidRPr="00637936">
              <w:tab/>
            </w:r>
            <w:r w:rsidRPr="00637936">
              <w:rPr>
                <w:rFonts w:ascii="Times New Roman" w:hAnsi="Times New Roman"/>
                <w:color w:val="000000" w:themeColor="text1"/>
                <w:spacing w:val="-2"/>
                <w:w w:val="95"/>
                <w:sz w:val="20"/>
              </w:rPr>
              <w:t xml:space="preserve">Tarkvaralitsentside ja rakendustarkvara haldamine </w:t>
            </w:r>
          </w:p>
          <w:p w:rsidR="000713A0" w:rsidRPr="00637936"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2.5</w:t>
            </w:r>
            <w:r w:rsidRPr="00637936">
              <w:tab/>
            </w:r>
            <w:r w:rsidRPr="00637936">
              <w:rPr>
                <w:rFonts w:ascii="Times New Roman" w:hAnsi="Times New Roman"/>
                <w:color w:val="000000" w:themeColor="text1"/>
                <w:spacing w:val="-2"/>
                <w:w w:val="95"/>
                <w:sz w:val="20"/>
              </w:rPr>
              <w:t xml:space="preserve">Juurdepääs välistele teenuseosutajatele, eelkõige andmete ja taristu pakkujatele </w:t>
            </w:r>
          </w:p>
          <w:p w:rsidR="000713A0" w:rsidRPr="00637936"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2.6</w:t>
            </w:r>
            <w:r w:rsidRPr="00637936">
              <w:tab/>
            </w:r>
            <w:r w:rsidRPr="00637936">
              <w:rPr>
                <w:rFonts w:ascii="Times New Roman" w:hAnsi="Times New Roman"/>
                <w:color w:val="000000" w:themeColor="text1"/>
                <w:spacing w:val="-2"/>
                <w:w w:val="95"/>
                <w:sz w:val="20"/>
              </w:rPr>
              <w:t xml:space="preserve">Rakenduste hooldamine, sealhulgas tarkvararakenduste hooldamine ja seotud andmevood </w:t>
            </w:r>
          </w:p>
          <w:p w:rsidR="000713A0" w:rsidRPr="00637936"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2.7</w:t>
            </w:r>
            <w:r w:rsidRPr="00637936">
              <w:tab/>
            </w:r>
            <w:r w:rsidRPr="00637936">
              <w:rPr>
                <w:rFonts w:ascii="Times New Roman" w:hAnsi="Times New Roman"/>
                <w:color w:val="000000" w:themeColor="text1"/>
                <w:spacing w:val="-2"/>
                <w:w w:val="95"/>
                <w:sz w:val="20"/>
              </w:rPr>
              <w:t>Aruannete koostamine, sisemised teabevood ja andmebaasid</w:t>
            </w:r>
          </w:p>
          <w:p w:rsidR="000713A0" w:rsidRPr="00637936"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2.8</w:t>
            </w:r>
            <w:r w:rsidRPr="00637936">
              <w:tab/>
            </w:r>
            <w:r w:rsidRPr="00637936">
              <w:rPr>
                <w:rFonts w:ascii="Times New Roman" w:hAnsi="Times New Roman"/>
                <w:color w:val="000000" w:themeColor="text1"/>
                <w:spacing w:val="-2"/>
                <w:w w:val="95"/>
                <w:sz w:val="20"/>
              </w:rPr>
              <w:t>Kasutajatugi</w:t>
            </w:r>
          </w:p>
          <w:p w:rsidR="000713A0" w:rsidRPr="00637936"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2.9</w:t>
            </w:r>
            <w:r w:rsidRPr="00637936">
              <w:tab/>
            </w:r>
            <w:r w:rsidRPr="00637936">
              <w:rPr>
                <w:rFonts w:ascii="Times New Roman" w:hAnsi="Times New Roman"/>
                <w:color w:val="000000" w:themeColor="text1"/>
                <w:spacing w:val="-2"/>
                <w:w w:val="95"/>
                <w:sz w:val="20"/>
              </w:rPr>
              <w:t>Erakorralise olukorra ja avariitaaste</w:t>
            </w:r>
          </w:p>
          <w:p w:rsidR="000713A0" w:rsidRPr="00637936"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3.</w:t>
            </w:r>
            <w:r w:rsidRPr="00637936">
              <w:tab/>
            </w:r>
            <w:r w:rsidRPr="00637936">
              <w:rPr>
                <w:rFonts w:ascii="Times New Roman" w:hAnsi="Times New Roman"/>
                <w:color w:val="000000" w:themeColor="text1"/>
                <w:spacing w:val="-2"/>
                <w:w w:val="95"/>
                <w:sz w:val="20"/>
              </w:rPr>
              <w:t>Tehingute töötlemine, sealhulgas tehingutega seotud õiguslikud küsimused, eelkõige rahapesuvastane tegevus</w:t>
            </w:r>
          </w:p>
          <w:p w:rsidR="000713A0" w:rsidRPr="00637936"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4.</w:t>
            </w:r>
            <w:r w:rsidRPr="00637936">
              <w:tab/>
            </w:r>
            <w:r w:rsidRPr="00637936">
              <w:rPr>
                <w:rFonts w:ascii="Times New Roman" w:hAnsi="Times New Roman"/>
                <w:color w:val="000000" w:themeColor="text1"/>
                <w:spacing w:val="-2"/>
                <w:w w:val="95"/>
                <w:sz w:val="20"/>
              </w:rPr>
              <w:t xml:space="preserve">Kinnisvara ja rajatiste pakkumine või haldamine ja seotud töövahendid </w:t>
            </w:r>
          </w:p>
          <w:p w:rsidR="000713A0" w:rsidRPr="00637936"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4.1</w:t>
            </w:r>
            <w:r w:rsidRPr="00637936">
              <w:tab/>
            </w:r>
            <w:r w:rsidRPr="00637936">
              <w:rPr>
                <w:rFonts w:ascii="Times New Roman" w:hAnsi="Times New Roman"/>
                <w:color w:val="000000" w:themeColor="text1"/>
                <w:spacing w:val="-2"/>
                <w:w w:val="95"/>
                <w:sz w:val="20"/>
              </w:rPr>
              <w:t xml:space="preserve">Büroo- ja laoruumid </w:t>
            </w:r>
          </w:p>
          <w:p w:rsidR="000713A0" w:rsidRPr="00637936"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4.2</w:t>
            </w:r>
            <w:r w:rsidRPr="00637936">
              <w:tab/>
            </w:r>
            <w:r w:rsidRPr="00637936">
              <w:rPr>
                <w:rFonts w:ascii="Times New Roman" w:hAnsi="Times New Roman"/>
                <w:color w:val="000000" w:themeColor="text1"/>
                <w:spacing w:val="-2"/>
                <w:w w:val="95"/>
                <w:sz w:val="20"/>
              </w:rPr>
              <w:t>Sisemiste rajatiste haldamine</w:t>
            </w:r>
          </w:p>
          <w:p w:rsidR="000713A0" w:rsidRPr="00637936"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4.3</w:t>
            </w:r>
            <w:r w:rsidRPr="00637936">
              <w:tab/>
            </w:r>
            <w:r w:rsidRPr="00637936">
              <w:rPr>
                <w:rFonts w:ascii="Times New Roman" w:hAnsi="Times New Roman"/>
                <w:color w:val="000000" w:themeColor="text1"/>
                <w:spacing w:val="-2"/>
                <w:w w:val="95"/>
                <w:sz w:val="20"/>
              </w:rPr>
              <w:t xml:space="preserve">Turvalisus ja juurdepääsukontroll </w:t>
            </w:r>
          </w:p>
          <w:p w:rsidR="000713A0" w:rsidRPr="00637936"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4.4</w:t>
            </w:r>
            <w:r w:rsidRPr="00637936">
              <w:tab/>
            </w:r>
            <w:r w:rsidRPr="00637936">
              <w:rPr>
                <w:rFonts w:ascii="Times New Roman" w:hAnsi="Times New Roman"/>
                <w:color w:val="000000" w:themeColor="text1"/>
                <w:spacing w:val="-2"/>
                <w:w w:val="95"/>
                <w:sz w:val="20"/>
              </w:rPr>
              <w:t>Kinnisvaraportfelli valitsemine</w:t>
            </w:r>
          </w:p>
          <w:p w:rsidR="000713A0" w:rsidRPr="00637936"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4.5</w:t>
            </w:r>
            <w:r w:rsidRPr="00637936">
              <w:tab/>
            </w:r>
            <w:r w:rsidRPr="00637936">
              <w:rPr>
                <w:rFonts w:ascii="Times New Roman" w:hAnsi="Times New Roman"/>
                <w:color w:val="000000" w:themeColor="text1"/>
                <w:spacing w:val="-2"/>
                <w:w w:val="95"/>
                <w:sz w:val="20"/>
              </w:rPr>
              <w:t xml:space="preserve">Muu, palun täpsustage </w:t>
            </w:r>
          </w:p>
          <w:p w:rsidR="000713A0" w:rsidRPr="00637936"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5.</w:t>
            </w:r>
            <w:r w:rsidRPr="00637936">
              <w:tab/>
            </w:r>
            <w:r w:rsidRPr="00637936">
              <w:rPr>
                <w:rFonts w:ascii="Times New Roman" w:hAnsi="Times New Roman"/>
                <w:color w:val="000000" w:themeColor="text1"/>
                <w:spacing w:val="-2"/>
                <w:w w:val="95"/>
                <w:sz w:val="20"/>
              </w:rPr>
              <w:t xml:space="preserve">Õigusteenused ja vastavuskontrolli funktsioonid: </w:t>
            </w:r>
          </w:p>
          <w:p w:rsidR="000713A0" w:rsidRPr="00637936"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5.1</w:t>
            </w:r>
            <w:r w:rsidRPr="00637936">
              <w:tab/>
            </w:r>
            <w:r w:rsidRPr="00637936">
              <w:rPr>
                <w:rFonts w:ascii="Times New Roman" w:hAnsi="Times New Roman"/>
                <w:color w:val="000000" w:themeColor="text1"/>
                <w:spacing w:val="-2"/>
                <w:w w:val="95"/>
                <w:sz w:val="20"/>
              </w:rPr>
              <w:t xml:space="preserve">Ettevõtte õigusabi </w:t>
            </w:r>
          </w:p>
          <w:p w:rsidR="000713A0" w:rsidRPr="00637936"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5.2</w:t>
            </w:r>
            <w:r w:rsidRPr="00637936">
              <w:tab/>
            </w:r>
            <w:r w:rsidRPr="00637936">
              <w:rPr>
                <w:rFonts w:ascii="Times New Roman" w:hAnsi="Times New Roman"/>
                <w:color w:val="000000" w:themeColor="text1"/>
                <w:spacing w:val="-2"/>
                <w:w w:val="95"/>
                <w:sz w:val="20"/>
              </w:rPr>
              <w:t>Ärilised ja tehingutega seotud õigusteenused</w:t>
            </w:r>
          </w:p>
          <w:p w:rsidR="000713A0" w:rsidRPr="00637936"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lastRenderedPageBreak/>
              <w:t>5.3</w:t>
            </w:r>
            <w:r w:rsidRPr="00637936">
              <w:tab/>
            </w:r>
            <w:r w:rsidRPr="00637936">
              <w:rPr>
                <w:rFonts w:ascii="Times New Roman" w:hAnsi="Times New Roman"/>
                <w:color w:val="000000" w:themeColor="text1"/>
                <w:spacing w:val="-2"/>
                <w:w w:val="95"/>
                <w:sz w:val="20"/>
              </w:rPr>
              <w:t>Vastavuskontrolli tugi</w:t>
            </w:r>
          </w:p>
          <w:p w:rsidR="000713A0" w:rsidRPr="00637936"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6.</w:t>
            </w:r>
            <w:r w:rsidRPr="00637936">
              <w:tab/>
            </w:r>
            <w:r w:rsidRPr="00637936">
              <w:rPr>
                <w:rFonts w:ascii="Times New Roman" w:hAnsi="Times New Roman"/>
                <w:color w:val="000000" w:themeColor="text1"/>
                <w:spacing w:val="-2"/>
                <w:w w:val="95"/>
                <w:sz w:val="20"/>
              </w:rPr>
              <w:t xml:space="preserve">Varahoidmisega seotud teenused </w:t>
            </w:r>
          </w:p>
          <w:p w:rsidR="000713A0" w:rsidRPr="00637936"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6.1</w:t>
            </w:r>
            <w:r w:rsidRPr="00637936">
              <w:tab/>
            </w:r>
            <w:r w:rsidRPr="00637936">
              <w:rPr>
                <w:rFonts w:ascii="Times New Roman" w:hAnsi="Times New Roman"/>
                <w:color w:val="000000" w:themeColor="text1"/>
                <w:spacing w:val="-2"/>
                <w:w w:val="95"/>
                <w:sz w:val="20"/>
              </w:rPr>
              <w:t>Varahoidmistegevuse koordineerimine, haldamine ja juhtimine</w:t>
            </w:r>
          </w:p>
          <w:p w:rsidR="000713A0" w:rsidRPr="00637936"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6.2</w:t>
            </w:r>
            <w:r w:rsidRPr="00637936">
              <w:tab/>
            </w:r>
            <w:r w:rsidRPr="00637936">
              <w:rPr>
                <w:rFonts w:ascii="Times New Roman" w:hAnsi="Times New Roman"/>
                <w:color w:val="000000" w:themeColor="text1"/>
                <w:spacing w:val="-2"/>
                <w:w w:val="95"/>
                <w:sz w:val="20"/>
              </w:rPr>
              <w:t xml:space="preserve">Ettevõtja refinantseerimise koordineerimine, haldamine ja juhtimine, sealhulgas tagatisvara haldamine </w:t>
            </w:r>
          </w:p>
          <w:p w:rsidR="000713A0" w:rsidRPr="00637936"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6.3</w:t>
            </w:r>
            <w:r w:rsidRPr="00637936">
              <w:tab/>
            </w:r>
            <w:r w:rsidRPr="00637936">
              <w:rPr>
                <w:rFonts w:ascii="Times New Roman" w:hAnsi="Times New Roman"/>
                <w:color w:val="000000" w:themeColor="text1"/>
                <w:spacing w:val="-2"/>
                <w:w w:val="95"/>
                <w:sz w:val="20"/>
              </w:rPr>
              <w:t xml:space="preserve">Aruandlusfunktsioon, eelkõige seoses regulatiivsete likviidsuse suhtarvudega </w:t>
            </w:r>
          </w:p>
          <w:p w:rsidR="000713A0" w:rsidRPr="00637936"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6.4</w:t>
            </w:r>
            <w:r w:rsidRPr="00637936">
              <w:tab/>
            </w:r>
            <w:r w:rsidRPr="00637936">
              <w:rPr>
                <w:rFonts w:ascii="Times New Roman" w:hAnsi="Times New Roman"/>
                <w:color w:val="000000" w:themeColor="text1"/>
                <w:spacing w:val="-2"/>
                <w:w w:val="95"/>
                <w:sz w:val="20"/>
              </w:rPr>
              <w:t xml:space="preserve">Keskmise tähtajaga ja pikaajaliste rahastamisprogrammide koordineerimine, haldamine ja juhtimine ning grupi ettevõtjate refinantseerimine </w:t>
            </w:r>
          </w:p>
          <w:p w:rsidR="000713A0" w:rsidRPr="00637936"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6.5</w:t>
            </w:r>
            <w:r w:rsidRPr="00637936">
              <w:tab/>
            </w:r>
            <w:r w:rsidRPr="00637936">
              <w:rPr>
                <w:rFonts w:ascii="Times New Roman" w:hAnsi="Times New Roman"/>
                <w:color w:val="000000" w:themeColor="text1"/>
                <w:spacing w:val="-2"/>
                <w:w w:val="95"/>
                <w:sz w:val="20"/>
              </w:rPr>
              <w:t>Refinantseerimise koordineerimine, haldamine ja juhtimine, eelkõige lühiajalistes küsimustes</w:t>
            </w:r>
          </w:p>
          <w:p w:rsidR="000713A0" w:rsidRPr="00637936"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7.</w:t>
            </w:r>
            <w:r w:rsidRPr="00637936">
              <w:tab/>
            </w:r>
            <w:r w:rsidRPr="00637936">
              <w:rPr>
                <w:rFonts w:ascii="Times New Roman" w:hAnsi="Times New Roman"/>
                <w:color w:val="000000" w:themeColor="text1"/>
                <w:spacing w:val="-2"/>
                <w:w w:val="95"/>
                <w:sz w:val="20"/>
              </w:rPr>
              <w:t>Kauplemine/varahaldus</w:t>
            </w:r>
          </w:p>
          <w:p w:rsidR="000713A0" w:rsidRPr="00637936"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7.1</w:t>
            </w:r>
            <w:r w:rsidRPr="00637936">
              <w:tab/>
            </w:r>
            <w:r w:rsidRPr="00637936">
              <w:rPr>
                <w:rFonts w:ascii="Times New Roman" w:hAnsi="Times New Roman"/>
                <w:color w:val="000000" w:themeColor="text1"/>
                <w:spacing w:val="-2"/>
                <w:w w:val="95"/>
                <w:sz w:val="20"/>
              </w:rPr>
              <w:t>Operatsioonide töötlemine: kauplemise kajastamine, kujundamine, realiseerimine, kauplemistoodete teenindamine</w:t>
            </w:r>
          </w:p>
          <w:p w:rsidR="000713A0" w:rsidRPr="00637936"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7.2</w:t>
            </w:r>
            <w:r w:rsidRPr="00637936">
              <w:tab/>
            </w:r>
            <w:r w:rsidRPr="00637936">
              <w:rPr>
                <w:rFonts w:ascii="Times New Roman" w:hAnsi="Times New Roman"/>
                <w:color w:val="000000" w:themeColor="text1"/>
                <w:spacing w:val="-2"/>
                <w:w w:val="95"/>
                <w:sz w:val="20"/>
              </w:rPr>
              <w:t>Kinnitused, arveldused, maksed</w:t>
            </w:r>
          </w:p>
          <w:p w:rsidR="000713A0" w:rsidRPr="00637936"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7.3</w:t>
            </w:r>
            <w:r w:rsidRPr="00637936">
              <w:tab/>
            </w:r>
            <w:r w:rsidRPr="00637936">
              <w:rPr>
                <w:rFonts w:ascii="Times New Roman" w:hAnsi="Times New Roman"/>
                <w:color w:val="000000" w:themeColor="text1"/>
                <w:spacing w:val="-2"/>
                <w:w w:val="95"/>
                <w:sz w:val="20"/>
              </w:rPr>
              <w:t xml:space="preserve">Positsioonide ja vastaspoolte haldamine seoses andmearuandluse ja vastaspoolte suhetega </w:t>
            </w:r>
          </w:p>
          <w:p w:rsidR="000713A0" w:rsidRPr="00637936"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7.4</w:t>
            </w:r>
            <w:r w:rsidRPr="00637936">
              <w:tab/>
            </w:r>
            <w:r w:rsidRPr="00637936">
              <w:rPr>
                <w:rFonts w:ascii="Times New Roman" w:hAnsi="Times New Roman"/>
                <w:color w:val="000000" w:themeColor="text1"/>
                <w:spacing w:val="-2"/>
                <w:w w:val="95"/>
                <w:sz w:val="20"/>
              </w:rPr>
              <w:t>Positsioonide haldamine (riskid ja kooskõlastav võrdlemine)</w:t>
            </w:r>
          </w:p>
          <w:p w:rsidR="000713A0" w:rsidRPr="00637936"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8.</w:t>
            </w:r>
            <w:r w:rsidRPr="00637936">
              <w:tab/>
            </w:r>
            <w:r w:rsidRPr="00637936">
              <w:rPr>
                <w:rFonts w:ascii="Times New Roman" w:hAnsi="Times New Roman"/>
                <w:color w:val="000000" w:themeColor="text1"/>
                <w:spacing w:val="-2"/>
                <w:w w:val="95"/>
                <w:sz w:val="20"/>
              </w:rPr>
              <w:t xml:space="preserve">Riskijuhtimine ja -hindamine </w:t>
            </w:r>
          </w:p>
          <w:p w:rsidR="000713A0" w:rsidRPr="00637936"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8.1</w:t>
            </w:r>
            <w:r w:rsidRPr="00637936">
              <w:tab/>
            </w:r>
            <w:r w:rsidRPr="00637936">
              <w:rPr>
                <w:rFonts w:ascii="Times New Roman" w:hAnsi="Times New Roman"/>
                <w:color w:val="000000" w:themeColor="text1"/>
                <w:spacing w:val="-2"/>
                <w:w w:val="95"/>
                <w:sz w:val="20"/>
              </w:rPr>
              <w:t>Keskne või äriliiniga või riski liigiga seotud riskijuhtimine</w:t>
            </w:r>
          </w:p>
          <w:p w:rsidR="000713A0" w:rsidRPr="00637936"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8.2</w:t>
            </w:r>
            <w:r w:rsidRPr="00637936">
              <w:tab/>
            </w:r>
            <w:r w:rsidRPr="00637936">
              <w:rPr>
                <w:rFonts w:ascii="Times New Roman" w:hAnsi="Times New Roman"/>
                <w:color w:val="000000" w:themeColor="text1"/>
                <w:spacing w:val="-2"/>
                <w:w w:val="95"/>
                <w:sz w:val="20"/>
              </w:rPr>
              <w:t>Riskiaruande koostamine</w:t>
            </w:r>
          </w:p>
          <w:p w:rsidR="000713A0" w:rsidRPr="00637936"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9.</w:t>
            </w:r>
            <w:r w:rsidRPr="00637936">
              <w:tab/>
            </w:r>
            <w:r w:rsidRPr="00637936">
              <w:rPr>
                <w:rFonts w:ascii="Times New Roman" w:hAnsi="Times New Roman"/>
                <w:color w:val="000000" w:themeColor="text1"/>
                <w:spacing w:val="-2"/>
                <w:w w:val="95"/>
                <w:sz w:val="20"/>
              </w:rPr>
              <w:t xml:space="preserve">Raamatupidamisarvestus </w:t>
            </w:r>
          </w:p>
          <w:p w:rsidR="000713A0" w:rsidRPr="00637936"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9.1</w:t>
            </w:r>
            <w:r w:rsidRPr="00637936">
              <w:tab/>
            </w:r>
            <w:r w:rsidRPr="00637936">
              <w:rPr>
                <w:rFonts w:ascii="Times New Roman" w:hAnsi="Times New Roman"/>
                <w:color w:val="000000" w:themeColor="text1"/>
                <w:spacing w:val="-2"/>
                <w:w w:val="95"/>
                <w:sz w:val="20"/>
              </w:rPr>
              <w:t>Seadusega nõutav ja regulatiivne aruandlus</w:t>
            </w:r>
          </w:p>
          <w:p w:rsidR="000713A0" w:rsidRPr="00637936"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9.2</w:t>
            </w:r>
            <w:r w:rsidRPr="00637936">
              <w:tab/>
            </w:r>
            <w:r w:rsidRPr="00637936">
              <w:rPr>
                <w:rFonts w:ascii="Times New Roman" w:hAnsi="Times New Roman"/>
                <w:color w:val="000000" w:themeColor="text1"/>
                <w:spacing w:val="-2"/>
                <w:w w:val="95"/>
                <w:sz w:val="20"/>
              </w:rPr>
              <w:t>Väärtuse hindamine, eelkõige turupositsioonide väärtuse hindamine</w:t>
            </w:r>
          </w:p>
          <w:p w:rsidR="000713A0" w:rsidRPr="00637936"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9.3</w:t>
            </w:r>
            <w:r w:rsidRPr="00637936">
              <w:tab/>
            </w:r>
            <w:r w:rsidRPr="00637936">
              <w:rPr>
                <w:rFonts w:ascii="Times New Roman" w:hAnsi="Times New Roman"/>
                <w:color w:val="000000" w:themeColor="text1"/>
                <w:spacing w:val="-2"/>
                <w:w w:val="95"/>
                <w:sz w:val="20"/>
              </w:rPr>
              <w:t>Tegevusaruanded</w:t>
            </w:r>
          </w:p>
          <w:p w:rsidR="000713A0" w:rsidRPr="00637936"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10.</w:t>
            </w:r>
            <w:r w:rsidRPr="00637936">
              <w:tab/>
            </w:r>
            <w:r w:rsidRPr="00637936">
              <w:rPr>
                <w:rFonts w:ascii="Times New Roman" w:hAnsi="Times New Roman"/>
                <w:color w:val="000000" w:themeColor="text1"/>
                <w:spacing w:val="-2"/>
                <w:w w:val="95"/>
                <w:sz w:val="20"/>
              </w:rPr>
              <w:t>Sularahakäitlus</w:t>
            </w:r>
          </w:p>
        </w:tc>
      </w:tr>
      <w:tr w:rsidR="00D22EB0" w:rsidRPr="00637936" w:rsidTr="00471773">
        <w:tc>
          <w:tcPr>
            <w:tcW w:w="1191" w:type="dxa"/>
            <w:tcBorders>
              <w:top w:val="single" w:sz="4" w:space="0" w:color="1A171C"/>
              <w:left w:val="nil"/>
              <w:bottom w:val="single" w:sz="4" w:space="0" w:color="1A171C"/>
              <w:right w:val="single" w:sz="4" w:space="0" w:color="1A171C"/>
            </w:tcBorders>
            <w:vAlign w:val="center"/>
          </w:tcPr>
          <w:p w:rsidR="000713A0" w:rsidRPr="00637936"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lastRenderedPageBreak/>
              <w:t xml:space="preserve">0020–0030 </w:t>
            </w:r>
          </w:p>
        </w:tc>
        <w:tc>
          <w:tcPr>
            <w:tcW w:w="7892" w:type="dxa"/>
            <w:tcBorders>
              <w:top w:val="single" w:sz="4" w:space="0" w:color="1A171C"/>
              <w:left w:val="single" w:sz="4" w:space="0" w:color="1A171C"/>
              <w:bottom w:val="single" w:sz="4" w:space="0" w:color="1A171C"/>
              <w:right w:val="nil"/>
            </w:tcBorders>
            <w:vAlign w:val="center"/>
          </w:tcPr>
          <w:p w:rsidR="000713A0" w:rsidRPr="00637936" w:rsidRDefault="000713A0" w:rsidP="00FE54BA">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 xml:space="preserve">Teenuse kasutaja </w:t>
            </w:r>
          </w:p>
          <w:p w:rsidR="000713A0" w:rsidRPr="00637936" w:rsidRDefault="006C73FE" w:rsidP="006C73FE">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 xml:space="preserve">Grupi ettevõtja, kes saab veerus 0010 kajastatud kriitilist teenust teiselt grupi ettevõtjalt või väliselt teenuseosutajalt, kes on kajastatud veergudes 0040–0050. </w:t>
            </w:r>
          </w:p>
        </w:tc>
      </w:tr>
      <w:tr w:rsidR="00D22EB0" w:rsidRPr="00637936" w:rsidTr="00471773">
        <w:tc>
          <w:tcPr>
            <w:tcW w:w="1191" w:type="dxa"/>
            <w:tcBorders>
              <w:top w:val="single" w:sz="4" w:space="0" w:color="1A171C"/>
              <w:left w:val="nil"/>
              <w:bottom w:val="single" w:sz="4" w:space="0" w:color="1A171C"/>
              <w:right w:val="single" w:sz="4" w:space="0" w:color="1A171C"/>
            </w:tcBorders>
            <w:vAlign w:val="center"/>
          </w:tcPr>
          <w:p w:rsidR="000713A0" w:rsidRPr="00637936"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 xml:space="preserve">0020 </w:t>
            </w:r>
          </w:p>
        </w:tc>
        <w:tc>
          <w:tcPr>
            <w:tcW w:w="7892" w:type="dxa"/>
            <w:tcBorders>
              <w:top w:val="single" w:sz="4" w:space="0" w:color="1A171C"/>
              <w:left w:val="single" w:sz="4" w:space="0" w:color="1A171C"/>
              <w:bottom w:val="single" w:sz="4" w:space="0" w:color="1A171C"/>
              <w:right w:val="nil"/>
            </w:tcBorders>
            <w:vAlign w:val="center"/>
          </w:tcPr>
          <w:p w:rsidR="000713A0" w:rsidRPr="00637936" w:rsidRDefault="000713A0" w:rsidP="00FE54BA">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 xml:space="preserve">Ettevõtja nimi </w:t>
            </w:r>
          </w:p>
          <w:p w:rsidR="000713A0" w:rsidRPr="00637936"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 xml:space="preserve">Peab erinema veerus 0040 esitatud nimest. </w:t>
            </w:r>
          </w:p>
        </w:tc>
      </w:tr>
      <w:tr w:rsidR="00D22EB0" w:rsidRPr="00637936" w:rsidTr="00471773">
        <w:tc>
          <w:tcPr>
            <w:tcW w:w="1191" w:type="dxa"/>
            <w:tcBorders>
              <w:top w:val="single" w:sz="4" w:space="0" w:color="1A171C"/>
              <w:left w:val="nil"/>
              <w:bottom w:val="single" w:sz="4" w:space="0" w:color="1A171C"/>
              <w:right w:val="single" w:sz="4" w:space="0" w:color="1A171C"/>
            </w:tcBorders>
            <w:vAlign w:val="center"/>
          </w:tcPr>
          <w:p w:rsidR="000713A0" w:rsidRPr="00637936"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 xml:space="preserve">0030 </w:t>
            </w:r>
          </w:p>
        </w:tc>
        <w:tc>
          <w:tcPr>
            <w:tcW w:w="7892" w:type="dxa"/>
            <w:tcBorders>
              <w:top w:val="single" w:sz="4" w:space="0" w:color="1A171C"/>
              <w:left w:val="single" w:sz="4" w:space="0" w:color="1A171C"/>
              <w:bottom w:val="single" w:sz="4" w:space="0" w:color="1A171C"/>
              <w:right w:val="nil"/>
            </w:tcBorders>
            <w:vAlign w:val="center"/>
          </w:tcPr>
          <w:p w:rsidR="000713A0" w:rsidRPr="00637936" w:rsidRDefault="000713A0" w:rsidP="00FE54BA">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 xml:space="preserve">Kood </w:t>
            </w:r>
          </w:p>
          <w:p w:rsidR="000713A0" w:rsidRPr="00637936"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Veerus 0020 esitatud juriidilise isiku kordumatu tunnus, nagu on kajastatud vormis Z 01.00 (ORG).</w:t>
            </w:r>
          </w:p>
          <w:p w:rsidR="000713A0" w:rsidRPr="00637936" w:rsidRDefault="000713A0" w:rsidP="006C73FE">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Peab erinema veerus 0050 esitatud tunnusest.</w:t>
            </w:r>
          </w:p>
        </w:tc>
      </w:tr>
      <w:tr w:rsidR="00D22EB0" w:rsidRPr="00637936" w:rsidTr="00471773">
        <w:tc>
          <w:tcPr>
            <w:tcW w:w="1191" w:type="dxa"/>
            <w:tcBorders>
              <w:top w:val="single" w:sz="4" w:space="0" w:color="1A171C"/>
              <w:left w:val="nil"/>
              <w:bottom w:val="single" w:sz="4" w:space="0" w:color="1A171C"/>
              <w:right w:val="single" w:sz="4" w:space="0" w:color="1A171C"/>
            </w:tcBorders>
            <w:vAlign w:val="center"/>
          </w:tcPr>
          <w:p w:rsidR="000713A0" w:rsidRPr="00637936"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 xml:space="preserve">0040–0050 </w:t>
            </w:r>
          </w:p>
        </w:tc>
        <w:tc>
          <w:tcPr>
            <w:tcW w:w="7892" w:type="dxa"/>
            <w:tcBorders>
              <w:top w:val="single" w:sz="4" w:space="0" w:color="1A171C"/>
              <w:left w:val="single" w:sz="4" w:space="0" w:color="1A171C"/>
              <w:bottom w:val="single" w:sz="4" w:space="0" w:color="1A171C"/>
              <w:right w:val="nil"/>
            </w:tcBorders>
            <w:vAlign w:val="center"/>
          </w:tcPr>
          <w:p w:rsidR="000713A0" w:rsidRPr="00637936" w:rsidRDefault="000713A0" w:rsidP="00FE54BA">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 xml:space="preserve">Teenuseosutaja </w:t>
            </w:r>
          </w:p>
          <w:p w:rsidR="000713A0" w:rsidRPr="00637936" w:rsidRDefault="006C73FE" w:rsidP="00D8456B">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 xml:space="preserve">Juriidiline isik (sisemine või väline), kes osutab grupi ettevõtjale veerus 0010 kajastatud kriitilist teenust. </w:t>
            </w:r>
          </w:p>
        </w:tc>
      </w:tr>
      <w:tr w:rsidR="00D22EB0" w:rsidRPr="00637936" w:rsidTr="00471773">
        <w:tc>
          <w:tcPr>
            <w:tcW w:w="1191" w:type="dxa"/>
            <w:tcBorders>
              <w:top w:val="single" w:sz="4" w:space="0" w:color="1A171C"/>
              <w:left w:val="nil"/>
              <w:bottom w:val="single" w:sz="4" w:space="0" w:color="1A171C"/>
              <w:right w:val="single" w:sz="4" w:space="0" w:color="1A171C"/>
            </w:tcBorders>
            <w:vAlign w:val="center"/>
          </w:tcPr>
          <w:p w:rsidR="000713A0" w:rsidRPr="00637936" w:rsidRDefault="0047177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 xml:space="preserve">0040 </w:t>
            </w:r>
          </w:p>
        </w:tc>
        <w:tc>
          <w:tcPr>
            <w:tcW w:w="7892" w:type="dxa"/>
            <w:tcBorders>
              <w:top w:val="single" w:sz="4" w:space="0" w:color="1A171C"/>
              <w:left w:val="single" w:sz="4" w:space="0" w:color="1A171C"/>
              <w:bottom w:val="single" w:sz="4" w:space="0" w:color="1A171C"/>
              <w:right w:val="nil"/>
            </w:tcBorders>
            <w:vAlign w:val="center"/>
          </w:tcPr>
          <w:p w:rsidR="000713A0" w:rsidRPr="00637936" w:rsidRDefault="000713A0" w:rsidP="00FE54BA">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 xml:space="preserve">Ettevõtja nimi </w:t>
            </w:r>
          </w:p>
          <w:p w:rsidR="000713A0" w:rsidRPr="00637936"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 xml:space="preserve">Peab erinema veerus 0020 esitatud nimest. </w:t>
            </w:r>
          </w:p>
        </w:tc>
      </w:tr>
      <w:tr w:rsidR="00D22EB0" w:rsidRPr="00637936" w:rsidTr="00471773">
        <w:tc>
          <w:tcPr>
            <w:tcW w:w="1191" w:type="dxa"/>
            <w:tcBorders>
              <w:top w:val="single" w:sz="4" w:space="0" w:color="1A171C"/>
              <w:left w:val="nil"/>
              <w:bottom w:val="single" w:sz="4" w:space="0" w:color="1A171C"/>
              <w:right w:val="single" w:sz="4" w:space="0" w:color="1A171C"/>
            </w:tcBorders>
            <w:vAlign w:val="center"/>
          </w:tcPr>
          <w:p w:rsidR="000713A0" w:rsidRPr="00637936"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 xml:space="preserve">0050 </w:t>
            </w:r>
          </w:p>
        </w:tc>
        <w:tc>
          <w:tcPr>
            <w:tcW w:w="7892" w:type="dxa"/>
            <w:tcBorders>
              <w:top w:val="single" w:sz="4" w:space="0" w:color="1A171C"/>
              <w:left w:val="single" w:sz="4" w:space="0" w:color="1A171C"/>
              <w:bottom w:val="single" w:sz="4" w:space="0" w:color="1A171C"/>
              <w:right w:val="nil"/>
            </w:tcBorders>
            <w:vAlign w:val="center"/>
          </w:tcPr>
          <w:p w:rsidR="000713A0" w:rsidRPr="00637936" w:rsidRDefault="000713A0" w:rsidP="00FE54BA">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 xml:space="preserve">Kood </w:t>
            </w:r>
          </w:p>
          <w:p w:rsidR="00741D62" w:rsidRPr="00637936"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Veerus 0020 esitatud juriidilise isiku kordumatu tunnus.</w:t>
            </w:r>
            <w:r w:rsidR="00D8557F" w:rsidRPr="00637936">
              <w:rPr>
                <w:rFonts w:ascii="Times New Roman" w:hAnsi="Times New Roman"/>
                <w:color w:val="000000" w:themeColor="text1"/>
                <w:spacing w:val="-2"/>
                <w:w w:val="95"/>
                <w:sz w:val="20"/>
              </w:rPr>
              <w:t xml:space="preserve"> </w:t>
            </w:r>
            <w:r w:rsidRPr="00637936">
              <w:rPr>
                <w:rFonts w:ascii="Times New Roman" w:hAnsi="Times New Roman"/>
                <w:color w:val="000000" w:themeColor="text1"/>
                <w:spacing w:val="-2"/>
                <w:w w:val="95"/>
                <w:sz w:val="20"/>
              </w:rPr>
              <w:t>Peab erinema veerus 0030 esitatud tunnusest.</w:t>
            </w:r>
          </w:p>
          <w:p w:rsidR="00E02367" w:rsidRPr="00637936" w:rsidRDefault="006C73FE" w:rsidP="000725C8">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 xml:space="preserve">Kui teenuseosutaja on grupi ettevõtja, on kood sama, mis vormis Z 01.00 (ORG) kajastatud kood. </w:t>
            </w:r>
          </w:p>
          <w:p w:rsidR="00E02367" w:rsidRPr="00637936" w:rsidRDefault="000725C8" w:rsidP="000725C8">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Kui teenuseosutaja ei ole grupi ettevõtja, on selle ettevõtja kood:</w:t>
            </w:r>
          </w:p>
          <w:p w:rsidR="00E02367" w:rsidRPr="00637936" w:rsidRDefault="00E02367" w:rsidP="00715DAB">
            <w:pPr>
              <w:pStyle w:val="TableParagraph"/>
              <w:numPr>
                <w:ilvl w:val="0"/>
                <w:numId w:val="22"/>
              </w:numPr>
              <w:spacing w:before="108"/>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lastRenderedPageBreak/>
              <w:t>krediidiasutuste ja investeerimisühingute korral 20kohaline tähtnumbriline LEI-kood;</w:t>
            </w:r>
          </w:p>
          <w:p w:rsidR="000725C8" w:rsidRPr="00637936" w:rsidRDefault="00E02367" w:rsidP="00715DAB">
            <w:pPr>
              <w:pStyle w:val="TableParagraph"/>
              <w:numPr>
                <w:ilvl w:val="0"/>
                <w:numId w:val="22"/>
              </w:numPr>
              <w:spacing w:before="108"/>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teiste ettevõtjate korral 20kohaline tähtnumbriline LEI-kood või selle puudumisel liidus kohaldatava ühtse kodifitseerimise kohane kood või selle puudumisel riiklik kood.</w:t>
            </w:r>
          </w:p>
          <w:p w:rsidR="000713A0" w:rsidRPr="00637936" w:rsidRDefault="000725C8" w:rsidP="000725C8">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Kood peab olema kordumatu ja seda tuleb kasutada järjepidevalt kõikides vormides.</w:t>
            </w:r>
          </w:p>
          <w:p w:rsidR="000713A0" w:rsidRPr="00637936"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p>
        </w:tc>
      </w:tr>
      <w:tr w:rsidR="00D22EB0" w:rsidRPr="00637936" w:rsidTr="00DB635F">
        <w:trPr>
          <w:trHeight w:val="587"/>
        </w:trPr>
        <w:tc>
          <w:tcPr>
            <w:tcW w:w="1191" w:type="dxa"/>
            <w:tcBorders>
              <w:top w:val="single" w:sz="4" w:space="0" w:color="1A171C"/>
              <w:left w:val="nil"/>
              <w:bottom w:val="single" w:sz="4" w:space="0" w:color="1A171C"/>
              <w:right w:val="single" w:sz="4" w:space="0" w:color="1A171C"/>
            </w:tcBorders>
            <w:vAlign w:val="center"/>
          </w:tcPr>
          <w:p w:rsidR="000713A0" w:rsidRPr="00637936"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lastRenderedPageBreak/>
              <w:t>0060</w:t>
            </w:r>
          </w:p>
        </w:tc>
        <w:tc>
          <w:tcPr>
            <w:tcW w:w="7892" w:type="dxa"/>
            <w:tcBorders>
              <w:top w:val="single" w:sz="4" w:space="0" w:color="1A171C"/>
              <w:left w:val="single" w:sz="4" w:space="0" w:color="1A171C"/>
              <w:bottom w:val="single" w:sz="4" w:space="0" w:color="1A171C"/>
              <w:right w:val="nil"/>
            </w:tcBorders>
            <w:vAlign w:val="center"/>
          </w:tcPr>
          <w:p w:rsidR="000713A0" w:rsidRPr="00637936" w:rsidRDefault="000713A0" w:rsidP="00FE54BA">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 xml:space="preserve">Grupi osa </w:t>
            </w:r>
          </w:p>
          <w:p w:rsidR="006C73FE" w:rsidRPr="00637936"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„Jah“, kui teenust osutab grupi ettevõtja (sisemine).</w:t>
            </w:r>
          </w:p>
          <w:p w:rsidR="000713A0" w:rsidRPr="00637936" w:rsidRDefault="006C73FE" w:rsidP="006C73FE">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„Ei“, kui teenust osutab grupiväline ettevõtja (väline).</w:t>
            </w:r>
          </w:p>
        </w:tc>
      </w:tr>
      <w:tr w:rsidR="00D22EB0" w:rsidRPr="00637936" w:rsidTr="00471773">
        <w:tc>
          <w:tcPr>
            <w:tcW w:w="1191" w:type="dxa"/>
            <w:tcBorders>
              <w:top w:val="single" w:sz="4" w:space="0" w:color="1A171C"/>
              <w:left w:val="nil"/>
              <w:bottom w:val="single" w:sz="4" w:space="0" w:color="1A171C"/>
              <w:right w:val="single" w:sz="4" w:space="0" w:color="1A171C"/>
            </w:tcBorders>
            <w:vAlign w:val="center"/>
          </w:tcPr>
          <w:p w:rsidR="000713A0" w:rsidRPr="00637936" w:rsidRDefault="00471773" w:rsidP="00AC133D">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0070–0080</w:t>
            </w:r>
          </w:p>
        </w:tc>
        <w:tc>
          <w:tcPr>
            <w:tcW w:w="7892" w:type="dxa"/>
            <w:tcBorders>
              <w:top w:val="single" w:sz="4" w:space="0" w:color="1A171C"/>
              <w:left w:val="single" w:sz="4" w:space="0" w:color="1A171C"/>
              <w:bottom w:val="single" w:sz="4" w:space="0" w:color="1A171C"/>
              <w:right w:val="nil"/>
            </w:tcBorders>
            <w:vAlign w:val="center"/>
          </w:tcPr>
          <w:p w:rsidR="000713A0" w:rsidRPr="00637936" w:rsidRDefault="006C73FE" w:rsidP="00FE54BA">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Kriitiline funktsioon</w:t>
            </w:r>
          </w:p>
          <w:p w:rsidR="000713A0" w:rsidRPr="00637936" w:rsidRDefault="000713A0" w:rsidP="006C73FE">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Kriitiline funktsioon, mille täitmine peatuks kriitilise teenuse katkestuse korral suurel määral või täielikult. See on üks funktsioonidest, mis on hinnatud kriitiliseks vormis Z 07.01 (FUNC 1).</w:t>
            </w:r>
          </w:p>
        </w:tc>
      </w:tr>
      <w:tr w:rsidR="00D22EB0" w:rsidRPr="00637936" w:rsidTr="00471773">
        <w:tc>
          <w:tcPr>
            <w:tcW w:w="1191" w:type="dxa"/>
            <w:tcBorders>
              <w:top w:val="single" w:sz="4" w:space="0" w:color="1A171C"/>
              <w:left w:val="nil"/>
              <w:bottom w:val="single" w:sz="4" w:space="0" w:color="1A171C"/>
              <w:right w:val="single" w:sz="4" w:space="0" w:color="1A171C"/>
            </w:tcBorders>
            <w:vAlign w:val="center"/>
          </w:tcPr>
          <w:p w:rsidR="006C73FE" w:rsidRPr="00637936" w:rsidRDefault="00CB3D16" w:rsidP="00957235">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0070</w:t>
            </w:r>
          </w:p>
        </w:tc>
        <w:tc>
          <w:tcPr>
            <w:tcW w:w="7892" w:type="dxa"/>
            <w:tcBorders>
              <w:top w:val="single" w:sz="4" w:space="0" w:color="1A171C"/>
              <w:left w:val="single" w:sz="4" w:space="0" w:color="1A171C"/>
              <w:bottom w:val="single" w:sz="4" w:space="0" w:color="1A171C"/>
              <w:right w:val="nil"/>
            </w:tcBorders>
            <w:vAlign w:val="center"/>
          </w:tcPr>
          <w:p w:rsidR="006C73FE" w:rsidRPr="00637936" w:rsidRDefault="006D5CCF" w:rsidP="00FE54BA">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Riik</w:t>
            </w:r>
          </w:p>
          <w:p w:rsidR="006C73FE" w:rsidRPr="00637936" w:rsidRDefault="000F3337" w:rsidP="006D5CCF">
            <w:pPr>
              <w:pStyle w:val="TableParagraph"/>
              <w:spacing w:before="108"/>
              <w:ind w:left="85"/>
              <w:rPr>
                <w:rFonts w:ascii="Times New Roman" w:hAnsi="Times New Roman" w:cs="Times New Roman"/>
                <w:b/>
                <w:bCs/>
                <w:color w:val="000000" w:themeColor="text1"/>
                <w:sz w:val="20"/>
                <w:szCs w:val="20"/>
              </w:rPr>
            </w:pPr>
            <w:r w:rsidRPr="00637936">
              <w:rPr>
                <w:rFonts w:ascii="Times New Roman" w:hAnsi="Times New Roman"/>
                <w:color w:val="000000" w:themeColor="text1"/>
                <w:spacing w:val="-2"/>
                <w:w w:val="95"/>
                <w:sz w:val="20"/>
              </w:rPr>
              <w:t>Liikmesriik, mille puhul funktsioon on kriitiline, nagu on kajastatud vormis Z 07.01 (FUNC 1).</w:t>
            </w:r>
          </w:p>
        </w:tc>
      </w:tr>
      <w:tr w:rsidR="00D22EB0" w:rsidRPr="00637936" w:rsidTr="00471773">
        <w:tc>
          <w:tcPr>
            <w:tcW w:w="1191" w:type="dxa"/>
            <w:tcBorders>
              <w:top w:val="single" w:sz="4" w:space="0" w:color="1A171C"/>
              <w:left w:val="nil"/>
              <w:bottom w:val="single" w:sz="4" w:space="0" w:color="1A171C"/>
              <w:right w:val="single" w:sz="4" w:space="0" w:color="1A171C"/>
            </w:tcBorders>
            <w:vAlign w:val="center"/>
          </w:tcPr>
          <w:p w:rsidR="006C73FE" w:rsidRPr="00637936" w:rsidRDefault="00957235"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0080</w:t>
            </w:r>
          </w:p>
        </w:tc>
        <w:tc>
          <w:tcPr>
            <w:tcW w:w="7892" w:type="dxa"/>
            <w:tcBorders>
              <w:top w:val="single" w:sz="4" w:space="0" w:color="1A171C"/>
              <w:left w:val="single" w:sz="4" w:space="0" w:color="1A171C"/>
              <w:bottom w:val="single" w:sz="4" w:space="0" w:color="1A171C"/>
              <w:right w:val="nil"/>
            </w:tcBorders>
            <w:vAlign w:val="center"/>
          </w:tcPr>
          <w:p w:rsidR="006C73FE" w:rsidRPr="00637936" w:rsidRDefault="006C73FE" w:rsidP="00FE54BA">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Tunnus</w:t>
            </w:r>
          </w:p>
          <w:p w:rsidR="006C73FE" w:rsidRPr="00637936" w:rsidRDefault="006C73FE" w:rsidP="00FE54BA">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color w:val="000000" w:themeColor="text1"/>
                <w:spacing w:val="-2"/>
                <w:w w:val="95"/>
                <w:sz w:val="20"/>
              </w:rPr>
              <w:t>Kriitiliste funktsioonide tunnus, nagu on määratletud eespool peatükis 2.7.1.4 ja osutatud vormis Z 07.01 (FUNC 1)</w:t>
            </w:r>
          </w:p>
        </w:tc>
      </w:tr>
      <w:tr w:rsidR="00D22EB0" w:rsidRPr="00637936" w:rsidTr="00471773">
        <w:tc>
          <w:tcPr>
            <w:tcW w:w="1191" w:type="dxa"/>
            <w:tcBorders>
              <w:top w:val="single" w:sz="4" w:space="0" w:color="1A171C"/>
              <w:left w:val="nil"/>
              <w:bottom w:val="single" w:sz="4" w:space="0" w:color="1A171C"/>
              <w:right w:val="single" w:sz="4" w:space="0" w:color="1A171C"/>
            </w:tcBorders>
            <w:vAlign w:val="center"/>
          </w:tcPr>
          <w:p w:rsidR="000713A0" w:rsidRPr="00637936" w:rsidRDefault="00957235" w:rsidP="00AC133D">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0090</w:t>
            </w:r>
          </w:p>
        </w:tc>
        <w:tc>
          <w:tcPr>
            <w:tcW w:w="7892" w:type="dxa"/>
            <w:tcBorders>
              <w:top w:val="single" w:sz="4" w:space="0" w:color="1A171C"/>
              <w:left w:val="single" w:sz="4" w:space="0" w:color="1A171C"/>
              <w:bottom w:val="single" w:sz="4" w:space="0" w:color="1A171C"/>
              <w:right w:val="nil"/>
            </w:tcBorders>
            <w:vAlign w:val="center"/>
          </w:tcPr>
          <w:p w:rsidR="000713A0" w:rsidRPr="00637936" w:rsidRDefault="000713A0" w:rsidP="00FE54BA">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 xml:space="preserve">Hinnanguline aeg asendatavuseks </w:t>
            </w:r>
          </w:p>
          <w:p w:rsidR="006C73FE" w:rsidRPr="00637936"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Hinnanguline aeg, mis kulub selleks, et asendada teenuseosutaja saadava teenuse objekti, kvaliteedi ja kulu puhul võrreldaval määral teise teenuseosutajaga.</w:t>
            </w:r>
          </w:p>
          <w:p w:rsidR="000713A0" w:rsidRPr="00637936"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Kajastada üks järgmistest väärtustest:</w:t>
            </w:r>
          </w:p>
          <w:p w:rsidR="000713A0" w:rsidRPr="00637936" w:rsidRDefault="008E0043" w:rsidP="00715DAB">
            <w:pPr>
              <w:pStyle w:val="List1"/>
              <w:numPr>
                <w:ilvl w:val="0"/>
                <w:numId w:val="22"/>
              </w:numPr>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„1 päev – 1 nädal“, kui asendamisaeg ei ole pikem kui üks nädal;</w:t>
            </w:r>
          </w:p>
          <w:p w:rsidR="000713A0" w:rsidRPr="00637936" w:rsidRDefault="008E0043" w:rsidP="00715DAB">
            <w:pPr>
              <w:pStyle w:val="List1"/>
              <w:numPr>
                <w:ilvl w:val="0"/>
                <w:numId w:val="22"/>
              </w:numPr>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„1 nädal – 1 kuu“, kui asendamisaeg on pikem kui üks nädal, kuid mitte pikem kui üks kuu;</w:t>
            </w:r>
          </w:p>
          <w:p w:rsidR="000713A0" w:rsidRPr="00637936" w:rsidRDefault="008E0043" w:rsidP="00715DAB">
            <w:pPr>
              <w:pStyle w:val="List1"/>
              <w:numPr>
                <w:ilvl w:val="0"/>
                <w:numId w:val="22"/>
              </w:numPr>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„1–6 kuud“, kui asendamisaeg on pikem kui üks kuu, kuid mitte pikem kui kuus kuud;</w:t>
            </w:r>
          </w:p>
          <w:p w:rsidR="000713A0" w:rsidRPr="00637936" w:rsidRDefault="008E0043" w:rsidP="00715DAB">
            <w:pPr>
              <w:pStyle w:val="List1"/>
              <w:numPr>
                <w:ilvl w:val="0"/>
                <w:numId w:val="22"/>
              </w:numPr>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„6–12 kuud“, kui asendamisaeg on pikem kui kuus kuud, kuid mitte pikem kui üks aasta;</w:t>
            </w:r>
          </w:p>
          <w:p w:rsidR="008E0043" w:rsidRPr="00637936" w:rsidRDefault="008E0043" w:rsidP="008E0043">
            <w:pPr>
              <w:pStyle w:val="List1"/>
              <w:numPr>
                <w:ilvl w:val="0"/>
                <w:numId w:val="22"/>
              </w:numPr>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„rohkem kui 1 aasta“, kui asendamisaeg ei ole pikem kui üks aasta.</w:t>
            </w:r>
          </w:p>
          <w:p w:rsidR="008E0043" w:rsidRPr="00637936" w:rsidRDefault="008E0043" w:rsidP="00BB34DC">
            <w:pPr>
              <w:pStyle w:val="List1"/>
              <w:numPr>
                <w:ilvl w:val="0"/>
                <w:numId w:val="0"/>
              </w:numPr>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 xml:space="preserve"> </w:t>
            </w:r>
          </w:p>
        </w:tc>
      </w:tr>
      <w:tr w:rsidR="00D22EB0" w:rsidRPr="00637936" w:rsidTr="00471773">
        <w:tc>
          <w:tcPr>
            <w:tcW w:w="1191" w:type="dxa"/>
            <w:tcBorders>
              <w:top w:val="single" w:sz="4" w:space="0" w:color="1A171C"/>
              <w:left w:val="nil"/>
              <w:bottom w:val="single" w:sz="4" w:space="0" w:color="1A171C"/>
              <w:right w:val="single" w:sz="4" w:space="0" w:color="1A171C"/>
            </w:tcBorders>
            <w:vAlign w:val="center"/>
          </w:tcPr>
          <w:p w:rsidR="000713A0" w:rsidRPr="00637936" w:rsidRDefault="00CB3D16" w:rsidP="00AC133D">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0100</w:t>
            </w:r>
          </w:p>
        </w:tc>
        <w:tc>
          <w:tcPr>
            <w:tcW w:w="7892" w:type="dxa"/>
            <w:tcBorders>
              <w:top w:val="single" w:sz="4" w:space="0" w:color="1A171C"/>
              <w:left w:val="single" w:sz="4" w:space="0" w:color="1A171C"/>
              <w:bottom w:val="single" w:sz="4" w:space="0" w:color="1A171C"/>
              <w:right w:val="nil"/>
            </w:tcBorders>
            <w:vAlign w:val="center"/>
          </w:tcPr>
          <w:p w:rsidR="000713A0" w:rsidRPr="00637936" w:rsidRDefault="000713A0" w:rsidP="00FE54BA">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Hinnanguline aeg lepingutele juurdepääsuks</w:t>
            </w:r>
          </w:p>
          <w:p w:rsidR="000713A0" w:rsidRPr="00637936" w:rsidRDefault="001561A9" w:rsidP="000713A0">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Hinnanguline aeg, mis kulub teenust reguleeriva lepingu kohta järgmise teabe saamiseks kriisilahendusasutuse nõudel:</w:t>
            </w:r>
          </w:p>
          <w:p w:rsidR="000713A0" w:rsidRPr="00637936"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lepingu kestus</w:t>
            </w:r>
          </w:p>
          <w:p w:rsidR="000713A0" w:rsidRPr="00637936"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lepingupooled (tellija ja tarnija, kontaktisikud) ja nende jurisdiktsioon</w:t>
            </w:r>
          </w:p>
          <w:p w:rsidR="000713A0" w:rsidRPr="00637936"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teenuse laad (st pooltevahelise tehingu laadi lühikirjeldus, sealhulgas hinnad)</w:t>
            </w:r>
          </w:p>
          <w:p w:rsidR="000713A0" w:rsidRPr="00637936"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kas sama teenust saab pakkuda teine sisemine/väline teenuseosutaja (ning märkida võimalikud kandidaadid)</w:t>
            </w:r>
          </w:p>
          <w:p w:rsidR="000713A0" w:rsidRPr="00637936"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lepingu jurisdiktsioon</w:t>
            </w:r>
          </w:p>
          <w:p w:rsidR="000713A0" w:rsidRPr="00637936"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lepinguga hõlmatud põhioperatsioonide eest vastutav osakond</w:t>
            </w:r>
          </w:p>
          <w:p w:rsidR="000713A0" w:rsidRPr="00637936"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peamised lepingus sisalduvad trahvid maksete peatumise või viivituse korral</w:t>
            </w:r>
          </w:p>
          <w:p w:rsidR="000713A0" w:rsidRPr="00637936"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ennetähtaegse ülesütlemise käivitav tegur ja ülesütlemisest etteteatamise aeg</w:t>
            </w:r>
          </w:p>
          <w:p w:rsidR="000713A0" w:rsidRPr="00637936"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operatsioonidega seotud tugi pärast lõpetamist</w:t>
            </w:r>
          </w:p>
          <w:p w:rsidR="000713A0" w:rsidRPr="00637936"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olulisus kriitiliste funktsioonide ja põhiäriliinide jaoks</w:t>
            </w:r>
          </w:p>
          <w:p w:rsidR="000713A0" w:rsidRPr="00637936" w:rsidRDefault="00597A96" w:rsidP="000713A0">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Kajastada üks järgmistest väärtustest:</w:t>
            </w:r>
          </w:p>
          <w:p w:rsidR="000713A0" w:rsidRPr="00637936"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1 päev</w:t>
            </w:r>
          </w:p>
          <w:p w:rsidR="000713A0" w:rsidRPr="00637936"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1 päev – 1 nädal</w:t>
            </w:r>
          </w:p>
          <w:p w:rsidR="000713A0" w:rsidRPr="00637936"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rohkem kui 1 nädal</w:t>
            </w:r>
          </w:p>
          <w:p w:rsidR="000713A0" w:rsidRPr="00637936"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teenust reguleeriv leping puudub</w:t>
            </w:r>
          </w:p>
        </w:tc>
      </w:tr>
      <w:tr w:rsidR="00D22EB0" w:rsidRPr="00637936" w:rsidTr="00471773">
        <w:tc>
          <w:tcPr>
            <w:tcW w:w="1191" w:type="dxa"/>
            <w:tcBorders>
              <w:top w:val="single" w:sz="4" w:space="0" w:color="1A171C"/>
              <w:left w:val="nil"/>
              <w:bottom w:val="single" w:sz="4" w:space="0" w:color="1A171C"/>
              <w:right w:val="single" w:sz="4" w:space="0" w:color="1A171C"/>
            </w:tcBorders>
            <w:vAlign w:val="center"/>
          </w:tcPr>
          <w:p w:rsidR="00DE58BD" w:rsidRPr="00637936" w:rsidRDefault="00CB3D16" w:rsidP="00AC133D">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0110</w:t>
            </w:r>
          </w:p>
        </w:tc>
        <w:tc>
          <w:tcPr>
            <w:tcW w:w="7892" w:type="dxa"/>
            <w:tcBorders>
              <w:top w:val="single" w:sz="4" w:space="0" w:color="1A171C"/>
              <w:left w:val="single" w:sz="4" w:space="0" w:color="1A171C"/>
              <w:bottom w:val="single" w:sz="4" w:space="0" w:color="1A171C"/>
              <w:right w:val="nil"/>
            </w:tcBorders>
            <w:vAlign w:val="center"/>
          </w:tcPr>
          <w:p w:rsidR="00DE58BD" w:rsidRPr="00637936" w:rsidRDefault="00DE58BD" w:rsidP="00FE54BA">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Kohaldatav õigus</w:t>
            </w:r>
          </w:p>
          <w:p w:rsidR="00DE58BD" w:rsidRPr="00637936" w:rsidRDefault="00B97C2E">
            <w:pPr>
              <w:pStyle w:val="TableParagraph"/>
              <w:spacing w:before="108"/>
              <w:ind w:left="85"/>
              <w:jc w:val="both"/>
              <w:rPr>
                <w:rFonts w:ascii="Times New Roman" w:hAnsi="Times New Roman" w:cs="Times New Roman"/>
                <w:bCs/>
                <w:color w:val="000000" w:themeColor="text1"/>
                <w:sz w:val="20"/>
                <w:szCs w:val="20"/>
              </w:rPr>
            </w:pPr>
            <w:r w:rsidRPr="00637936">
              <w:rPr>
                <w:rFonts w:ascii="Times New Roman" w:hAnsi="Times New Roman"/>
                <w:color w:val="000000" w:themeColor="text1"/>
                <w:sz w:val="20"/>
              </w:rPr>
              <w:lastRenderedPageBreak/>
              <w:t>Selle riigi ISO kood, mille õigust lepingu suhtes kohaldatakse.</w:t>
            </w:r>
          </w:p>
        </w:tc>
      </w:tr>
      <w:tr w:rsidR="000713A0" w:rsidRPr="00637936" w:rsidTr="00971A9D">
        <w:trPr>
          <w:trHeight w:val="2091"/>
        </w:trPr>
        <w:tc>
          <w:tcPr>
            <w:tcW w:w="1191" w:type="dxa"/>
            <w:tcBorders>
              <w:top w:val="single" w:sz="4" w:space="0" w:color="1A171C"/>
              <w:left w:val="nil"/>
              <w:bottom w:val="single" w:sz="4" w:space="0" w:color="1A171C"/>
              <w:right w:val="single" w:sz="4" w:space="0" w:color="1A171C"/>
            </w:tcBorders>
            <w:vAlign w:val="center"/>
          </w:tcPr>
          <w:p w:rsidR="000713A0" w:rsidRPr="00637936" w:rsidRDefault="00CB3D16" w:rsidP="00CB3D16">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lastRenderedPageBreak/>
              <w:t>0120</w:t>
            </w:r>
          </w:p>
        </w:tc>
        <w:tc>
          <w:tcPr>
            <w:tcW w:w="7892" w:type="dxa"/>
            <w:tcBorders>
              <w:top w:val="single" w:sz="4" w:space="0" w:color="1A171C"/>
              <w:left w:val="single" w:sz="4" w:space="0" w:color="1A171C"/>
              <w:bottom w:val="single" w:sz="4" w:space="0" w:color="1A171C"/>
              <w:right w:val="nil"/>
            </w:tcBorders>
            <w:vAlign w:val="center"/>
          </w:tcPr>
          <w:p w:rsidR="000713A0" w:rsidRPr="00637936" w:rsidRDefault="000713A0" w:rsidP="00FE54BA">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 xml:space="preserve">Kriisilahenduse suhtes kindel leping </w:t>
            </w:r>
          </w:p>
          <w:p w:rsidR="00AF19DE" w:rsidRPr="00637936"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 xml:space="preserve">Kajastab hinnangut selle kohta, kas lepingut võiks kriisilahenduse korral jätkata ja kas selle võiks üle anda. </w:t>
            </w:r>
          </w:p>
          <w:p w:rsidR="000713A0" w:rsidRPr="00637936"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Hindamisel võetakse muu hulgas arvesse järgmisi tegureid:</w:t>
            </w:r>
          </w:p>
          <w:p w:rsidR="000713A0" w:rsidRPr="00637936" w:rsidRDefault="009E310F" w:rsidP="00715DAB">
            <w:pPr>
              <w:pStyle w:val="List1"/>
              <w:numPr>
                <w:ilvl w:val="0"/>
                <w:numId w:val="22"/>
              </w:numPr>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mis tahes säte, mis annab vastaspoolele õiguse öelda leping üles üksnes kriisilahenduse tõttu, ennetähtaegse sekkumise meetmed või samaaegse makseviivituse stsenaariumid, hoolimata sellest, et olulisi kohustusi täidetakse jätkuvalt;</w:t>
            </w:r>
          </w:p>
          <w:p w:rsidR="000713A0" w:rsidRPr="00637936" w:rsidRDefault="009E310F" w:rsidP="00715DAB">
            <w:pPr>
              <w:pStyle w:val="List1"/>
              <w:numPr>
                <w:ilvl w:val="0"/>
                <w:numId w:val="22"/>
              </w:numPr>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mis tahes säte, mis annab vastaspoolele õiguse teenuse tingimusi või hinnakujundust muuta üksnes kriisilahenduse tõttu, ennetähtaegne sekkumine või samaaegse makseviivituse stsenaariumid, hoolimata sellest, et olulisi kohustusi täidetakse jätkuvalt;</w:t>
            </w:r>
          </w:p>
          <w:p w:rsidR="000713A0" w:rsidRPr="00637936" w:rsidRDefault="00796C03" w:rsidP="00715DAB">
            <w:pPr>
              <w:pStyle w:val="List1"/>
              <w:numPr>
                <w:ilvl w:val="0"/>
                <w:numId w:val="22"/>
              </w:numPr>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lepingus kriisilahendusasutuste peatamisõiguste tunnustamine.</w:t>
            </w:r>
          </w:p>
          <w:p w:rsidR="00AF19DE" w:rsidRPr="00637936"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Kajastada üks järgmistest väärtustest:</w:t>
            </w:r>
          </w:p>
          <w:p w:rsidR="000713A0" w:rsidRPr="00637936"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„jah“, kui leping hinnatakse kriisilahenduse suhtes kindlaks;</w:t>
            </w:r>
          </w:p>
          <w:p w:rsidR="000713A0" w:rsidRPr="00637936"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„ei“, kui lepingut ei hinnata kriisilahenduse suhtes kindlaks;</w:t>
            </w:r>
          </w:p>
          <w:p w:rsidR="000713A0" w:rsidRPr="00637936" w:rsidRDefault="00AF19DE"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„ei hinnata“, kui hinnangut ei ole antud.</w:t>
            </w:r>
          </w:p>
        </w:tc>
      </w:tr>
    </w:tbl>
    <w:p w:rsidR="00276FFB" w:rsidRPr="00637936" w:rsidRDefault="00276FFB" w:rsidP="00276FFB">
      <w:pPr>
        <w:rPr>
          <w:rFonts w:ascii="Times New Roman" w:hAnsi="Times New Roman" w:cs="Times New Roman"/>
          <w:b/>
          <w:color w:val="000000" w:themeColor="text1"/>
          <w:sz w:val="20"/>
          <w:szCs w:val="20"/>
          <w:u w:val="single"/>
        </w:rPr>
      </w:pPr>
    </w:p>
    <w:p w:rsidR="00E13CE3" w:rsidRPr="00637936" w:rsidRDefault="0066458F" w:rsidP="008854E4">
      <w:pPr>
        <w:pStyle w:val="Instructionsberschrift2"/>
        <w:numPr>
          <w:ilvl w:val="1"/>
          <w:numId w:val="7"/>
        </w:numPr>
        <w:ind w:left="357" w:hanging="357"/>
        <w:rPr>
          <w:rFonts w:ascii="Times New Roman" w:hAnsi="Times New Roman" w:cs="Times New Roman"/>
          <w:szCs w:val="20"/>
        </w:rPr>
      </w:pPr>
      <w:bookmarkStart w:id="40" w:name="_Toc492542329"/>
      <w:bookmarkStart w:id="41" w:name="_Toc509909047"/>
      <w:bookmarkStart w:id="42" w:name="_Toc525203650"/>
      <w:r w:rsidRPr="00637936">
        <w:rPr>
          <w:rFonts w:ascii="Times New Roman" w:hAnsi="Times New Roman"/>
          <w:color w:val="000000" w:themeColor="text1"/>
        </w:rPr>
        <w:t>Z 09.00 – Finantsturutaristute teenused – pakkujad ja kasutajad – kaardistus kriitiliste funktsioonide järgi</w:t>
      </w:r>
      <w:bookmarkEnd w:id="40"/>
      <w:bookmarkEnd w:id="41"/>
      <w:bookmarkEnd w:id="42"/>
    </w:p>
    <w:p w:rsidR="00AA4026" w:rsidRPr="00637936" w:rsidRDefault="00AA4026" w:rsidP="006028B1">
      <w:pPr>
        <w:pStyle w:val="Numberedtitlelevel3"/>
        <w:rPr>
          <w:rFonts w:ascii="Times New Roman" w:hAnsi="Times New Roman" w:cs="Times New Roman"/>
          <w:b w:val="0"/>
          <w:color w:val="000000" w:themeColor="text1"/>
          <w:sz w:val="20"/>
          <w:szCs w:val="20"/>
          <w:u w:val="single"/>
        </w:rPr>
      </w:pPr>
      <w:r w:rsidRPr="00637936">
        <w:rPr>
          <w:rFonts w:ascii="Times New Roman" w:hAnsi="Times New Roman"/>
          <w:b w:val="0"/>
          <w:color w:val="000000" w:themeColor="text1"/>
          <w:sz w:val="20"/>
          <w:u w:val="single"/>
        </w:rPr>
        <w:t>Üldised märkused</w:t>
      </w:r>
    </w:p>
    <w:p w:rsidR="008F717A" w:rsidRPr="00637936" w:rsidRDefault="008F717A" w:rsidP="00715DAB">
      <w:pPr>
        <w:pStyle w:val="InstructionsText2"/>
        <w:numPr>
          <w:ilvl w:val="0"/>
          <w:numId w:val="29"/>
        </w:numPr>
        <w:spacing w:before="0"/>
        <w:ind w:left="714" w:hanging="357"/>
        <w:rPr>
          <w:rFonts w:ascii="Times New Roman" w:hAnsi="Times New Roman" w:cs="Times New Roman"/>
          <w:sz w:val="20"/>
          <w:szCs w:val="20"/>
        </w:rPr>
      </w:pPr>
      <w:r w:rsidRPr="00637936">
        <w:rPr>
          <w:rFonts w:ascii="Times New Roman" w:hAnsi="Times New Roman"/>
          <w:sz w:val="20"/>
        </w:rPr>
        <w:t>Selles vormis esitatakse kliiringu, maksete, väärtpaberite arveldamise ja hoidmise toimingud, funktsioonid ja teenused, mille katkemine võib ühe või mitme kriitilise funktsiooni täitmist suurel määral või täielikult takistada.</w:t>
      </w:r>
    </w:p>
    <w:p w:rsidR="00120519" w:rsidRPr="00637936" w:rsidRDefault="00FE54EF" w:rsidP="00715DAB">
      <w:pPr>
        <w:pStyle w:val="InstructionsText2"/>
        <w:numPr>
          <w:ilvl w:val="0"/>
          <w:numId w:val="29"/>
        </w:numPr>
        <w:spacing w:before="0"/>
        <w:ind w:left="714" w:hanging="357"/>
        <w:rPr>
          <w:rFonts w:ascii="Times New Roman" w:hAnsi="Times New Roman" w:cs="Times New Roman"/>
          <w:sz w:val="20"/>
          <w:szCs w:val="20"/>
        </w:rPr>
      </w:pPr>
      <w:r w:rsidRPr="00637936">
        <w:rPr>
          <w:rFonts w:ascii="Times New Roman" w:hAnsi="Times New Roman"/>
          <w:sz w:val="20"/>
        </w:rPr>
        <w:t>See vorm täidetakse üks kord kogu asutuse või grupi kohta.</w:t>
      </w:r>
    </w:p>
    <w:p w:rsidR="000F273B" w:rsidRPr="00637936" w:rsidRDefault="00AA6491" w:rsidP="00715DAB">
      <w:pPr>
        <w:pStyle w:val="InstructionsText2"/>
        <w:numPr>
          <w:ilvl w:val="0"/>
          <w:numId w:val="29"/>
        </w:numPr>
        <w:spacing w:before="0"/>
        <w:ind w:left="714" w:hanging="357"/>
        <w:rPr>
          <w:rFonts w:ascii="Times New Roman" w:hAnsi="Times New Roman" w:cs="Times New Roman"/>
          <w:sz w:val="20"/>
          <w:szCs w:val="20"/>
        </w:rPr>
      </w:pPr>
      <w:r w:rsidRPr="00637936">
        <w:rPr>
          <w:rFonts w:ascii="Times New Roman" w:hAnsi="Times New Roman"/>
          <w:sz w:val="20"/>
        </w:rPr>
        <w:t>Märgitakse üksnes finantsturutaristud, mille häire takistaks suurel määral või täielikult kriitilise funktsiooni täitmist.</w:t>
      </w:r>
    </w:p>
    <w:p w:rsidR="00E13CE3" w:rsidRPr="00637936" w:rsidRDefault="00772F88" w:rsidP="006835C6">
      <w:pPr>
        <w:pStyle w:val="Numberedtitlelevel3"/>
        <w:rPr>
          <w:rFonts w:ascii="Times New Roman" w:hAnsi="Times New Roman" w:cs="Times New Roman"/>
          <w:b w:val="0"/>
          <w:color w:val="000000" w:themeColor="text1"/>
          <w:sz w:val="20"/>
          <w:szCs w:val="20"/>
          <w:u w:val="single"/>
        </w:rPr>
      </w:pPr>
      <w:r w:rsidRPr="00637936">
        <w:rPr>
          <w:rFonts w:ascii="Times New Roman" w:hAnsi="Times New Roman"/>
          <w:b w:val="0"/>
          <w:color w:val="000000" w:themeColor="text1"/>
          <w:sz w:val="20"/>
          <w:u w:val="single"/>
        </w:rPr>
        <w:t>Juhised konkreetsete kirjete kohta</w:t>
      </w:r>
    </w:p>
    <w:p w:rsidR="00772F88" w:rsidRPr="00637936" w:rsidRDefault="00772F88" w:rsidP="00772F88">
      <w:pPr>
        <w:pStyle w:val="body"/>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637936" w:rsidTr="003D7A16">
        <w:tc>
          <w:tcPr>
            <w:tcW w:w="1191" w:type="dxa"/>
            <w:tcBorders>
              <w:top w:val="single" w:sz="4" w:space="0" w:color="1A171C"/>
              <w:left w:val="nil"/>
              <w:bottom w:val="single" w:sz="4" w:space="0" w:color="1A171C"/>
              <w:right w:val="single" w:sz="4" w:space="0" w:color="1A171C"/>
            </w:tcBorders>
            <w:shd w:val="clear" w:color="auto" w:fill="E4E5E5"/>
          </w:tcPr>
          <w:p w:rsidR="00772F88" w:rsidRPr="00637936"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Veerud</w:t>
            </w:r>
          </w:p>
        </w:tc>
        <w:tc>
          <w:tcPr>
            <w:tcW w:w="7892" w:type="dxa"/>
            <w:tcBorders>
              <w:top w:val="single" w:sz="4" w:space="0" w:color="1A171C"/>
              <w:left w:val="single" w:sz="4" w:space="0" w:color="1A171C"/>
              <w:bottom w:val="single" w:sz="4" w:space="0" w:color="1A171C"/>
              <w:right w:val="nil"/>
            </w:tcBorders>
            <w:shd w:val="clear" w:color="auto" w:fill="E4E5E5"/>
          </w:tcPr>
          <w:p w:rsidR="00772F88" w:rsidRPr="00637936" w:rsidRDefault="00772F88" w:rsidP="00772F88">
            <w:pPr>
              <w:pStyle w:val="TableParagraph"/>
              <w:spacing w:before="108"/>
              <w:ind w:left="85" w:right="1"/>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Juhised</w:t>
            </w:r>
          </w:p>
        </w:tc>
      </w:tr>
      <w:tr w:rsidR="00D22EB0" w:rsidRPr="00637936" w:rsidTr="003D7A16">
        <w:tc>
          <w:tcPr>
            <w:tcW w:w="1191" w:type="dxa"/>
            <w:tcBorders>
              <w:top w:val="single" w:sz="4" w:space="0" w:color="1A171C"/>
              <w:left w:val="nil"/>
              <w:bottom w:val="single" w:sz="4" w:space="0" w:color="1A171C"/>
              <w:right w:val="single" w:sz="4" w:space="0" w:color="1A171C"/>
            </w:tcBorders>
            <w:vAlign w:val="center"/>
          </w:tcPr>
          <w:p w:rsidR="00080110" w:rsidRPr="00637936" w:rsidRDefault="00672F82" w:rsidP="007E4562">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0010–0020</w:t>
            </w:r>
          </w:p>
        </w:tc>
        <w:tc>
          <w:tcPr>
            <w:tcW w:w="7892" w:type="dxa"/>
            <w:tcBorders>
              <w:top w:val="single" w:sz="4" w:space="0" w:color="1A171C"/>
              <w:left w:val="single" w:sz="4" w:space="0" w:color="1A171C"/>
              <w:bottom w:val="single" w:sz="4" w:space="0" w:color="1A171C"/>
              <w:right w:val="nil"/>
            </w:tcBorders>
            <w:vAlign w:val="center"/>
          </w:tcPr>
          <w:p w:rsidR="00080110" w:rsidRPr="00637936" w:rsidRDefault="00080110" w:rsidP="00772F88">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Kasutaja</w:t>
            </w:r>
          </w:p>
          <w:p w:rsidR="00080110" w:rsidRPr="00637936" w:rsidRDefault="00080110" w:rsidP="00080110">
            <w:pPr>
              <w:pStyle w:val="TableParagraph"/>
              <w:spacing w:before="108"/>
              <w:ind w:left="85"/>
              <w:jc w:val="both"/>
              <w:rPr>
                <w:rFonts w:ascii="Times New Roman" w:hAnsi="Times New Roman" w:cs="Times New Roman"/>
                <w:bCs/>
                <w:color w:val="000000" w:themeColor="text1"/>
                <w:sz w:val="20"/>
                <w:szCs w:val="20"/>
              </w:rPr>
            </w:pPr>
            <w:r w:rsidRPr="00637936">
              <w:rPr>
                <w:rFonts w:ascii="Times New Roman" w:hAnsi="Times New Roman"/>
                <w:color w:val="000000" w:themeColor="text1"/>
                <w:sz w:val="20"/>
              </w:rPr>
              <w:t>Grupi ettevõtja, kes kasutab makse-, hoidmis-, arveldus-, kliirimis- või kauplemisteabehoidla teenuseid, nagu on kajastatud vormis „Z 01.00 – Organisatsiooniline struktuur (ORG)“.</w:t>
            </w:r>
          </w:p>
        </w:tc>
      </w:tr>
      <w:tr w:rsidR="00D22EB0" w:rsidRPr="00637936" w:rsidTr="003D7A16">
        <w:tc>
          <w:tcPr>
            <w:tcW w:w="1191" w:type="dxa"/>
            <w:tcBorders>
              <w:top w:val="single" w:sz="4" w:space="0" w:color="1A171C"/>
              <w:left w:val="nil"/>
              <w:bottom w:val="single" w:sz="4" w:space="0" w:color="1A171C"/>
              <w:right w:val="single" w:sz="4" w:space="0" w:color="1A171C"/>
            </w:tcBorders>
            <w:vAlign w:val="center"/>
          </w:tcPr>
          <w:p w:rsidR="00772F88" w:rsidRPr="00637936" w:rsidRDefault="00BC1F79" w:rsidP="007E4562">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vAlign w:val="center"/>
          </w:tcPr>
          <w:p w:rsidR="00772F88" w:rsidRPr="00637936" w:rsidRDefault="0044725C" w:rsidP="00772F88">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Ettevõtja nimi</w:t>
            </w:r>
          </w:p>
          <w:p w:rsidR="00772F88" w:rsidRPr="00637936"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 xml:space="preserve">Makse-, hoidmis-, arveldus-, kliirimis- või kauplemisteabehoidla teenuseid kasutava ettevõtja nimi, nagu on kajastatud vormis „Z 01.00 – Organisatsiooniline struktuur (ORG)“. </w:t>
            </w:r>
          </w:p>
          <w:p w:rsidR="00772F88" w:rsidRPr="00637936" w:rsidRDefault="00772F88" w:rsidP="004602C0">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 xml:space="preserve">Kajastatakse üksnes ettevõtjad, kelle puhul on vormis Z 07.02 märgitud, et nad täidavad kriitilisi funktsioone. </w:t>
            </w:r>
          </w:p>
        </w:tc>
      </w:tr>
      <w:tr w:rsidR="00D22EB0" w:rsidRPr="00637936" w:rsidTr="003D7A16">
        <w:tc>
          <w:tcPr>
            <w:tcW w:w="1191" w:type="dxa"/>
            <w:tcBorders>
              <w:top w:val="single" w:sz="4" w:space="0" w:color="1A171C"/>
              <w:left w:val="nil"/>
              <w:bottom w:val="single" w:sz="4" w:space="0" w:color="1A171C"/>
              <w:right w:val="single" w:sz="4" w:space="0" w:color="1A171C"/>
            </w:tcBorders>
            <w:vAlign w:val="center"/>
          </w:tcPr>
          <w:p w:rsidR="00772F88" w:rsidRPr="00637936" w:rsidRDefault="007E4562" w:rsidP="007E4562">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vAlign w:val="center"/>
          </w:tcPr>
          <w:p w:rsidR="00772F88" w:rsidRPr="00637936" w:rsidRDefault="00772F88" w:rsidP="00772F88">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Kood</w:t>
            </w:r>
          </w:p>
          <w:p w:rsidR="00772F88" w:rsidRPr="00637936"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 xml:space="preserve">Makse-, hoidmis-, arveldus-, kliirimis- või kauplemisteabehoidla teenuseid kasutava ettevõtja kood, nagu on kajastatud vormis „Z 01.00 – Organisatsiooniline struktuur (ORG)“. </w:t>
            </w:r>
          </w:p>
        </w:tc>
      </w:tr>
      <w:tr w:rsidR="00D22EB0" w:rsidRPr="00637936" w:rsidTr="003D7A16">
        <w:tc>
          <w:tcPr>
            <w:tcW w:w="1191" w:type="dxa"/>
            <w:tcBorders>
              <w:top w:val="single" w:sz="4" w:space="0" w:color="1A171C"/>
              <w:left w:val="nil"/>
              <w:bottom w:val="single" w:sz="4" w:space="0" w:color="1A171C"/>
              <w:right w:val="single" w:sz="4" w:space="0" w:color="1A171C"/>
            </w:tcBorders>
            <w:vAlign w:val="center"/>
          </w:tcPr>
          <w:p w:rsidR="00772F88" w:rsidRPr="00637936" w:rsidRDefault="007E4562" w:rsidP="008836CA">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0030–0040</w:t>
            </w:r>
          </w:p>
        </w:tc>
        <w:tc>
          <w:tcPr>
            <w:tcW w:w="7892" w:type="dxa"/>
            <w:tcBorders>
              <w:top w:val="single" w:sz="4" w:space="0" w:color="1A171C"/>
              <w:left w:val="single" w:sz="4" w:space="0" w:color="1A171C"/>
              <w:bottom w:val="single" w:sz="4" w:space="0" w:color="1A171C"/>
              <w:right w:val="nil"/>
            </w:tcBorders>
            <w:vAlign w:val="center"/>
          </w:tcPr>
          <w:p w:rsidR="00772F88" w:rsidRPr="00637936" w:rsidRDefault="00772F88" w:rsidP="0044725C">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Kriitiline funktsioon</w:t>
            </w:r>
          </w:p>
          <w:p w:rsidR="00DF7F9D" w:rsidRPr="00637936" w:rsidRDefault="00DF7F9D" w:rsidP="00BD6EBB">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z w:val="20"/>
              </w:rPr>
              <w:lastRenderedPageBreak/>
              <w:t>Kriitiline funktsioon, mida ettevõtja täidab ja mille täitmist takistaks teataval määral või täielikult olukord, kus katkeb juurdepääs makse-, hoidmis-, arveldus-, kliirimis- või kauplemisteabehoidla teenusele.</w:t>
            </w:r>
          </w:p>
        </w:tc>
      </w:tr>
      <w:tr w:rsidR="00D22EB0" w:rsidRPr="00637936" w:rsidTr="003D7A16">
        <w:tc>
          <w:tcPr>
            <w:tcW w:w="1191" w:type="dxa"/>
            <w:tcBorders>
              <w:top w:val="single" w:sz="4" w:space="0" w:color="1A171C"/>
              <w:left w:val="nil"/>
              <w:bottom w:val="single" w:sz="4" w:space="0" w:color="1A171C"/>
              <w:right w:val="single" w:sz="4" w:space="0" w:color="1A171C"/>
            </w:tcBorders>
            <w:vAlign w:val="center"/>
          </w:tcPr>
          <w:p w:rsidR="0044725C" w:rsidRPr="00637936" w:rsidRDefault="007E4562" w:rsidP="007E4562">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lastRenderedPageBreak/>
              <w:t>0030</w:t>
            </w:r>
          </w:p>
        </w:tc>
        <w:tc>
          <w:tcPr>
            <w:tcW w:w="7892" w:type="dxa"/>
            <w:tcBorders>
              <w:top w:val="single" w:sz="4" w:space="0" w:color="1A171C"/>
              <w:left w:val="single" w:sz="4" w:space="0" w:color="1A171C"/>
              <w:bottom w:val="single" w:sz="4" w:space="0" w:color="1A171C"/>
              <w:right w:val="nil"/>
            </w:tcBorders>
            <w:vAlign w:val="center"/>
          </w:tcPr>
          <w:p w:rsidR="0044725C" w:rsidRPr="00637936" w:rsidRDefault="00937E0B" w:rsidP="009D2C94">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Riik</w:t>
            </w:r>
          </w:p>
          <w:p w:rsidR="0044725C" w:rsidRPr="00637936" w:rsidRDefault="000917F8" w:rsidP="000917F8">
            <w:pPr>
              <w:pStyle w:val="TableParagraph"/>
              <w:spacing w:before="108"/>
              <w:ind w:left="85"/>
              <w:rPr>
                <w:rFonts w:ascii="Times New Roman" w:hAnsi="Times New Roman" w:cs="Times New Roman"/>
                <w:b/>
                <w:bCs/>
                <w:color w:val="000000" w:themeColor="text1"/>
                <w:sz w:val="20"/>
                <w:szCs w:val="20"/>
              </w:rPr>
            </w:pPr>
            <w:r w:rsidRPr="00637936">
              <w:rPr>
                <w:rFonts w:ascii="Times New Roman" w:hAnsi="Times New Roman"/>
                <w:color w:val="000000" w:themeColor="text1"/>
                <w:spacing w:val="-2"/>
                <w:w w:val="95"/>
                <w:sz w:val="20"/>
              </w:rPr>
              <w:t>Riik, mille puhul funktsioon on kriitiline, nagu on kajastatud vormis Z 07.01 (FUNC 1)</w:t>
            </w:r>
          </w:p>
        </w:tc>
      </w:tr>
      <w:tr w:rsidR="00D22EB0" w:rsidRPr="00637936" w:rsidTr="003D7A16">
        <w:tc>
          <w:tcPr>
            <w:tcW w:w="1191" w:type="dxa"/>
            <w:tcBorders>
              <w:top w:val="single" w:sz="4" w:space="0" w:color="1A171C"/>
              <w:left w:val="nil"/>
              <w:bottom w:val="single" w:sz="4" w:space="0" w:color="1A171C"/>
              <w:right w:val="single" w:sz="4" w:space="0" w:color="1A171C"/>
            </w:tcBorders>
            <w:vAlign w:val="center"/>
          </w:tcPr>
          <w:p w:rsidR="0044725C" w:rsidRPr="00637936" w:rsidRDefault="008836CA" w:rsidP="008836CA">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0040</w:t>
            </w:r>
          </w:p>
        </w:tc>
        <w:tc>
          <w:tcPr>
            <w:tcW w:w="7892" w:type="dxa"/>
            <w:tcBorders>
              <w:top w:val="single" w:sz="4" w:space="0" w:color="1A171C"/>
              <w:left w:val="single" w:sz="4" w:space="0" w:color="1A171C"/>
              <w:bottom w:val="single" w:sz="4" w:space="0" w:color="1A171C"/>
              <w:right w:val="nil"/>
            </w:tcBorders>
            <w:vAlign w:val="center"/>
          </w:tcPr>
          <w:p w:rsidR="0044725C" w:rsidRPr="00637936" w:rsidRDefault="0044725C" w:rsidP="009D2C94">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Tunnus</w:t>
            </w:r>
          </w:p>
          <w:p w:rsidR="0044725C" w:rsidRPr="00637936" w:rsidRDefault="0044725C" w:rsidP="009D2C94">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color w:val="000000" w:themeColor="text1"/>
                <w:spacing w:val="-2"/>
                <w:w w:val="95"/>
                <w:sz w:val="20"/>
              </w:rPr>
              <w:t>Kriitiliste funktsioonide tunnus, nagu on määratletud eespool peatükis 2.7.1.4 ja osutatud vormis Z 07.01 (FUNC 1)</w:t>
            </w:r>
          </w:p>
        </w:tc>
      </w:tr>
      <w:tr w:rsidR="00D22EB0" w:rsidRPr="00637936" w:rsidTr="003D7A16">
        <w:tc>
          <w:tcPr>
            <w:tcW w:w="1191" w:type="dxa"/>
            <w:tcBorders>
              <w:top w:val="single" w:sz="4" w:space="0" w:color="1A171C"/>
              <w:left w:val="nil"/>
              <w:bottom w:val="single" w:sz="4" w:space="0" w:color="1A171C"/>
              <w:right w:val="single" w:sz="4" w:space="0" w:color="1A171C"/>
            </w:tcBorders>
            <w:vAlign w:val="center"/>
          </w:tcPr>
          <w:p w:rsidR="0044725C" w:rsidRPr="00637936" w:rsidRDefault="00402460" w:rsidP="00402460">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0050–0080</w:t>
            </w:r>
          </w:p>
        </w:tc>
        <w:tc>
          <w:tcPr>
            <w:tcW w:w="7892" w:type="dxa"/>
            <w:tcBorders>
              <w:top w:val="single" w:sz="4" w:space="0" w:color="1A171C"/>
              <w:left w:val="single" w:sz="4" w:space="0" w:color="1A171C"/>
              <w:bottom w:val="single" w:sz="4" w:space="0" w:color="1A171C"/>
              <w:right w:val="nil"/>
            </w:tcBorders>
            <w:vAlign w:val="center"/>
          </w:tcPr>
          <w:p w:rsidR="0044725C" w:rsidRPr="00637936" w:rsidRDefault="001D258F" w:rsidP="009D2C94">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Finantsturutaristu</w:t>
            </w:r>
          </w:p>
          <w:p w:rsidR="001E7389" w:rsidRPr="00637936" w:rsidRDefault="001E7389" w:rsidP="009D2C94">
            <w:pPr>
              <w:pStyle w:val="TableParagraph"/>
              <w:spacing w:before="108"/>
              <w:ind w:left="85"/>
              <w:jc w:val="both"/>
              <w:rPr>
                <w:rFonts w:ascii="Times New Roman" w:eastAsia="Cambria" w:hAnsi="Times New Roman" w:cs="Times New Roman"/>
                <w:color w:val="000000" w:themeColor="text1"/>
                <w:spacing w:val="-2"/>
                <w:w w:val="95"/>
                <w:sz w:val="20"/>
                <w:szCs w:val="20"/>
              </w:rPr>
            </w:pPr>
          </w:p>
          <w:p w:rsidR="001E7389" w:rsidRPr="00637936" w:rsidRDefault="001D258F" w:rsidP="009D2C94">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 xml:space="preserve">Viide: makse- ja arveldussüsteemide komitee, </w:t>
            </w:r>
            <w:hyperlink r:id="rId10">
              <w:r w:rsidRPr="00637936">
                <w:rPr>
                  <w:rFonts w:ascii="Times New Roman" w:hAnsi="Times New Roman"/>
                  <w:color w:val="000000" w:themeColor="text1"/>
                  <w:spacing w:val="-2"/>
                  <w:w w:val="95"/>
                  <w:sz w:val="20"/>
                </w:rPr>
                <w:t>„Principles for financial market infrastructures“</w:t>
              </w:r>
            </w:hyperlink>
            <w:r w:rsidRPr="00637936">
              <w:t>.</w:t>
            </w:r>
            <w:r w:rsidRPr="00637936">
              <w:rPr>
                <w:rFonts w:ascii="Times New Roman" w:hAnsi="Times New Roman"/>
                <w:color w:val="000000" w:themeColor="text1"/>
                <w:spacing w:val="-2"/>
                <w:w w:val="95"/>
                <w:sz w:val="20"/>
              </w:rPr>
              <w:t> </w:t>
            </w:r>
          </w:p>
          <w:p w:rsidR="00E86927" w:rsidRPr="00637936" w:rsidRDefault="00E86927" w:rsidP="009D2C94">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color w:val="000000" w:themeColor="text1"/>
                <w:spacing w:val="-2"/>
                <w:w w:val="95"/>
                <w:sz w:val="20"/>
              </w:rPr>
              <w:t>Osalevate finantsasutuste vaheline mitmepoolne süsteem, sealhulgas süsteemi operaator, mida kasutatakse maksete, väärtpaberite, tuletisinstrumentide või muude finantstehingute kajastamiseks, kliirimiseks või arveldamiseks.</w:t>
            </w:r>
          </w:p>
        </w:tc>
      </w:tr>
      <w:tr w:rsidR="00D22EB0" w:rsidRPr="00637936" w:rsidTr="003D7A16">
        <w:tc>
          <w:tcPr>
            <w:tcW w:w="1191" w:type="dxa"/>
            <w:tcBorders>
              <w:top w:val="single" w:sz="4" w:space="0" w:color="1A171C"/>
              <w:left w:val="nil"/>
              <w:bottom w:val="single" w:sz="4" w:space="0" w:color="1A171C"/>
              <w:right w:val="single" w:sz="4" w:space="0" w:color="1A171C"/>
            </w:tcBorders>
            <w:vAlign w:val="center"/>
          </w:tcPr>
          <w:p w:rsidR="00772F88" w:rsidRPr="00637936"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vAlign w:val="center"/>
          </w:tcPr>
          <w:p w:rsidR="00772F88" w:rsidRPr="00637936" w:rsidRDefault="00772F88" w:rsidP="00772F88">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Süsteemi liik</w:t>
            </w:r>
          </w:p>
          <w:p w:rsidR="00772F88" w:rsidRPr="00637936" w:rsidRDefault="0044725C"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Kajastada üks järgmistest väärtustest:</w:t>
            </w:r>
          </w:p>
          <w:p w:rsidR="00772F88" w:rsidRPr="00637936"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„PS“ –</w:t>
            </w:r>
            <w:r w:rsidRPr="00637936">
              <w:tab/>
            </w:r>
            <w:r w:rsidRPr="00637936">
              <w:rPr>
                <w:rFonts w:ascii="Times New Roman" w:hAnsi="Times New Roman"/>
                <w:color w:val="000000" w:themeColor="text1"/>
                <w:spacing w:val="-2"/>
                <w:w w:val="95"/>
                <w:sz w:val="20"/>
              </w:rPr>
              <w:t>maksesüsteem</w:t>
            </w:r>
          </w:p>
          <w:p w:rsidR="006132CF" w:rsidRPr="00637936" w:rsidRDefault="00B24772" w:rsidP="00823ABB">
            <w:pPr>
              <w:pStyle w:val="TableParagraph"/>
              <w:spacing w:before="108"/>
              <w:ind w:left="652" w:hanging="567"/>
              <w:rPr>
                <w:rFonts w:ascii="Times New Roman" w:hAnsi="Times New Roman" w:cs="Times New Roman"/>
                <w:color w:val="000000" w:themeColor="text1"/>
                <w:sz w:val="20"/>
                <w:szCs w:val="20"/>
              </w:rPr>
            </w:pPr>
            <w:r w:rsidRPr="00637936">
              <w:rPr>
                <w:rFonts w:ascii="Times New Roman" w:hAnsi="Times New Roman"/>
                <w:color w:val="000000" w:themeColor="text1"/>
                <w:sz w:val="20"/>
              </w:rPr>
              <w:t>„(I) CSD“ – (rahvusvaheline) väärtpaberite keskdepositoorium, sealhulgas (I)CSD, mis osutab arveldusteenuseid (siseselt või väljast tellituna)</w:t>
            </w:r>
          </w:p>
          <w:p w:rsidR="000C6E53" w:rsidRPr="00637936" w:rsidRDefault="00B24772"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 xml:space="preserve"> „SSS“ –</w:t>
            </w:r>
            <w:r w:rsidRPr="00637936">
              <w:tab/>
            </w:r>
            <w:r w:rsidRPr="00637936">
              <w:rPr>
                <w:rFonts w:ascii="Times New Roman" w:hAnsi="Times New Roman"/>
                <w:color w:val="000000" w:themeColor="text1"/>
                <w:spacing w:val="-2"/>
                <w:w w:val="95"/>
                <w:sz w:val="20"/>
              </w:rPr>
              <w:t>ilma hoidmisteenuseta väärtpaberiarveldussüsteem</w:t>
            </w:r>
          </w:p>
          <w:p w:rsidR="006B6EDC" w:rsidRPr="00637936" w:rsidRDefault="006B6ED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 xml:space="preserve">„Kesksed vastaspooled – väärtpaberid“ – keskne vastaspool väärtpaberite kliirimisel </w:t>
            </w:r>
          </w:p>
          <w:p w:rsidR="00772F88" w:rsidRPr="00637936"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„Kesksed vastaspooled – tuletisinstrumendid“ –</w:t>
            </w:r>
            <w:r w:rsidRPr="00637936">
              <w:tab/>
            </w:r>
            <w:r w:rsidRPr="00637936">
              <w:rPr>
                <w:rFonts w:ascii="Times New Roman" w:hAnsi="Times New Roman"/>
                <w:color w:val="000000" w:themeColor="text1"/>
                <w:spacing w:val="-2"/>
                <w:w w:val="95"/>
                <w:sz w:val="20"/>
              </w:rPr>
              <w:t>keskne vastaspool tuletisinstrumentide kliirimisel</w:t>
            </w:r>
          </w:p>
          <w:p w:rsidR="00772F88" w:rsidRPr="00637936"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„TR“ –</w:t>
            </w:r>
            <w:r w:rsidRPr="00637936">
              <w:tab/>
            </w:r>
            <w:r w:rsidRPr="00637936">
              <w:rPr>
                <w:rFonts w:ascii="Times New Roman" w:hAnsi="Times New Roman"/>
                <w:color w:val="000000" w:themeColor="text1"/>
                <w:spacing w:val="-2"/>
                <w:w w:val="95"/>
                <w:sz w:val="20"/>
              </w:rPr>
              <w:t>kauplemisteabehoidla</w:t>
            </w:r>
          </w:p>
          <w:p w:rsidR="00772F88" w:rsidRPr="00637936"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„Muu“ –</w:t>
            </w:r>
            <w:r w:rsidRPr="00637936">
              <w:tab/>
            </w:r>
            <w:r w:rsidRPr="00637936">
              <w:rPr>
                <w:rFonts w:ascii="Times New Roman" w:hAnsi="Times New Roman"/>
                <w:color w:val="000000" w:themeColor="text1"/>
                <w:spacing w:val="-2"/>
                <w:w w:val="95"/>
                <w:sz w:val="20"/>
              </w:rPr>
              <w:t>kui finantsturutaristu süsteemi liik ei sobi ühegi eespool märgitud eelnevalt kindlaks määratud liigiga</w:t>
            </w:r>
          </w:p>
          <w:p w:rsidR="00772F88" w:rsidRPr="00637936"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„Ei kohaldata“,</w:t>
            </w:r>
            <w:r w:rsidRPr="00637936">
              <w:tab/>
            </w:r>
            <w:r w:rsidRPr="00637936">
              <w:rPr>
                <w:rFonts w:ascii="Times New Roman" w:hAnsi="Times New Roman"/>
                <w:color w:val="000000" w:themeColor="text1"/>
                <w:spacing w:val="-2"/>
                <w:w w:val="95"/>
                <w:sz w:val="20"/>
              </w:rPr>
              <w:t>kui kriitilisi makse-, kliirimis-, arveldus- või hoidmisteenuseid osutab ettevõtja, kes ei ole eespool nimetatud finantsturutaristu, näiteks depoopank.</w:t>
            </w:r>
          </w:p>
        </w:tc>
      </w:tr>
      <w:tr w:rsidR="00D22EB0" w:rsidRPr="00637936" w:rsidTr="003D7A16">
        <w:tc>
          <w:tcPr>
            <w:tcW w:w="1191" w:type="dxa"/>
            <w:tcBorders>
              <w:top w:val="single" w:sz="4" w:space="0" w:color="1A171C"/>
              <w:left w:val="nil"/>
              <w:bottom w:val="single" w:sz="4" w:space="0" w:color="1A171C"/>
              <w:right w:val="single" w:sz="4" w:space="0" w:color="1A171C"/>
            </w:tcBorders>
            <w:vAlign w:val="center"/>
          </w:tcPr>
          <w:p w:rsidR="00772F88" w:rsidRPr="00637936"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vAlign w:val="center"/>
          </w:tcPr>
          <w:p w:rsidR="00772F88" w:rsidRPr="00637936" w:rsidRDefault="00772F88" w:rsidP="00772F88">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Nimi</w:t>
            </w:r>
          </w:p>
          <w:p w:rsidR="00772F88" w:rsidRPr="00637936"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Finantsturutaristu ärinimi</w:t>
            </w:r>
          </w:p>
          <w:p w:rsidR="00772F88" w:rsidRPr="00637936" w:rsidRDefault="00772F88" w:rsidP="003E6267">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Kui veerus 0050 märgitakse „ei kohaldata“, jäetakse see veerg tühjaks.</w:t>
            </w:r>
          </w:p>
        </w:tc>
      </w:tr>
      <w:tr w:rsidR="00D22EB0" w:rsidRPr="00637936" w:rsidTr="003D7A16">
        <w:tc>
          <w:tcPr>
            <w:tcW w:w="1191" w:type="dxa"/>
            <w:tcBorders>
              <w:top w:val="single" w:sz="4" w:space="0" w:color="1A171C"/>
              <w:left w:val="nil"/>
              <w:bottom w:val="single" w:sz="4" w:space="0" w:color="1A171C"/>
              <w:right w:val="single" w:sz="4" w:space="0" w:color="1A171C"/>
            </w:tcBorders>
            <w:vAlign w:val="center"/>
          </w:tcPr>
          <w:p w:rsidR="00772F88" w:rsidRPr="00637936"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0070</w:t>
            </w:r>
          </w:p>
        </w:tc>
        <w:tc>
          <w:tcPr>
            <w:tcW w:w="7892" w:type="dxa"/>
            <w:tcBorders>
              <w:top w:val="single" w:sz="4" w:space="0" w:color="1A171C"/>
              <w:left w:val="single" w:sz="4" w:space="0" w:color="1A171C"/>
              <w:bottom w:val="single" w:sz="4" w:space="0" w:color="1A171C"/>
              <w:right w:val="nil"/>
            </w:tcBorders>
            <w:vAlign w:val="center"/>
          </w:tcPr>
          <w:p w:rsidR="00772F88" w:rsidRPr="00637936" w:rsidRDefault="0044725C" w:rsidP="00772F88">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Finantsturutaristu kood</w:t>
            </w:r>
          </w:p>
          <w:p w:rsidR="00A75FB6" w:rsidRPr="00637936" w:rsidRDefault="000F5772" w:rsidP="00A75FB6">
            <w:pPr>
              <w:pStyle w:val="TableParagraph"/>
              <w:spacing w:before="108"/>
              <w:ind w:left="85"/>
              <w:rPr>
                <w:rFonts w:ascii="Times New Roman" w:hAnsi="Times New Roman" w:cs="Times New Roman"/>
                <w:color w:val="000000" w:themeColor="text1"/>
                <w:spacing w:val="-2"/>
                <w:sz w:val="20"/>
                <w:szCs w:val="20"/>
              </w:rPr>
            </w:pPr>
            <w:r w:rsidRPr="00637936">
              <w:rPr>
                <w:rFonts w:ascii="Times New Roman" w:hAnsi="Times New Roman"/>
                <w:color w:val="000000" w:themeColor="text1"/>
                <w:spacing w:val="-2"/>
                <w:w w:val="95"/>
                <w:sz w:val="20"/>
              </w:rPr>
              <w:t>Finantsturutaristu kood. Selle olemasolul on kood 20kohaline tähtnumbriline LEI-kood. Kui LEI ei ole kättesaadav, siis liidus kohaldatava ühtse kodifitseerimise kohane kood või selle puudumisel riiklik kood.</w:t>
            </w:r>
          </w:p>
          <w:p w:rsidR="000F5772" w:rsidRPr="00637936" w:rsidRDefault="000F5772" w:rsidP="000F5772">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Kui veerus 0050 märgitakse „ei kohaldata“, jäetakse see veerg tühjaks.</w:t>
            </w:r>
          </w:p>
          <w:p w:rsidR="00772F88" w:rsidRPr="00637936" w:rsidRDefault="00772F88" w:rsidP="00F02DE8">
            <w:pPr>
              <w:pStyle w:val="TableParagraph"/>
              <w:spacing w:before="108"/>
              <w:ind w:left="85"/>
              <w:rPr>
                <w:rFonts w:ascii="Times New Roman" w:eastAsia="Cambria" w:hAnsi="Times New Roman" w:cs="Times New Roman"/>
                <w:color w:val="000000" w:themeColor="text1"/>
                <w:spacing w:val="-2"/>
                <w:w w:val="95"/>
                <w:sz w:val="20"/>
                <w:szCs w:val="20"/>
              </w:rPr>
            </w:pPr>
          </w:p>
        </w:tc>
      </w:tr>
      <w:tr w:rsidR="00D22EB0" w:rsidRPr="00637936" w:rsidTr="003D7A16">
        <w:tc>
          <w:tcPr>
            <w:tcW w:w="1191" w:type="dxa"/>
            <w:tcBorders>
              <w:top w:val="single" w:sz="4" w:space="0" w:color="1A171C"/>
              <w:left w:val="nil"/>
              <w:bottom w:val="single" w:sz="4" w:space="0" w:color="1A171C"/>
              <w:right w:val="single" w:sz="4" w:space="0" w:color="1A171C"/>
            </w:tcBorders>
            <w:vAlign w:val="center"/>
          </w:tcPr>
          <w:p w:rsidR="00772F88" w:rsidRPr="00637936"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0080</w:t>
            </w:r>
          </w:p>
        </w:tc>
        <w:tc>
          <w:tcPr>
            <w:tcW w:w="7892" w:type="dxa"/>
            <w:tcBorders>
              <w:top w:val="single" w:sz="4" w:space="0" w:color="1A171C"/>
              <w:left w:val="single" w:sz="4" w:space="0" w:color="1A171C"/>
              <w:bottom w:val="single" w:sz="4" w:space="0" w:color="1A171C"/>
              <w:right w:val="nil"/>
            </w:tcBorders>
            <w:vAlign w:val="center"/>
          </w:tcPr>
          <w:p w:rsidR="00772F88" w:rsidRPr="00637936" w:rsidRDefault="00772F88" w:rsidP="00772F88">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Osalemise viis</w:t>
            </w:r>
          </w:p>
          <w:p w:rsidR="00772F88" w:rsidRPr="00637936" w:rsidRDefault="00E01081"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Kajastada üks järgmistest väärtustest:</w:t>
            </w:r>
          </w:p>
          <w:p w:rsidR="00E01081" w:rsidRPr="00637936"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„Otsene“</w:t>
            </w:r>
            <w:r w:rsidRPr="00637936">
              <w:tab/>
            </w:r>
            <w:r w:rsidRPr="00637936">
              <w:rPr>
                <w:rFonts w:ascii="Times New Roman" w:hAnsi="Times New Roman"/>
                <w:color w:val="000000" w:themeColor="text1"/>
                <w:spacing w:val="-2"/>
                <w:w w:val="95"/>
                <w:sz w:val="20"/>
              </w:rPr>
              <w:t>otsese liikmesuse või osaluse korral</w:t>
            </w:r>
          </w:p>
          <w:p w:rsidR="00E01081" w:rsidRPr="00637936"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„Kaudne“</w:t>
            </w:r>
            <w:r w:rsidRPr="00637936">
              <w:tab/>
            </w:r>
            <w:r w:rsidRPr="00637936">
              <w:rPr>
                <w:rFonts w:ascii="Times New Roman" w:hAnsi="Times New Roman"/>
                <w:color w:val="000000" w:themeColor="text1"/>
                <w:spacing w:val="-2"/>
                <w:w w:val="95"/>
                <w:sz w:val="20"/>
              </w:rPr>
              <w:t>kaudse liikmesuse või osaluse korral</w:t>
            </w:r>
          </w:p>
          <w:p w:rsidR="00772F88" w:rsidRPr="00637936"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lastRenderedPageBreak/>
              <w:t>„Ei kohaldata“,</w:t>
            </w:r>
            <w:r w:rsidRPr="00637936">
              <w:tab/>
            </w:r>
            <w:r w:rsidRPr="00637936">
              <w:rPr>
                <w:rFonts w:ascii="Times New Roman" w:hAnsi="Times New Roman"/>
                <w:color w:val="000000" w:themeColor="text1"/>
                <w:spacing w:val="-2"/>
                <w:w w:val="95"/>
                <w:sz w:val="20"/>
              </w:rPr>
              <w:t>kui veerus 0050 on märgitud „ei kohaldata“.</w:t>
            </w:r>
          </w:p>
        </w:tc>
      </w:tr>
      <w:tr w:rsidR="00D22EB0" w:rsidRPr="00637936" w:rsidTr="003D7A16">
        <w:tc>
          <w:tcPr>
            <w:tcW w:w="1191" w:type="dxa"/>
            <w:tcBorders>
              <w:top w:val="single" w:sz="4" w:space="0" w:color="1A171C"/>
              <w:left w:val="nil"/>
              <w:bottom w:val="single" w:sz="4" w:space="0" w:color="1A171C"/>
              <w:right w:val="single" w:sz="4" w:space="0" w:color="1A171C"/>
            </w:tcBorders>
            <w:vAlign w:val="center"/>
          </w:tcPr>
          <w:p w:rsidR="00772F88" w:rsidRPr="00637936"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lastRenderedPageBreak/>
              <w:t>0090</w:t>
            </w:r>
          </w:p>
        </w:tc>
        <w:tc>
          <w:tcPr>
            <w:tcW w:w="7892" w:type="dxa"/>
            <w:tcBorders>
              <w:top w:val="single" w:sz="4" w:space="0" w:color="1A171C"/>
              <w:left w:val="single" w:sz="4" w:space="0" w:color="1A171C"/>
              <w:bottom w:val="single" w:sz="4" w:space="0" w:color="1A171C"/>
              <w:right w:val="nil"/>
            </w:tcBorders>
            <w:vAlign w:val="center"/>
          </w:tcPr>
          <w:p w:rsidR="00772F88" w:rsidRPr="00637936" w:rsidRDefault="00772F88" w:rsidP="00772F88">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 xml:space="preserve">Nimi </w:t>
            </w:r>
          </w:p>
          <w:p w:rsidR="00772F88" w:rsidRPr="00637936"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Vahendaja ärinimi, kui veerus 0080 on märgitud „kaudne“ või „ei kohaldata“.</w:t>
            </w:r>
          </w:p>
          <w:p w:rsidR="00772F88" w:rsidRPr="00637936"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Kui veerus 0080 märgitakse „otsene“, tuleb märkida „ei kohaldata“.</w:t>
            </w:r>
          </w:p>
          <w:p w:rsidR="00E01081" w:rsidRPr="00637936"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 xml:space="preserve">Vahendaja võib olla kas selle grupi osa, kuhu aruandekohustuslik üksus kuulub, või muu selle grupiga mitteseotud krediidiasutus. </w:t>
            </w:r>
          </w:p>
          <w:p w:rsidR="00772F88" w:rsidRPr="00637936" w:rsidRDefault="00772F88" w:rsidP="00E01081">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Vahendaja võib olla firma, mis pakub teistele firmadele kliirimis-, makse-, väärtpaberite arveldamise ja/või hoidmisteenuseid (eriti kui veerus 0050 on märgitud „ei kohaldata“); ta võib olla ühe või mitme finantsturutaristu otsene liige ja tagada kaudse juurdepääsu selle finantsturutaristu pakutavatele teenustele (eriti kui veerus 0080 on märgitud „kaudne“).</w:t>
            </w:r>
          </w:p>
        </w:tc>
      </w:tr>
      <w:tr w:rsidR="00D22EB0" w:rsidRPr="00637936" w:rsidTr="003D7A16">
        <w:tc>
          <w:tcPr>
            <w:tcW w:w="1191" w:type="dxa"/>
            <w:tcBorders>
              <w:top w:val="single" w:sz="4" w:space="0" w:color="1A171C"/>
              <w:left w:val="nil"/>
              <w:bottom w:val="single" w:sz="4" w:space="0" w:color="1A171C"/>
              <w:right w:val="single" w:sz="4" w:space="0" w:color="1A171C"/>
            </w:tcBorders>
            <w:vAlign w:val="center"/>
          </w:tcPr>
          <w:p w:rsidR="00772F88" w:rsidRPr="00637936"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0100</w:t>
            </w:r>
          </w:p>
        </w:tc>
        <w:tc>
          <w:tcPr>
            <w:tcW w:w="7892" w:type="dxa"/>
            <w:tcBorders>
              <w:top w:val="single" w:sz="4" w:space="0" w:color="1A171C"/>
              <w:left w:val="single" w:sz="4" w:space="0" w:color="1A171C"/>
              <w:bottom w:val="single" w:sz="4" w:space="0" w:color="1A171C"/>
              <w:right w:val="nil"/>
            </w:tcBorders>
            <w:vAlign w:val="center"/>
          </w:tcPr>
          <w:p w:rsidR="00772F88" w:rsidRPr="00637936" w:rsidRDefault="00772F88" w:rsidP="00772F88">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Kood</w:t>
            </w:r>
          </w:p>
          <w:p w:rsidR="003F3BD6" w:rsidRPr="00637936" w:rsidRDefault="003F3BD6" w:rsidP="003F3BD6">
            <w:pPr>
              <w:pStyle w:val="TableParagraph"/>
              <w:spacing w:before="108"/>
              <w:ind w:left="85"/>
              <w:rPr>
                <w:rFonts w:ascii="Times New Roman" w:hAnsi="Times New Roman" w:cs="Times New Roman"/>
                <w:color w:val="000000" w:themeColor="text1"/>
                <w:spacing w:val="-2"/>
                <w:sz w:val="20"/>
                <w:szCs w:val="20"/>
              </w:rPr>
            </w:pPr>
            <w:r w:rsidRPr="00637936">
              <w:rPr>
                <w:rFonts w:ascii="Times New Roman" w:hAnsi="Times New Roman"/>
                <w:color w:val="000000" w:themeColor="text1"/>
                <w:spacing w:val="-2"/>
                <w:w w:val="95"/>
                <w:sz w:val="20"/>
              </w:rPr>
              <w:t>Vahendaja kood. Selle olemasolul on kood 20kohaline tähtnumbriline LEI-kood. Kui LEI ei ole kättesaadav, siis liidus kohaldatava ühtse kodifitseerimise kohane kood või selle puudumisel riiklik kood.</w:t>
            </w:r>
          </w:p>
          <w:p w:rsidR="006D1180" w:rsidRPr="00637936" w:rsidRDefault="006D1180" w:rsidP="00955D42">
            <w:pPr>
              <w:pStyle w:val="TableParagraph"/>
              <w:spacing w:before="108"/>
              <w:rPr>
                <w:rFonts w:ascii="Times New Roman" w:eastAsia="Cambria" w:hAnsi="Times New Roman" w:cs="Times New Roman"/>
                <w:color w:val="000000" w:themeColor="text1"/>
                <w:spacing w:val="-2"/>
                <w:w w:val="95"/>
                <w:sz w:val="20"/>
                <w:szCs w:val="20"/>
              </w:rPr>
            </w:pPr>
          </w:p>
          <w:p w:rsidR="00772F88" w:rsidRPr="00637936" w:rsidRDefault="006D1180" w:rsidP="00EC6EE8">
            <w:pPr>
              <w:pStyle w:val="CommentText"/>
              <w:rPr>
                <w:rFonts w:ascii="Times New Roman" w:hAnsi="Times New Roman" w:cs="Times New Roman"/>
                <w:color w:val="000000" w:themeColor="text1"/>
              </w:rPr>
            </w:pPr>
            <w:r w:rsidRPr="00637936">
              <w:rPr>
                <w:rFonts w:ascii="Times New Roman" w:hAnsi="Times New Roman"/>
                <w:color w:val="000000" w:themeColor="text1"/>
                <w:spacing w:val="-2"/>
                <w:w w:val="95"/>
              </w:rPr>
              <w:t>Kui veerus 0090 märgitakse „otsene“, tuleb märkida „ei kohaldata“.</w:t>
            </w:r>
          </w:p>
        </w:tc>
      </w:tr>
      <w:tr w:rsidR="00D22EB0" w:rsidRPr="00637936" w:rsidTr="007644C5">
        <w:tc>
          <w:tcPr>
            <w:tcW w:w="1191" w:type="dxa"/>
            <w:tcBorders>
              <w:top w:val="single" w:sz="4" w:space="0" w:color="1A171C"/>
              <w:left w:val="nil"/>
              <w:bottom w:val="single" w:sz="4" w:space="0" w:color="1A171C"/>
              <w:right w:val="single" w:sz="4" w:space="0" w:color="1A171C"/>
            </w:tcBorders>
            <w:vAlign w:val="center"/>
          </w:tcPr>
          <w:p w:rsidR="00BC1F79" w:rsidRPr="00637936"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0110</w:t>
            </w:r>
          </w:p>
        </w:tc>
        <w:tc>
          <w:tcPr>
            <w:tcW w:w="7892" w:type="dxa"/>
            <w:tcBorders>
              <w:top w:val="single" w:sz="4" w:space="0" w:color="1A171C"/>
              <w:left w:val="single" w:sz="4" w:space="0" w:color="1A171C"/>
              <w:bottom w:val="single" w:sz="4" w:space="0" w:color="1A171C"/>
              <w:right w:val="nil"/>
            </w:tcBorders>
            <w:vAlign w:val="center"/>
          </w:tcPr>
          <w:p w:rsidR="00BC1F79" w:rsidRPr="00637936" w:rsidRDefault="00BC1F79" w:rsidP="007644C5">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Teenuse kirjeldus</w:t>
            </w:r>
          </w:p>
          <w:p w:rsidR="00BC1F79" w:rsidRPr="00637936"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Teenuse kirjeldus, kui veerus 050 kajastatud süsteemi liik on „muu“ või „ei kohaldata“.</w:t>
            </w:r>
          </w:p>
        </w:tc>
      </w:tr>
      <w:tr w:rsidR="00D22EB0" w:rsidRPr="00637936" w:rsidTr="003D7A16">
        <w:tc>
          <w:tcPr>
            <w:tcW w:w="1191" w:type="dxa"/>
            <w:tcBorders>
              <w:top w:val="single" w:sz="4" w:space="0" w:color="1A171C"/>
              <w:left w:val="nil"/>
              <w:bottom w:val="single" w:sz="4" w:space="0" w:color="1A171C"/>
              <w:right w:val="single" w:sz="4" w:space="0" w:color="1A171C"/>
            </w:tcBorders>
            <w:vAlign w:val="center"/>
          </w:tcPr>
          <w:p w:rsidR="00772F88" w:rsidRPr="00637936"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0120</w:t>
            </w:r>
          </w:p>
        </w:tc>
        <w:tc>
          <w:tcPr>
            <w:tcW w:w="7892" w:type="dxa"/>
            <w:tcBorders>
              <w:top w:val="single" w:sz="4" w:space="0" w:color="1A171C"/>
              <w:left w:val="single" w:sz="4" w:space="0" w:color="1A171C"/>
              <w:bottom w:val="single" w:sz="4" w:space="0" w:color="1A171C"/>
              <w:right w:val="nil"/>
            </w:tcBorders>
            <w:vAlign w:val="center"/>
          </w:tcPr>
          <w:p w:rsidR="00772F88" w:rsidRPr="00637936" w:rsidRDefault="00772F88" w:rsidP="00772F88">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Kohaldatav õigus</w:t>
            </w:r>
          </w:p>
          <w:p w:rsidR="00772F88" w:rsidRPr="00637936"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 xml:space="preserve">Selle riigi kahetäheline kood standardi ISO 3166-1 järgi, mille õigus reguleerib finantsturutaristule juurdepääsu. </w:t>
            </w:r>
          </w:p>
          <w:p w:rsidR="00772F88" w:rsidRPr="00637936" w:rsidRDefault="00772F88" w:rsidP="00F968AD">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 xml:space="preserve">Otsese liikmesuse või osaluse korral tuleb märkida finantsturutaristu ja kasutaja vahelist lepingut reguleeriv õigus. Kaudse liikmesuse või osaluse korral tuleb märkida esindava asutuse ja kasutaja vahelist lepingut reguleeriv õigus. </w:t>
            </w:r>
          </w:p>
        </w:tc>
      </w:tr>
    </w:tbl>
    <w:p w:rsidR="00E13CE3" w:rsidRPr="00637936" w:rsidRDefault="00E13CE3" w:rsidP="009F5628">
      <w:pPr>
        <w:pStyle w:val="Instructionsberschrift2"/>
        <w:numPr>
          <w:ilvl w:val="1"/>
          <w:numId w:val="7"/>
        </w:numPr>
        <w:ind w:left="567" w:hanging="567"/>
        <w:rPr>
          <w:rFonts w:ascii="Times New Roman" w:hAnsi="Times New Roman" w:cs="Times New Roman"/>
          <w:color w:val="000000" w:themeColor="text1"/>
          <w:szCs w:val="20"/>
        </w:rPr>
      </w:pPr>
      <w:bookmarkStart w:id="43" w:name="_Toc492542330"/>
      <w:bookmarkStart w:id="44" w:name="_Toc509909048"/>
      <w:bookmarkStart w:id="45" w:name="_Toc525203651"/>
      <w:r w:rsidRPr="00637936">
        <w:rPr>
          <w:rFonts w:ascii="Times New Roman" w:hAnsi="Times New Roman"/>
          <w:color w:val="000000" w:themeColor="text1"/>
        </w:rPr>
        <w:t>Kriitilised infosüsteemid</w:t>
      </w:r>
      <w:bookmarkEnd w:id="43"/>
      <w:bookmarkEnd w:id="44"/>
      <w:bookmarkEnd w:id="45"/>
    </w:p>
    <w:p w:rsidR="00AA4026" w:rsidRPr="00637936" w:rsidRDefault="00AA4026" w:rsidP="006028B1">
      <w:pPr>
        <w:pStyle w:val="Numberedtitlelevel3"/>
        <w:rPr>
          <w:rFonts w:ascii="Times New Roman" w:hAnsi="Times New Roman" w:cs="Times New Roman"/>
          <w:b w:val="0"/>
          <w:color w:val="000000" w:themeColor="text1"/>
          <w:sz w:val="20"/>
          <w:szCs w:val="20"/>
          <w:u w:val="single"/>
        </w:rPr>
      </w:pPr>
      <w:bookmarkStart w:id="46" w:name="_Toc368311813"/>
      <w:bookmarkStart w:id="47" w:name="_Toc322687864"/>
      <w:bookmarkStart w:id="48" w:name="_Toc368311822"/>
      <w:r w:rsidRPr="00637936">
        <w:rPr>
          <w:rFonts w:ascii="Times New Roman" w:hAnsi="Times New Roman"/>
          <w:b w:val="0"/>
          <w:color w:val="000000" w:themeColor="text1"/>
          <w:sz w:val="20"/>
          <w:u w:val="single"/>
        </w:rPr>
        <w:t>Üldised märkused</w:t>
      </w:r>
    </w:p>
    <w:p w:rsidR="004507BB" w:rsidRPr="00637936" w:rsidRDefault="004507BB" w:rsidP="00715DAB">
      <w:pPr>
        <w:pStyle w:val="InstructionsText2"/>
        <w:numPr>
          <w:ilvl w:val="0"/>
          <w:numId w:val="29"/>
        </w:numPr>
        <w:spacing w:before="0"/>
        <w:ind w:left="714" w:hanging="357"/>
        <w:rPr>
          <w:rFonts w:ascii="Times New Roman" w:hAnsi="Times New Roman" w:cs="Times New Roman"/>
          <w:sz w:val="20"/>
          <w:szCs w:val="20"/>
        </w:rPr>
      </w:pPr>
      <w:r w:rsidRPr="00637936">
        <w:rPr>
          <w:rFonts w:ascii="Times New Roman" w:hAnsi="Times New Roman"/>
          <w:sz w:val="20"/>
        </w:rPr>
        <w:t>See osa koosneb järgmistest vormidest:</w:t>
      </w:r>
    </w:p>
    <w:p w:rsidR="004507BB" w:rsidRPr="00637936" w:rsidRDefault="0018376A" w:rsidP="00715DAB">
      <w:pPr>
        <w:pStyle w:val="numberedparagraph"/>
        <w:numPr>
          <w:ilvl w:val="0"/>
          <w:numId w:val="38"/>
        </w:numPr>
        <w:rPr>
          <w:rFonts w:ascii="Times New Roman" w:hAnsi="Times New Roman" w:cs="Times New Roman"/>
          <w:sz w:val="20"/>
          <w:szCs w:val="20"/>
        </w:rPr>
      </w:pPr>
      <w:r w:rsidRPr="00637936">
        <w:rPr>
          <w:rFonts w:ascii="Times New Roman" w:hAnsi="Times New Roman"/>
          <w:sz w:val="20"/>
        </w:rPr>
        <w:t>„Z 10.01 – Kriitilised infosüsteemid (üldine teave) (CIS 1)“, milles loetletakse kõik kriitilised infosüsteemid grupis;</w:t>
      </w:r>
    </w:p>
    <w:p w:rsidR="004507BB" w:rsidRPr="00637936" w:rsidRDefault="0018376A" w:rsidP="00715DAB">
      <w:pPr>
        <w:pStyle w:val="numberedparagraph"/>
        <w:numPr>
          <w:ilvl w:val="0"/>
          <w:numId w:val="38"/>
        </w:numPr>
        <w:rPr>
          <w:rFonts w:ascii="Times New Roman" w:hAnsi="Times New Roman" w:cs="Times New Roman"/>
          <w:sz w:val="20"/>
          <w:szCs w:val="20"/>
        </w:rPr>
      </w:pPr>
      <w:r w:rsidRPr="00637936">
        <w:rPr>
          <w:rFonts w:ascii="Times New Roman" w:hAnsi="Times New Roman"/>
          <w:sz w:val="20"/>
        </w:rPr>
        <w:t>„Z 10.02 – Kriitiliste infosüsteemide kaardistamine (CIS 2)“, milles kaardistatakse kriitilised infosüsteemid gruppi kuuluvatest ettevõtjatest kasutajate ja kriitiliste funktsioonide järgi.</w:t>
      </w:r>
    </w:p>
    <w:p w:rsidR="00277550" w:rsidRPr="00637936" w:rsidRDefault="00AD4B22" w:rsidP="00E714C5">
      <w:pPr>
        <w:pStyle w:val="numberedparagraph"/>
        <w:rPr>
          <w:rFonts w:ascii="Times New Roman" w:hAnsi="Times New Roman" w:cs="Times New Roman"/>
          <w:sz w:val="20"/>
          <w:szCs w:val="20"/>
        </w:rPr>
      </w:pPr>
      <w:r w:rsidRPr="00637936">
        <w:rPr>
          <w:rFonts w:ascii="Times New Roman" w:hAnsi="Times New Roman"/>
          <w:sz w:val="20"/>
        </w:rPr>
        <w:t>Kriitilise infosüsteemina mõistetakse IT-rakendust või tarkvara, mis toetab kriitilist teenust ning mille häire takistaks suurel määral või täielikult kriitilise funktsiooni täitmist.</w:t>
      </w:r>
      <w:bookmarkEnd w:id="46"/>
      <w:bookmarkEnd w:id="47"/>
    </w:p>
    <w:p w:rsidR="00ED08D2" w:rsidRPr="00637936" w:rsidRDefault="00262051" w:rsidP="00E714C5">
      <w:pPr>
        <w:pStyle w:val="numberedparagraph"/>
        <w:rPr>
          <w:rFonts w:ascii="Times New Roman" w:hAnsi="Times New Roman" w:cs="Times New Roman"/>
          <w:sz w:val="20"/>
          <w:szCs w:val="20"/>
        </w:rPr>
      </w:pPr>
      <w:r w:rsidRPr="00637936">
        <w:rPr>
          <w:rFonts w:ascii="Times New Roman" w:hAnsi="Times New Roman"/>
          <w:sz w:val="20"/>
        </w:rPr>
        <w:t>Need vormid täidetakse kogu grupi kohta.</w:t>
      </w:r>
    </w:p>
    <w:p w:rsidR="00AD4B22" w:rsidRPr="00637936" w:rsidRDefault="00AD4B22" w:rsidP="00EA3B0A">
      <w:pPr>
        <w:pStyle w:val="Numberedtitlelevel3"/>
        <w:numPr>
          <w:ilvl w:val="0"/>
          <w:numId w:val="0"/>
        </w:numPr>
        <w:rPr>
          <w:rFonts w:ascii="Times New Roman" w:hAnsi="Times New Roman" w:cs="Times New Roman"/>
          <w:color w:val="000000" w:themeColor="text1"/>
          <w:sz w:val="20"/>
          <w:szCs w:val="20"/>
        </w:rPr>
      </w:pPr>
    </w:p>
    <w:p w:rsidR="00AA4026" w:rsidRPr="00637936" w:rsidRDefault="0018376A" w:rsidP="006028B1">
      <w:pPr>
        <w:pStyle w:val="Numberedtitlelevel3"/>
        <w:rPr>
          <w:rFonts w:ascii="Times New Roman" w:hAnsi="Times New Roman" w:cs="Times New Roman"/>
          <w:b w:val="0"/>
          <w:color w:val="000000" w:themeColor="text1"/>
          <w:sz w:val="20"/>
          <w:szCs w:val="20"/>
          <w:u w:val="single"/>
        </w:rPr>
      </w:pPr>
      <w:r w:rsidRPr="00637936">
        <w:rPr>
          <w:rFonts w:ascii="Times New Roman" w:hAnsi="Times New Roman"/>
          <w:b w:val="0"/>
          <w:color w:val="000000" w:themeColor="text1"/>
          <w:sz w:val="20"/>
          <w:u w:val="single"/>
        </w:rPr>
        <w:t>Z 10.01 – Kriitilised infosüsteemid (üldine teave) (CIS 1). Juhised konkreetsete kirjete kohta</w:t>
      </w:r>
    </w:p>
    <w:p w:rsidR="000B75A6" w:rsidRPr="00637936" w:rsidRDefault="000B75A6" w:rsidP="00715DAB">
      <w:pPr>
        <w:pStyle w:val="InstructionsText2"/>
        <w:numPr>
          <w:ilvl w:val="0"/>
          <w:numId w:val="29"/>
        </w:numPr>
        <w:spacing w:before="0"/>
        <w:ind w:left="714" w:hanging="357"/>
        <w:rPr>
          <w:rFonts w:ascii="Times New Roman" w:hAnsi="Times New Roman" w:cs="Times New Roman"/>
          <w:sz w:val="20"/>
          <w:szCs w:val="20"/>
        </w:rPr>
      </w:pPr>
      <w:r w:rsidRPr="00637936">
        <w:rPr>
          <w:rFonts w:ascii="Times New Roman" w:hAnsi="Times New Roman"/>
          <w:sz w:val="20"/>
        </w:rPr>
        <w:t xml:space="preserve">Selle vormi veerus 0010 kajastatud väärtus moodustab primaarvõtme, mis peab olema vormi iga rea puhul kordumatu. </w:t>
      </w:r>
    </w:p>
    <w:p w:rsidR="000B75A6" w:rsidRPr="00637936" w:rsidRDefault="000B75A6" w:rsidP="00955D42">
      <w:pPr>
        <w:pStyle w:val="body"/>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637936" w:rsidTr="00311CA4">
        <w:tc>
          <w:tcPr>
            <w:tcW w:w="1191" w:type="dxa"/>
            <w:tcBorders>
              <w:top w:val="single" w:sz="4" w:space="0" w:color="1A171C"/>
              <w:left w:val="nil"/>
              <w:bottom w:val="single" w:sz="4" w:space="0" w:color="1A171C"/>
              <w:right w:val="single" w:sz="4" w:space="0" w:color="1A171C"/>
            </w:tcBorders>
            <w:shd w:val="clear" w:color="auto" w:fill="E4E5E5"/>
          </w:tcPr>
          <w:p w:rsidR="00AD4B22" w:rsidRPr="00637936"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Veerud</w:t>
            </w:r>
          </w:p>
        </w:tc>
        <w:tc>
          <w:tcPr>
            <w:tcW w:w="7892" w:type="dxa"/>
            <w:tcBorders>
              <w:top w:val="single" w:sz="4" w:space="0" w:color="1A171C"/>
              <w:left w:val="single" w:sz="4" w:space="0" w:color="1A171C"/>
              <w:bottom w:val="single" w:sz="4" w:space="0" w:color="1A171C"/>
              <w:right w:val="nil"/>
            </w:tcBorders>
            <w:shd w:val="clear" w:color="auto" w:fill="E4E5E5"/>
          </w:tcPr>
          <w:p w:rsidR="00AD4B22" w:rsidRPr="00637936"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Juhised</w:t>
            </w:r>
          </w:p>
        </w:tc>
      </w:tr>
      <w:tr w:rsidR="00D22EB0" w:rsidRPr="00637936" w:rsidTr="00311CA4">
        <w:tc>
          <w:tcPr>
            <w:tcW w:w="1191" w:type="dxa"/>
            <w:tcBorders>
              <w:top w:val="single" w:sz="4" w:space="0" w:color="1A171C"/>
              <w:left w:val="nil"/>
              <w:bottom w:val="single" w:sz="4" w:space="0" w:color="1A171C"/>
              <w:right w:val="single" w:sz="4" w:space="0" w:color="1A171C"/>
            </w:tcBorders>
          </w:tcPr>
          <w:p w:rsidR="00311CA4" w:rsidRPr="00637936" w:rsidRDefault="00311CA4" w:rsidP="007644C5">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0010–0040</w:t>
            </w:r>
          </w:p>
        </w:tc>
        <w:tc>
          <w:tcPr>
            <w:tcW w:w="7892" w:type="dxa"/>
            <w:tcBorders>
              <w:top w:val="single" w:sz="4" w:space="0" w:color="1A171C"/>
              <w:left w:val="single" w:sz="4" w:space="0" w:color="1A171C"/>
              <w:bottom w:val="single" w:sz="4" w:space="0" w:color="1A171C"/>
              <w:right w:val="nil"/>
            </w:tcBorders>
          </w:tcPr>
          <w:p w:rsidR="00311CA4" w:rsidRPr="00637936" w:rsidRDefault="00311CA4" w:rsidP="007644C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b/>
                <w:color w:val="000000" w:themeColor="text1"/>
                <w:sz w:val="20"/>
              </w:rPr>
              <w:t>Kriitiline infosüsteem</w:t>
            </w:r>
          </w:p>
        </w:tc>
      </w:tr>
      <w:tr w:rsidR="00D22EB0" w:rsidRPr="00637936" w:rsidTr="00311CA4">
        <w:tc>
          <w:tcPr>
            <w:tcW w:w="1191" w:type="dxa"/>
            <w:tcBorders>
              <w:top w:val="single" w:sz="4" w:space="0" w:color="1A171C"/>
              <w:left w:val="nil"/>
              <w:bottom w:val="single" w:sz="4" w:space="0" w:color="1A171C"/>
              <w:right w:val="single" w:sz="4" w:space="0" w:color="1A171C"/>
            </w:tcBorders>
          </w:tcPr>
          <w:p w:rsidR="00AD4B22" w:rsidRPr="00637936" w:rsidRDefault="00AD4B22" w:rsidP="000679B1">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tcPr>
          <w:p w:rsidR="00AD4B22" w:rsidRPr="00637936" w:rsidRDefault="00AD4B22" w:rsidP="00AD4B22">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Süsteemi tunnuskood</w:t>
            </w:r>
          </w:p>
          <w:p w:rsidR="00AD4B22" w:rsidRPr="00637936" w:rsidRDefault="00AD4B22" w:rsidP="00881C3C">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Süsteemi tunnuskood on akronüüm, mille asutus on kehtestanud ja mis identifitseerib üheselt kriitilise infosüsteemi.</w:t>
            </w:r>
          </w:p>
          <w:p w:rsidR="00881C3C" w:rsidRPr="00637936"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See on rea tunnus ja peab olema vormi iga rea puhul kordumatu.</w:t>
            </w:r>
          </w:p>
        </w:tc>
      </w:tr>
      <w:tr w:rsidR="00D22EB0" w:rsidRPr="00637936" w:rsidTr="00311CA4">
        <w:tc>
          <w:tcPr>
            <w:tcW w:w="1191" w:type="dxa"/>
            <w:tcBorders>
              <w:top w:val="single" w:sz="4" w:space="0" w:color="1A171C"/>
              <w:left w:val="nil"/>
              <w:bottom w:val="single" w:sz="4" w:space="0" w:color="1A171C"/>
              <w:right w:val="single" w:sz="4" w:space="0" w:color="1A171C"/>
            </w:tcBorders>
          </w:tcPr>
          <w:p w:rsidR="006D5055" w:rsidRPr="00637936" w:rsidRDefault="000679B1" w:rsidP="000679B1">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tcPr>
          <w:p w:rsidR="006D5055" w:rsidRPr="00637936" w:rsidRDefault="006D5055" w:rsidP="00AD4B22">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Süsteemi nimi</w:t>
            </w:r>
          </w:p>
          <w:p w:rsidR="006D5055" w:rsidRPr="00637936" w:rsidRDefault="000679B1" w:rsidP="000679B1">
            <w:pPr>
              <w:pStyle w:val="TableParagraph"/>
              <w:spacing w:before="108"/>
              <w:ind w:left="85"/>
              <w:jc w:val="both"/>
              <w:rPr>
                <w:rFonts w:ascii="Times New Roman" w:hAnsi="Times New Roman" w:cs="Times New Roman"/>
                <w:bCs/>
                <w:color w:val="000000" w:themeColor="text1"/>
                <w:sz w:val="20"/>
                <w:szCs w:val="20"/>
              </w:rPr>
            </w:pPr>
            <w:r w:rsidRPr="00637936">
              <w:rPr>
                <w:rFonts w:ascii="Times New Roman" w:hAnsi="Times New Roman"/>
                <w:color w:val="000000" w:themeColor="text1"/>
                <w:sz w:val="20"/>
              </w:rPr>
              <w:t>Süsteemi äri- või sisenimi.</w:t>
            </w:r>
          </w:p>
        </w:tc>
      </w:tr>
      <w:tr w:rsidR="00D22EB0" w:rsidRPr="00637936" w:rsidTr="00311CA4">
        <w:tc>
          <w:tcPr>
            <w:tcW w:w="1191" w:type="dxa"/>
            <w:tcBorders>
              <w:top w:val="single" w:sz="4" w:space="0" w:color="1A171C"/>
              <w:left w:val="nil"/>
              <w:bottom w:val="single" w:sz="4" w:space="0" w:color="1A171C"/>
              <w:right w:val="single" w:sz="4" w:space="0" w:color="1A171C"/>
            </w:tcBorders>
          </w:tcPr>
          <w:p w:rsidR="00AD4B22" w:rsidRPr="00637936" w:rsidRDefault="00AD4B22" w:rsidP="00D556C0">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 xml:space="preserve">0030 </w:t>
            </w:r>
          </w:p>
        </w:tc>
        <w:tc>
          <w:tcPr>
            <w:tcW w:w="7892" w:type="dxa"/>
            <w:tcBorders>
              <w:top w:val="single" w:sz="4" w:space="0" w:color="1A171C"/>
              <w:left w:val="single" w:sz="4" w:space="0" w:color="1A171C"/>
              <w:bottom w:val="single" w:sz="4" w:space="0" w:color="1A171C"/>
              <w:right w:val="nil"/>
            </w:tcBorders>
          </w:tcPr>
          <w:p w:rsidR="00AD4B22" w:rsidRPr="00637936" w:rsidRDefault="00AD4B22" w:rsidP="00AD4B22">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Süsteemi liik</w:t>
            </w:r>
          </w:p>
          <w:p w:rsidR="00AD4B22" w:rsidRPr="00637936"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Kajastada üks järgmistest väärtustest:</w:t>
            </w:r>
          </w:p>
          <w:p w:rsidR="00AD4B22" w:rsidRPr="00637936" w:rsidRDefault="00AD4B22" w:rsidP="00715DAB">
            <w:pPr>
              <w:pStyle w:val="List1"/>
              <w:numPr>
                <w:ilvl w:val="0"/>
                <w:numId w:val="22"/>
              </w:numPr>
              <w:spacing w:before="108"/>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„Äritegevuse toetamiseks spetsiaalselt loodud tarkvara“</w:t>
            </w:r>
          </w:p>
          <w:p w:rsidR="00AD4B22" w:rsidRPr="00637936"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Rakendused, mis on välja töötatud kooskõlas üksikasjalike äritegevuse kirjeldustega. Need võivad olla välja töötatud ettevõtte sees või väliseid töövõtjaid kasutades, aga nende eesmärk on alati äritegevust toetada.</w:t>
            </w:r>
          </w:p>
          <w:p w:rsidR="00AD4B22" w:rsidRPr="00637936" w:rsidRDefault="00AD4B22" w:rsidP="00715DAB">
            <w:pPr>
              <w:pStyle w:val="List1"/>
              <w:numPr>
                <w:ilvl w:val="0"/>
                <w:numId w:val="22"/>
              </w:numPr>
              <w:spacing w:before="108"/>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„Ostetud valmistarkvara“</w:t>
            </w:r>
          </w:p>
          <w:p w:rsidR="00AD4B22" w:rsidRPr="00637936"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Turult ostetud rakendused, mida tavaliselt müüb või litsentsib müüja ning mida ei ole muudetud eesmärgiga kohandada neid organisatsiooni äritegevusega. Sellesse kategooriasse kuuluvad ka rakendused, mille suhtes kohaldati tavapäraseid konfigureerimismehhanisme.</w:t>
            </w:r>
          </w:p>
          <w:p w:rsidR="00AD4B22" w:rsidRPr="00637936" w:rsidRDefault="00881C3C" w:rsidP="00715DAB">
            <w:pPr>
              <w:pStyle w:val="List1"/>
              <w:numPr>
                <w:ilvl w:val="0"/>
                <w:numId w:val="22"/>
              </w:numPr>
              <w:spacing w:before="108"/>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„Ostetud tarkvara, mida on kohandatud“</w:t>
            </w:r>
          </w:p>
          <w:p w:rsidR="00AD4B22" w:rsidRPr="00637936"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Turult ostetud rakendused, millest müüja (või tema esindaja) on loonud installimiseks eriversiooni. Seda konkreetset versiooni iseloomustavad rakenduse toimimise muutused, uued omadused või ebastandardsete pistikprogrammide lisamine vastavalt organisatsiooni äritegevusele.</w:t>
            </w:r>
          </w:p>
          <w:p w:rsidR="00AD4B22" w:rsidRPr="00637936" w:rsidRDefault="00881C3C" w:rsidP="00715DAB">
            <w:pPr>
              <w:pStyle w:val="List1"/>
              <w:numPr>
                <w:ilvl w:val="0"/>
                <w:numId w:val="22"/>
              </w:numPr>
              <w:spacing w:before="108"/>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„Rakendus / väline portaal“</w:t>
            </w:r>
          </w:p>
          <w:p w:rsidR="00AD4B22" w:rsidRPr="00637936"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 xml:space="preserve">Välised portaalid või rakendused, mida pakuvad kolmandad isikud, tavaliselt partnerid, enda osutatavatele teenustele juurdepääsuks. Tavaliselt on need organisatsiooni infosüsteemide haldamisest väljaspool ning need installib ja neid hooldab ja haldab partner ise. Sellised rakendused on sageli portaalide kujul (millele pääseb juurde interneti teel või eravõrkudest) ning hoolimata sellest, et need ei ole organisatsiooni infosüsteemide haldamise teenustega hõlmatud, on need teatavate ärifunktsioonide jaoks olulised (või kriitilised). </w:t>
            </w:r>
          </w:p>
        </w:tc>
      </w:tr>
      <w:tr w:rsidR="00D22EB0" w:rsidRPr="00637936" w:rsidTr="00311CA4">
        <w:tc>
          <w:tcPr>
            <w:tcW w:w="1191" w:type="dxa"/>
            <w:tcBorders>
              <w:top w:val="single" w:sz="4" w:space="0" w:color="1A171C"/>
              <w:left w:val="nil"/>
              <w:bottom w:val="single" w:sz="4" w:space="0" w:color="1A171C"/>
              <w:right w:val="single" w:sz="4" w:space="0" w:color="1A171C"/>
            </w:tcBorders>
          </w:tcPr>
          <w:p w:rsidR="00AD4B22" w:rsidRPr="00637936"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0040</w:t>
            </w:r>
          </w:p>
        </w:tc>
        <w:tc>
          <w:tcPr>
            <w:tcW w:w="7892" w:type="dxa"/>
            <w:tcBorders>
              <w:top w:val="single" w:sz="4" w:space="0" w:color="1A171C"/>
              <w:left w:val="single" w:sz="4" w:space="0" w:color="1A171C"/>
              <w:bottom w:val="single" w:sz="4" w:space="0" w:color="1A171C"/>
              <w:right w:val="nil"/>
            </w:tcBorders>
          </w:tcPr>
          <w:p w:rsidR="00AD4B22" w:rsidRPr="00637936" w:rsidRDefault="00AD4B22" w:rsidP="00AD4B22">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Kirjeldus</w:t>
            </w:r>
          </w:p>
          <w:p w:rsidR="00AD4B22" w:rsidRPr="00637936"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 xml:space="preserve">Infosüsteemi peamise eesmärgi kirjeldus äritegevuse kontekstis. </w:t>
            </w:r>
          </w:p>
        </w:tc>
      </w:tr>
      <w:tr w:rsidR="00D22EB0" w:rsidRPr="00637936" w:rsidTr="00311CA4">
        <w:tc>
          <w:tcPr>
            <w:tcW w:w="1191" w:type="dxa"/>
            <w:tcBorders>
              <w:top w:val="single" w:sz="4" w:space="0" w:color="1A171C"/>
              <w:left w:val="nil"/>
              <w:bottom w:val="single" w:sz="4" w:space="0" w:color="1A171C"/>
              <w:right w:val="single" w:sz="4" w:space="0" w:color="1A171C"/>
            </w:tcBorders>
          </w:tcPr>
          <w:p w:rsidR="00AD4B22" w:rsidRPr="00637936"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0050–0060</w:t>
            </w:r>
          </w:p>
        </w:tc>
        <w:tc>
          <w:tcPr>
            <w:tcW w:w="7892" w:type="dxa"/>
            <w:tcBorders>
              <w:top w:val="single" w:sz="4" w:space="0" w:color="1A171C"/>
              <w:left w:val="single" w:sz="4" w:space="0" w:color="1A171C"/>
              <w:bottom w:val="single" w:sz="4" w:space="0" w:color="1A171C"/>
              <w:right w:val="nil"/>
            </w:tcBorders>
          </w:tcPr>
          <w:p w:rsidR="00AD4B22" w:rsidRPr="00637936" w:rsidRDefault="00AD4B22" w:rsidP="00AD4B22">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37936">
              <w:rPr>
                <w:rFonts w:ascii="Times New Roman" w:hAnsi="Times New Roman"/>
                <w:b/>
                <w:color w:val="000000" w:themeColor="text1"/>
                <w:sz w:val="20"/>
              </w:rPr>
              <w:t>Süsteemi eest vastutav grupi ettevõtja</w:t>
            </w:r>
          </w:p>
        </w:tc>
      </w:tr>
      <w:tr w:rsidR="00D22EB0" w:rsidRPr="00637936" w:rsidTr="00311CA4">
        <w:tc>
          <w:tcPr>
            <w:tcW w:w="1191" w:type="dxa"/>
            <w:tcBorders>
              <w:top w:val="single" w:sz="4" w:space="0" w:color="1A171C"/>
              <w:left w:val="nil"/>
              <w:bottom w:val="single" w:sz="4" w:space="0" w:color="1A171C"/>
              <w:right w:val="single" w:sz="4" w:space="0" w:color="1A171C"/>
            </w:tcBorders>
          </w:tcPr>
          <w:p w:rsidR="00AD4B22" w:rsidRPr="00637936"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tcPr>
          <w:p w:rsidR="00AD4B22" w:rsidRPr="00637936" w:rsidRDefault="00AD4B22" w:rsidP="00AD4B22">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Ettevõtja nimi</w:t>
            </w:r>
          </w:p>
          <w:p w:rsidR="00AD4B22" w:rsidRPr="00637936"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Grupis süsteemi eest vastutava juriidilise isiku nimi</w:t>
            </w:r>
          </w:p>
          <w:p w:rsidR="00AD4B22" w:rsidRPr="00637936"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See on ettevõtja, kes vastutab infosüsteemi hankimise, arendamise, integreerimise, muutmise, käitamise, hooldamise ja kasutuselt kõrvaldamise eest ning kes on peamine osaline süsteemi ülesehituse omaduste väljatöötamisel, et tagada turvalisuse ja kasutajate tegevusega seotud vajaduste dokumenteerimine, testimine ja rakendamine.</w:t>
            </w:r>
          </w:p>
        </w:tc>
      </w:tr>
      <w:tr w:rsidR="00AD4B22" w:rsidRPr="00637936" w:rsidTr="00311CA4">
        <w:tc>
          <w:tcPr>
            <w:tcW w:w="1191" w:type="dxa"/>
            <w:tcBorders>
              <w:top w:val="single" w:sz="4" w:space="0" w:color="1A171C"/>
              <w:left w:val="nil"/>
              <w:bottom w:val="single" w:sz="4" w:space="0" w:color="1A171C"/>
              <w:right w:val="single" w:sz="4" w:space="0" w:color="1A171C"/>
            </w:tcBorders>
          </w:tcPr>
          <w:p w:rsidR="00AD4B22" w:rsidRPr="00637936"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tcPr>
          <w:p w:rsidR="00AD4B22" w:rsidRPr="00637936" w:rsidRDefault="00AD4B22" w:rsidP="00AD4B22">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Kood</w:t>
            </w:r>
          </w:p>
          <w:p w:rsidR="00AD4B22" w:rsidRPr="00637936"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Grupis süsteemi eest vastutava juriidilise isiku kood, nagu on kajastatud vormis „Z 01.00 – Organisatsiooniline struktuur (ORG)“.</w:t>
            </w:r>
          </w:p>
        </w:tc>
      </w:tr>
    </w:tbl>
    <w:p w:rsidR="00AD4B22" w:rsidRPr="00637936" w:rsidRDefault="00AD4B22" w:rsidP="00AD4B22">
      <w:pPr>
        <w:pStyle w:val="body"/>
        <w:rPr>
          <w:rFonts w:ascii="Times New Roman" w:hAnsi="Times New Roman" w:cs="Times New Roman"/>
          <w:color w:val="000000" w:themeColor="text1"/>
          <w:sz w:val="20"/>
          <w:szCs w:val="20"/>
        </w:rPr>
      </w:pPr>
    </w:p>
    <w:bookmarkEnd w:id="48"/>
    <w:p w:rsidR="007A4886" w:rsidRPr="00637936" w:rsidRDefault="0069056D" w:rsidP="006028B1">
      <w:pPr>
        <w:pStyle w:val="Numberedtitlelevel3"/>
        <w:rPr>
          <w:rFonts w:ascii="Times New Roman" w:hAnsi="Times New Roman" w:cs="Times New Roman"/>
          <w:b w:val="0"/>
          <w:color w:val="000000" w:themeColor="text1"/>
          <w:sz w:val="20"/>
          <w:szCs w:val="20"/>
          <w:u w:val="single"/>
        </w:rPr>
      </w:pPr>
      <w:r w:rsidRPr="00637936">
        <w:rPr>
          <w:rFonts w:ascii="Times New Roman" w:hAnsi="Times New Roman"/>
          <w:b w:val="0"/>
          <w:color w:val="000000" w:themeColor="text1"/>
          <w:sz w:val="20"/>
          <w:u w:val="single"/>
        </w:rPr>
        <w:t>Z 10.02 – Infosüsteemide kaardistamine (CIS 2). Juhised konkreetsete kirjete kohta</w:t>
      </w:r>
    </w:p>
    <w:p w:rsidR="00720344" w:rsidRPr="00637936" w:rsidRDefault="00720344" w:rsidP="00715DAB">
      <w:pPr>
        <w:pStyle w:val="InstructionsText2"/>
        <w:numPr>
          <w:ilvl w:val="0"/>
          <w:numId w:val="29"/>
        </w:numPr>
        <w:spacing w:before="0"/>
        <w:ind w:left="714" w:hanging="357"/>
        <w:rPr>
          <w:rFonts w:ascii="Times New Roman" w:hAnsi="Times New Roman" w:cs="Times New Roman"/>
          <w:sz w:val="20"/>
          <w:szCs w:val="20"/>
        </w:rPr>
      </w:pPr>
      <w:r w:rsidRPr="00637936">
        <w:rPr>
          <w:rFonts w:ascii="Times New Roman" w:hAnsi="Times New Roman"/>
          <w:sz w:val="20"/>
        </w:rPr>
        <w:t xml:space="preserve">Selle vormi veergudes 0010, 0030, 0040 ja 0050 kajastatud väärtuste kombinatsioon moodustab primaarvõtme, mis peab olema vormi iga rea puhul kordumatu. </w:t>
      </w:r>
    </w:p>
    <w:p w:rsidR="00720344" w:rsidRPr="00637936" w:rsidRDefault="00720344" w:rsidP="00955D42">
      <w:pPr>
        <w:pStyle w:val="body"/>
        <w:rPr>
          <w:rFonts w:ascii="Times New Roman" w:hAnsi="Times New Roman" w:cs="Times New Roman"/>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637936" w:rsidTr="009D2C94">
        <w:tc>
          <w:tcPr>
            <w:tcW w:w="1191" w:type="dxa"/>
            <w:tcBorders>
              <w:top w:val="single" w:sz="4" w:space="0" w:color="1A171C"/>
              <w:left w:val="nil"/>
              <w:bottom w:val="single" w:sz="4" w:space="0" w:color="1A171C"/>
              <w:right w:val="single" w:sz="4" w:space="0" w:color="1A171C"/>
            </w:tcBorders>
            <w:shd w:val="clear" w:color="auto" w:fill="E4E5E5"/>
          </w:tcPr>
          <w:p w:rsidR="00881C3C" w:rsidRPr="00637936"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Veerud</w:t>
            </w:r>
          </w:p>
        </w:tc>
        <w:tc>
          <w:tcPr>
            <w:tcW w:w="7892" w:type="dxa"/>
            <w:tcBorders>
              <w:top w:val="single" w:sz="4" w:space="0" w:color="1A171C"/>
              <w:left w:val="single" w:sz="4" w:space="0" w:color="1A171C"/>
              <w:bottom w:val="single" w:sz="4" w:space="0" w:color="1A171C"/>
              <w:right w:val="nil"/>
            </w:tcBorders>
            <w:shd w:val="clear" w:color="auto" w:fill="E4E5E5"/>
          </w:tcPr>
          <w:p w:rsidR="00881C3C" w:rsidRPr="00637936"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Juhised</w:t>
            </w:r>
          </w:p>
        </w:tc>
      </w:tr>
      <w:tr w:rsidR="00D22EB0" w:rsidRPr="00637936" w:rsidTr="009D2C94">
        <w:tc>
          <w:tcPr>
            <w:tcW w:w="1191" w:type="dxa"/>
            <w:tcBorders>
              <w:top w:val="single" w:sz="4" w:space="0" w:color="1A171C"/>
              <w:left w:val="nil"/>
              <w:bottom w:val="single" w:sz="4" w:space="0" w:color="1A171C"/>
              <w:right w:val="single" w:sz="4" w:space="0" w:color="1A171C"/>
            </w:tcBorders>
          </w:tcPr>
          <w:p w:rsidR="00881C3C" w:rsidRPr="00637936"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 xml:space="preserve">0010 </w:t>
            </w:r>
          </w:p>
        </w:tc>
        <w:tc>
          <w:tcPr>
            <w:tcW w:w="7892" w:type="dxa"/>
            <w:tcBorders>
              <w:top w:val="single" w:sz="4" w:space="0" w:color="1A171C"/>
              <w:left w:val="single" w:sz="4" w:space="0" w:color="1A171C"/>
              <w:bottom w:val="single" w:sz="4" w:space="0" w:color="1A171C"/>
              <w:right w:val="nil"/>
            </w:tcBorders>
          </w:tcPr>
          <w:p w:rsidR="00881C3C" w:rsidRPr="00637936" w:rsidRDefault="00881C3C" w:rsidP="00881C3C">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Süsteemi tunnuskood</w:t>
            </w:r>
          </w:p>
          <w:p w:rsidR="00881C3C" w:rsidRPr="00637936" w:rsidRDefault="00881C3C" w:rsidP="0069056D">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Infosüsteemi tunnuskood, nagu on kajastatud vormi Z 10.01 (CIS 1) veerus 010.</w:t>
            </w:r>
          </w:p>
        </w:tc>
      </w:tr>
      <w:tr w:rsidR="00D22EB0" w:rsidRPr="00637936" w:rsidTr="009D2C94">
        <w:tc>
          <w:tcPr>
            <w:tcW w:w="1191" w:type="dxa"/>
            <w:tcBorders>
              <w:top w:val="single" w:sz="4" w:space="0" w:color="1A171C"/>
              <w:left w:val="nil"/>
              <w:bottom w:val="single" w:sz="4" w:space="0" w:color="1A171C"/>
              <w:right w:val="single" w:sz="4" w:space="0" w:color="1A171C"/>
            </w:tcBorders>
          </w:tcPr>
          <w:p w:rsidR="00881C3C" w:rsidRPr="00637936"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0020–0030</w:t>
            </w:r>
          </w:p>
        </w:tc>
        <w:tc>
          <w:tcPr>
            <w:tcW w:w="7892" w:type="dxa"/>
            <w:tcBorders>
              <w:top w:val="single" w:sz="4" w:space="0" w:color="1A171C"/>
              <w:left w:val="single" w:sz="4" w:space="0" w:color="1A171C"/>
              <w:bottom w:val="single" w:sz="4" w:space="0" w:color="1A171C"/>
              <w:right w:val="nil"/>
            </w:tcBorders>
          </w:tcPr>
          <w:p w:rsidR="00881C3C" w:rsidRPr="00637936" w:rsidRDefault="00881C3C" w:rsidP="00881C3C">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Grupi ettevõtjast süsteemi kasutaja</w:t>
            </w:r>
          </w:p>
          <w:p w:rsidR="00881C3C" w:rsidRPr="00637936" w:rsidRDefault="00881C3C" w:rsidP="00CD44BD">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 xml:space="preserve">Ettevõtja, kes kasutab grupis süsteemi (edaspidi „kasutaja“). Kasutajaid võib olla mitu ning sel juhul täidetakse sama infosüsteemi kohta mitu rida. </w:t>
            </w:r>
          </w:p>
        </w:tc>
      </w:tr>
      <w:tr w:rsidR="00D22EB0" w:rsidRPr="00637936" w:rsidTr="009D2C94">
        <w:tc>
          <w:tcPr>
            <w:tcW w:w="1191" w:type="dxa"/>
            <w:tcBorders>
              <w:top w:val="single" w:sz="4" w:space="0" w:color="1A171C"/>
              <w:left w:val="nil"/>
              <w:bottom w:val="single" w:sz="4" w:space="0" w:color="1A171C"/>
              <w:right w:val="single" w:sz="4" w:space="0" w:color="1A171C"/>
            </w:tcBorders>
          </w:tcPr>
          <w:p w:rsidR="00881C3C" w:rsidRPr="00637936"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tcPr>
          <w:p w:rsidR="00881C3C" w:rsidRPr="00637936" w:rsidRDefault="00881C3C" w:rsidP="00881C3C">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Ettevõtja nimi</w:t>
            </w:r>
          </w:p>
          <w:p w:rsidR="00881C3C" w:rsidRPr="00637936"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Süsteemi kasutava ettevõtja nimi, nagu on märgitud vormis Z 01.00 (ORG).</w:t>
            </w:r>
          </w:p>
        </w:tc>
      </w:tr>
      <w:tr w:rsidR="00D22EB0" w:rsidRPr="00637936" w:rsidTr="009D2C94">
        <w:tc>
          <w:tcPr>
            <w:tcW w:w="1191" w:type="dxa"/>
            <w:tcBorders>
              <w:top w:val="single" w:sz="4" w:space="0" w:color="1A171C"/>
              <w:left w:val="nil"/>
              <w:bottom w:val="single" w:sz="4" w:space="0" w:color="1A171C"/>
              <w:right w:val="single" w:sz="4" w:space="0" w:color="1A171C"/>
            </w:tcBorders>
          </w:tcPr>
          <w:p w:rsidR="00881C3C" w:rsidRPr="00637936"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tcPr>
          <w:p w:rsidR="00881C3C" w:rsidRPr="00637936" w:rsidRDefault="00881C3C" w:rsidP="00881C3C">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Kood</w:t>
            </w:r>
          </w:p>
          <w:p w:rsidR="00881C3C" w:rsidRPr="00637936"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Süsteemi kasutava ettevõtja kood, nagu on märgitud vormis Z 01.00 (ORG).</w:t>
            </w:r>
          </w:p>
        </w:tc>
      </w:tr>
      <w:tr w:rsidR="00D22EB0" w:rsidRPr="00637936" w:rsidTr="009D2C94">
        <w:tc>
          <w:tcPr>
            <w:tcW w:w="1191" w:type="dxa"/>
            <w:tcBorders>
              <w:top w:val="single" w:sz="4" w:space="0" w:color="1A171C"/>
              <w:left w:val="nil"/>
              <w:bottom w:val="single" w:sz="4" w:space="0" w:color="1A171C"/>
              <w:right w:val="single" w:sz="4" w:space="0" w:color="1A171C"/>
            </w:tcBorders>
          </w:tcPr>
          <w:p w:rsidR="00CD44BD" w:rsidRPr="00637936" w:rsidRDefault="00CD44BD"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0040</w:t>
            </w:r>
          </w:p>
        </w:tc>
        <w:tc>
          <w:tcPr>
            <w:tcW w:w="7892" w:type="dxa"/>
            <w:tcBorders>
              <w:top w:val="single" w:sz="4" w:space="0" w:color="1A171C"/>
              <w:left w:val="single" w:sz="4" w:space="0" w:color="1A171C"/>
              <w:bottom w:val="single" w:sz="4" w:space="0" w:color="1A171C"/>
              <w:right w:val="nil"/>
            </w:tcBorders>
          </w:tcPr>
          <w:p w:rsidR="00CD44BD" w:rsidRPr="00637936" w:rsidRDefault="00CD44BD" w:rsidP="00881C3C">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Kriitiline teenus</w:t>
            </w:r>
          </w:p>
          <w:p w:rsidR="009F7D69" w:rsidRPr="00637936" w:rsidRDefault="00CD44BD" w:rsidP="00BC1F79">
            <w:pPr>
              <w:pStyle w:val="TableParagraph"/>
              <w:spacing w:before="108"/>
              <w:ind w:left="85"/>
              <w:jc w:val="both"/>
              <w:rPr>
                <w:rFonts w:ascii="Times New Roman" w:hAnsi="Times New Roman" w:cs="Times New Roman"/>
                <w:bCs/>
                <w:color w:val="000000" w:themeColor="text1"/>
                <w:sz w:val="20"/>
                <w:szCs w:val="20"/>
              </w:rPr>
            </w:pPr>
            <w:r w:rsidRPr="00637936">
              <w:rPr>
                <w:rFonts w:ascii="Times New Roman" w:hAnsi="Times New Roman"/>
                <w:color w:val="000000" w:themeColor="text1"/>
                <w:sz w:val="20"/>
              </w:rPr>
              <w:t>Selle kriitilise teenuse tunnus, nagu on märgitud vormis Z 08.00 (veerg 0005), mida süsteem toetab. Kriitiline teenus võib olla IT-teenus või muud liiki teenus, mida infosüsteem toetab (näiteks tehingute töötlemine).</w:t>
            </w:r>
          </w:p>
        </w:tc>
      </w:tr>
      <w:tr w:rsidR="00D22EB0" w:rsidRPr="00637936" w:rsidTr="009D2C94">
        <w:tc>
          <w:tcPr>
            <w:tcW w:w="1191" w:type="dxa"/>
            <w:tcBorders>
              <w:top w:val="single" w:sz="4" w:space="0" w:color="1A171C"/>
              <w:left w:val="nil"/>
              <w:bottom w:val="single" w:sz="4" w:space="0" w:color="1A171C"/>
              <w:right w:val="single" w:sz="4" w:space="0" w:color="1A171C"/>
            </w:tcBorders>
          </w:tcPr>
          <w:p w:rsidR="00881C3C" w:rsidRPr="00637936"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 xml:space="preserve">0050–0060 </w:t>
            </w:r>
          </w:p>
        </w:tc>
        <w:tc>
          <w:tcPr>
            <w:tcW w:w="7892" w:type="dxa"/>
            <w:tcBorders>
              <w:top w:val="single" w:sz="4" w:space="0" w:color="1A171C"/>
              <w:left w:val="single" w:sz="4" w:space="0" w:color="1A171C"/>
              <w:bottom w:val="single" w:sz="4" w:space="0" w:color="1A171C"/>
              <w:right w:val="nil"/>
            </w:tcBorders>
          </w:tcPr>
          <w:p w:rsidR="00881C3C" w:rsidRPr="00637936" w:rsidRDefault="00720344" w:rsidP="00881C3C">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Kriitiline funktsioon</w:t>
            </w:r>
          </w:p>
          <w:p w:rsidR="00881C3C" w:rsidRPr="00637936" w:rsidRDefault="00881C3C" w:rsidP="002B1BF5">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Kriitiline funktsioon, mida infosüsteemi toetatavate teenuste katkestus suurel määral või täielikult takistaks. Kriitilisi funktsioone võib olla mitu ning sel juhul täidetakse sama infosüsteemi kohta mitu rida.</w:t>
            </w:r>
          </w:p>
        </w:tc>
      </w:tr>
      <w:tr w:rsidR="00D22EB0" w:rsidRPr="00637936" w:rsidTr="009D2C94">
        <w:tc>
          <w:tcPr>
            <w:tcW w:w="1191" w:type="dxa"/>
            <w:tcBorders>
              <w:top w:val="single" w:sz="4" w:space="0" w:color="1A171C"/>
              <w:left w:val="nil"/>
              <w:bottom w:val="single" w:sz="4" w:space="0" w:color="1A171C"/>
              <w:right w:val="single" w:sz="4" w:space="0" w:color="1A171C"/>
            </w:tcBorders>
            <w:vAlign w:val="center"/>
          </w:tcPr>
          <w:p w:rsidR="00881C3C" w:rsidRPr="00637936"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vAlign w:val="center"/>
          </w:tcPr>
          <w:p w:rsidR="00881C3C" w:rsidRPr="00637936" w:rsidRDefault="00A22166" w:rsidP="009D2C94">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Riik</w:t>
            </w:r>
          </w:p>
          <w:p w:rsidR="00881C3C" w:rsidRPr="00637936" w:rsidRDefault="009D5DAF" w:rsidP="009D2C94">
            <w:pPr>
              <w:pStyle w:val="TableParagraph"/>
              <w:spacing w:before="108"/>
              <w:ind w:left="85"/>
              <w:rPr>
                <w:rFonts w:ascii="Times New Roman" w:hAnsi="Times New Roman" w:cs="Times New Roman"/>
                <w:b/>
                <w:bCs/>
                <w:color w:val="000000" w:themeColor="text1"/>
                <w:sz w:val="20"/>
                <w:szCs w:val="20"/>
              </w:rPr>
            </w:pPr>
            <w:r w:rsidRPr="00637936">
              <w:rPr>
                <w:rFonts w:ascii="Times New Roman" w:hAnsi="Times New Roman"/>
                <w:color w:val="000000" w:themeColor="text1"/>
                <w:spacing w:val="-2"/>
                <w:w w:val="95"/>
                <w:sz w:val="20"/>
              </w:rPr>
              <w:t>Riik, mille puhul funktsioon on kriitiline, nagu on kajastatud vormis Z 07.01 (FUNC 1).</w:t>
            </w:r>
          </w:p>
        </w:tc>
      </w:tr>
      <w:tr w:rsidR="00881C3C" w:rsidRPr="00637936" w:rsidTr="009D2C94">
        <w:tc>
          <w:tcPr>
            <w:tcW w:w="1191" w:type="dxa"/>
            <w:tcBorders>
              <w:top w:val="single" w:sz="4" w:space="0" w:color="1A171C"/>
              <w:left w:val="nil"/>
              <w:bottom w:val="single" w:sz="4" w:space="0" w:color="1A171C"/>
              <w:right w:val="single" w:sz="4" w:space="0" w:color="1A171C"/>
            </w:tcBorders>
            <w:vAlign w:val="center"/>
          </w:tcPr>
          <w:p w:rsidR="00881C3C" w:rsidRPr="00637936"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637936">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vAlign w:val="center"/>
          </w:tcPr>
          <w:p w:rsidR="00881C3C" w:rsidRPr="00637936" w:rsidRDefault="00881C3C" w:rsidP="009D2C94">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b/>
                <w:color w:val="000000" w:themeColor="text1"/>
                <w:sz w:val="20"/>
              </w:rPr>
              <w:t>Tunnus</w:t>
            </w:r>
          </w:p>
          <w:p w:rsidR="00881C3C" w:rsidRPr="00637936" w:rsidRDefault="00881C3C" w:rsidP="009D2C94">
            <w:pPr>
              <w:pStyle w:val="TableParagraph"/>
              <w:spacing w:before="108"/>
              <w:ind w:left="85"/>
              <w:jc w:val="both"/>
              <w:rPr>
                <w:rFonts w:ascii="Times New Roman" w:hAnsi="Times New Roman" w:cs="Times New Roman"/>
                <w:b/>
                <w:bCs/>
                <w:color w:val="000000" w:themeColor="text1"/>
                <w:sz w:val="20"/>
                <w:szCs w:val="20"/>
              </w:rPr>
            </w:pPr>
            <w:r w:rsidRPr="00637936">
              <w:rPr>
                <w:rFonts w:ascii="Times New Roman" w:hAnsi="Times New Roman"/>
                <w:color w:val="000000" w:themeColor="text1"/>
                <w:spacing w:val="-2"/>
                <w:w w:val="95"/>
                <w:sz w:val="20"/>
              </w:rPr>
              <w:t>Kriitiliste funktsioonide tunnus, nagu on määratletud eespool peatükis 2.7.1.4 ja osutatud vormis Z 07.01 (FUNC 1).</w:t>
            </w:r>
          </w:p>
        </w:tc>
      </w:tr>
    </w:tbl>
    <w:p w:rsidR="001E5EDF" w:rsidRPr="00637936" w:rsidRDefault="001E5EDF" w:rsidP="00322967">
      <w:pPr>
        <w:pStyle w:val="body"/>
        <w:rPr>
          <w:rFonts w:ascii="Times New Roman" w:hAnsi="Times New Roman" w:cs="Times New Roman"/>
          <w:color w:val="000000" w:themeColor="text1"/>
          <w:sz w:val="20"/>
          <w:szCs w:val="20"/>
        </w:rPr>
      </w:pPr>
    </w:p>
    <w:sectPr w:rsidR="001E5EDF" w:rsidRPr="00637936" w:rsidSect="00B665D6">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5F42" w:rsidRDefault="00AA5F42" w:rsidP="001E5EDF">
      <w:r>
        <w:separator/>
      </w:r>
    </w:p>
  </w:endnote>
  <w:endnote w:type="continuationSeparator" w:id="0">
    <w:p w:rsidR="00AA5F42" w:rsidRDefault="00AA5F42" w:rsidP="001E5E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EUAlbertina">
    <w:altName w:val="Times New Roman"/>
    <w:panose1 w:val="00000000000000000000"/>
    <w:charset w:val="00"/>
    <w:family w:val="auto"/>
    <w:notTrueType/>
    <w:pitch w:val="default"/>
    <w:sig w:usb0="00000001" w:usb1="00000000" w:usb2="00000000" w:usb3="00000000" w:csb0="00000003" w:csb1="00000000"/>
  </w:font>
  <w:font w:name="Lucida Grande">
    <w:altName w:val="Times New Roman"/>
    <w:charset w:val="00"/>
    <w:family w:val="auto"/>
    <w:pitch w:val="variable"/>
    <w:sig w:usb0="00000000"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3105955"/>
      <w:docPartObj>
        <w:docPartGallery w:val="Page Numbers (Bottom of Page)"/>
        <w:docPartUnique/>
      </w:docPartObj>
    </w:sdtPr>
    <w:sdtEndPr>
      <w:rPr>
        <w:noProof/>
      </w:rPr>
    </w:sdtEndPr>
    <w:sdtContent>
      <w:p w:rsidR="00A10FB4" w:rsidRDefault="00A10FB4" w:rsidP="000E60D6">
        <w:pPr>
          <w:pStyle w:val="Footer"/>
          <w:jc w:val="center"/>
        </w:pPr>
        <w:r>
          <w:rPr>
            <w:noProof/>
          </w:rPr>
          <w:fldChar w:fldCharType="begin"/>
        </w:r>
        <w:r>
          <w:rPr>
            <w:noProof/>
          </w:rPr>
          <w:instrText xml:space="preserve"> PAGE   \* MERGEFORMAT </w:instrText>
        </w:r>
        <w:r>
          <w:rPr>
            <w:noProof/>
          </w:rPr>
          <w:fldChar w:fldCharType="separate"/>
        </w:r>
        <w:r w:rsidR="008C7134">
          <w:rPr>
            <w:noProof/>
          </w:rPr>
          <w:t>13</w:t>
        </w:r>
        <w:r>
          <w:rPr>
            <w:noProof/>
          </w:rPr>
          <w:fldChar w:fldCharType="end"/>
        </w:r>
      </w:p>
    </w:sdtContent>
  </w:sdt>
  <w:p w:rsidR="00A10FB4" w:rsidRDefault="00A10F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5F42" w:rsidRDefault="00AA5F42" w:rsidP="001E5EDF">
      <w:r>
        <w:separator/>
      </w:r>
    </w:p>
  </w:footnote>
  <w:footnote w:type="continuationSeparator" w:id="0">
    <w:p w:rsidR="00AA5F42" w:rsidRDefault="00AA5F42" w:rsidP="001E5EDF">
      <w:r>
        <w:continuationSeparator/>
      </w:r>
    </w:p>
  </w:footnote>
  <w:footnote w:id="1">
    <w:p w:rsidR="00A10FB4" w:rsidRPr="008E5458" w:rsidRDefault="00A10FB4" w:rsidP="008E5458">
      <w:pPr>
        <w:pStyle w:val="FootnoteText"/>
        <w:rPr>
          <w:lang w:val="en-GB"/>
        </w:rPr>
      </w:pPr>
      <w:r>
        <w:rPr>
          <w:rStyle w:val="FootnoteReference"/>
          <w:rFonts w:ascii="Times New Roman" w:hAnsi="Times New Roman"/>
        </w:rPr>
        <w:footnoteRef/>
      </w:r>
      <w:r>
        <w:t xml:space="preserve"> </w:t>
      </w:r>
      <w:r>
        <w:rPr>
          <w:sz w:val="20"/>
        </w:rPr>
        <w:t xml:space="preserve">Komisjoni </w:t>
      </w:r>
      <w:r w:rsidRPr="001A0DB3">
        <w:rPr>
          <w:sz w:val="20"/>
        </w:rPr>
        <w:t>16</w:t>
      </w:r>
      <w:r>
        <w:rPr>
          <w:sz w:val="20"/>
        </w:rPr>
        <w:t xml:space="preserve">. aprilli </w:t>
      </w:r>
      <w:r w:rsidRPr="001A0DB3">
        <w:rPr>
          <w:sz w:val="20"/>
        </w:rPr>
        <w:t>2014</w:t>
      </w:r>
      <w:r>
        <w:rPr>
          <w:sz w:val="20"/>
        </w:rPr>
        <w:t>. aasta rakendusmäärus (EL) nr </w:t>
      </w:r>
      <w:r w:rsidRPr="001A0DB3">
        <w:rPr>
          <w:sz w:val="20"/>
        </w:rPr>
        <w:t>680</w:t>
      </w:r>
      <w:r>
        <w:rPr>
          <w:sz w:val="20"/>
        </w:rPr>
        <w:t>/</w:t>
      </w:r>
      <w:r w:rsidRPr="001A0DB3">
        <w:rPr>
          <w:sz w:val="20"/>
        </w:rPr>
        <w:t>2014</w:t>
      </w:r>
      <w:r>
        <w:t>, millega sätestatakse rakenduslikud tehnilised standardid seoses krediidiasutuste ja investeerimisühingute järelevalvelise aruandlusega vastavalt Euroopa Parlamendi ja nõukogu määrusele (EL) nr </w:t>
      </w:r>
      <w:r w:rsidRPr="001A0DB3">
        <w:t>575</w:t>
      </w:r>
      <w:r>
        <w:t>/</w:t>
      </w:r>
      <w:r w:rsidRPr="001A0DB3">
        <w:t>2013</w:t>
      </w:r>
      <w:r>
        <w:t xml:space="preserve"> (ELT L </w:t>
      </w:r>
      <w:r w:rsidRPr="001A0DB3">
        <w:t>191</w:t>
      </w:r>
      <w:r>
        <w:t xml:space="preserve">, </w:t>
      </w:r>
      <w:r w:rsidRPr="001A0DB3">
        <w:t>28</w:t>
      </w:r>
      <w:r>
        <w:t>.</w:t>
      </w:r>
      <w:r w:rsidRPr="001A0DB3">
        <w:t>6</w:t>
      </w:r>
      <w:r>
        <w:t>.</w:t>
      </w:r>
      <w:r w:rsidRPr="001A0DB3">
        <w:t>2014</w:t>
      </w:r>
      <w:r>
        <w:t>, lk </w:t>
      </w:r>
      <w:r w:rsidRPr="001A0DB3">
        <w:t>1</w:t>
      </w:r>
      <w:r>
        <w:t>).</w:t>
      </w:r>
    </w:p>
  </w:footnote>
  <w:footnote w:id="2">
    <w:p w:rsidR="00A10FB4" w:rsidRPr="00E17940" w:rsidRDefault="00A10FB4" w:rsidP="008E5458">
      <w:pPr>
        <w:pStyle w:val="FootnoteText"/>
      </w:pPr>
      <w:r>
        <w:rPr>
          <w:rStyle w:val="FootnoteReference"/>
          <w:rFonts w:ascii="Times New Roman" w:hAnsi="Times New Roman"/>
        </w:rPr>
        <w:footnoteRef/>
      </w:r>
      <w:r>
        <w:t xml:space="preserve"> Euroopa Parlamendi ja nõukogu </w:t>
      </w:r>
      <w:r w:rsidRPr="001A0DB3">
        <w:t>19</w:t>
      </w:r>
      <w:r>
        <w:t>. juuli </w:t>
      </w:r>
      <w:r w:rsidRPr="001A0DB3">
        <w:t>2002</w:t>
      </w:r>
      <w:r>
        <w:t>. aasta määrus (EÜ) nr </w:t>
      </w:r>
      <w:r w:rsidRPr="001A0DB3">
        <w:t>1606</w:t>
      </w:r>
      <w:r>
        <w:t>/</w:t>
      </w:r>
      <w:r w:rsidRPr="001A0DB3">
        <w:t>2002</w:t>
      </w:r>
      <w:r>
        <w:t xml:space="preserve"> rahvusvaheliste raamatupidamisstandardite kohaldamise kohta (EÜT L </w:t>
      </w:r>
      <w:r w:rsidRPr="001A0DB3">
        <w:t>243</w:t>
      </w:r>
      <w:r>
        <w:t xml:space="preserve">, </w:t>
      </w:r>
      <w:r w:rsidRPr="001A0DB3">
        <w:t>11</w:t>
      </w:r>
      <w:r>
        <w:t>.</w:t>
      </w:r>
      <w:r w:rsidRPr="001A0DB3">
        <w:t>9</w:t>
      </w:r>
      <w:r>
        <w:t>.</w:t>
      </w:r>
      <w:r w:rsidRPr="001A0DB3">
        <w:t>2002</w:t>
      </w:r>
      <w:r>
        <w:t xml:space="preserve">, lk </w:t>
      </w:r>
      <w:r w:rsidRPr="001A0DB3">
        <w:t>1</w:t>
      </w:r>
      <w:r>
        <w:t>).</w:t>
      </w:r>
    </w:p>
  </w:footnote>
  <w:footnote w:id="3">
    <w:p w:rsidR="00A10FB4" w:rsidRPr="008E5458" w:rsidRDefault="00A10FB4" w:rsidP="00543060">
      <w:pPr>
        <w:pStyle w:val="FootnoteText"/>
      </w:pPr>
      <w:r>
        <w:rPr>
          <w:rStyle w:val="FootnoteReference"/>
          <w:rFonts w:ascii="Times New Roman" w:hAnsi="Times New Roman"/>
        </w:rPr>
        <w:footnoteRef/>
      </w:r>
      <w:r>
        <w:t xml:space="preserve"> Euroopa Parlamendi ja nõukogu </w:t>
      </w:r>
      <w:r w:rsidRPr="001A0DB3">
        <w:t>19</w:t>
      </w:r>
      <w:r>
        <w:t>. juuli </w:t>
      </w:r>
      <w:r w:rsidRPr="001A0DB3">
        <w:t>2002</w:t>
      </w:r>
      <w:r>
        <w:t>. aasta määrus (EÜ) nr </w:t>
      </w:r>
      <w:r w:rsidRPr="001A0DB3">
        <w:t>1606</w:t>
      </w:r>
      <w:r>
        <w:t>/</w:t>
      </w:r>
      <w:r w:rsidRPr="001A0DB3">
        <w:t>2002</w:t>
      </w:r>
      <w:r>
        <w:t xml:space="preserve"> rahvusvaheliste raamatupidamisstandardite kohaldamise kohta (EÜT L </w:t>
      </w:r>
      <w:r w:rsidRPr="001A0DB3">
        <w:t>243</w:t>
      </w:r>
      <w:r>
        <w:t xml:space="preserve">, </w:t>
      </w:r>
      <w:r w:rsidRPr="001A0DB3">
        <w:t>11</w:t>
      </w:r>
      <w:r>
        <w:t>.</w:t>
      </w:r>
      <w:r w:rsidRPr="001A0DB3">
        <w:t>9</w:t>
      </w:r>
      <w:r>
        <w:t>.</w:t>
      </w:r>
      <w:r w:rsidRPr="001A0DB3">
        <w:t>2002</w:t>
      </w:r>
      <w:r>
        <w:t xml:space="preserve">, lk </w:t>
      </w:r>
      <w:r w:rsidRPr="001A0DB3">
        <w:t>1</w:t>
      </w:r>
      <w:r>
        <w:t>).</w:t>
      </w:r>
    </w:p>
  </w:footnote>
  <w:footnote w:id="4">
    <w:p w:rsidR="00A10FB4" w:rsidRPr="00377C4D" w:rsidRDefault="00A10FB4" w:rsidP="00543060">
      <w:pPr>
        <w:pStyle w:val="FootnoteText"/>
      </w:pPr>
      <w:r>
        <w:rPr>
          <w:rStyle w:val="FootnoteReference"/>
          <w:rFonts w:ascii="Times New Roman" w:hAnsi="Times New Roman"/>
        </w:rPr>
        <w:footnoteRef/>
      </w:r>
      <w:r>
        <w:t xml:space="preserve"> Nõukogu </w:t>
      </w:r>
      <w:r w:rsidRPr="001A0DB3">
        <w:t>8</w:t>
      </w:r>
      <w:r>
        <w:t xml:space="preserve">. detsembri </w:t>
      </w:r>
      <w:r w:rsidRPr="001A0DB3">
        <w:t>1986</w:t>
      </w:r>
      <w:r>
        <w:t xml:space="preserve">. aasta direktiiv </w:t>
      </w:r>
      <w:r w:rsidRPr="001A0DB3">
        <w:t>86</w:t>
      </w:r>
      <w:r>
        <w:t>/</w:t>
      </w:r>
      <w:r w:rsidRPr="001A0DB3">
        <w:t>635</w:t>
      </w:r>
      <w:r>
        <w:t>/EMÜ pankade ja muude rahaasutuste raamatupidamise aastaaruannete ja konsolideeritud aruannete kohta (EÜT L </w:t>
      </w:r>
      <w:r w:rsidRPr="001A0DB3">
        <w:t>372</w:t>
      </w:r>
      <w:r>
        <w:t xml:space="preserve">, </w:t>
      </w:r>
      <w:r w:rsidRPr="001A0DB3">
        <w:t>31</w:t>
      </w:r>
      <w:r>
        <w:t>.</w:t>
      </w:r>
      <w:r w:rsidRPr="001A0DB3">
        <w:t>12</w:t>
      </w:r>
      <w:r>
        <w:t>.</w:t>
      </w:r>
      <w:r w:rsidRPr="001A0DB3">
        <w:t>1986</w:t>
      </w:r>
      <w:r>
        <w:t xml:space="preserve">, lk </w:t>
      </w:r>
      <w:r w:rsidRPr="001A0DB3">
        <w:t>1</w:t>
      </w:r>
      <w:r>
        <w:t>).</w:t>
      </w:r>
    </w:p>
  </w:footnote>
  <w:footnote w:id="5">
    <w:p w:rsidR="00A10FB4" w:rsidRPr="00E17940" w:rsidRDefault="00A10FB4" w:rsidP="00543060">
      <w:pPr>
        <w:pStyle w:val="FootnoteText"/>
      </w:pPr>
      <w:r>
        <w:rPr>
          <w:rStyle w:val="FootnoteReference"/>
          <w:rFonts w:ascii="Times New Roman" w:hAnsi="Times New Roman"/>
        </w:rPr>
        <w:footnoteRef/>
      </w:r>
      <w:r>
        <w:t xml:space="preserve"> Euroopa Parlamendi ja nõukogu </w:t>
      </w:r>
      <w:r w:rsidRPr="001A0DB3">
        <w:t>26</w:t>
      </w:r>
      <w:r>
        <w:t xml:space="preserve">. juuni </w:t>
      </w:r>
      <w:r w:rsidRPr="001A0DB3">
        <w:t>2013</w:t>
      </w:r>
      <w:r>
        <w:t xml:space="preserve">. aasta määrus (EL) nr </w:t>
      </w:r>
      <w:r w:rsidRPr="001A0DB3">
        <w:t>575</w:t>
      </w:r>
      <w:r>
        <w:t>/</w:t>
      </w:r>
      <w:r w:rsidRPr="001A0DB3">
        <w:t>2013</w:t>
      </w:r>
      <w:r>
        <w:t xml:space="preserve"> krediidiasutuste ja investeerimisühingute suhtes kohaldatavate usaldatavusnõuete kohta ja määruse (EL) nr </w:t>
      </w:r>
      <w:r w:rsidRPr="001A0DB3">
        <w:t>648</w:t>
      </w:r>
      <w:r>
        <w:t>/</w:t>
      </w:r>
      <w:r w:rsidRPr="001A0DB3">
        <w:t>2012</w:t>
      </w:r>
      <w:r>
        <w:t xml:space="preserve"> muutmise kohta (ELT L </w:t>
      </w:r>
      <w:r w:rsidRPr="001A0DB3">
        <w:t>176</w:t>
      </w:r>
      <w:r>
        <w:t xml:space="preserve">, </w:t>
      </w:r>
      <w:r w:rsidRPr="001A0DB3">
        <w:t>27</w:t>
      </w:r>
      <w:r>
        <w:t>.</w:t>
      </w:r>
      <w:r w:rsidRPr="001A0DB3">
        <w:t>6</w:t>
      </w:r>
      <w:r>
        <w:t>.</w:t>
      </w:r>
      <w:r w:rsidRPr="001A0DB3">
        <w:t>2013</w:t>
      </w:r>
      <w:r>
        <w:t>, lk </w:t>
      </w:r>
      <w:r w:rsidRPr="001A0DB3">
        <w:t>1</w:t>
      </w:r>
      <w:r>
        <w:t>).</w:t>
      </w:r>
    </w:p>
  </w:footnote>
  <w:footnote w:id="6">
    <w:p w:rsidR="00A10FB4" w:rsidRPr="00E17940" w:rsidRDefault="00A10FB4" w:rsidP="00543060">
      <w:pPr>
        <w:pStyle w:val="FootnoteText"/>
      </w:pPr>
      <w:r w:rsidRPr="007E57BD">
        <w:rPr>
          <w:rStyle w:val="FootnoteReference"/>
        </w:rPr>
        <w:footnoteRef/>
      </w:r>
      <w:r w:rsidRPr="007E57BD">
        <w:t xml:space="preserve"> Euroopa Parlamendi ja nõukogu 26. juuni 2013. aasta direktiiv</w:t>
      </w:r>
      <w:r w:rsidR="00F22494" w:rsidRPr="007E57BD">
        <w:t xml:space="preserve"> 2013/36/EL</w:t>
      </w:r>
      <w:r w:rsidRPr="007E57BD">
        <w:t>, mis käsitleb krediidiasutuste tegevuse</w:t>
      </w:r>
      <w:r>
        <w:t xml:space="preserve"> alustamise tingimusi ning krediidiasutuste ja investeerimisühingute usaldatavusnõuete täitmise järelevalvet, millega muudetakse direktiivi </w:t>
      </w:r>
      <w:r w:rsidRPr="001A0DB3">
        <w:t>2002</w:t>
      </w:r>
      <w:r>
        <w:t>/</w:t>
      </w:r>
      <w:r w:rsidRPr="001A0DB3">
        <w:t>87</w:t>
      </w:r>
      <w:r>
        <w:t xml:space="preserve">/EÜ ning millega tunnistatakse kehtetuks direktiivid </w:t>
      </w:r>
      <w:r w:rsidRPr="001A0DB3">
        <w:t>2006</w:t>
      </w:r>
      <w:r>
        <w:t>/</w:t>
      </w:r>
      <w:r w:rsidRPr="001A0DB3">
        <w:t>48</w:t>
      </w:r>
      <w:r>
        <w:t xml:space="preserve">/EÜ ja </w:t>
      </w:r>
      <w:r w:rsidRPr="001A0DB3">
        <w:t>2006</w:t>
      </w:r>
      <w:r>
        <w:t>/</w:t>
      </w:r>
      <w:r w:rsidRPr="001A0DB3">
        <w:t>49</w:t>
      </w:r>
      <w:r>
        <w:t xml:space="preserve">/EÜ (ELT L </w:t>
      </w:r>
      <w:r w:rsidRPr="001A0DB3">
        <w:t>176</w:t>
      </w:r>
      <w:r>
        <w:t xml:space="preserve">, </w:t>
      </w:r>
      <w:r w:rsidRPr="001A0DB3">
        <w:t>27</w:t>
      </w:r>
      <w:r>
        <w:t>.</w:t>
      </w:r>
      <w:r w:rsidRPr="001A0DB3">
        <w:t>6</w:t>
      </w:r>
      <w:r>
        <w:t>.</w:t>
      </w:r>
      <w:r w:rsidRPr="001A0DB3">
        <w:t>2013</w:t>
      </w:r>
      <w:r>
        <w:t xml:space="preserve">, lk </w:t>
      </w:r>
      <w:r w:rsidRPr="001A0DB3">
        <w:t>338</w:t>
      </w:r>
      <w:r>
        <w:t>).</w:t>
      </w:r>
    </w:p>
  </w:footnote>
  <w:footnote w:id="7">
    <w:p w:rsidR="00A10FB4" w:rsidRPr="00CF3EBF" w:rsidRDefault="00A10FB4" w:rsidP="008B1EBD">
      <w:pPr>
        <w:pStyle w:val="FootnoteText"/>
      </w:pPr>
      <w:r>
        <w:rPr>
          <w:rStyle w:val="FootnoteReference"/>
          <w:rFonts w:ascii="Times New Roman" w:hAnsi="Times New Roman"/>
        </w:rPr>
        <w:footnoteRef/>
      </w:r>
      <w:r>
        <w:t xml:space="preserve"> Euroopa Parlamendi ja nõukogu </w:t>
      </w:r>
      <w:r w:rsidRPr="001A0DB3">
        <w:t>25</w:t>
      </w:r>
      <w:r>
        <w:t xml:space="preserve">. novembri </w:t>
      </w:r>
      <w:r w:rsidRPr="001A0DB3">
        <w:t>2009</w:t>
      </w:r>
      <w:r>
        <w:t xml:space="preserve">. aasta direktiiv </w:t>
      </w:r>
      <w:r w:rsidRPr="001A0DB3">
        <w:t>2009</w:t>
      </w:r>
      <w:r>
        <w:t>/</w:t>
      </w:r>
      <w:r w:rsidRPr="001A0DB3">
        <w:t>138</w:t>
      </w:r>
      <w:r>
        <w:t xml:space="preserve">/EÜ kindlustus- ja edasikindlustustegevuse alustamise ja jätkamise kohta (Solventsus II) (EMPs kohaldatav tekst) (ELT L </w:t>
      </w:r>
      <w:r w:rsidRPr="001A0DB3">
        <w:t>335</w:t>
      </w:r>
      <w:r>
        <w:t xml:space="preserve">, </w:t>
      </w:r>
      <w:r w:rsidRPr="001A0DB3">
        <w:t>17</w:t>
      </w:r>
      <w:r>
        <w:t>.</w:t>
      </w:r>
      <w:r w:rsidRPr="001A0DB3">
        <w:t>12</w:t>
      </w:r>
      <w:r>
        <w:t>.</w:t>
      </w:r>
      <w:r w:rsidRPr="001A0DB3">
        <w:t>2009</w:t>
      </w:r>
      <w:r>
        <w:t xml:space="preserve">, lk </w:t>
      </w:r>
      <w:r w:rsidRPr="001A0DB3">
        <w:t>1</w:t>
      </w:r>
      <w:r>
        <w:t>).</w:t>
      </w:r>
    </w:p>
  </w:footnote>
  <w:footnote w:id="8">
    <w:p w:rsidR="00A10FB4" w:rsidRPr="00113543" w:rsidRDefault="00A10FB4" w:rsidP="008B1EBD">
      <w:pPr>
        <w:pStyle w:val="FootnoteText"/>
      </w:pPr>
      <w:r>
        <w:rPr>
          <w:rStyle w:val="FootnoteReference"/>
          <w:rFonts w:ascii="Times New Roman" w:hAnsi="Times New Roman"/>
        </w:rPr>
        <w:footnoteRef/>
      </w:r>
      <w:r>
        <w:t xml:space="preserve"> Komisjoni </w:t>
      </w:r>
      <w:r w:rsidRPr="001A0DB3">
        <w:t>6</w:t>
      </w:r>
      <w:r>
        <w:t xml:space="preserve">. mai </w:t>
      </w:r>
      <w:r w:rsidRPr="001A0DB3">
        <w:t>2003</w:t>
      </w:r>
      <w:r>
        <w:t>. aasta soovitus mikro-, väikeste ja keskmise suurusega ettevõtjate määratluse kohta (teatavaks tehtud dokumendinumbri C(</w:t>
      </w:r>
      <w:r w:rsidRPr="001A0DB3">
        <w:t>2003</w:t>
      </w:r>
      <w:r>
        <w:t xml:space="preserve">) </w:t>
      </w:r>
      <w:r w:rsidRPr="001A0DB3">
        <w:t>1422</w:t>
      </w:r>
      <w:r>
        <w:t xml:space="preserve"> all) (ELT L </w:t>
      </w:r>
      <w:r w:rsidRPr="001A0DB3">
        <w:t>124</w:t>
      </w:r>
      <w:r>
        <w:t xml:space="preserve">, </w:t>
      </w:r>
      <w:r w:rsidRPr="001A0DB3">
        <w:t>20</w:t>
      </w:r>
      <w:r>
        <w:t>.</w:t>
      </w:r>
      <w:r w:rsidRPr="001A0DB3">
        <w:t>5</w:t>
      </w:r>
      <w:r>
        <w:t>.</w:t>
      </w:r>
      <w:r w:rsidRPr="001A0DB3">
        <w:t>2003</w:t>
      </w:r>
      <w:r>
        <w:t>, lk </w:t>
      </w:r>
      <w:r w:rsidRPr="001A0DB3">
        <w:t>36</w:t>
      </w:r>
      <w:r>
        <w:t>).</w:t>
      </w:r>
    </w:p>
  </w:footnote>
  <w:footnote w:id="9">
    <w:p w:rsidR="00A10FB4" w:rsidRPr="00377C4D" w:rsidRDefault="00A10FB4" w:rsidP="008B1EBD">
      <w:pPr>
        <w:pStyle w:val="FootnoteText"/>
        <w:rPr>
          <w:lang w:val="fi-FI"/>
        </w:rPr>
      </w:pPr>
      <w:r>
        <w:rPr>
          <w:rStyle w:val="FootnoteReference"/>
          <w:rFonts w:ascii="Times New Roman" w:hAnsi="Times New Roman"/>
        </w:rPr>
        <w:footnoteRef/>
      </w:r>
      <w:r>
        <w:t xml:space="preserve"> Euroopa Keskpanga määrus (EL) nr </w:t>
      </w:r>
      <w:r w:rsidRPr="001A0DB3">
        <w:t>1071</w:t>
      </w:r>
      <w:r>
        <w:t>/</w:t>
      </w:r>
      <w:r w:rsidRPr="001A0DB3">
        <w:t>2013</w:t>
      </w:r>
      <w:r>
        <w:t xml:space="preserve"> rahaloomeasutuste sektori bilansi kohta (ELT L </w:t>
      </w:r>
      <w:r w:rsidRPr="001A0DB3">
        <w:t>297</w:t>
      </w:r>
      <w:r>
        <w:t xml:space="preserve">, </w:t>
      </w:r>
      <w:r w:rsidRPr="001A0DB3">
        <w:t>7</w:t>
      </w:r>
      <w:r>
        <w:t>.</w:t>
      </w:r>
      <w:r w:rsidRPr="001A0DB3">
        <w:t>11</w:t>
      </w:r>
      <w:r>
        <w:t>.</w:t>
      </w:r>
      <w:r w:rsidRPr="001A0DB3">
        <w:t>2013</w:t>
      </w:r>
      <w:r>
        <w:t>, lk </w:t>
      </w:r>
      <w:r w:rsidRPr="001A0DB3">
        <w:t>1</w:t>
      </w:r>
      <w:r>
        <w:t>).</w:t>
      </w:r>
    </w:p>
  </w:footnote>
  <w:footnote w:id="10">
    <w:p w:rsidR="00A10FB4" w:rsidRPr="00B77FC7" w:rsidRDefault="00A10FB4" w:rsidP="008E5458">
      <w:pPr>
        <w:pStyle w:val="FootnoteText"/>
      </w:pPr>
      <w:r>
        <w:rPr>
          <w:rStyle w:val="FootnoteReference"/>
        </w:rPr>
        <w:footnoteRef/>
      </w:r>
      <w:r>
        <w:t xml:space="preserve"> Euroopa Parlamendi ja nõukogu </w:t>
      </w:r>
      <w:r w:rsidRPr="001A0DB3">
        <w:t>15</w:t>
      </w:r>
      <w:r>
        <w:t xml:space="preserve">. mai </w:t>
      </w:r>
      <w:r w:rsidRPr="001A0DB3">
        <w:t>2014</w:t>
      </w:r>
      <w:r>
        <w:t xml:space="preserve">. aasta direktiiv </w:t>
      </w:r>
      <w:r w:rsidRPr="001A0DB3">
        <w:t>2014</w:t>
      </w:r>
      <w:r>
        <w:t>/</w:t>
      </w:r>
      <w:r w:rsidRPr="001A0DB3">
        <w:t>59</w:t>
      </w:r>
      <w:r>
        <w:t xml:space="preserve">/EL, millega luuakse krediidiasutuste ja investeerimisühingute finantsseisundi taastamise ja kriisilahenduse õigusraamistik ning muudetakse nõukogu direktiivi </w:t>
      </w:r>
      <w:r w:rsidRPr="001A0DB3">
        <w:t>82</w:t>
      </w:r>
      <w:r>
        <w:t>/</w:t>
      </w:r>
      <w:r w:rsidRPr="001A0DB3">
        <w:t>891</w:t>
      </w:r>
      <w:r>
        <w:t xml:space="preserve">/EMÜ ning Euroopa Parlamendi ja nõukogu direktiive </w:t>
      </w:r>
      <w:r w:rsidRPr="001A0DB3">
        <w:t>2001</w:t>
      </w:r>
      <w:r>
        <w:t>/</w:t>
      </w:r>
      <w:r w:rsidRPr="001A0DB3">
        <w:t>24</w:t>
      </w:r>
      <w:r>
        <w:t xml:space="preserve">/EÜ, </w:t>
      </w:r>
      <w:r w:rsidRPr="001A0DB3">
        <w:t>2002</w:t>
      </w:r>
      <w:r>
        <w:t>/</w:t>
      </w:r>
      <w:r w:rsidRPr="001A0DB3">
        <w:t>47</w:t>
      </w:r>
      <w:r>
        <w:t xml:space="preserve">/EÜ, </w:t>
      </w:r>
      <w:r w:rsidRPr="001A0DB3">
        <w:t>2004</w:t>
      </w:r>
      <w:r>
        <w:t>/</w:t>
      </w:r>
      <w:r w:rsidRPr="001A0DB3">
        <w:t>25</w:t>
      </w:r>
      <w:r>
        <w:t xml:space="preserve">/EÜ, </w:t>
      </w:r>
      <w:r w:rsidRPr="001A0DB3">
        <w:t>2005</w:t>
      </w:r>
      <w:r>
        <w:t>/</w:t>
      </w:r>
      <w:r w:rsidRPr="001A0DB3">
        <w:t>56</w:t>
      </w:r>
      <w:r>
        <w:t xml:space="preserve">/EÜ, </w:t>
      </w:r>
      <w:r w:rsidRPr="001A0DB3">
        <w:t>2007</w:t>
      </w:r>
      <w:r>
        <w:t>/</w:t>
      </w:r>
      <w:r w:rsidRPr="001A0DB3">
        <w:t>36</w:t>
      </w:r>
      <w:r>
        <w:t xml:space="preserve">/EÜ, </w:t>
      </w:r>
      <w:r w:rsidRPr="001A0DB3">
        <w:t>2011</w:t>
      </w:r>
      <w:r>
        <w:t>/</w:t>
      </w:r>
      <w:r w:rsidRPr="001A0DB3">
        <w:t>35</w:t>
      </w:r>
      <w:r>
        <w:t xml:space="preserve">/EL, </w:t>
      </w:r>
      <w:r w:rsidRPr="001A0DB3">
        <w:t>2012</w:t>
      </w:r>
      <w:r>
        <w:t>/</w:t>
      </w:r>
      <w:r w:rsidRPr="001A0DB3">
        <w:t>30</w:t>
      </w:r>
      <w:r>
        <w:t xml:space="preserve">/EL ja </w:t>
      </w:r>
      <w:r w:rsidRPr="001A0DB3">
        <w:t>2013</w:t>
      </w:r>
      <w:r>
        <w:t>/</w:t>
      </w:r>
      <w:r w:rsidRPr="001A0DB3">
        <w:t>36</w:t>
      </w:r>
      <w:r>
        <w:t>/EL ning määrusi (EL) nr </w:t>
      </w:r>
      <w:r w:rsidRPr="001A0DB3">
        <w:t>1093</w:t>
      </w:r>
      <w:r>
        <w:t>/</w:t>
      </w:r>
      <w:r w:rsidRPr="001A0DB3">
        <w:t>2010</w:t>
      </w:r>
      <w:r>
        <w:t xml:space="preserve"> ja (EL) nr </w:t>
      </w:r>
      <w:r w:rsidRPr="001A0DB3">
        <w:t>648</w:t>
      </w:r>
      <w:r>
        <w:t>/</w:t>
      </w:r>
      <w:r w:rsidRPr="001A0DB3">
        <w:t>2012</w:t>
      </w:r>
      <w:r>
        <w:t xml:space="preserve"> (ELT L </w:t>
      </w:r>
      <w:r w:rsidRPr="001A0DB3">
        <w:t>173</w:t>
      </w:r>
      <w:r>
        <w:t xml:space="preserve">, </w:t>
      </w:r>
      <w:r w:rsidRPr="001A0DB3">
        <w:t>12</w:t>
      </w:r>
      <w:r>
        <w:t>.</w:t>
      </w:r>
      <w:r w:rsidRPr="001A0DB3">
        <w:t>6</w:t>
      </w:r>
      <w:r>
        <w:t>.</w:t>
      </w:r>
      <w:r w:rsidRPr="001A0DB3">
        <w:t>2014</w:t>
      </w:r>
      <w:r>
        <w:t>, lk </w:t>
      </w:r>
      <w:r w:rsidRPr="001A0DB3">
        <w:t>190</w:t>
      </w:r>
      <w:r>
        <w:t>).</w:t>
      </w:r>
    </w:p>
  </w:footnote>
  <w:footnote w:id="11">
    <w:p w:rsidR="00A10FB4" w:rsidRPr="001D3665" w:rsidRDefault="00A10FB4" w:rsidP="008E5458">
      <w:pPr>
        <w:pStyle w:val="FootnoteText"/>
      </w:pPr>
      <w:r>
        <w:rPr>
          <w:rStyle w:val="FootnoteReference"/>
        </w:rPr>
        <w:footnoteRef/>
      </w:r>
      <w:r>
        <w:t xml:space="preserve"> Euroopa Parlamendi ja nõukogu </w:t>
      </w:r>
      <w:r w:rsidRPr="001A0DB3">
        <w:t>16</w:t>
      </w:r>
      <w:r>
        <w:t xml:space="preserve">. aprilli </w:t>
      </w:r>
      <w:r w:rsidRPr="001A0DB3">
        <w:t>2014</w:t>
      </w:r>
      <w:r>
        <w:t xml:space="preserve">. aasta direktiiv </w:t>
      </w:r>
      <w:r w:rsidRPr="001A0DB3">
        <w:t>2014</w:t>
      </w:r>
      <w:r>
        <w:t>/</w:t>
      </w:r>
      <w:r w:rsidRPr="001A0DB3">
        <w:t>49</w:t>
      </w:r>
      <w:r>
        <w:t>/EL hoiuste tagamise skeemide kohta (ELT L </w:t>
      </w:r>
      <w:r w:rsidRPr="001A0DB3">
        <w:t>173</w:t>
      </w:r>
      <w:r>
        <w:t xml:space="preserve">, </w:t>
      </w:r>
      <w:r w:rsidRPr="001A0DB3">
        <w:t>12</w:t>
      </w:r>
      <w:r>
        <w:t>.</w:t>
      </w:r>
      <w:r w:rsidRPr="001A0DB3">
        <w:t>6</w:t>
      </w:r>
      <w:r>
        <w:t>.</w:t>
      </w:r>
      <w:r w:rsidRPr="001A0DB3">
        <w:t>2014</w:t>
      </w:r>
      <w:r>
        <w:t xml:space="preserve">, lk </w:t>
      </w:r>
      <w:r w:rsidRPr="001A0DB3">
        <w:t>149</w:t>
      </w:r>
      <w:r>
        <w:t>).</w:t>
      </w:r>
    </w:p>
  </w:footnote>
  <w:footnote w:id="12">
    <w:p w:rsidR="00A10FB4" w:rsidRPr="00EB1AD3" w:rsidRDefault="00A10FB4" w:rsidP="00365E39">
      <w:pPr>
        <w:pStyle w:val="FootnoteText"/>
      </w:pPr>
      <w:r>
        <w:rPr>
          <w:rStyle w:val="FootnoteReference"/>
        </w:rPr>
        <w:footnoteRef/>
      </w:r>
      <w:r>
        <w:t xml:space="preserve"> Euroopa Parlamendi ja nõukogu </w:t>
      </w:r>
      <w:r w:rsidRPr="001A0DB3">
        <w:t>13</w:t>
      </w:r>
      <w:r>
        <w:t xml:space="preserve">. juuli </w:t>
      </w:r>
      <w:r w:rsidRPr="001A0DB3">
        <w:t>2009</w:t>
      </w:r>
      <w:r>
        <w:t xml:space="preserve">. aasta direktiiv </w:t>
      </w:r>
      <w:r w:rsidRPr="001A0DB3">
        <w:t>2009</w:t>
      </w:r>
      <w:r>
        <w:t>/</w:t>
      </w:r>
      <w:r w:rsidRPr="001A0DB3">
        <w:t>65</w:t>
      </w:r>
      <w:r>
        <w:t xml:space="preserve">/EÜ vabalt võõrandatavatesse väärtpaberitesse ühiseks investeeringuks loodud ettevõtjaid (eurofondid) käsitlevate õigus- ja haldusnormide kooskõlastamise kohta (ELT L </w:t>
      </w:r>
      <w:r w:rsidRPr="001A0DB3">
        <w:t>302</w:t>
      </w:r>
      <w:r>
        <w:t xml:space="preserve">, </w:t>
      </w:r>
      <w:r w:rsidRPr="001A0DB3">
        <w:t>17</w:t>
      </w:r>
      <w:r>
        <w:t>.</w:t>
      </w:r>
      <w:r w:rsidRPr="001A0DB3">
        <w:t>11</w:t>
      </w:r>
      <w:r>
        <w:t>.</w:t>
      </w:r>
      <w:r w:rsidRPr="001A0DB3">
        <w:t>2009</w:t>
      </w:r>
      <w:r>
        <w:t xml:space="preserve">, lk </w:t>
      </w:r>
      <w:r w:rsidRPr="001A0DB3">
        <w:t>32</w:t>
      </w:r>
      <w:r>
        <w:t>).</w:t>
      </w:r>
    </w:p>
  </w:footnote>
  <w:footnote w:id="13">
    <w:p w:rsidR="00A10FB4" w:rsidRPr="00EB1AD3" w:rsidRDefault="00A10FB4" w:rsidP="00365E39">
      <w:pPr>
        <w:pStyle w:val="FootnoteText"/>
      </w:pPr>
      <w:r>
        <w:rPr>
          <w:rStyle w:val="FootnoteReference"/>
        </w:rPr>
        <w:footnoteRef/>
      </w:r>
      <w:r>
        <w:t xml:space="preserve"> Euroopa Parlamendi ja nõukogu </w:t>
      </w:r>
      <w:r w:rsidRPr="001A0DB3">
        <w:t>8</w:t>
      </w:r>
      <w:r>
        <w:t xml:space="preserve">. juuni </w:t>
      </w:r>
      <w:r w:rsidRPr="001A0DB3">
        <w:t>2011</w:t>
      </w:r>
      <w:r>
        <w:t xml:space="preserve">. aasta direktiiv </w:t>
      </w:r>
      <w:r w:rsidRPr="001A0DB3">
        <w:t>2011</w:t>
      </w:r>
      <w:r>
        <w:t>/</w:t>
      </w:r>
      <w:r w:rsidRPr="001A0DB3">
        <w:t>61</w:t>
      </w:r>
      <w:r>
        <w:t xml:space="preserve">/EL alternatiivsete investeerimisfondide valitsejate kohta, millega muudetakse direktiive </w:t>
      </w:r>
      <w:r w:rsidRPr="001A0DB3">
        <w:t>2003</w:t>
      </w:r>
      <w:r>
        <w:t>/</w:t>
      </w:r>
      <w:r w:rsidRPr="001A0DB3">
        <w:t>41</w:t>
      </w:r>
      <w:r>
        <w:t xml:space="preserve">/EÜ ja </w:t>
      </w:r>
      <w:r w:rsidRPr="001A0DB3">
        <w:t>2009</w:t>
      </w:r>
      <w:r>
        <w:t>/</w:t>
      </w:r>
      <w:r w:rsidRPr="001A0DB3">
        <w:t>65</w:t>
      </w:r>
      <w:r>
        <w:t xml:space="preserve">/EÜ ning määruseid (EÜ) nr </w:t>
      </w:r>
      <w:r w:rsidRPr="001A0DB3">
        <w:t>1060</w:t>
      </w:r>
      <w:r>
        <w:t>/</w:t>
      </w:r>
      <w:r w:rsidRPr="001A0DB3">
        <w:t>2009</w:t>
      </w:r>
      <w:r>
        <w:t xml:space="preserve"> ja (EL) nr </w:t>
      </w:r>
      <w:r w:rsidRPr="001A0DB3">
        <w:t>1095</w:t>
      </w:r>
      <w:r>
        <w:t>/</w:t>
      </w:r>
      <w:r w:rsidRPr="001A0DB3">
        <w:t>2010</w:t>
      </w:r>
      <w:r>
        <w:t xml:space="preserve"> (ELT L </w:t>
      </w:r>
      <w:r w:rsidRPr="001A0DB3">
        <w:t>174</w:t>
      </w:r>
      <w:r>
        <w:t xml:space="preserve">, </w:t>
      </w:r>
      <w:r w:rsidRPr="001A0DB3">
        <w:t>1</w:t>
      </w:r>
      <w:r>
        <w:t>.</w:t>
      </w:r>
      <w:r w:rsidRPr="001A0DB3">
        <w:t>7</w:t>
      </w:r>
      <w:r>
        <w:t>.</w:t>
      </w:r>
      <w:r w:rsidRPr="001A0DB3">
        <w:t>2011</w:t>
      </w:r>
      <w:r>
        <w:t xml:space="preserve">, lk </w:t>
      </w:r>
      <w:r w:rsidRPr="001A0DB3">
        <w:t>1</w:t>
      </w:r>
      <w:r>
        <w:t>).</w:t>
      </w:r>
    </w:p>
  </w:footnote>
  <w:footnote w:id="14">
    <w:p w:rsidR="00A10FB4" w:rsidRPr="004002B3" w:rsidRDefault="00A10FB4" w:rsidP="00365E39">
      <w:pPr>
        <w:pStyle w:val="FootnoteText"/>
      </w:pPr>
      <w:r>
        <w:rPr>
          <w:rStyle w:val="FootnoteReference"/>
        </w:rPr>
        <w:footnoteRef/>
      </w:r>
      <w:r>
        <w:t xml:space="preserve"> Euroopa Parlamendi ja nõukogu </w:t>
      </w:r>
      <w:r w:rsidRPr="001A0DB3">
        <w:t>19</w:t>
      </w:r>
      <w:r>
        <w:t xml:space="preserve">. mai </w:t>
      </w:r>
      <w:r w:rsidRPr="001A0DB3">
        <w:t>1998</w:t>
      </w:r>
      <w:r>
        <w:t xml:space="preserve">. aasta direktiiv </w:t>
      </w:r>
      <w:r w:rsidRPr="001A0DB3">
        <w:t>98</w:t>
      </w:r>
      <w:r>
        <w:t>/</w:t>
      </w:r>
      <w:r w:rsidRPr="001A0DB3">
        <w:t>26</w:t>
      </w:r>
      <w:r>
        <w:t>/EÜ arvelduse lõplikkuse kohta makse- ja väärtpaberiarveldussüsteemides (EÜT L </w:t>
      </w:r>
      <w:r w:rsidRPr="001A0DB3">
        <w:t>166</w:t>
      </w:r>
      <w:r>
        <w:t xml:space="preserve">, </w:t>
      </w:r>
      <w:r w:rsidRPr="001A0DB3">
        <w:t>11</w:t>
      </w:r>
      <w:r>
        <w:t>.</w:t>
      </w:r>
      <w:r w:rsidRPr="001A0DB3">
        <w:t>6</w:t>
      </w:r>
      <w:r>
        <w:t>.</w:t>
      </w:r>
      <w:r w:rsidRPr="001A0DB3">
        <w:t>1998</w:t>
      </w:r>
      <w:r>
        <w:t>, lk </w:t>
      </w:r>
      <w:r w:rsidRPr="001A0DB3">
        <w:t>45</w:t>
      </w:r>
      <w:r>
        <w:t>).</w:t>
      </w:r>
    </w:p>
  </w:footnote>
  <w:footnote w:id="15">
    <w:p w:rsidR="00A10FB4" w:rsidRPr="00377C4D" w:rsidRDefault="00A10FB4" w:rsidP="00767F1B">
      <w:pPr>
        <w:pStyle w:val="FootnoteText"/>
      </w:pPr>
      <w:r>
        <w:rPr>
          <w:rStyle w:val="FootnoteReference"/>
        </w:rPr>
        <w:footnoteRef/>
      </w:r>
      <w:r>
        <w:t xml:space="preserve"> Komisjoni </w:t>
      </w:r>
      <w:r w:rsidRPr="001A0DB3">
        <w:t>23</w:t>
      </w:r>
      <w:r>
        <w:t xml:space="preserve">. mai </w:t>
      </w:r>
      <w:r w:rsidRPr="001A0DB3">
        <w:t>2016</w:t>
      </w:r>
      <w:r>
        <w:t xml:space="preserve">. aasta delegeeritud määrus (EL) </w:t>
      </w:r>
      <w:r w:rsidRPr="001A0DB3">
        <w:t>2016</w:t>
      </w:r>
      <w:r>
        <w:t>/</w:t>
      </w:r>
      <w:r w:rsidRPr="001A0DB3">
        <w:t>1401</w:t>
      </w:r>
      <w:r>
        <w:t xml:space="preserve">, millega täiendatakse Euroopa Parlamendi ja nõukogu direktiivi </w:t>
      </w:r>
      <w:r w:rsidRPr="001A0DB3">
        <w:t>2014</w:t>
      </w:r>
      <w:r>
        <w:t>/</w:t>
      </w:r>
      <w:r w:rsidRPr="001A0DB3">
        <w:t>59</w:t>
      </w:r>
      <w:r>
        <w:t>/EL (millega luuakse krediidiasutuste ja investeerimisühingute finantsseisundi taastamise ja kriisilahenduse õigusraamistik) seoses regulatiivsete tehniliste standarditega tuletisinstrumentidest tulenevate kohustuste hindamise meetodite ja põhimõtete jaoks (ELT L </w:t>
      </w:r>
      <w:r w:rsidRPr="001A0DB3">
        <w:t>228</w:t>
      </w:r>
      <w:r>
        <w:t xml:space="preserve">, </w:t>
      </w:r>
      <w:r w:rsidRPr="001A0DB3">
        <w:t>23</w:t>
      </w:r>
      <w:r>
        <w:t>.</w:t>
      </w:r>
      <w:r w:rsidRPr="001A0DB3">
        <w:t>8</w:t>
      </w:r>
      <w:r>
        <w:t>.</w:t>
      </w:r>
      <w:r w:rsidRPr="001A0DB3">
        <w:t>2016</w:t>
      </w:r>
      <w:r>
        <w:t>, lk </w:t>
      </w:r>
      <w:r w:rsidRPr="001A0DB3">
        <w:t>7</w:t>
      </w:r>
      <w:r>
        <w:t>).</w:t>
      </w:r>
    </w:p>
  </w:footnote>
  <w:footnote w:id="16">
    <w:p w:rsidR="00A10FB4" w:rsidRPr="00377C4D" w:rsidRDefault="00A10FB4" w:rsidP="00767F1B">
      <w:pPr>
        <w:pStyle w:val="FootnoteText"/>
      </w:pPr>
      <w:r>
        <w:rPr>
          <w:rStyle w:val="FootnoteReference"/>
        </w:rPr>
        <w:footnoteRef/>
      </w:r>
      <w:r>
        <w:t xml:space="preserve"> Komisjoni </w:t>
      </w:r>
      <w:r w:rsidRPr="001A0DB3">
        <w:t>2</w:t>
      </w:r>
      <w:r>
        <w:t xml:space="preserve">. veebruari </w:t>
      </w:r>
      <w:r w:rsidRPr="001A0DB3">
        <w:t>2016</w:t>
      </w:r>
      <w:r>
        <w:t xml:space="preserve">. aasta delegeeritud määrus (EL) </w:t>
      </w:r>
      <w:r w:rsidRPr="001A0DB3">
        <w:t>2016</w:t>
      </w:r>
      <w:r>
        <w:t>/</w:t>
      </w:r>
      <w:r w:rsidRPr="001A0DB3">
        <w:t>778</w:t>
      </w:r>
      <w:r>
        <w:t xml:space="preserve">, millega täiendatakse Euroopa Parlamendi ja nõukogu direktiivi </w:t>
      </w:r>
      <w:r w:rsidRPr="001A0DB3">
        <w:t>2014</w:t>
      </w:r>
      <w:r>
        <w:t>/</w:t>
      </w:r>
      <w:r w:rsidRPr="001A0DB3">
        <w:t>59</w:t>
      </w:r>
      <w:r>
        <w:t xml:space="preserve">/EL seoses asjaolude ja tingimustega, mille korral võib krediidiasutuse või investeerimisühingu tasutavad erakorralised </w:t>
      </w:r>
      <w:r>
        <w:rPr>
          <w:i/>
        </w:rPr>
        <w:t>ex</w:t>
      </w:r>
      <w:r>
        <w:t xml:space="preserve"> </w:t>
      </w:r>
      <w:r>
        <w:rPr>
          <w:i/>
        </w:rPr>
        <w:t>post</w:t>
      </w:r>
      <w:r>
        <w:t xml:space="preserve"> osamaksed täielikult või osaliselt edasi lükata, ja kriitiliste funktsioonidega seotud tegevuste, teenuste ja toimingute kindlaksmääramise ning põhiäriliinide ja nendega seotud teenuste kindlaksmääramise kriteeriumidega (ELT L </w:t>
      </w:r>
      <w:r w:rsidRPr="001A0DB3">
        <w:t>131</w:t>
      </w:r>
      <w:r>
        <w:t xml:space="preserve">, </w:t>
      </w:r>
      <w:r w:rsidRPr="001A0DB3">
        <w:t>20</w:t>
      </w:r>
      <w:r>
        <w:t>.</w:t>
      </w:r>
      <w:r w:rsidRPr="001A0DB3">
        <w:t>5</w:t>
      </w:r>
      <w:r>
        <w:t>.</w:t>
      </w:r>
      <w:r w:rsidRPr="001A0DB3">
        <w:t>2016</w:t>
      </w:r>
      <w:r>
        <w:t>, lk </w:t>
      </w:r>
      <w:r w:rsidRPr="001A0DB3">
        <w:t>41</w:t>
      </w:r>
      <w:r>
        <w:t>).</w:t>
      </w:r>
    </w:p>
  </w:footnote>
  <w:footnote w:id="17">
    <w:p w:rsidR="00A10FB4" w:rsidRPr="00377C4D" w:rsidRDefault="00A10FB4" w:rsidP="00543060">
      <w:pPr>
        <w:pStyle w:val="FootnoteText"/>
      </w:pPr>
      <w:r>
        <w:rPr>
          <w:rStyle w:val="FootnoteReference"/>
        </w:rPr>
        <w:footnoteRef/>
      </w:r>
      <w:r>
        <w:t xml:space="preserve"> Euroopa Parlamendi ja nõukogu </w:t>
      </w:r>
      <w:r w:rsidRPr="001A0DB3">
        <w:t>25</w:t>
      </w:r>
      <w:r>
        <w:t xml:space="preserve">. novembri </w:t>
      </w:r>
      <w:r w:rsidRPr="001A0DB3">
        <w:t>2015</w:t>
      </w:r>
      <w:r>
        <w:t xml:space="preserve">. aasta direktiiv (EL) </w:t>
      </w:r>
      <w:r w:rsidRPr="001A0DB3">
        <w:t>2015</w:t>
      </w:r>
      <w:r>
        <w:t>/</w:t>
      </w:r>
      <w:r w:rsidRPr="001A0DB3">
        <w:t>2366</w:t>
      </w:r>
      <w:r>
        <w:t xml:space="preserve"> makseteenuste kohta siseturul, direktiivide </w:t>
      </w:r>
      <w:r w:rsidRPr="001A0DB3">
        <w:t>2002</w:t>
      </w:r>
      <w:r>
        <w:t>/</w:t>
      </w:r>
      <w:r w:rsidRPr="001A0DB3">
        <w:t>65</w:t>
      </w:r>
      <w:r>
        <w:t xml:space="preserve">/EÜ, </w:t>
      </w:r>
      <w:r w:rsidRPr="001A0DB3">
        <w:t>2009</w:t>
      </w:r>
      <w:r>
        <w:t>/</w:t>
      </w:r>
      <w:r w:rsidRPr="001A0DB3">
        <w:t>110</w:t>
      </w:r>
      <w:r>
        <w:t xml:space="preserve">/EÜ ja </w:t>
      </w:r>
      <w:r w:rsidRPr="001A0DB3">
        <w:t>2013</w:t>
      </w:r>
      <w:r>
        <w:t>/</w:t>
      </w:r>
      <w:r w:rsidRPr="001A0DB3">
        <w:t>36</w:t>
      </w:r>
      <w:r>
        <w:t>/EL ning määruse (EL) nr </w:t>
      </w:r>
      <w:r w:rsidRPr="001A0DB3">
        <w:t>1093</w:t>
      </w:r>
      <w:r>
        <w:t>/</w:t>
      </w:r>
      <w:r w:rsidRPr="001A0DB3">
        <w:t>2010</w:t>
      </w:r>
      <w:r>
        <w:t xml:space="preserve"> muutmise ja direktiivi </w:t>
      </w:r>
      <w:r w:rsidRPr="001A0DB3">
        <w:t>2007</w:t>
      </w:r>
      <w:r>
        <w:t>/</w:t>
      </w:r>
      <w:r w:rsidRPr="001A0DB3">
        <w:t>64</w:t>
      </w:r>
      <w:r>
        <w:t>/EÜ kehtetuks tunnistamise kohta (ELT L </w:t>
      </w:r>
      <w:r w:rsidRPr="001A0DB3">
        <w:t>337</w:t>
      </w:r>
      <w:r>
        <w:t xml:space="preserve">, </w:t>
      </w:r>
      <w:r w:rsidRPr="001A0DB3">
        <w:t>23</w:t>
      </w:r>
      <w:r>
        <w:t>.</w:t>
      </w:r>
      <w:r w:rsidRPr="001A0DB3">
        <w:t>12</w:t>
      </w:r>
      <w:r>
        <w:t>.</w:t>
      </w:r>
      <w:r w:rsidRPr="001A0DB3">
        <w:t>2015</w:t>
      </w:r>
      <w:r>
        <w:t>, lk </w:t>
      </w:r>
      <w:r w:rsidRPr="001A0DB3">
        <w:t>35</w:t>
      </w:r>
      <w:r>
        <w:t>).</w:t>
      </w:r>
    </w:p>
  </w:footnote>
  <w:footnote w:id="18">
    <w:p w:rsidR="00A10FB4" w:rsidRPr="00377C4D" w:rsidRDefault="00A10FB4" w:rsidP="00543060">
      <w:pPr>
        <w:pStyle w:val="FootnoteText"/>
      </w:pPr>
      <w:r>
        <w:rPr>
          <w:rStyle w:val="FootnoteReference"/>
        </w:rPr>
        <w:footnoteRef/>
      </w:r>
      <w:r>
        <w:t xml:space="preserve"> Euroopa Parlamendi ja nõukogu </w:t>
      </w:r>
      <w:r w:rsidRPr="001A0DB3">
        <w:t>4</w:t>
      </w:r>
      <w:r>
        <w:t xml:space="preserve">. juuli </w:t>
      </w:r>
      <w:r w:rsidRPr="001A0DB3">
        <w:t>2012</w:t>
      </w:r>
      <w:r>
        <w:t>. aasta määrus (EL) nr </w:t>
      </w:r>
      <w:r w:rsidRPr="001A0DB3">
        <w:t>648</w:t>
      </w:r>
      <w:r>
        <w:t>/</w:t>
      </w:r>
      <w:r w:rsidRPr="001A0DB3">
        <w:t>2012</w:t>
      </w:r>
      <w:r>
        <w:t xml:space="preserve"> börsiväliste tuletisinstrumentide, kesksete vastaspoolte ja kauplemisteabehoidlate kohta (ELT L </w:t>
      </w:r>
      <w:r w:rsidRPr="001A0DB3">
        <w:t>201</w:t>
      </w:r>
      <w:r>
        <w:t xml:space="preserve">, </w:t>
      </w:r>
      <w:r w:rsidRPr="001A0DB3">
        <w:t>27</w:t>
      </w:r>
      <w:r>
        <w:t>.</w:t>
      </w:r>
      <w:r w:rsidRPr="001A0DB3">
        <w:t>7</w:t>
      </w:r>
      <w:r>
        <w:t>.</w:t>
      </w:r>
      <w:r w:rsidRPr="001A0DB3">
        <w:t>2012</w:t>
      </w:r>
      <w:r>
        <w:t>, lk </w:t>
      </w:r>
      <w:r w:rsidRPr="001A0DB3">
        <w:t>1</w:t>
      </w:r>
      <w:r>
        <w:t>).</w:t>
      </w:r>
    </w:p>
  </w:footnote>
  <w:footnote w:id="19">
    <w:p w:rsidR="00A10FB4" w:rsidRPr="00377C4D" w:rsidRDefault="00A10FB4" w:rsidP="00543060">
      <w:pPr>
        <w:pStyle w:val="FootnoteText"/>
      </w:pPr>
      <w:r>
        <w:rPr>
          <w:rStyle w:val="FootnoteReference"/>
        </w:rPr>
        <w:footnoteRef/>
      </w:r>
      <w:r>
        <w:t xml:space="preserve"> Euroopa Parlamendi ja nõukogu </w:t>
      </w:r>
      <w:r w:rsidRPr="001A0DB3">
        <w:t>15</w:t>
      </w:r>
      <w:r>
        <w:t xml:space="preserve">. mai </w:t>
      </w:r>
      <w:r w:rsidRPr="001A0DB3">
        <w:t>2014</w:t>
      </w:r>
      <w:r>
        <w:t xml:space="preserve">. aasta direktiiv </w:t>
      </w:r>
      <w:r w:rsidRPr="001A0DB3">
        <w:t>2014</w:t>
      </w:r>
      <w:r>
        <w:t>/</w:t>
      </w:r>
      <w:r w:rsidRPr="001A0DB3">
        <w:t>65</w:t>
      </w:r>
      <w:r>
        <w:t xml:space="preserve">/EL finantsinstrumentide turgude kohta ning millega muudetakse direktiive </w:t>
      </w:r>
      <w:r w:rsidRPr="001A0DB3">
        <w:t>2002</w:t>
      </w:r>
      <w:r>
        <w:t>/</w:t>
      </w:r>
      <w:r w:rsidRPr="001A0DB3">
        <w:t>92</w:t>
      </w:r>
      <w:r>
        <w:t xml:space="preserve">/EÜ ja </w:t>
      </w:r>
      <w:r w:rsidRPr="001A0DB3">
        <w:t>2011</w:t>
      </w:r>
      <w:r>
        <w:t>/</w:t>
      </w:r>
      <w:r w:rsidRPr="001A0DB3">
        <w:t>61</w:t>
      </w:r>
      <w:r>
        <w:t>/EL (ELT L </w:t>
      </w:r>
      <w:r w:rsidRPr="001A0DB3">
        <w:t>173</w:t>
      </w:r>
      <w:r>
        <w:t xml:space="preserve">, </w:t>
      </w:r>
      <w:r w:rsidRPr="001A0DB3">
        <w:t>12</w:t>
      </w:r>
      <w:r>
        <w:t>.</w:t>
      </w:r>
      <w:r w:rsidRPr="001A0DB3">
        <w:t>6</w:t>
      </w:r>
      <w:r>
        <w:t>.</w:t>
      </w:r>
      <w:r w:rsidRPr="001A0DB3">
        <w:t>2014</w:t>
      </w:r>
      <w:r>
        <w:t>, lk </w:t>
      </w:r>
      <w:r w:rsidRPr="001A0DB3">
        <w:t>349</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FB4" w:rsidRPr="000E60D6" w:rsidRDefault="00A10FB4" w:rsidP="000E60D6">
    <w:pPr>
      <w:pStyle w:val="Header"/>
      <w:jc w:val="center"/>
      <w:rPr>
        <w:rFonts w:ascii="Times New Roman" w:hAnsi="Times New Roman" w:cs="Times New Roman"/>
      </w:rPr>
    </w:pPr>
    <w:r>
      <w:rPr>
        <w:rFonts w:ascii="Times New Roman" w:hAnsi="Times New Roman"/>
      </w:rPr>
      <w:t>ET</w:t>
    </w:r>
  </w:p>
  <w:p w:rsidR="00A10FB4" w:rsidRPr="000E60D6" w:rsidRDefault="00A10FB4" w:rsidP="000E60D6">
    <w:pPr>
      <w:pStyle w:val="Header"/>
      <w:jc w:val="center"/>
      <w:rPr>
        <w:rFonts w:ascii="Times New Roman" w:hAnsi="Times New Roman" w:cs="Times New Roman"/>
      </w:rPr>
    </w:pPr>
    <w:r>
      <w:rPr>
        <w:rFonts w:ascii="Times New Roman" w:hAnsi="Times New Roman"/>
      </w:rPr>
      <w:t>II LISA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7067A5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6470A1"/>
    <w:multiLevelType w:val="hybridMultilevel"/>
    <w:tmpl w:val="7C7AE198"/>
    <w:lvl w:ilvl="0" w:tplc="BA2CC71E">
      <w:start w:val="44"/>
      <w:numFmt w:val="bullet"/>
      <w:lvlText w:val="-"/>
      <w:lvlJc w:val="left"/>
      <w:pPr>
        <w:ind w:left="805" w:hanging="360"/>
      </w:pPr>
      <w:rPr>
        <w:rFonts w:ascii="Cambria" w:eastAsiaTheme="minorHAnsi" w:hAnsi="Cambria" w:cs="EUAlbertina"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4">
    <w:nsid w:val="0E144329"/>
    <w:multiLevelType w:val="hybridMultilevel"/>
    <w:tmpl w:val="9668C192"/>
    <w:lvl w:ilvl="0" w:tplc="D19ABC80">
      <w:start w:val="1"/>
      <w:numFmt w:val="decimal"/>
      <w:pStyle w:val="Numberedtilelevel1"/>
      <w:lvlText w:val="%1."/>
      <w:lvlJc w:val="left"/>
      <w:pPr>
        <w:ind w:left="360" w:hanging="360"/>
      </w:pPr>
      <w:rPr>
        <w:rFonts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6">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6F209D6"/>
    <w:multiLevelType w:val="hybridMultilevel"/>
    <w:tmpl w:val="D6EA50C4"/>
    <w:lvl w:ilvl="0" w:tplc="09148082">
      <w:start w:val="1"/>
      <w:numFmt w:val="decimal"/>
      <w:pStyle w:val="Questionforconsultation"/>
      <w:lvlText w:val="Question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AF56781"/>
    <w:multiLevelType w:val="hybridMultilevel"/>
    <w:tmpl w:val="D88025B6"/>
    <w:lvl w:ilvl="0" w:tplc="3D5447DE">
      <w:start w:val="1"/>
      <w:numFmt w:val="lowerRoman"/>
      <w:pStyle w:val="InstructionsText"/>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9">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nsid w:val="1DDB15C1"/>
    <w:multiLevelType w:val="hybridMultilevel"/>
    <w:tmpl w:val="A38E0354"/>
    <w:lvl w:ilvl="0" w:tplc="9CE80BD4">
      <w:start w:val="1"/>
      <w:numFmt w:val="decimal"/>
      <w:lvlText w:val="%1."/>
      <w:lvlJc w:val="left"/>
      <w:pPr>
        <w:ind w:left="530" w:hanging="44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1ECC3D9B"/>
    <w:multiLevelType w:val="hybridMultilevel"/>
    <w:tmpl w:val="2ABCD738"/>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nsid w:val="26084AF9"/>
    <w:multiLevelType w:val="hybridMultilevel"/>
    <w:tmpl w:val="B5B6B6DA"/>
    <w:lvl w:ilvl="0" w:tplc="6304ED5E">
      <w:start w:val="1"/>
      <w:numFmt w:val="decimal"/>
      <w:lvlText w:val="(%1)"/>
      <w:lvlJc w:val="right"/>
      <w:pPr>
        <w:ind w:left="1074" w:hanging="360"/>
      </w:pPr>
      <w:rPr>
        <w:rFonts w:hint="default"/>
      </w:rPr>
    </w:lvl>
    <w:lvl w:ilvl="1" w:tplc="08090019" w:tentative="1">
      <w:start w:val="1"/>
      <w:numFmt w:val="lowerLetter"/>
      <w:lvlText w:val="%2."/>
      <w:lvlJc w:val="left"/>
      <w:pPr>
        <w:ind w:left="1794" w:hanging="360"/>
      </w:pPr>
    </w:lvl>
    <w:lvl w:ilvl="2" w:tplc="0809001B" w:tentative="1">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4">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5">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6">
    <w:nsid w:val="2F6F610A"/>
    <w:multiLevelType w:val="hybridMultilevel"/>
    <w:tmpl w:val="1052900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17">
    <w:nsid w:val="34EC077E"/>
    <w:multiLevelType w:val="hybridMultilevel"/>
    <w:tmpl w:val="1D52424E"/>
    <w:lvl w:ilvl="0" w:tplc="D4EE6B84">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nsid w:val="368C4E6F"/>
    <w:multiLevelType w:val="hybridMultilevel"/>
    <w:tmpl w:val="5FD609C8"/>
    <w:lvl w:ilvl="0" w:tplc="36442128">
      <w:start w:val="1"/>
      <w:numFmt w:val="decimal"/>
      <w:lvlText w:val="G.%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1">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3">
    <w:nsid w:val="46F32E4A"/>
    <w:multiLevelType w:val="hybridMultilevel"/>
    <w:tmpl w:val="ACA26962"/>
    <w:lvl w:ilvl="0" w:tplc="55A8A442">
      <w:start w:val="1"/>
      <w:numFmt w:val="decimal"/>
      <w:pStyle w:val="numberedparagraph"/>
      <w:lvlText w:val="%1."/>
      <w:lvlJc w:val="left"/>
      <w:pPr>
        <w:ind w:left="360" w:hanging="360"/>
      </w:pPr>
      <w:rPr>
        <w:rFonts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nsid w:val="486F0A09"/>
    <w:multiLevelType w:val="hybridMultilevel"/>
    <w:tmpl w:val="72D260BC"/>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25">
    <w:nsid w:val="492269F1"/>
    <w:multiLevelType w:val="hybridMultilevel"/>
    <w:tmpl w:val="04B4E45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26">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7">
    <w:nsid w:val="582F3CBD"/>
    <w:multiLevelType w:val="hybridMultilevel"/>
    <w:tmpl w:val="E2F8FEC4"/>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nsid w:val="5A10544D"/>
    <w:multiLevelType w:val="hybridMultilevel"/>
    <w:tmpl w:val="AEF0A6A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9">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0">
    <w:nsid w:val="5E3F52BA"/>
    <w:multiLevelType w:val="hybridMultilevel"/>
    <w:tmpl w:val="2462250C"/>
    <w:lvl w:ilvl="0" w:tplc="895E822A">
      <w:start w:val="1"/>
      <w:numFmt w:val="decimal"/>
      <w:lvlText w:val="%1."/>
      <w:lvlJc w:val="left"/>
      <w:pPr>
        <w:ind w:left="530" w:hanging="445"/>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31">
    <w:nsid w:val="67045AA4"/>
    <w:multiLevelType w:val="hybridMultilevel"/>
    <w:tmpl w:val="FE32659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3">
    <w:nsid w:val="6BCD57BB"/>
    <w:multiLevelType w:val="multilevel"/>
    <w:tmpl w:val="5DAE5CB8"/>
    <w:lvl w:ilvl="0">
      <w:start w:val="1"/>
      <w:numFmt w:val="upperRoman"/>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4">
    <w:nsid w:val="6DB451DC"/>
    <w:multiLevelType w:val="multilevel"/>
    <w:tmpl w:val="649A00FE"/>
    <w:lvl w:ilvl="0">
      <w:start w:val="1"/>
      <w:numFmt w:val="decimal"/>
      <w:lvlText w:val="%1."/>
      <w:lvlJc w:val="left"/>
      <w:pPr>
        <w:ind w:left="720" w:hanging="360"/>
      </w:pPr>
      <w:rPr>
        <w:i w:val="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35">
    <w:nsid w:val="70084534"/>
    <w:multiLevelType w:val="multilevel"/>
    <w:tmpl w:val="5248FE1C"/>
    <w:lvl w:ilvl="0">
      <w:start w:val="1"/>
      <w:numFmt w:val="decimal"/>
      <w:lvlText w:val="L.%1."/>
      <w:lvlJc w:val="left"/>
      <w:pPr>
        <w:ind w:left="360" w:hanging="360"/>
      </w:pPr>
      <w:rPr>
        <w:rFonts w:hint="default"/>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880" w:hanging="720"/>
      </w:pPr>
      <w:rPr>
        <w:rFonts w:hint="default"/>
        <w:u w:val="single"/>
      </w:rPr>
    </w:lvl>
    <w:lvl w:ilvl="4">
      <w:start w:val="1"/>
      <w:numFmt w:val="decimal"/>
      <w:isLgl/>
      <w:lvlText w:val="%1.%2.%3.%4.%5"/>
      <w:lvlJc w:val="left"/>
      <w:pPr>
        <w:ind w:left="3960" w:hanging="1080"/>
      </w:pPr>
      <w:rPr>
        <w:rFonts w:hint="default"/>
        <w:u w:val="single"/>
      </w:rPr>
    </w:lvl>
    <w:lvl w:ilvl="5">
      <w:start w:val="1"/>
      <w:numFmt w:val="decimal"/>
      <w:isLgl/>
      <w:lvlText w:val="%1.%2.%3.%4.%5.%6"/>
      <w:lvlJc w:val="left"/>
      <w:pPr>
        <w:ind w:left="4680" w:hanging="1080"/>
      </w:pPr>
      <w:rPr>
        <w:rFonts w:hint="default"/>
        <w:u w:val="single"/>
      </w:rPr>
    </w:lvl>
    <w:lvl w:ilvl="6">
      <w:start w:val="1"/>
      <w:numFmt w:val="decimal"/>
      <w:isLgl/>
      <w:lvlText w:val="%1.%2.%3.%4.%5.%6.%7"/>
      <w:lvlJc w:val="left"/>
      <w:pPr>
        <w:ind w:left="5760" w:hanging="1440"/>
      </w:pPr>
      <w:rPr>
        <w:rFonts w:hint="default"/>
        <w:u w:val="single"/>
      </w:rPr>
    </w:lvl>
    <w:lvl w:ilvl="7">
      <w:start w:val="1"/>
      <w:numFmt w:val="decimal"/>
      <w:isLgl/>
      <w:lvlText w:val="%1.%2.%3.%4.%5.%6.%7.%8"/>
      <w:lvlJc w:val="left"/>
      <w:pPr>
        <w:ind w:left="6480" w:hanging="1440"/>
      </w:pPr>
      <w:rPr>
        <w:rFonts w:hint="default"/>
        <w:u w:val="single"/>
      </w:rPr>
    </w:lvl>
    <w:lvl w:ilvl="8">
      <w:start w:val="1"/>
      <w:numFmt w:val="decimal"/>
      <w:isLgl/>
      <w:lvlText w:val="%1.%2.%3.%4.%5.%6.%7.%8.%9"/>
      <w:lvlJc w:val="left"/>
      <w:pPr>
        <w:ind w:left="7200" w:hanging="1440"/>
      </w:pPr>
      <w:rPr>
        <w:rFonts w:hint="default"/>
        <w:u w:val="single"/>
      </w:rPr>
    </w:lvl>
  </w:abstractNum>
  <w:abstractNum w:abstractNumId="36">
    <w:nsid w:val="71064D88"/>
    <w:multiLevelType w:val="hybridMultilevel"/>
    <w:tmpl w:val="F79473BE"/>
    <w:lvl w:ilvl="0" w:tplc="98F68450">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C257D43"/>
    <w:multiLevelType w:val="hybridMultilevel"/>
    <w:tmpl w:val="5C8A7378"/>
    <w:lvl w:ilvl="0" w:tplc="FF82B3FC">
      <w:start w:val="1"/>
      <w:numFmt w:val="lowerLetter"/>
      <w:lvlText w:val="%1)"/>
      <w:lvlJc w:val="left"/>
      <w:pPr>
        <w:ind w:left="445" w:hanging="360"/>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num w:numId="1">
    <w:abstractNumId w:val="21"/>
  </w:num>
  <w:num w:numId="2">
    <w:abstractNumId w:val="2"/>
  </w:num>
  <w:num w:numId="3">
    <w:abstractNumId w:val="15"/>
  </w:num>
  <w:num w:numId="4">
    <w:abstractNumId w:val="19"/>
  </w:num>
  <w:num w:numId="5">
    <w:abstractNumId w:val="36"/>
  </w:num>
  <w:num w:numId="6">
    <w:abstractNumId w:val="1"/>
  </w:num>
  <w:num w:numId="7">
    <w:abstractNumId w:val="33"/>
  </w:num>
  <w:num w:numId="8">
    <w:abstractNumId w:val="0"/>
  </w:num>
  <w:num w:numId="9">
    <w:abstractNumId w:val="14"/>
  </w:num>
  <w:num w:numId="10">
    <w:abstractNumId w:val="7"/>
  </w:num>
  <w:num w:numId="11">
    <w:abstractNumId w:val="9"/>
  </w:num>
  <w:num w:numId="12">
    <w:abstractNumId w:val="35"/>
  </w:num>
  <w:num w:numId="13">
    <w:abstractNumId w:val="18"/>
  </w:num>
  <w:num w:numId="14">
    <w:abstractNumId w:val="34"/>
  </w:num>
  <w:num w:numId="1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31"/>
  </w:num>
  <w:num w:numId="19">
    <w:abstractNumId w:val="13"/>
  </w:num>
  <w:num w:numId="20">
    <w:abstractNumId w:val="28"/>
  </w:num>
  <w:num w:numId="21">
    <w:abstractNumId w:val="4"/>
  </w:num>
  <w:num w:numId="22">
    <w:abstractNumId w:val="25"/>
  </w:num>
  <w:num w:numId="23">
    <w:abstractNumId w:val="30"/>
  </w:num>
  <w:num w:numId="24">
    <w:abstractNumId w:val="11"/>
  </w:num>
  <w:num w:numId="25">
    <w:abstractNumId w:val="37"/>
  </w:num>
  <w:num w:numId="26">
    <w:abstractNumId w:val="3"/>
  </w:num>
  <w:num w:numId="27">
    <w:abstractNumId w:val="24"/>
  </w:num>
  <w:num w:numId="28">
    <w:abstractNumId w:val="16"/>
  </w:num>
  <w:num w:numId="29">
    <w:abstractNumId w:val="23"/>
  </w:num>
  <w:num w:numId="30">
    <w:abstractNumId w:val="8"/>
  </w:num>
  <w:num w:numId="31">
    <w:abstractNumId w:val="22"/>
  </w:num>
  <w:num w:numId="32">
    <w:abstractNumId w:val="29"/>
  </w:num>
  <w:num w:numId="33">
    <w:abstractNumId w:val="32"/>
  </w:num>
  <w:num w:numId="34">
    <w:abstractNumId w:val="10"/>
  </w:num>
  <w:num w:numId="35">
    <w:abstractNumId w:val="20"/>
  </w:num>
  <w:num w:numId="36">
    <w:abstractNumId w:val="26"/>
  </w:num>
  <w:num w:numId="37">
    <w:abstractNumId w:val="6"/>
  </w:num>
  <w:num w:numId="38">
    <w:abstractNumId w:val="12"/>
  </w:num>
  <w:num w:numId="39">
    <w:abstractNumId w:val="27"/>
  </w:num>
  <w:num w:numId="40">
    <w:abstractNumId w:val="33"/>
  </w:num>
  <w:num w:numId="41">
    <w:abstractNumId w:val="33"/>
  </w:num>
  <w:num w:numId="42">
    <w:abstractNumId w:val="33"/>
  </w:num>
  <w:num w:numId="43">
    <w:abstractNumId w:val="33"/>
  </w:num>
  <w:num w:numId="44">
    <w:abstractNumId w:val="33"/>
  </w:num>
  <w:num w:numId="45">
    <w:abstractNumId w:val="33"/>
  </w:num>
  <w:num w:numId="4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7"/>
  </w:num>
  <w:num w:numId="48">
    <w:abstractNumId w:val="8"/>
  </w:num>
  <w:num w:numId="49">
    <w:abstractNumId w:val="33"/>
  </w:num>
  <w:num w:numId="50">
    <w:abstractNumId w:val="33"/>
  </w:num>
  <w:num w:numId="51">
    <w:abstractNumId w:val="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docVars>
    <w:docVar w:name="LW_DocType" w:val="FF75025F"/>
  </w:docVars>
  <w:rsids>
    <w:rsidRoot w:val="00E13CE3"/>
    <w:rsid w:val="00001AE9"/>
    <w:rsid w:val="000021FB"/>
    <w:rsid w:val="0000307C"/>
    <w:rsid w:val="00003923"/>
    <w:rsid w:val="0000395A"/>
    <w:rsid w:val="000044B0"/>
    <w:rsid w:val="00005750"/>
    <w:rsid w:val="00005FFE"/>
    <w:rsid w:val="00007D98"/>
    <w:rsid w:val="00007F9D"/>
    <w:rsid w:val="000103DF"/>
    <w:rsid w:val="00010725"/>
    <w:rsid w:val="00010F3A"/>
    <w:rsid w:val="000115A8"/>
    <w:rsid w:val="00013C26"/>
    <w:rsid w:val="00013DC3"/>
    <w:rsid w:val="00014A9D"/>
    <w:rsid w:val="0001511A"/>
    <w:rsid w:val="000160CA"/>
    <w:rsid w:val="00016464"/>
    <w:rsid w:val="000165E9"/>
    <w:rsid w:val="00016BFF"/>
    <w:rsid w:val="000178D0"/>
    <w:rsid w:val="00017E22"/>
    <w:rsid w:val="00020271"/>
    <w:rsid w:val="000208F1"/>
    <w:rsid w:val="00021524"/>
    <w:rsid w:val="00021EE7"/>
    <w:rsid w:val="0002315D"/>
    <w:rsid w:val="00023CCC"/>
    <w:rsid w:val="000242A3"/>
    <w:rsid w:val="000242D1"/>
    <w:rsid w:val="00024327"/>
    <w:rsid w:val="000246A9"/>
    <w:rsid w:val="000249CF"/>
    <w:rsid w:val="00025B4E"/>
    <w:rsid w:val="00025BC3"/>
    <w:rsid w:val="0002624F"/>
    <w:rsid w:val="00026C82"/>
    <w:rsid w:val="00026EF7"/>
    <w:rsid w:val="00027265"/>
    <w:rsid w:val="00027873"/>
    <w:rsid w:val="00030253"/>
    <w:rsid w:val="00030390"/>
    <w:rsid w:val="000321B4"/>
    <w:rsid w:val="00032838"/>
    <w:rsid w:val="00033D5A"/>
    <w:rsid w:val="00034578"/>
    <w:rsid w:val="0003554A"/>
    <w:rsid w:val="00036A1E"/>
    <w:rsid w:val="00036B23"/>
    <w:rsid w:val="00037F79"/>
    <w:rsid w:val="00040759"/>
    <w:rsid w:val="0004091A"/>
    <w:rsid w:val="00041C77"/>
    <w:rsid w:val="00041D41"/>
    <w:rsid w:val="00043329"/>
    <w:rsid w:val="000435D1"/>
    <w:rsid w:val="000447AD"/>
    <w:rsid w:val="0004555E"/>
    <w:rsid w:val="00046A26"/>
    <w:rsid w:val="00046B70"/>
    <w:rsid w:val="00046BE8"/>
    <w:rsid w:val="00046CD0"/>
    <w:rsid w:val="0004756D"/>
    <w:rsid w:val="00047DF7"/>
    <w:rsid w:val="0005082D"/>
    <w:rsid w:val="000509C6"/>
    <w:rsid w:val="0005258C"/>
    <w:rsid w:val="000526E3"/>
    <w:rsid w:val="000536B4"/>
    <w:rsid w:val="000552D5"/>
    <w:rsid w:val="0005604F"/>
    <w:rsid w:val="00056A16"/>
    <w:rsid w:val="00056B14"/>
    <w:rsid w:val="00056DF9"/>
    <w:rsid w:val="00057749"/>
    <w:rsid w:val="000578B0"/>
    <w:rsid w:val="00060666"/>
    <w:rsid w:val="00063EEC"/>
    <w:rsid w:val="00064140"/>
    <w:rsid w:val="000652E3"/>
    <w:rsid w:val="00065939"/>
    <w:rsid w:val="00065A08"/>
    <w:rsid w:val="00065F55"/>
    <w:rsid w:val="000661E2"/>
    <w:rsid w:val="00066E8E"/>
    <w:rsid w:val="000672D5"/>
    <w:rsid w:val="000679B1"/>
    <w:rsid w:val="00070260"/>
    <w:rsid w:val="0007057C"/>
    <w:rsid w:val="000713A0"/>
    <w:rsid w:val="00071FD3"/>
    <w:rsid w:val="000724F4"/>
    <w:rsid w:val="000725C8"/>
    <w:rsid w:val="000745B1"/>
    <w:rsid w:val="000751A2"/>
    <w:rsid w:val="00075932"/>
    <w:rsid w:val="00075A41"/>
    <w:rsid w:val="00076B07"/>
    <w:rsid w:val="00077A9B"/>
    <w:rsid w:val="00077AFC"/>
    <w:rsid w:val="00080110"/>
    <w:rsid w:val="00081C27"/>
    <w:rsid w:val="00083C73"/>
    <w:rsid w:val="00085A06"/>
    <w:rsid w:val="00086DA2"/>
    <w:rsid w:val="00090B48"/>
    <w:rsid w:val="0009111C"/>
    <w:rsid w:val="000916CF"/>
    <w:rsid w:val="000917F8"/>
    <w:rsid w:val="00091EE3"/>
    <w:rsid w:val="000927AF"/>
    <w:rsid w:val="00092D3C"/>
    <w:rsid w:val="00092FBF"/>
    <w:rsid w:val="00094398"/>
    <w:rsid w:val="000943D3"/>
    <w:rsid w:val="00094F56"/>
    <w:rsid w:val="000960A5"/>
    <w:rsid w:val="0009740A"/>
    <w:rsid w:val="000A2026"/>
    <w:rsid w:val="000A2228"/>
    <w:rsid w:val="000A3045"/>
    <w:rsid w:val="000A3093"/>
    <w:rsid w:val="000A42B5"/>
    <w:rsid w:val="000A62C5"/>
    <w:rsid w:val="000A65F6"/>
    <w:rsid w:val="000A67FD"/>
    <w:rsid w:val="000A7CD9"/>
    <w:rsid w:val="000A7D64"/>
    <w:rsid w:val="000B0603"/>
    <w:rsid w:val="000B0CAC"/>
    <w:rsid w:val="000B112C"/>
    <w:rsid w:val="000B1E8E"/>
    <w:rsid w:val="000B23C0"/>
    <w:rsid w:val="000B27BB"/>
    <w:rsid w:val="000B3BD7"/>
    <w:rsid w:val="000B4831"/>
    <w:rsid w:val="000B4BB2"/>
    <w:rsid w:val="000B4E80"/>
    <w:rsid w:val="000B5AEB"/>
    <w:rsid w:val="000B6312"/>
    <w:rsid w:val="000B669C"/>
    <w:rsid w:val="000B7146"/>
    <w:rsid w:val="000B75A6"/>
    <w:rsid w:val="000B7C53"/>
    <w:rsid w:val="000B7C65"/>
    <w:rsid w:val="000B7DC6"/>
    <w:rsid w:val="000B7FDA"/>
    <w:rsid w:val="000C2D75"/>
    <w:rsid w:val="000C2F01"/>
    <w:rsid w:val="000C320F"/>
    <w:rsid w:val="000C6315"/>
    <w:rsid w:val="000C6E53"/>
    <w:rsid w:val="000C7729"/>
    <w:rsid w:val="000C792C"/>
    <w:rsid w:val="000C7CD3"/>
    <w:rsid w:val="000D0650"/>
    <w:rsid w:val="000D3417"/>
    <w:rsid w:val="000D35D1"/>
    <w:rsid w:val="000D3CC1"/>
    <w:rsid w:val="000D416B"/>
    <w:rsid w:val="000D46EE"/>
    <w:rsid w:val="000D7D01"/>
    <w:rsid w:val="000E0A9C"/>
    <w:rsid w:val="000E1085"/>
    <w:rsid w:val="000E1973"/>
    <w:rsid w:val="000E275A"/>
    <w:rsid w:val="000E2914"/>
    <w:rsid w:val="000E53B8"/>
    <w:rsid w:val="000E5514"/>
    <w:rsid w:val="000E60D6"/>
    <w:rsid w:val="000E778A"/>
    <w:rsid w:val="000F0E1D"/>
    <w:rsid w:val="000F205F"/>
    <w:rsid w:val="000F273B"/>
    <w:rsid w:val="000F278A"/>
    <w:rsid w:val="000F2F60"/>
    <w:rsid w:val="000F3337"/>
    <w:rsid w:val="000F3A1E"/>
    <w:rsid w:val="000F3E9A"/>
    <w:rsid w:val="000F4421"/>
    <w:rsid w:val="000F49B3"/>
    <w:rsid w:val="000F49C8"/>
    <w:rsid w:val="000F563C"/>
    <w:rsid w:val="000F5772"/>
    <w:rsid w:val="000F5FB0"/>
    <w:rsid w:val="0010068F"/>
    <w:rsid w:val="00100FC4"/>
    <w:rsid w:val="0010135C"/>
    <w:rsid w:val="001029FA"/>
    <w:rsid w:val="00102C03"/>
    <w:rsid w:val="0010375F"/>
    <w:rsid w:val="001039D4"/>
    <w:rsid w:val="001039D8"/>
    <w:rsid w:val="001048AF"/>
    <w:rsid w:val="001053FA"/>
    <w:rsid w:val="00106418"/>
    <w:rsid w:val="00106ADD"/>
    <w:rsid w:val="00106DE3"/>
    <w:rsid w:val="00107E7E"/>
    <w:rsid w:val="00110C6B"/>
    <w:rsid w:val="0011184A"/>
    <w:rsid w:val="00111CB0"/>
    <w:rsid w:val="00112240"/>
    <w:rsid w:val="00112699"/>
    <w:rsid w:val="00113543"/>
    <w:rsid w:val="00114EDD"/>
    <w:rsid w:val="0011589A"/>
    <w:rsid w:val="00116110"/>
    <w:rsid w:val="00116EEF"/>
    <w:rsid w:val="00120519"/>
    <w:rsid w:val="00120596"/>
    <w:rsid w:val="00122E1B"/>
    <w:rsid w:val="001235FE"/>
    <w:rsid w:val="00123B4B"/>
    <w:rsid w:val="00123DEE"/>
    <w:rsid w:val="001245E6"/>
    <w:rsid w:val="001247E1"/>
    <w:rsid w:val="00124BD6"/>
    <w:rsid w:val="001253E7"/>
    <w:rsid w:val="0012756A"/>
    <w:rsid w:val="001308EA"/>
    <w:rsid w:val="0013115B"/>
    <w:rsid w:val="001319DE"/>
    <w:rsid w:val="00132139"/>
    <w:rsid w:val="001331BD"/>
    <w:rsid w:val="00134C49"/>
    <w:rsid w:val="001353EC"/>
    <w:rsid w:val="001354CE"/>
    <w:rsid w:val="00135FA8"/>
    <w:rsid w:val="00136B39"/>
    <w:rsid w:val="00140842"/>
    <w:rsid w:val="001415CE"/>
    <w:rsid w:val="0014425E"/>
    <w:rsid w:val="00144CD5"/>
    <w:rsid w:val="0014587C"/>
    <w:rsid w:val="00146DF3"/>
    <w:rsid w:val="00147D95"/>
    <w:rsid w:val="00150664"/>
    <w:rsid w:val="00151035"/>
    <w:rsid w:val="0015189D"/>
    <w:rsid w:val="00151EC7"/>
    <w:rsid w:val="0015219C"/>
    <w:rsid w:val="001528ED"/>
    <w:rsid w:val="001533F2"/>
    <w:rsid w:val="001534CA"/>
    <w:rsid w:val="00154AF2"/>
    <w:rsid w:val="0015524E"/>
    <w:rsid w:val="00155516"/>
    <w:rsid w:val="001561A9"/>
    <w:rsid w:val="0015627C"/>
    <w:rsid w:val="0015646D"/>
    <w:rsid w:val="00162BF7"/>
    <w:rsid w:val="001636DD"/>
    <w:rsid w:val="00163EC7"/>
    <w:rsid w:val="00165392"/>
    <w:rsid w:val="001653A4"/>
    <w:rsid w:val="001654CE"/>
    <w:rsid w:val="001663F8"/>
    <w:rsid w:val="0016777E"/>
    <w:rsid w:val="00167CFF"/>
    <w:rsid w:val="001705E9"/>
    <w:rsid w:val="00170618"/>
    <w:rsid w:val="00170788"/>
    <w:rsid w:val="0017118A"/>
    <w:rsid w:val="0017190A"/>
    <w:rsid w:val="00172204"/>
    <w:rsid w:val="00172E51"/>
    <w:rsid w:val="001730CC"/>
    <w:rsid w:val="0017346D"/>
    <w:rsid w:val="00173EA7"/>
    <w:rsid w:val="001763F2"/>
    <w:rsid w:val="0017753B"/>
    <w:rsid w:val="001779EA"/>
    <w:rsid w:val="00177D7E"/>
    <w:rsid w:val="001817ED"/>
    <w:rsid w:val="00181AFF"/>
    <w:rsid w:val="00181FDA"/>
    <w:rsid w:val="0018376A"/>
    <w:rsid w:val="0018458C"/>
    <w:rsid w:val="001847C9"/>
    <w:rsid w:val="00185A09"/>
    <w:rsid w:val="00187225"/>
    <w:rsid w:val="001873C2"/>
    <w:rsid w:val="00190B38"/>
    <w:rsid w:val="0019196B"/>
    <w:rsid w:val="00191A77"/>
    <w:rsid w:val="00191B0B"/>
    <w:rsid w:val="00192F42"/>
    <w:rsid w:val="0019312E"/>
    <w:rsid w:val="00193452"/>
    <w:rsid w:val="00195FE9"/>
    <w:rsid w:val="001971EB"/>
    <w:rsid w:val="001A0DB3"/>
    <w:rsid w:val="001A197E"/>
    <w:rsid w:val="001A2539"/>
    <w:rsid w:val="001A29A6"/>
    <w:rsid w:val="001A2AE4"/>
    <w:rsid w:val="001A2B78"/>
    <w:rsid w:val="001A2F10"/>
    <w:rsid w:val="001A3460"/>
    <w:rsid w:val="001A5804"/>
    <w:rsid w:val="001A6379"/>
    <w:rsid w:val="001A6769"/>
    <w:rsid w:val="001A72A0"/>
    <w:rsid w:val="001B05BD"/>
    <w:rsid w:val="001B1B71"/>
    <w:rsid w:val="001B231E"/>
    <w:rsid w:val="001B40E3"/>
    <w:rsid w:val="001B6B3E"/>
    <w:rsid w:val="001B7160"/>
    <w:rsid w:val="001C075F"/>
    <w:rsid w:val="001C0ED7"/>
    <w:rsid w:val="001C16A7"/>
    <w:rsid w:val="001C327A"/>
    <w:rsid w:val="001C3FF3"/>
    <w:rsid w:val="001C68A5"/>
    <w:rsid w:val="001C74FB"/>
    <w:rsid w:val="001D01FA"/>
    <w:rsid w:val="001D0D8C"/>
    <w:rsid w:val="001D258F"/>
    <w:rsid w:val="001D2B9E"/>
    <w:rsid w:val="001D3665"/>
    <w:rsid w:val="001D3BEB"/>
    <w:rsid w:val="001D43C7"/>
    <w:rsid w:val="001D5054"/>
    <w:rsid w:val="001D5221"/>
    <w:rsid w:val="001D5308"/>
    <w:rsid w:val="001D5988"/>
    <w:rsid w:val="001D626A"/>
    <w:rsid w:val="001D6ECF"/>
    <w:rsid w:val="001D706F"/>
    <w:rsid w:val="001D72E4"/>
    <w:rsid w:val="001D73EA"/>
    <w:rsid w:val="001D7894"/>
    <w:rsid w:val="001D7C3C"/>
    <w:rsid w:val="001E1828"/>
    <w:rsid w:val="001E1939"/>
    <w:rsid w:val="001E1FA4"/>
    <w:rsid w:val="001E3330"/>
    <w:rsid w:val="001E3CA8"/>
    <w:rsid w:val="001E4C03"/>
    <w:rsid w:val="001E5A11"/>
    <w:rsid w:val="001E5EDF"/>
    <w:rsid w:val="001E602B"/>
    <w:rsid w:val="001E60E0"/>
    <w:rsid w:val="001E6258"/>
    <w:rsid w:val="001E6901"/>
    <w:rsid w:val="001E6C32"/>
    <w:rsid w:val="001E6F48"/>
    <w:rsid w:val="001E7389"/>
    <w:rsid w:val="001E73DA"/>
    <w:rsid w:val="001E7CE0"/>
    <w:rsid w:val="001F072D"/>
    <w:rsid w:val="001F0927"/>
    <w:rsid w:val="001F19D3"/>
    <w:rsid w:val="001F21AF"/>
    <w:rsid w:val="001F2969"/>
    <w:rsid w:val="001F2E31"/>
    <w:rsid w:val="001F54B8"/>
    <w:rsid w:val="001F5CB8"/>
    <w:rsid w:val="001F6837"/>
    <w:rsid w:val="001F6AAC"/>
    <w:rsid w:val="001F7600"/>
    <w:rsid w:val="001F7941"/>
    <w:rsid w:val="001F7B15"/>
    <w:rsid w:val="001F7E42"/>
    <w:rsid w:val="00200730"/>
    <w:rsid w:val="00201640"/>
    <w:rsid w:val="002016C3"/>
    <w:rsid w:val="00202960"/>
    <w:rsid w:val="00204F9C"/>
    <w:rsid w:val="002060F0"/>
    <w:rsid w:val="0020691B"/>
    <w:rsid w:val="00206B2B"/>
    <w:rsid w:val="0020797F"/>
    <w:rsid w:val="002105DD"/>
    <w:rsid w:val="00212D71"/>
    <w:rsid w:val="00213429"/>
    <w:rsid w:val="0021390E"/>
    <w:rsid w:val="00213AEA"/>
    <w:rsid w:val="00214867"/>
    <w:rsid w:val="00222CEA"/>
    <w:rsid w:val="00223F70"/>
    <w:rsid w:val="00227893"/>
    <w:rsid w:val="0023123C"/>
    <w:rsid w:val="002313F7"/>
    <w:rsid w:val="00231AE3"/>
    <w:rsid w:val="0023200A"/>
    <w:rsid w:val="00232C9E"/>
    <w:rsid w:val="00234786"/>
    <w:rsid w:val="0023501F"/>
    <w:rsid w:val="0023643A"/>
    <w:rsid w:val="002364E1"/>
    <w:rsid w:val="002367B8"/>
    <w:rsid w:val="00241763"/>
    <w:rsid w:val="002435CD"/>
    <w:rsid w:val="00243716"/>
    <w:rsid w:val="00243E34"/>
    <w:rsid w:val="002449CC"/>
    <w:rsid w:val="00245A9E"/>
    <w:rsid w:val="00245CD9"/>
    <w:rsid w:val="0024682E"/>
    <w:rsid w:val="002472D0"/>
    <w:rsid w:val="00247B73"/>
    <w:rsid w:val="00251C04"/>
    <w:rsid w:val="002528FF"/>
    <w:rsid w:val="00253DFD"/>
    <w:rsid w:val="002555D3"/>
    <w:rsid w:val="00255A8C"/>
    <w:rsid w:val="00255BEA"/>
    <w:rsid w:val="00255C59"/>
    <w:rsid w:val="00255C9B"/>
    <w:rsid w:val="00256BF7"/>
    <w:rsid w:val="0025715C"/>
    <w:rsid w:val="0025768A"/>
    <w:rsid w:val="00261F96"/>
    <w:rsid w:val="00262051"/>
    <w:rsid w:val="0026230B"/>
    <w:rsid w:val="00263328"/>
    <w:rsid w:val="002670F6"/>
    <w:rsid w:val="00270CD9"/>
    <w:rsid w:val="00270F75"/>
    <w:rsid w:val="00271815"/>
    <w:rsid w:val="00271819"/>
    <w:rsid w:val="00272AAC"/>
    <w:rsid w:val="00272E28"/>
    <w:rsid w:val="00273F69"/>
    <w:rsid w:val="00274771"/>
    <w:rsid w:val="00274BC7"/>
    <w:rsid w:val="00275806"/>
    <w:rsid w:val="00276101"/>
    <w:rsid w:val="00276FFB"/>
    <w:rsid w:val="00277550"/>
    <w:rsid w:val="00277B15"/>
    <w:rsid w:val="00281DD6"/>
    <w:rsid w:val="00281E72"/>
    <w:rsid w:val="002822B0"/>
    <w:rsid w:val="00282777"/>
    <w:rsid w:val="00283887"/>
    <w:rsid w:val="0028403B"/>
    <w:rsid w:val="00285CD9"/>
    <w:rsid w:val="0028783E"/>
    <w:rsid w:val="002906FE"/>
    <w:rsid w:val="002913CE"/>
    <w:rsid w:val="0029164D"/>
    <w:rsid w:val="00291ADD"/>
    <w:rsid w:val="00292556"/>
    <w:rsid w:val="00292C53"/>
    <w:rsid w:val="00294DE7"/>
    <w:rsid w:val="00296779"/>
    <w:rsid w:val="00296A07"/>
    <w:rsid w:val="00296AFF"/>
    <w:rsid w:val="00297785"/>
    <w:rsid w:val="002A0093"/>
    <w:rsid w:val="002A01B5"/>
    <w:rsid w:val="002A1124"/>
    <w:rsid w:val="002A228C"/>
    <w:rsid w:val="002A26D5"/>
    <w:rsid w:val="002A2901"/>
    <w:rsid w:val="002A2C22"/>
    <w:rsid w:val="002A3586"/>
    <w:rsid w:val="002A386B"/>
    <w:rsid w:val="002A38FE"/>
    <w:rsid w:val="002A442C"/>
    <w:rsid w:val="002A54D2"/>
    <w:rsid w:val="002A5D39"/>
    <w:rsid w:val="002A5F0B"/>
    <w:rsid w:val="002B0092"/>
    <w:rsid w:val="002B0367"/>
    <w:rsid w:val="002B1BF5"/>
    <w:rsid w:val="002B22C9"/>
    <w:rsid w:val="002B279F"/>
    <w:rsid w:val="002B2A61"/>
    <w:rsid w:val="002B3A54"/>
    <w:rsid w:val="002B3B7F"/>
    <w:rsid w:val="002B4844"/>
    <w:rsid w:val="002B7EA4"/>
    <w:rsid w:val="002C034F"/>
    <w:rsid w:val="002C0D20"/>
    <w:rsid w:val="002C251E"/>
    <w:rsid w:val="002C349A"/>
    <w:rsid w:val="002C4834"/>
    <w:rsid w:val="002C4BA7"/>
    <w:rsid w:val="002D06FC"/>
    <w:rsid w:val="002D23F0"/>
    <w:rsid w:val="002D2C1C"/>
    <w:rsid w:val="002D5700"/>
    <w:rsid w:val="002D7C07"/>
    <w:rsid w:val="002D7DF3"/>
    <w:rsid w:val="002E0A15"/>
    <w:rsid w:val="002E3492"/>
    <w:rsid w:val="002E3550"/>
    <w:rsid w:val="002E41E5"/>
    <w:rsid w:val="002E589F"/>
    <w:rsid w:val="002E7149"/>
    <w:rsid w:val="002F0C43"/>
    <w:rsid w:val="002F1508"/>
    <w:rsid w:val="002F25E4"/>
    <w:rsid w:val="002F2E8E"/>
    <w:rsid w:val="002F55A8"/>
    <w:rsid w:val="002F5B78"/>
    <w:rsid w:val="002F6BBC"/>
    <w:rsid w:val="002F735B"/>
    <w:rsid w:val="002F749E"/>
    <w:rsid w:val="002F7B2D"/>
    <w:rsid w:val="002F7E24"/>
    <w:rsid w:val="002F7E76"/>
    <w:rsid w:val="003008B5"/>
    <w:rsid w:val="00303E4D"/>
    <w:rsid w:val="00304239"/>
    <w:rsid w:val="00304D8A"/>
    <w:rsid w:val="003054B1"/>
    <w:rsid w:val="003055ED"/>
    <w:rsid w:val="00305C58"/>
    <w:rsid w:val="00306CCC"/>
    <w:rsid w:val="00307D2E"/>
    <w:rsid w:val="00310A05"/>
    <w:rsid w:val="00311B38"/>
    <w:rsid w:val="00311CA4"/>
    <w:rsid w:val="00314B99"/>
    <w:rsid w:val="00316469"/>
    <w:rsid w:val="00320F69"/>
    <w:rsid w:val="003213AF"/>
    <w:rsid w:val="00321C04"/>
    <w:rsid w:val="003222FD"/>
    <w:rsid w:val="0032251D"/>
    <w:rsid w:val="00322967"/>
    <w:rsid w:val="00323622"/>
    <w:rsid w:val="00323E48"/>
    <w:rsid w:val="003242B5"/>
    <w:rsid w:val="00324A2D"/>
    <w:rsid w:val="00326EE4"/>
    <w:rsid w:val="003276D2"/>
    <w:rsid w:val="0033048D"/>
    <w:rsid w:val="00330F00"/>
    <w:rsid w:val="00331031"/>
    <w:rsid w:val="00331567"/>
    <w:rsid w:val="00331C56"/>
    <w:rsid w:val="00332017"/>
    <w:rsid w:val="00332FB4"/>
    <w:rsid w:val="00334A2E"/>
    <w:rsid w:val="00334ED6"/>
    <w:rsid w:val="00335095"/>
    <w:rsid w:val="00335C67"/>
    <w:rsid w:val="00336286"/>
    <w:rsid w:val="00336AC0"/>
    <w:rsid w:val="00340814"/>
    <w:rsid w:val="003413F6"/>
    <w:rsid w:val="003418BC"/>
    <w:rsid w:val="00342E9A"/>
    <w:rsid w:val="00344177"/>
    <w:rsid w:val="003466B7"/>
    <w:rsid w:val="003470D2"/>
    <w:rsid w:val="00347241"/>
    <w:rsid w:val="00347A09"/>
    <w:rsid w:val="00350F55"/>
    <w:rsid w:val="003510EE"/>
    <w:rsid w:val="003511B3"/>
    <w:rsid w:val="003534D6"/>
    <w:rsid w:val="00353664"/>
    <w:rsid w:val="00353F50"/>
    <w:rsid w:val="00356129"/>
    <w:rsid w:val="00356399"/>
    <w:rsid w:val="0035686F"/>
    <w:rsid w:val="00356BB0"/>
    <w:rsid w:val="003579E0"/>
    <w:rsid w:val="00360997"/>
    <w:rsid w:val="00361308"/>
    <w:rsid w:val="0036168C"/>
    <w:rsid w:val="003616B7"/>
    <w:rsid w:val="003618A6"/>
    <w:rsid w:val="0036208B"/>
    <w:rsid w:val="0036322A"/>
    <w:rsid w:val="00363639"/>
    <w:rsid w:val="00363970"/>
    <w:rsid w:val="003645BE"/>
    <w:rsid w:val="00365D47"/>
    <w:rsid w:val="00365E39"/>
    <w:rsid w:val="00367C1E"/>
    <w:rsid w:val="00371993"/>
    <w:rsid w:val="00373330"/>
    <w:rsid w:val="00374C61"/>
    <w:rsid w:val="00377C4D"/>
    <w:rsid w:val="00377E0E"/>
    <w:rsid w:val="003813F1"/>
    <w:rsid w:val="0038298A"/>
    <w:rsid w:val="00382A94"/>
    <w:rsid w:val="00383729"/>
    <w:rsid w:val="003848DE"/>
    <w:rsid w:val="00384C42"/>
    <w:rsid w:val="00385C06"/>
    <w:rsid w:val="00390E48"/>
    <w:rsid w:val="0039173B"/>
    <w:rsid w:val="00391B8F"/>
    <w:rsid w:val="00393392"/>
    <w:rsid w:val="003936E2"/>
    <w:rsid w:val="0039418F"/>
    <w:rsid w:val="00394C94"/>
    <w:rsid w:val="00395330"/>
    <w:rsid w:val="003953DD"/>
    <w:rsid w:val="00395E7A"/>
    <w:rsid w:val="00396FA1"/>
    <w:rsid w:val="0039712A"/>
    <w:rsid w:val="0039780B"/>
    <w:rsid w:val="003A344F"/>
    <w:rsid w:val="003B05CB"/>
    <w:rsid w:val="003B1D16"/>
    <w:rsid w:val="003B2434"/>
    <w:rsid w:val="003B2C87"/>
    <w:rsid w:val="003B2EA5"/>
    <w:rsid w:val="003B3B4A"/>
    <w:rsid w:val="003B4903"/>
    <w:rsid w:val="003B57E5"/>
    <w:rsid w:val="003B6CC6"/>
    <w:rsid w:val="003B6E4E"/>
    <w:rsid w:val="003C0B12"/>
    <w:rsid w:val="003C18CE"/>
    <w:rsid w:val="003C3186"/>
    <w:rsid w:val="003C3620"/>
    <w:rsid w:val="003C40E7"/>
    <w:rsid w:val="003C475B"/>
    <w:rsid w:val="003C7F9F"/>
    <w:rsid w:val="003D0402"/>
    <w:rsid w:val="003D0643"/>
    <w:rsid w:val="003D0B39"/>
    <w:rsid w:val="003D16AE"/>
    <w:rsid w:val="003D1BCE"/>
    <w:rsid w:val="003D1C11"/>
    <w:rsid w:val="003D250B"/>
    <w:rsid w:val="003D4079"/>
    <w:rsid w:val="003D45E2"/>
    <w:rsid w:val="003D714F"/>
    <w:rsid w:val="003D761B"/>
    <w:rsid w:val="003D7A16"/>
    <w:rsid w:val="003E094D"/>
    <w:rsid w:val="003E19F8"/>
    <w:rsid w:val="003E2EE0"/>
    <w:rsid w:val="003E31AF"/>
    <w:rsid w:val="003E31BC"/>
    <w:rsid w:val="003E43CB"/>
    <w:rsid w:val="003E459F"/>
    <w:rsid w:val="003E5970"/>
    <w:rsid w:val="003E6267"/>
    <w:rsid w:val="003E7C69"/>
    <w:rsid w:val="003F028D"/>
    <w:rsid w:val="003F1AB9"/>
    <w:rsid w:val="003F2D7B"/>
    <w:rsid w:val="003F3628"/>
    <w:rsid w:val="003F3B50"/>
    <w:rsid w:val="003F3BD6"/>
    <w:rsid w:val="003F3E14"/>
    <w:rsid w:val="003F4318"/>
    <w:rsid w:val="003F51D1"/>
    <w:rsid w:val="003F542E"/>
    <w:rsid w:val="003F6FBE"/>
    <w:rsid w:val="003F72FE"/>
    <w:rsid w:val="004002B3"/>
    <w:rsid w:val="004002C0"/>
    <w:rsid w:val="00400A8F"/>
    <w:rsid w:val="00401044"/>
    <w:rsid w:val="00401974"/>
    <w:rsid w:val="00401F0F"/>
    <w:rsid w:val="0040242B"/>
    <w:rsid w:val="00402460"/>
    <w:rsid w:val="00402855"/>
    <w:rsid w:val="00402CBF"/>
    <w:rsid w:val="004035FD"/>
    <w:rsid w:val="00404EB4"/>
    <w:rsid w:val="0040553C"/>
    <w:rsid w:val="00406943"/>
    <w:rsid w:val="004070D5"/>
    <w:rsid w:val="00407319"/>
    <w:rsid w:val="00407E1C"/>
    <w:rsid w:val="00412682"/>
    <w:rsid w:val="00412EC5"/>
    <w:rsid w:val="00413A0F"/>
    <w:rsid w:val="004143DC"/>
    <w:rsid w:val="00415F59"/>
    <w:rsid w:val="00416B9E"/>
    <w:rsid w:val="00420BE2"/>
    <w:rsid w:val="00421297"/>
    <w:rsid w:val="0042145B"/>
    <w:rsid w:val="004219AD"/>
    <w:rsid w:val="00421B8B"/>
    <w:rsid w:val="00421CDC"/>
    <w:rsid w:val="004220EF"/>
    <w:rsid w:val="00422778"/>
    <w:rsid w:val="004230C8"/>
    <w:rsid w:val="00423C95"/>
    <w:rsid w:val="004245FD"/>
    <w:rsid w:val="00424A93"/>
    <w:rsid w:val="00425180"/>
    <w:rsid w:val="00425D91"/>
    <w:rsid w:val="00430F5B"/>
    <w:rsid w:val="004311E9"/>
    <w:rsid w:val="00431BCA"/>
    <w:rsid w:val="00432207"/>
    <w:rsid w:val="00432958"/>
    <w:rsid w:val="00433151"/>
    <w:rsid w:val="00433F2E"/>
    <w:rsid w:val="00434DD8"/>
    <w:rsid w:val="00435804"/>
    <w:rsid w:val="0043618B"/>
    <w:rsid w:val="00437391"/>
    <w:rsid w:val="0043747D"/>
    <w:rsid w:val="004379AB"/>
    <w:rsid w:val="00437E45"/>
    <w:rsid w:val="00440082"/>
    <w:rsid w:val="004405EF"/>
    <w:rsid w:val="00440AD5"/>
    <w:rsid w:val="00441476"/>
    <w:rsid w:val="00446239"/>
    <w:rsid w:val="0044725C"/>
    <w:rsid w:val="004507BB"/>
    <w:rsid w:val="004508AD"/>
    <w:rsid w:val="0045115F"/>
    <w:rsid w:val="00452290"/>
    <w:rsid w:val="004524FA"/>
    <w:rsid w:val="00452DDB"/>
    <w:rsid w:val="00453251"/>
    <w:rsid w:val="00454A0C"/>
    <w:rsid w:val="00455B55"/>
    <w:rsid w:val="004566D6"/>
    <w:rsid w:val="004571D1"/>
    <w:rsid w:val="004602C0"/>
    <w:rsid w:val="004604A1"/>
    <w:rsid w:val="00460604"/>
    <w:rsid w:val="0046125E"/>
    <w:rsid w:val="00461AC3"/>
    <w:rsid w:val="00462367"/>
    <w:rsid w:val="004626F2"/>
    <w:rsid w:val="004634C7"/>
    <w:rsid w:val="004636BB"/>
    <w:rsid w:val="004642E8"/>
    <w:rsid w:val="004657F1"/>
    <w:rsid w:val="00465F41"/>
    <w:rsid w:val="0046672D"/>
    <w:rsid w:val="004672BA"/>
    <w:rsid w:val="00467DEA"/>
    <w:rsid w:val="00467EC2"/>
    <w:rsid w:val="00471773"/>
    <w:rsid w:val="00472A31"/>
    <w:rsid w:val="00472D4B"/>
    <w:rsid w:val="00472D50"/>
    <w:rsid w:val="00473F4E"/>
    <w:rsid w:val="00474118"/>
    <w:rsid w:val="004749B5"/>
    <w:rsid w:val="00474F3A"/>
    <w:rsid w:val="004757B7"/>
    <w:rsid w:val="004764D3"/>
    <w:rsid w:val="004772F7"/>
    <w:rsid w:val="0047741F"/>
    <w:rsid w:val="00477695"/>
    <w:rsid w:val="004778E6"/>
    <w:rsid w:val="004813DF"/>
    <w:rsid w:val="0048166B"/>
    <w:rsid w:val="004842F3"/>
    <w:rsid w:val="00484568"/>
    <w:rsid w:val="00486C71"/>
    <w:rsid w:val="00490E37"/>
    <w:rsid w:val="004913BD"/>
    <w:rsid w:val="0049207B"/>
    <w:rsid w:val="00493B54"/>
    <w:rsid w:val="0049400B"/>
    <w:rsid w:val="004949A6"/>
    <w:rsid w:val="004A1513"/>
    <w:rsid w:val="004A1751"/>
    <w:rsid w:val="004A28AC"/>
    <w:rsid w:val="004A495C"/>
    <w:rsid w:val="004A5B47"/>
    <w:rsid w:val="004A6095"/>
    <w:rsid w:val="004A750A"/>
    <w:rsid w:val="004A778B"/>
    <w:rsid w:val="004A7989"/>
    <w:rsid w:val="004B113F"/>
    <w:rsid w:val="004B208B"/>
    <w:rsid w:val="004B2D54"/>
    <w:rsid w:val="004B32C3"/>
    <w:rsid w:val="004B5027"/>
    <w:rsid w:val="004B50C4"/>
    <w:rsid w:val="004B592B"/>
    <w:rsid w:val="004B5D3B"/>
    <w:rsid w:val="004B623F"/>
    <w:rsid w:val="004B662A"/>
    <w:rsid w:val="004B7ECB"/>
    <w:rsid w:val="004C0A59"/>
    <w:rsid w:val="004C1036"/>
    <w:rsid w:val="004C1585"/>
    <w:rsid w:val="004C2EEC"/>
    <w:rsid w:val="004C3111"/>
    <w:rsid w:val="004C4BC5"/>
    <w:rsid w:val="004C6416"/>
    <w:rsid w:val="004C7616"/>
    <w:rsid w:val="004C7A45"/>
    <w:rsid w:val="004D12A4"/>
    <w:rsid w:val="004D20FF"/>
    <w:rsid w:val="004D2174"/>
    <w:rsid w:val="004D22E3"/>
    <w:rsid w:val="004D27A1"/>
    <w:rsid w:val="004D2B45"/>
    <w:rsid w:val="004D2C2D"/>
    <w:rsid w:val="004D45EA"/>
    <w:rsid w:val="004D47D8"/>
    <w:rsid w:val="004D6841"/>
    <w:rsid w:val="004D771E"/>
    <w:rsid w:val="004E0581"/>
    <w:rsid w:val="004E1834"/>
    <w:rsid w:val="004E1838"/>
    <w:rsid w:val="004E1E6D"/>
    <w:rsid w:val="004E1FA2"/>
    <w:rsid w:val="004E325B"/>
    <w:rsid w:val="004E3E71"/>
    <w:rsid w:val="004E4AD0"/>
    <w:rsid w:val="004F016A"/>
    <w:rsid w:val="004F0F94"/>
    <w:rsid w:val="004F2381"/>
    <w:rsid w:val="004F243E"/>
    <w:rsid w:val="004F3F11"/>
    <w:rsid w:val="004F4368"/>
    <w:rsid w:val="004F4694"/>
    <w:rsid w:val="004F68AD"/>
    <w:rsid w:val="004F6CFD"/>
    <w:rsid w:val="004F7516"/>
    <w:rsid w:val="004F7C8B"/>
    <w:rsid w:val="004F7FE8"/>
    <w:rsid w:val="00500761"/>
    <w:rsid w:val="0050116F"/>
    <w:rsid w:val="0050170D"/>
    <w:rsid w:val="005018B8"/>
    <w:rsid w:val="005028B3"/>
    <w:rsid w:val="00502EC7"/>
    <w:rsid w:val="00503D19"/>
    <w:rsid w:val="00504E92"/>
    <w:rsid w:val="00506D07"/>
    <w:rsid w:val="00507EE6"/>
    <w:rsid w:val="005105CE"/>
    <w:rsid w:val="005128BD"/>
    <w:rsid w:val="0051360C"/>
    <w:rsid w:val="0051480E"/>
    <w:rsid w:val="0051487B"/>
    <w:rsid w:val="00514B12"/>
    <w:rsid w:val="00514F89"/>
    <w:rsid w:val="005165E7"/>
    <w:rsid w:val="00516B24"/>
    <w:rsid w:val="005174D3"/>
    <w:rsid w:val="00517C03"/>
    <w:rsid w:val="00517EFA"/>
    <w:rsid w:val="00521A15"/>
    <w:rsid w:val="00521A22"/>
    <w:rsid w:val="00521B82"/>
    <w:rsid w:val="00523987"/>
    <w:rsid w:val="005244DF"/>
    <w:rsid w:val="005253F4"/>
    <w:rsid w:val="00526245"/>
    <w:rsid w:val="005267D0"/>
    <w:rsid w:val="005269B9"/>
    <w:rsid w:val="00527838"/>
    <w:rsid w:val="00530CF5"/>
    <w:rsid w:val="005311BF"/>
    <w:rsid w:val="005318AE"/>
    <w:rsid w:val="00532D56"/>
    <w:rsid w:val="00532F93"/>
    <w:rsid w:val="005337DD"/>
    <w:rsid w:val="00533B95"/>
    <w:rsid w:val="00533DAD"/>
    <w:rsid w:val="00534EC8"/>
    <w:rsid w:val="00537CC8"/>
    <w:rsid w:val="00540041"/>
    <w:rsid w:val="0054081A"/>
    <w:rsid w:val="00541772"/>
    <w:rsid w:val="00541B98"/>
    <w:rsid w:val="005423CD"/>
    <w:rsid w:val="00543060"/>
    <w:rsid w:val="00544BC0"/>
    <w:rsid w:val="00545176"/>
    <w:rsid w:val="00550510"/>
    <w:rsid w:val="00550790"/>
    <w:rsid w:val="00550D93"/>
    <w:rsid w:val="00551EE7"/>
    <w:rsid w:val="00554742"/>
    <w:rsid w:val="00555CFE"/>
    <w:rsid w:val="00556372"/>
    <w:rsid w:val="00557A6D"/>
    <w:rsid w:val="00560499"/>
    <w:rsid w:val="00560843"/>
    <w:rsid w:val="005613F8"/>
    <w:rsid w:val="005619B2"/>
    <w:rsid w:val="0056297C"/>
    <w:rsid w:val="0056313B"/>
    <w:rsid w:val="00563337"/>
    <w:rsid w:val="0056459C"/>
    <w:rsid w:val="005646DD"/>
    <w:rsid w:val="005654E6"/>
    <w:rsid w:val="005654E8"/>
    <w:rsid w:val="0056559D"/>
    <w:rsid w:val="00565602"/>
    <w:rsid w:val="00565DAF"/>
    <w:rsid w:val="0056619B"/>
    <w:rsid w:val="00567286"/>
    <w:rsid w:val="00567632"/>
    <w:rsid w:val="00567CDF"/>
    <w:rsid w:val="0057049E"/>
    <w:rsid w:val="0057191D"/>
    <w:rsid w:val="005721B4"/>
    <w:rsid w:val="00573846"/>
    <w:rsid w:val="00573EA9"/>
    <w:rsid w:val="005756C5"/>
    <w:rsid w:val="005758BD"/>
    <w:rsid w:val="00580D3F"/>
    <w:rsid w:val="005838AA"/>
    <w:rsid w:val="005839C6"/>
    <w:rsid w:val="00583BFA"/>
    <w:rsid w:val="00583FB1"/>
    <w:rsid w:val="00584E96"/>
    <w:rsid w:val="00585511"/>
    <w:rsid w:val="005856EA"/>
    <w:rsid w:val="00585A96"/>
    <w:rsid w:val="005860F7"/>
    <w:rsid w:val="00586758"/>
    <w:rsid w:val="005872B3"/>
    <w:rsid w:val="00590134"/>
    <w:rsid w:val="00590F3A"/>
    <w:rsid w:val="005918E7"/>
    <w:rsid w:val="00591E05"/>
    <w:rsid w:val="00593170"/>
    <w:rsid w:val="00594A0A"/>
    <w:rsid w:val="00597599"/>
    <w:rsid w:val="00597A96"/>
    <w:rsid w:val="005A0149"/>
    <w:rsid w:val="005A26E9"/>
    <w:rsid w:val="005A2945"/>
    <w:rsid w:val="005A358B"/>
    <w:rsid w:val="005A368A"/>
    <w:rsid w:val="005A447F"/>
    <w:rsid w:val="005A61E0"/>
    <w:rsid w:val="005A6A04"/>
    <w:rsid w:val="005A77A5"/>
    <w:rsid w:val="005B0F42"/>
    <w:rsid w:val="005B13FA"/>
    <w:rsid w:val="005B16B8"/>
    <w:rsid w:val="005B3F11"/>
    <w:rsid w:val="005B4526"/>
    <w:rsid w:val="005B5989"/>
    <w:rsid w:val="005B6B0C"/>
    <w:rsid w:val="005B7456"/>
    <w:rsid w:val="005B7754"/>
    <w:rsid w:val="005C14B3"/>
    <w:rsid w:val="005C25AC"/>
    <w:rsid w:val="005C31CD"/>
    <w:rsid w:val="005C387C"/>
    <w:rsid w:val="005C39DC"/>
    <w:rsid w:val="005C3DC0"/>
    <w:rsid w:val="005C3FE3"/>
    <w:rsid w:val="005C4AAD"/>
    <w:rsid w:val="005C514D"/>
    <w:rsid w:val="005C5271"/>
    <w:rsid w:val="005C6C55"/>
    <w:rsid w:val="005D1DC9"/>
    <w:rsid w:val="005D3C7B"/>
    <w:rsid w:val="005D429E"/>
    <w:rsid w:val="005D54A0"/>
    <w:rsid w:val="005D56E3"/>
    <w:rsid w:val="005D652E"/>
    <w:rsid w:val="005D66DE"/>
    <w:rsid w:val="005D682A"/>
    <w:rsid w:val="005D73C6"/>
    <w:rsid w:val="005D7B92"/>
    <w:rsid w:val="005E014D"/>
    <w:rsid w:val="005E05C8"/>
    <w:rsid w:val="005E0691"/>
    <w:rsid w:val="005E07FD"/>
    <w:rsid w:val="005E0C83"/>
    <w:rsid w:val="005E4A8C"/>
    <w:rsid w:val="005E5039"/>
    <w:rsid w:val="005E5D7D"/>
    <w:rsid w:val="005E66E5"/>
    <w:rsid w:val="005E709B"/>
    <w:rsid w:val="005F1DD9"/>
    <w:rsid w:val="005F367B"/>
    <w:rsid w:val="005F3838"/>
    <w:rsid w:val="005F3DAB"/>
    <w:rsid w:val="005F4132"/>
    <w:rsid w:val="005F4620"/>
    <w:rsid w:val="005F4BA1"/>
    <w:rsid w:val="005F4D99"/>
    <w:rsid w:val="00600287"/>
    <w:rsid w:val="0060078E"/>
    <w:rsid w:val="00601BBE"/>
    <w:rsid w:val="006028B1"/>
    <w:rsid w:val="0060436D"/>
    <w:rsid w:val="0060703C"/>
    <w:rsid w:val="00607BC1"/>
    <w:rsid w:val="006101C1"/>
    <w:rsid w:val="00611218"/>
    <w:rsid w:val="00612516"/>
    <w:rsid w:val="006132CF"/>
    <w:rsid w:val="0061396A"/>
    <w:rsid w:val="00613CA3"/>
    <w:rsid w:val="00614C8F"/>
    <w:rsid w:val="006172FD"/>
    <w:rsid w:val="00620DB3"/>
    <w:rsid w:val="00621AC7"/>
    <w:rsid w:val="00621CF0"/>
    <w:rsid w:val="006225D5"/>
    <w:rsid w:val="00623405"/>
    <w:rsid w:val="00623BD8"/>
    <w:rsid w:val="00625870"/>
    <w:rsid w:val="00625A0F"/>
    <w:rsid w:val="00625F7F"/>
    <w:rsid w:val="00627D51"/>
    <w:rsid w:val="00632490"/>
    <w:rsid w:val="006326A3"/>
    <w:rsid w:val="00633ADF"/>
    <w:rsid w:val="006343E3"/>
    <w:rsid w:val="00634422"/>
    <w:rsid w:val="006348C3"/>
    <w:rsid w:val="0063623E"/>
    <w:rsid w:val="00637936"/>
    <w:rsid w:val="00637DC4"/>
    <w:rsid w:val="00642397"/>
    <w:rsid w:val="00642B4F"/>
    <w:rsid w:val="00642E0B"/>
    <w:rsid w:val="00643609"/>
    <w:rsid w:val="00643BC2"/>
    <w:rsid w:val="00643C41"/>
    <w:rsid w:val="00644AC6"/>
    <w:rsid w:val="006467E2"/>
    <w:rsid w:val="0064759C"/>
    <w:rsid w:val="00650BF4"/>
    <w:rsid w:val="00650E71"/>
    <w:rsid w:val="006512EC"/>
    <w:rsid w:val="00652D53"/>
    <w:rsid w:val="006547BE"/>
    <w:rsid w:val="006550E5"/>
    <w:rsid w:val="006560B6"/>
    <w:rsid w:val="0065645B"/>
    <w:rsid w:val="00656BBE"/>
    <w:rsid w:val="00657C7D"/>
    <w:rsid w:val="00657D1D"/>
    <w:rsid w:val="0066119E"/>
    <w:rsid w:val="006619B6"/>
    <w:rsid w:val="0066227D"/>
    <w:rsid w:val="006625E4"/>
    <w:rsid w:val="00662C7E"/>
    <w:rsid w:val="00663253"/>
    <w:rsid w:val="00663987"/>
    <w:rsid w:val="0066458F"/>
    <w:rsid w:val="00664CA9"/>
    <w:rsid w:val="0066580A"/>
    <w:rsid w:val="006659FF"/>
    <w:rsid w:val="006666FB"/>
    <w:rsid w:val="0066675F"/>
    <w:rsid w:val="00667E04"/>
    <w:rsid w:val="00670F1B"/>
    <w:rsid w:val="006716B0"/>
    <w:rsid w:val="00672D24"/>
    <w:rsid w:val="00672F82"/>
    <w:rsid w:val="00673113"/>
    <w:rsid w:val="00673A26"/>
    <w:rsid w:val="00673D9B"/>
    <w:rsid w:val="00673EA4"/>
    <w:rsid w:val="00673FE1"/>
    <w:rsid w:val="00674B9B"/>
    <w:rsid w:val="00674EB1"/>
    <w:rsid w:val="00675260"/>
    <w:rsid w:val="00677DD1"/>
    <w:rsid w:val="00680B88"/>
    <w:rsid w:val="00682A24"/>
    <w:rsid w:val="006835C6"/>
    <w:rsid w:val="0068399C"/>
    <w:rsid w:val="00686428"/>
    <w:rsid w:val="0069056D"/>
    <w:rsid w:val="00690FA7"/>
    <w:rsid w:val="00691352"/>
    <w:rsid w:val="0069207E"/>
    <w:rsid w:val="0069257F"/>
    <w:rsid w:val="00692957"/>
    <w:rsid w:val="0069310A"/>
    <w:rsid w:val="0069375C"/>
    <w:rsid w:val="00693C1D"/>
    <w:rsid w:val="00693D2F"/>
    <w:rsid w:val="00693E41"/>
    <w:rsid w:val="00694F8A"/>
    <w:rsid w:val="006A041F"/>
    <w:rsid w:val="006A0580"/>
    <w:rsid w:val="006A170F"/>
    <w:rsid w:val="006A1998"/>
    <w:rsid w:val="006A1C79"/>
    <w:rsid w:val="006A2317"/>
    <w:rsid w:val="006A2CF6"/>
    <w:rsid w:val="006A3266"/>
    <w:rsid w:val="006A3AE1"/>
    <w:rsid w:val="006A3E10"/>
    <w:rsid w:val="006A519F"/>
    <w:rsid w:val="006A6662"/>
    <w:rsid w:val="006A7DCF"/>
    <w:rsid w:val="006A7FCD"/>
    <w:rsid w:val="006B0795"/>
    <w:rsid w:val="006B07C6"/>
    <w:rsid w:val="006B08A5"/>
    <w:rsid w:val="006B1A24"/>
    <w:rsid w:val="006B3727"/>
    <w:rsid w:val="006B3A8A"/>
    <w:rsid w:val="006B40F0"/>
    <w:rsid w:val="006B4A6D"/>
    <w:rsid w:val="006B4B56"/>
    <w:rsid w:val="006B5C5C"/>
    <w:rsid w:val="006B620B"/>
    <w:rsid w:val="006B6EDC"/>
    <w:rsid w:val="006C01C7"/>
    <w:rsid w:val="006C0300"/>
    <w:rsid w:val="006C05FA"/>
    <w:rsid w:val="006C1211"/>
    <w:rsid w:val="006C315C"/>
    <w:rsid w:val="006C430E"/>
    <w:rsid w:val="006C73FE"/>
    <w:rsid w:val="006D1180"/>
    <w:rsid w:val="006D12C3"/>
    <w:rsid w:val="006D1D85"/>
    <w:rsid w:val="006D2748"/>
    <w:rsid w:val="006D3630"/>
    <w:rsid w:val="006D458B"/>
    <w:rsid w:val="006D5055"/>
    <w:rsid w:val="006D558A"/>
    <w:rsid w:val="006D5CCF"/>
    <w:rsid w:val="006D7422"/>
    <w:rsid w:val="006E002A"/>
    <w:rsid w:val="006E1528"/>
    <w:rsid w:val="006E3C45"/>
    <w:rsid w:val="006E4107"/>
    <w:rsid w:val="006E4465"/>
    <w:rsid w:val="006E46EE"/>
    <w:rsid w:val="006E4DB2"/>
    <w:rsid w:val="006E5117"/>
    <w:rsid w:val="006E626D"/>
    <w:rsid w:val="006E709C"/>
    <w:rsid w:val="006E74A2"/>
    <w:rsid w:val="006F2EF0"/>
    <w:rsid w:val="006F50B4"/>
    <w:rsid w:val="006F6492"/>
    <w:rsid w:val="006F65FB"/>
    <w:rsid w:val="006F6CE1"/>
    <w:rsid w:val="006F6D92"/>
    <w:rsid w:val="006F7886"/>
    <w:rsid w:val="00700259"/>
    <w:rsid w:val="007017D5"/>
    <w:rsid w:val="00701A15"/>
    <w:rsid w:val="0070247A"/>
    <w:rsid w:val="00702BD3"/>
    <w:rsid w:val="00704549"/>
    <w:rsid w:val="007049A6"/>
    <w:rsid w:val="00706277"/>
    <w:rsid w:val="00706BEB"/>
    <w:rsid w:val="0071094E"/>
    <w:rsid w:val="00710AC7"/>
    <w:rsid w:val="007110BF"/>
    <w:rsid w:val="00711413"/>
    <w:rsid w:val="0071320F"/>
    <w:rsid w:val="00713231"/>
    <w:rsid w:val="00713F40"/>
    <w:rsid w:val="0071430A"/>
    <w:rsid w:val="00714C7D"/>
    <w:rsid w:val="0071563A"/>
    <w:rsid w:val="00715DAB"/>
    <w:rsid w:val="007166F7"/>
    <w:rsid w:val="0071735F"/>
    <w:rsid w:val="0071795F"/>
    <w:rsid w:val="00717ECF"/>
    <w:rsid w:val="00720344"/>
    <w:rsid w:val="0072357C"/>
    <w:rsid w:val="0072422B"/>
    <w:rsid w:val="007255A7"/>
    <w:rsid w:val="00725B30"/>
    <w:rsid w:val="00725BD4"/>
    <w:rsid w:val="00730B13"/>
    <w:rsid w:val="00730ECD"/>
    <w:rsid w:val="00731430"/>
    <w:rsid w:val="00731F91"/>
    <w:rsid w:val="007323F6"/>
    <w:rsid w:val="007328A6"/>
    <w:rsid w:val="00733167"/>
    <w:rsid w:val="00733951"/>
    <w:rsid w:val="007340D3"/>
    <w:rsid w:val="007354A6"/>
    <w:rsid w:val="0073582D"/>
    <w:rsid w:val="0073662B"/>
    <w:rsid w:val="007374AE"/>
    <w:rsid w:val="00737773"/>
    <w:rsid w:val="00737D4B"/>
    <w:rsid w:val="007408E7"/>
    <w:rsid w:val="0074106E"/>
    <w:rsid w:val="0074126F"/>
    <w:rsid w:val="00741D62"/>
    <w:rsid w:val="00742765"/>
    <w:rsid w:val="00742D5E"/>
    <w:rsid w:val="007434CF"/>
    <w:rsid w:val="00743CD3"/>
    <w:rsid w:val="00743E08"/>
    <w:rsid w:val="007445B9"/>
    <w:rsid w:val="007453A1"/>
    <w:rsid w:val="00745629"/>
    <w:rsid w:val="00745E3F"/>
    <w:rsid w:val="00746B3D"/>
    <w:rsid w:val="007475FA"/>
    <w:rsid w:val="00747776"/>
    <w:rsid w:val="00747E5A"/>
    <w:rsid w:val="00747EE2"/>
    <w:rsid w:val="007514EE"/>
    <w:rsid w:val="0075241C"/>
    <w:rsid w:val="00753CA3"/>
    <w:rsid w:val="00754526"/>
    <w:rsid w:val="007554D2"/>
    <w:rsid w:val="0075582E"/>
    <w:rsid w:val="0075593A"/>
    <w:rsid w:val="00755E18"/>
    <w:rsid w:val="00756D3B"/>
    <w:rsid w:val="00761ED3"/>
    <w:rsid w:val="0076289A"/>
    <w:rsid w:val="007636AC"/>
    <w:rsid w:val="00763FFA"/>
    <w:rsid w:val="007644C5"/>
    <w:rsid w:val="00764532"/>
    <w:rsid w:val="0076776D"/>
    <w:rsid w:val="00767DFC"/>
    <w:rsid w:val="00767F1B"/>
    <w:rsid w:val="0077025B"/>
    <w:rsid w:val="00770C09"/>
    <w:rsid w:val="00771319"/>
    <w:rsid w:val="007720E4"/>
    <w:rsid w:val="00772F88"/>
    <w:rsid w:val="00773146"/>
    <w:rsid w:val="0077436E"/>
    <w:rsid w:val="00774595"/>
    <w:rsid w:val="00775727"/>
    <w:rsid w:val="00775EBD"/>
    <w:rsid w:val="00776FB3"/>
    <w:rsid w:val="007773E1"/>
    <w:rsid w:val="007809D0"/>
    <w:rsid w:val="0078211B"/>
    <w:rsid w:val="007827E9"/>
    <w:rsid w:val="007832F0"/>
    <w:rsid w:val="00783981"/>
    <w:rsid w:val="00784908"/>
    <w:rsid w:val="0078572B"/>
    <w:rsid w:val="007868FC"/>
    <w:rsid w:val="00786F3D"/>
    <w:rsid w:val="00787E64"/>
    <w:rsid w:val="00790C3B"/>
    <w:rsid w:val="0079141E"/>
    <w:rsid w:val="00791794"/>
    <w:rsid w:val="00792D77"/>
    <w:rsid w:val="007945A4"/>
    <w:rsid w:val="00794C28"/>
    <w:rsid w:val="00794E61"/>
    <w:rsid w:val="00795414"/>
    <w:rsid w:val="00795E61"/>
    <w:rsid w:val="00795F22"/>
    <w:rsid w:val="00796828"/>
    <w:rsid w:val="007969F3"/>
    <w:rsid w:val="00796C03"/>
    <w:rsid w:val="007A1362"/>
    <w:rsid w:val="007A358E"/>
    <w:rsid w:val="007A38AB"/>
    <w:rsid w:val="007A3BA1"/>
    <w:rsid w:val="007A4886"/>
    <w:rsid w:val="007A4A92"/>
    <w:rsid w:val="007A5B3C"/>
    <w:rsid w:val="007A6A84"/>
    <w:rsid w:val="007A7B11"/>
    <w:rsid w:val="007A7F36"/>
    <w:rsid w:val="007B06E6"/>
    <w:rsid w:val="007B200A"/>
    <w:rsid w:val="007B25BE"/>
    <w:rsid w:val="007B2CF5"/>
    <w:rsid w:val="007B4918"/>
    <w:rsid w:val="007B491F"/>
    <w:rsid w:val="007B4927"/>
    <w:rsid w:val="007B4FE5"/>
    <w:rsid w:val="007B56D0"/>
    <w:rsid w:val="007B6248"/>
    <w:rsid w:val="007B7D8D"/>
    <w:rsid w:val="007B7ECF"/>
    <w:rsid w:val="007C2627"/>
    <w:rsid w:val="007C3977"/>
    <w:rsid w:val="007C47DE"/>
    <w:rsid w:val="007C4A67"/>
    <w:rsid w:val="007C4DBB"/>
    <w:rsid w:val="007D0392"/>
    <w:rsid w:val="007D1464"/>
    <w:rsid w:val="007D366F"/>
    <w:rsid w:val="007D3C71"/>
    <w:rsid w:val="007D4291"/>
    <w:rsid w:val="007D47D4"/>
    <w:rsid w:val="007D568C"/>
    <w:rsid w:val="007D6F7E"/>
    <w:rsid w:val="007E02F8"/>
    <w:rsid w:val="007E15AC"/>
    <w:rsid w:val="007E2659"/>
    <w:rsid w:val="007E3879"/>
    <w:rsid w:val="007E4562"/>
    <w:rsid w:val="007E514B"/>
    <w:rsid w:val="007E531F"/>
    <w:rsid w:val="007E57BD"/>
    <w:rsid w:val="007E5DC1"/>
    <w:rsid w:val="007E66F7"/>
    <w:rsid w:val="007E6EB8"/>
    <w:rsid w:val="007E7CB4"/>
    <w:rsid w:val="007F077B"/>
    <w:rsid w:val="007F0A8F"/>
    <w:rsid w:val="007F0D2E"/>
    <w:rsid w:val="007F2723"/>
    <w:rsid w:val="007F2A75"/>
    <w:rsid w:val="007F327E"/>
    <w:rsid w:val="007F33DF"/>
    <w:rsid w:val="007F5A56"/>
    <w:rsid w:val="007F706A"/>
    <w:rsid w:val="007F7F9F"/>
    <w:rsid w:val="008017B4"/>
    <w:rsid w:val="00801C4C"/>
    <w:rsid w:val="00801D49"/>
    <w:rsid w:val="00803E55"/>
    <w:rsid w:val="008043A5"/>
    <w:rsid w:val="00804445"/>
    <w:rsid w:val="00804885"/>
    <w:rsid w:val="00805881"/>
    <w:rsid w:val="008062F4"/>
    <w:rsid w:val="008063B2"/>
    <w:rsid w:val="00806516"/>
    <w:rsid w:val="00806BEC"/>
    <w:rsid w:val="00807112"/>
    <w:rsid w:val="0081175C"/>
    <w:rsid w:val="00811B40"/>
    <w:rsid w:val="00811CAC"/>
    <w:rsid w:val="00811DFE"/>
    <w:rsid w:val="00811E77"/>
    <w:rsid w:val="00813E64"/>
    <w:rsid w:val="008148C8"/>
    <w:rsid w:val="00816646"/>
    <w:rsid w:val="008176FB"/>
    <w:rsid w:val="008206DD"/>
    <w:rsid w:val="00821813"/>
    <w:rsid w:val="00821D03"/>
    <w:rsid w:val="00821D28"/>
    <w:rsid w:val="0082229E"/>
    <w:rsid w:val="0082282D"/>
    <w:rsid w:val="00823ABB"/>
    <w:rsid w:val="00824CFD"/>
    <w:rsid w:val="00825E8C"/>
    <w:rsid w:val="00827BD7"/>
    <w:rsid w:val="00827FFD"/>
    <w:rsid w:val="008301A4"/>
    <w:rsid w:val="0083053F"/>
    <w:rsid w:val="008323DE"/>
    <w:rsid w:val="008333CD"/>
    <w:rsid w:val="00834D33"/>
    <w:rsid w:val="00834EF1"/>
    <w:rsid w:val="00835CC3"/>
    <w:rsid w:val="008371AB"/>
    <w:rsid w:val="00837CFE"/>
    <w:rsid w:val="00840179"/>
    <w:rsid w:val="008401A1"/>
    <w:rsid w:val="00841387"/>
    <w:rsid w:val="00842773"/>
    <w:rsid w:val="00843107"/>
    <w:rsid w:val="00843723"/>
    <w:rsid w:val="008439E8"/>
    <w:rsid w:val="0084751A"/>
    <w:rsid w:val="0084769D"/>
    <w:rsid w:val="00851B0F"/>
    <w:rsid w:val="008524DB"/>
    <w:rsid w:val="00853362"/>
    <w:rsid w:val="008535D5"/>
    <w:rsid w:val="00854A59"/>
    <w:rsid w:val="00855933"/>
    <w:rsid w:val="00857B54"/>
    <w:rsid w:val="0086011B"/>
    <w:rsid w:val="0086013F"/>
    <w:rsid w:val="0086030E"/>
    <w:rsid w:val="008626CC"/>
    <w:rsid w:val="00862859"/>
    <w:rsid w:val="00862F1A"/>
    <w:rsid w:val="00863EFA"/>
    <w:rsid w:val="00863F05"/>
    <w:rsid w:val="00864033"/>
    <w:rsid w:val="008649C4"/>
    <w:rsid w:val="008650F2"/>
    <w:rsid w:val="00867F43"/>
    <w:rsid w:val="0087077E"/>
    <w:rsid w:val="0087299D"/>
    <w:rsid w:val="0087374B"/>
    <w:rsid w:val="0087405C"/>
    <w:rsid w:val="008744AF"/>
    <w:rsid w:val="00874EBA"/>
    <w:rsid w:val="00875600"/>
    <w:rsid w:val="00875A4B"/>
    <w:rsid w:val="00875DDD"/>
    <w:rsid w:val="008762AF"/>
    <w:rsid w:val="00876809"/>
    <w:rsid w:val="00876FE6"/>
    <w:rsid w:val="00877A25"/>
    <w:rsid w:val="008810E8"/>
    <w:rsid w:val="008814E2"/>
    <w:rsid w:val="00881545"/>
    <w:rsid w:val="00881C3C"/>
    <w:rsid w:val="008824E2"/>
    <w:rsid w:val="008825E4"/>
    <w:rsid w:val="00883022"/>
    <w:rsid w:val="0088361D"/>
    <w:rsid w:val="008836CA"/>
    <w:rsid w:val="00883A6B"/>
    <w:rsid w:val="00883CF4"/>
    <w:rsid w:val="008846DD"/>
    <w:rsid w:val="0088501A"/>
    <w:rsid w:val="008854E4"/>
    <w:rsid w:val="00885624"/>
    <w:rsid w:val="0088603C"/>
    <w:rsid w:val="00887D0B"/>
    <w:rsid w:val="008909C8"/>
    <w:rsid w:val="00891407"/>
    <w:rsid w:val="0089272A"/>
    <w:rsid w:val="00892938"/>
    <w:rsid w:val="008936F2"/>
    <w:rsid w:val="00893E7D"/>
    <w:rsid w:val="008946F7"/>
    <w:rsid w:val="008947C6"/>
    <w:rsid w:val="00895DA9"/>
    <w:rsid w:val="008977B6"/>
    <w:rsid w:val="00897A6A"/>
    <w:rsid w:val="008A0BEC"/>
    <w:rsid w:val="008A1656"/>
    <w:rsid w:val="008A3073"/>
    <w:rsid w:val="008A320A"/>
    <w:rsid w:val="008A3D56"/>
    <w:rsid w:val="008A4668"/>
    <w:rsid w:val="008A54AC"/>
    <w:rsid w:val="008A57C4"/>
    <w:rsid w:val="008A6429"/>
    <w:rsid w:val="008A6949"/>
    <w:rsid w:val="008A77ED"/>
    <w:rsid w:val="008B0787"/>
    <w:rsid w:val="008B12FC"/>
    <w:rsid w:val="008B17E0"/>
    <w:rsid w:val="008B1E5A"/>
    <w:rsid w:val="008B1EBD"/>
    <w:rsid w:val="008B2079"/>
    <w:rsid w:val="008B292D"/>
    <w:rsid w:val="008B3670"/>
    <w:rsid w:val="008B449E"/>
    <w:rsid w:val="008B4886"/>
    <w:rsid w:val="008B4992"/>
    <w:rsid w:val="008B6225"/>
    <w:rsid w:val="008B7317"/>
    <w:rsid w:val="008B7919"/>
    <w:rsid w:val="008C021A"/>
    <w:rsid w:val="008C21B7"/>
    <w:rsid w:val="008C2310"/>
    <w:rsid w:val="008C24D4"/>
    <w:rsid w:val="008C2BF3"/>
    <w:rsid w:val="008C4331"/>
    <w:rsid w:val="008C52B1"/>
    <w:rsid w:val="008C55E2"/>
    <w:rsid w:val="008C58A0"/>
    <w:rsid w:val="008C58BC"/>
    <w:rsid w:val="008C64E2"/>
    <w:rsid w:val="008C7134"/>
    <w:rsid w:val="008C7871"/>
    <w:rsid w:val="008C794A"/>
    <w:rsid w:val="008D0319"/>
    <w:rsid w:val="008D0FC7"/>
    <w:rsid w:val="008D3700"/>
    <w:rsid w:val="008D3A2B"/>
    <w:rsid w:val="008D476B"/>
    <w:rsid w:val="008D54C6"/>
    <w:rsid w:val="008D5593"/>
    <w:rsid w:val="008D7004"/>
    <w:rsid w:val="008D7E2D"/>
    <w:rsid w:val="008E0043"/>
    <w:rsid w:val="008E0682"/>
    <w:rsid w:val="008E0D4B"/>
    <w:rsid w:val="008E0F59"/>
    <w:rsid w:val="008E1824"/>
    <w:rsid w:val="008E18A2"/>
    <w:rsid w:val="008E5458"/>
    <w:rsid w:val="008E5FE4"/>
    <w:rsid w:val="008E668D"/>
    <w:rsid w:val="008E6C30"/>
    <w:rsid w:val="008F14EB"/>
    <w:rsid w:val="008F25FE"/>
    <w:rsid w:val="008F5C17"/>
    <w:rsid w:val="008F6984"/>
    <w:rsid w:val="008F717A"/>
    <w:rsid w:val="008F7393"/>
    <w:rsid w:val="008F7980"/>
    <w:rsid w:val="008F7BB6"/>
    <w:rsid w:val="0090142F"/>
    <w:rsid w:val="00902DEE"/>
    <w:rsid w:val="00903E0D"/>
    <w:rsid w:val="00904779"/>
    <w:rsid w:val="00905232"/>
    <w:rsid w:val="0090532C"/>
    <w:rsid w:val="00905475"/>
    <w:rsid w:val="00905662"/>
    <w:rsid w:val="00905C54"/>
    <w:rsid w:val="0090699B"/>
    <w:rsid w:val="00906ED3"/>
    <w:rsid w:val="00907287"/>
    <w:rsid w:val="0091044A"/>
    <w:rsid w:val="00911DB3"/>
    <w:rsid w:val="0091326A"/>
    <w:rsid w:val="00915248"/>
    <w:rsid w:val="00915B8C"/>
    <w:rsid w:val="00916063"/>
    <w:rsid w:val="00916F39"/>
    <w:rsid w:val="00921336"/>
    <w:rsid w:val="00924149"/>
    <w:rsid w:val="0092438F"/>
    <w:rsid w:val="0092477A"/>
    <w:rsid w:val="00925EDB"/>
    <w:rsid w:val="0092703E"/>
    <w:rsid w:val="00931B0C"/>
    <w:rsid w:val="0093438B"/>
    <w:rsid w:val="009356C4"/>
    <w:rsid w:val="00936881"/>
    <w:rsid w:val="009372CE"/>
    <w:rsid w:val="00937708"/>
    <w:rsid w:val="00937E0B"/>
    <w:rsid w:val="009444DD"/>
    <w:rsid w:val="00944930"/>
    <w:rsid w:val="00944F24"/>
    <w:rsid w:val="00945022"/>
    <w:rsid w:val="009454D1"/>
    <w:rsid w:val="009468C2"/>
    <w:rsid w:val="00947C1F"/>
    <w:rsid w:val="00950123"/>
    <w:rsid w:val="0095115E"/>
    <w:rsid w:val="009542FE"/>
    <w:rsid w:val="0095563D"/>
    <w:rsid w:val="00955A2F"/>
    <w:rsid w:val="00955D42"/>
    <w:rsid w:val="00956435"/>
    <w:rsid w:val="009571BE"/>
    <w:rsid w:val="00957235"/>
    <w:rsid w:val="009613C4"/>
    <w:rsid w:val="009617A8"/>
    <w:rsid w:val="009621B2"/>
    <w:rsid w:val="009626F6"/>
    <w:rsid w:val="009627DE"/>
    <w:rsid w:val="00963393"/>
    <w:rsid w:val="009651A7"/>
    <w:rsid w:val="0096543C"/>
    <w:rsid w:val="009654D2"/>
    <w:rsid w:val="00967033"/>
    <w:rsid w:val="00967620"/>
    <w:rsid w:val="00967F9A"/>
    <w:rsid w:val="00970EFD"/>
    <w:rsid w:val="00971A9D"/>
    <w:rsid w:val="00971B4C"/>
    <w:rsid w:val="00971DA5"/>
    <w:rsid w:val="00972303"/>
    <w:rsid w:val="0097293A"/>
    <w:rsid w:val="00972AF4"/>
    <w:rsid w:val="009736BB"/>
    <w:rsid w:val="00973A28"/>
    <w:rsid w:val="00973BA4"/>
    <w:rsid w:val="00974072"/>
    <w:rsid w:val="009758FB"/>
    <w:rsid w:val="00976763"/>
    <w:rsid w:val="00980B53"/>
    <w:rsid w:val="00981657"/>
    <w:rsid w:val="00982D28"/>
    <w:rsid w:val="00983747"/>
    <w:rsid w:val="009838BE"/>
    <w:rsid w:val="00983E83"/>
    <w:rsid w:val="0098407A"/>
    <w:rsid w:val="00984659"/>
    <w:rsid w:val="00986473"/>
    <w:rsid w:val="00986816"/>
    <w:rsid w:val="00990236"/>
    <w:rsid w:val="00990EBD"/>
    <w:rsid w:val="00991520"/>
    <w:rsid w:val="009927F0"/>
    <w:rsid w:val="00992DEE"/>
    <w:rsid w:val="00996514"/>
    <w:rsid w:val="009968AE"/>
    <w:rsid w:val="0099745C"/>
    <w:rsid w:val="00997918"/>
    <w:rsid w:val="00997AB3"/>
    <w:rsid w:val="00997CCD"/>
    <w:rsid w:val="00997DED"/>
    <w:rsid w:val="009A061B"/>
    <w:rsid w:val="009A0BF8"/>
    <w:rsid w:val="009A0EFB"/>
    <w:rsid w:val="009A1E5A"/>
    <w:rsid w:val="009A23EC"/>
    <w:rsid w:val="009A3182"/>
    <w:rsid w:val="009A37B7"/>
    <w:rsid w:val="009A4988"/>
    <w:rsid w:val="009A5089"/>
    <w:rsid w:val="009A535E"/>
    <w:rsid w:val="009A5CF8"/>
    <w:rsid w:val="009A6FB8"/>
    <w:rsid w:val="009A76A0"/>
    <w:rsid w:val="009B02AF"/>
    <w:rsid w:val="009B13D7"/>
    <w:rsid w:val="009B27AC"/>
    <w:rsid w:val="009B2ABA"/>
    <w:rsid w:val="009B2C1B"/>
    <w:rsid w:val="009B3C95"/>
    <w:rsid w:val="009B423F"/>
    <w:rsid w:val="009B4934"/>
    <w:rsid w:val="009B516A"/>
    <w:rsid w:val="009B6D98"/>
    <w:rsid w:val="009B7023"/>
    <w:rsid w:val="009C01D5"/>
    <w:rsid w:val="009C04C8"/>
    <w:rsid w:val="009C1479"/>
    <w:rsid w:val="009C2A40"/>
    <w:rsid w:val="009C2CF4"/>
    <w:rsid w:val="009C31AC"/>
    <w:rsid w:val="009C3899"/>
    <w:rsid w:val="009C45DE"/>
    <w:rsid w:val="009C4B31"/>
    <w:rsid w:val="009C5A4E"/>
    <w:rsid w:val="009C6331"/>
    <w:rsid w:val="009C6C56"/>
    <w:rsid w:val="009C7D81"/>
    <w:rsid w:val="009C7E77"/>
    <w:rsid w:val="009D10F9"/>
    <w:rsid w:val="009D1AF6"/>
    <w:rsid w:val="009D20A4"/>
    <w:rsid w:val="009D2C94"/>
    <w:rsid w:val="009D3225"/>
    <w:rsid w:val="009D3D72"/>
    <w:rsid w:val="009D432E"/>
    <w:rsid w:val="009D4B04"/>
    <w:rsid w:val="009D5DAF"/>
    <w:rsid w:val="009D60BC"/>
    <w:rsid w:val="009D73B7"/>
    <w:rsid w:val="009D7496"/>
    <w:rsid w:val="009D7DA8"/>
    <w:rsid w:val="009E14F2"/>
    <w:rsid w:val="009E17F3"/>
    <w:rsid w:val="009E2B3C"/>
    <w:rsid w:val="009E310F"/>
    <w:rsid w:val="009E3350"/>
    <w:rsid w:val="009E43E8"/>
    <w:rsid w:val="009E5D2B"/>
    <w:rsid w:val="009E5EF1"/>
    <w:rsid w:val="009E6469"/>
    <w:rsid w:val="009E6987"/>
    <w:rsid w:val="009E6D99"/>
    <w:rsid w:val="009E7E52"/>
    <w:rsid w:val="009F1041"/>
    <w:rsid w:val="009F1AFF"/>
    <w:rsid w:val="009F2E81"/>
    <w:rsid w:val="009F3057"/>
    <w:rsid w:val="009F37EA"/>
    <w:rsid w:val="009F40BB"/>
    <w:rsid w:val="009F4567"/>
    <w:rsid w:val="009F5277"/>
    <w:rsid w:val="009F5628"/>
    <w:rsid w:val="009F61D6"/>
    <w:rsid w:val="009F7455"/>
    <w:rsid w:val="009F7D69"/>
    <w:rsid w:val="00A00059"/>
    <w:rsid w:val="00A01A04"/>
    <w:rsid w:val="00A01C6D"/>
    <w:rsid w:val="00A02D3B"/>
    <w:rsid w:val="00A040CC"/>
    <w:rsid w:val="00A04AA2"/>
    <w:rsid w:val="00A04BE3"/>
    <w:rsid w:val="00A0591A"/>
    <w:rsid w:val="00A10C33"/>
    <w:rsid w:val="00A10FB4"/>
    <w:rsid w:val="00A110FF"/>
    <w:rsid w:val="00A137EC"/>
    <w:rsid w:val="00A14CC5"/>
    <w:rsid w:val="00A14EEE"/>
    <w:rsid w:val="00A156A1"/>
    <w:rsid w:val="00A16613"/>
    <w:rsid w:val="00A16C08"/>
    <w:rsid w:val="00A1753A"/>
    <w:rsid w:val="00A178D2"/>
    <w:rsid w:val="00A2084C"/>
    <w:rsid w:val="00A20924"/>
    <w:rsid w:val="00A22166"/>
    <w:rsid w:val="00A2302A"/>
    <w:rsid w:val="00A23A19"/>
    <w:rsid w:val="00A241CC"/>
    <w:rsid w:val="00A25CF7"/>
    <w:rsid w:val="00A26A4B"/>
    <w:rsid w:val="00A26CB9"/>
    <w:rsid w:val="00A325DF"/>
    <w:rsid w:val="00A337E4"/>
    <w:rsid w:val="00A339C9"/>
    <w:rsid w:val="00A344C8"/>
    <w:rsid w:val="00A4015F"/>
    <w:rsid w:val="00A40402"/>
    <w:rsid w:val="00A4272E"/>
    <w:rsid w:val="00A43992"/>
    <w:rsid w:val="00A457A0"/>
    <w:rsid w:val="00A46185"/>
    <w:rsid w:val="00A50686"/>
    <w:rsid w:val="00A533D6"/>
    <w:rsid w:val="00A54FF2"/>
    <w:rsid w:val="00A554D6"/>
    <w:rsid w:val="00A57BEF"/>
    <w:rsid w:val="00A61C33"/>
    <w:rsid w:val="00A62419"/>
    <w:rsid w:val="00A627A8"/>
    <w:rsid w:val="00A6524C"/>
    <w:rsid w:val="00A677FC"/>
    <w:rsid w:val="00A71081"/>
    <w:rsid w:val="00A7108C"/>
    <w:rsid w:val="00A71282"/>
    <w:rsid w:val="00A74571"/>
    <w:rsid w:val="00A74CE8"/>
    <w:rsid w:val="00A74E90"/>
    <w:rsid w:val="00A74FDD"/>
    <w:rsid w:val="00A75967"/>
    <w:rsid w:val="00A75FB6"/>
    <w:rsid w:val="00A762B6"/>
    <w:rsid w:val="00A76B6C"/>
    <w:rsid w:val="00A771CF"/>
    <w:rsid w:val="00A809F3"/>
    <w:rsid w:val="00A80CDF"/>
    <w:rsid w:val="00A80E12"/>
    <w:rsid w:val="00A812F5"/>
    <w:rsid w:val="00A820DB"/>
    <w:rsid w:val="00A824E5"/>
    <w:rsid w:val="00A83632"/>
    <w:rsid w:val="00A83C8F"/>
    <w:rsid w:val="00A83E3A"/>
    <w:rsid w:val="00A84122"/>
    <w:rsid w:val="00A84269"/>
    <w:rsid w:val="00A843B8"/>
    <w:rsid w:val="00A8440F"/>
    <w:rsid w:val="00A8578E"/>
    <w:rsid w:val="00A8682E"/>
    <w:rsid w:val="00A8768F"/>
    <w:rsid w:val="00A877DA"/>
    <w:rsid w:val="00A909D3"/>
    <w:rsid w:val="00A915CE"/>
    <w:rsid w:val="00A923F4"/>
    <w:rsid w:val="00A942B3"/>
    <w:rsid w:val="00A94CD3"/>
    <w:rsid w:val="00A954D8"/>
    <w:rsid w:val="00A95BC4"/>
    <w:rsid w:val="00A96D2C"/>
    <w:rsid w:val="00A97EB7"/>
    <w:rsid w:val="00AA05D1"/>
    <w:rsid w:val="00AA21C8"/>
    <w:rsid w:val="00AA2A99"/>
    <w:rsid w:val="00AA2B72"/>
    <w:rsid w:val="00AA3B83"/>
    <w:rsid w:val="00AA4026"/>
    <w:rsid w:val="00AA5CAE"/>
    <w:rsid w:val="00AA5F42"/>
    <w:rsid w:val="00AA6491"/>
    <w:rsid w:val="00AA73C7"/>
    <w:rsid w:val="00AB1486"/>
    <w:rsid w:val="00AB207E"/>
    <w:rsid w:val="00AB3415"/>
    <w:rsid w:val="00AB4520"/>
    <w:rsid w:val="00AB4CE0"/>
    <w:rsid w:val="00AB6215"/>
    <w:rsid w:val="00AB651E"/>
    <w:rsid w:val="00AB6E8F"/>
    <w:rsid w:val="00AB7063"/>
    <w:rsid w:val="00AB7A03"/>
    <w:rsid w:val="00AC133D"/>
    <w:rsid w:val="00AC167D"/>
    <w:rsid w:val="00AC1C52"/>
    <w:rsid w:val="00AC1D86"/>
    <w:rsid w:val="00AC27FE"/>
    <w:rsid w:val="00AC36BD"/>
    <w:rsid w:val="00AC3B85"/>
    <w:rsid w:val="00AC3F87"/>
    <w:rsid w:val="00AC43E5"/>
    <w:rsid w:val="00AC457E"/>
    <w:rsid w:val="00AC56F9"/>
    <w:rsid w:val="00AC59C6"/>
    <w:rsid w:val="00AC7530"/>
    <w:rsid w:val="00AD011A"/>
    <w:rsid w:val="00AD0892"/>
    <w:rsid w:val="00AD2380"/>
    <w:rsid w:val="00AD3866"/>
    <w:rsid w:val="00AD488F"/>
    <w:rsid w:val="00AD4B22"/>
    <w:rsid w:val="00AD5F94"/>
    <w:rsid w:val="00AD5F9B"/>
    <w:rsid w:val="00AD653F"/>
    <w:rsid w:val="00AE0166"/>
    <w:rsid w:val="00AE1927"/>
    <w:rsid w:val="00AE2D79"/>
    <w:rsid w:val="00AE420E"/>
    <w:rsid w:val="00AE4909"/>
    <w:rsid w:val="00AE4E2D"/>
    <w:rsid w:val="00AE547F"/>
    <w:rsid w:val="00AE55DB"/>
    <w:rsid w:val="00AE5A54"/>
    <w:rsid w:val="00AE6117"/>
    <w:rsid w:val="00AE692D"/>
    <w:rsid w:val="00AE6BB1"/>
    <w:rsid w:val="00AE7D80"/>
    <w:rsid w:val="00AF0F1B"/>
    <w:rsid w:val="00AF189E"/>
    <w:rsid w:val="00AF19DE"/>
    <w:rsid w:val="00AF3B4A"/>
    <w:rsid w:val="00AF3D6D"/>
    <w:rsid w:val="00AF458B"/>
    <w:rsid w:val="00AF4A88"/>
    <w:rsid w:val="00AF4F2B"/>
    <w:rsid w:val="00AF54A8"/>
    <w:rsid w:val="00AF56D5"/>
    <w:rsid w:val="00AF5717"/>
    <w:rsid w:val="00AF6D05"/>
    <w:rsid w:val="00AF7790"/>
    <w:rsid w:val="00AF7D6C"/>
    <w:rsid w:val="00B0046B"/>
    <w:rsid w:val="00B00772"/>
    <w:rsid w:val="00B013C6"/>
    <w:rsid w:val="00B0172A"/>
    <w:rsid w:val="00B0321D"/>
    <w:rsid w:val="00B0334D"/>
    <w:rsid w:val="00B03D4E"/>
    <w:rsid w:val="00B07DCA"/>
    <w:rsid w:val="00B103F7"/>
    <w:rsid w:val="00B1054E"/>
    <w:rsid w:val="00B10CBA"/>
    <w:rsid w:val="00B12E6E"/>
    <w:rsid w:val="00B1559B"/>
    <w:rsid w:val="00B159E5"/>
    <w:rsid w:val="00B176B2"/>
    <w:rsid w:val="00B17783"/>
    <w:rsid w:val="00B2448B"/>
    <w:rsid w:val="00B24772"/>
    <w:rsid w:val="00B24A26"/>
    <w:rsid w:val="00B27F8F"/>
    <w:rsid w:val="00B30644"/>
    <w:rsid w:val="00B30AA1"/>
    <w:rsid w:val="00B31255"/>
    <w:rsid w:val="00B31E9D"/>
    <w:rsid w:val="00B3219D"/>
    <w:rsid w:val="00B323A0"/>
    <w:rsid w:val="00B33453"/>
    <w:rsid w:val="00B343C7"/>
    <w:rsid w:val="00B346EA"/>
    <w:rsid w:val="00B352AA"/>
    <w:rsid w:val="00B37B00"/>
    <w:rsid w:val="00B41060"/>
    <w:rsid w:val="00B41EE6"/>
    <w:rsid w:val="00B42312"/>
    <w:rsid w:val="00B4301F"/>
    <w:rsid w:val="00B43F4E"/>
    <w:rsid w:val="00B441D6"/>
    <w:rsid w:val="00B4561B"/>
    <w:rsid w:val="00B45B9D"/>
    <w:rsid w:val="00B466DD"/>
    <w:rsid w:val="00B46951"/>
    <w:rsid w:val="00B46A0C"/>
    <w:rsid w:val="00B47649"/>
    <w:rsid w:val="00B511B9"/>
    <w:rsid w:val="00B513B1"/>
    <w:rsid w:val="00B51CFF"/>
    <w:rsid w:val="00B525EC"/>
    <w:rsid w:val="00B52DAF"/>
    <w:rsid w:val="00B53C39"/>
    <w:rsid w:val="00B53EB4"/>
    <w:rsid w:val="00B55DFD"/>
    <w:rsid w:val="00B564BD"/>
    <w:rsid w:val="00B57A14"/>
    <w:rsid w:val="00B60FA4"/>
    <w:rsid w:val="00B622D1"/>
    <w:rsid w:val="00B62490"/>
    <w:rsid w:val="00B62B8A"/>
    <w:rsid w:val="00B638ED"/>
    <w:rsid w:val="00B63CD8"/>
    <w:rsid w:val="00B64490"/>
    <w:rsid w:val="00B64655"/>
    <w:rsid w:val="00B64811"/>
    <w:rsid w:val="00B64E62"/>
    <w:rsid w:val="00B65144"/>
    <w:rsid w:val="00B65D63"/>
    <w:rsid w:val="00B665D6"/>
    <w:rsid w:val="00B66687"/>
    <w:rsid w:val="00B67842"/>
    <w:rsid w:val="00B67971"/>
    <w:rsid w:val="00B67DCE"/>
    <w:rsid w:val="00B70806"/>
    <w:rsid w:val="00B7082E"/>
    <w:rsid w:val="00B70E54"/>
    <w:rsid w:val="00B715DA"/>
    <w:rsid w:val="00B71704"/>
    <w:rsid w:val="00B7179A"/>
    <w:rsid w:val="00B72277"/>
    <w:rsid w:val="00B725D5"/>
    <w:rsid w:val="00B72EE4"/>
    <w:rsid w:val="00B7354C"/>
    <w:rsid w:val="00B73D66"/>
    <w:rsid w:val="00B75B4B"/>
    <w:rsid w:val="00B75DF4"/>
    <w:rsid w:val="00B76A30"/>
    <w:rsid w:val="00B77E4E"/>
    <w:rsid w:val="00B77FC7"/>
    <w:rsid w:val="00B77FE9"/>
    <w:rsid w:val="00B8237C"/>
    <w:rsid w:val="00B8357F"/>
    <w:rsid w:val="00B8403F"/>
    <w:rsid w:val="00B854DF"/>
    <w:rsid w:val="00B85B82"/>
    <w:rsid w:val="00B86146"/>
    <w:rsid w:val="00B87FB2"/>
    <w:rsid w:val="00B91DB7"/>
    <w:rsid w:val="00B92408"/>
    <w:rsid w:val="00B928C9"/>
    <w:rsid w:val="00B92BFB"/>
    <w:rsid w:val="00B92E97"/>
    <w:rsid w:val="00B93E39"/>
    <w:rsid w:val="00B94422"/>
    <w:rsid w:val="00B94542"/>
    <w:rsid w:val="00B9543A"/>
    <w:rsid w:val="00B96304"/>
    <w:rsid w:val="00B96820"/>
    <w:rsid w:val="00B97BDC"/>
    <w:rsid w:val="00B97C2E"/>
    <w:rsid w:val="00BA0B0F"/>
    <w:rsid w:val="00BA2696"/>
    <w:rsid w:val="00BA39A1"/>
    <w:rsid w:val="00BA3A8B"/>
    <w:rsid w:val="00BA4315"/>
    <w:rsid w:val="00BA59A1"/>
    <w:rsid w:val="00BA59F8"/>
    <w:rsid w:val="00BA7A4B"/>
    <w:rsid w:val="00BA7AB3"/>
    <w:rsid w:val="00BA7CCF"/>
    <w:rsid w:val="00BB056C"/>
    <w:rsid w:val="00BB1B02"/>
    <w:rsid w:val="00BB22BB"/>
    <w:rsid w:val="00BB2841"/>
    <w:rsid w:val="00BB34DC"/>
    <w:rsid w:val="00BB44B8"/>
    <w:rsid w:val="00BB5812"/>
    <w:rsid w:val="00BB6878"/>
    <w:rsid w:val="00BC1A85"/>
    <w:rsid w:val="00BC1F79"/>
    <w:rsid w:val="00BC371B"/>
    <w:rsid w:val="00BC6795"/>
    <w:rsid w:val="00BC7150"/>
    <w:rsid w:val="00BC7590"/>
    <w:rsid w:val="00BD0720"/>
    <w:rsid w:val="00BD12D6"/>
    <w:rsid w:val="00BD1864"/>
    <w:rsid w:val="00BD26CD"/>
    <w:rsid w:val="00BD5530"/>
    <w:rsid w:val="00BD5B7D"/>
    <w:rsid w:val="00BD5E01"/>
    <w:rsid w:val="00BD670B"/>
    <w:rsid w:val="00BD69D5"/>
    <w:rsid w:val="00BD6EBB"/>
    <w:rsid w:val="00BD7046"/>
    <w:rsid w:val="00BE2A9D"/>
    <w:rsid w:val="00BE2AAD"/>
    <w:rsid w:val="00BE3436"/>
    <w:rsid w:val="00BE504A"/>
    <w:rsid w:val="00BE5B5A"/>
    <w:rsid w:val="00BE676D"/>
    <w:rsid w:val="00BE767F"/>
    <w:rsid w:val="00BE7C32"/>
    <w:rsid w:val="00BF0C9B"/>
    <w:rsid w:val="00BF1980"/>
    <w:rsid w:val="00BF19B4"/>
    <w:rsid w:val="00BF23BE"/>
    <w:rsid w:val="00BF3ECD"/>
    <w:rsid w:val="00BF468D"/>
    <w:rsid w:val="00BF5063"/>
    <w:rsid w:val="00BF65E2"/>
    <w:rsid w:val="00BF709A"/>
    <w:rsid w:val="00BF7417"/>
    <w:rsid w:val="00C00F26"/>
    <w:rsid w:val="00C02BBE"/>
    <w:rsid w:val="00C03BD6"/>
    <w:rsid w:val="00C04A75"/>
    <w:rsid w:val="00C05B30"/>
    <w:rsid w:val="00C06A21"/>
    <w:rsid w:val="00C0751B"/>
    <w:rsid w:val="00C10C1D"/>
    <w:rsid w:val="00C10DA8"/>
    <w:rsid w:val="00C1120C"/>
    <w:rsid w:val="00C12EEC"/>
    <w:rsid w:val="00C1305A"/>
    <w:rsid w:val="00C130F3"/>
    <w:rsid w:val="00C13F01"/>
    <w:rsid w:val="00C14130"/>
    <w:rsid w:val="00C169F2"/>
    <w:rsid w:val="00C16A81"/>
    <w:rsid w:val="00C21D6D"/>
    <w:rsid w:val="00C22EC6"/>
    <w:rsid w:val="00C22FC5"/>
    <w:rsid w:val="00C23605"/>
    <w:rsid w:val="00C23860"/>
    <w:rsid w:val="00C242B5"/>
    <w:rsid w:val="00C24CC1"/>
    <w:rsid w:val="00C24FC9"/>
    <w:rsid w:val="00C25214"/>
    <w:rsid w:val="00C254B3"/>
    <w:rsid w:val="00C2719D"/>
    <w:rsid w:val="00C2722A"/>
    <w:rsid w:val="00C27385"/>
    <w:rsid w:val="00C2789E"/>
    <w:rsid w:val="00C27E6E"/>
    <w:rsid w:val="00C30916"/>
    <w:rsid w:val="00C30C92"/>
    <w:rsid w:val="00C30E80"/>
    <w:rsid w:val="00C31295"/>
    <w:rsid w:val="00C31785"/>
    <w:rsid w:val="00C31DB9"/>
    <w:rsid w:val="00C31F2B"/>
    <w:rsid w:val="00C324E9"/>
    <w:rsid w:val="00C32AE0"/>
    <w:rsid w:val="00C3490B"/>
    <w:rsid w:val="00C34EAF"/>
    <w:rsid w:val="00C356AB"/>
    <w:rsid w:val="00C36182"/>
    <w:rsid w:val="00C36185"/>
    <w:rsid w:val="00C36B98"/>
    <w:rsid w:val="00C36CC9"/>
    <w:rsid w:val="00C37923"/>
    <w:rsid w:val="00C4015A"/>
    <w:rsid w:val="00C4062E"/>
    <w:rsid w:val="00C40B45"/>
    <w:rsid w:val="00C42154"/>
    <w:rsid w:val="00C42628"/>
    <w:rsid w:val="00C42C95"/>
    <w:rsid w:val="00C4313E"/>
    <w:rsid w:val="00C43160"/>
    <w:rsid w:val="00C43787"/>
    <w:rsid w:val="00C44165"/>
    <w:rsid w:val="00C45737"/>
    <w:rsid w:val="00C46C15"/>
    <w:rsid w:val="00C46E33"/>
    <w:rsid w:val="00C46E58"/>
    <w:rsid w:val="00C4735F"/>
    <w:rsid w:val="00C47662"/>
    <w:rsid w:val="00C50342"/>
    <w:rsid w:val="00C50EEF"/>
    <w:rsid w:val="00C51334"/>
    <w:rsid w:val="00C5252E"/>
    <w:rsid w:val="00C52E3F"/>
    <w:rsid w:val="00C557B7"/>
    <w:rsid w:val="00C562FB"/>
    <w:rsid w:val="00C57995"/>
    <w:rsid w:val="00C62815"/>
    <w:rsid w:val="00C62C4E"/>
    <w:rsid w:val="00C62EEE"/>
    <w:rsid w:val="00C63489"/>
    <w:rsid w:val="00C637BC"/>
    <w:rsid w:val="00C64637"/>
    <w:rsid w:val="00C64A45"/>
    <w:rsid w:val="00C66BBC"/>
    <w:rsid w:val="00C66E41"/>
    <w:rsid w:val="00C673AC"/>
    <w:rsid w:val="00C67553"/>
    <w:rsid w:val="00C70434"/>
    <w:rsid w:val="00C7094A"/>
    <w:rsid w:val="00C722DF"/>
    <w:rsid w:val="00C74F34"/>
    <w:rsid w:val="00C75066"/>
    <w:rsid w:val="00C75715"/>
    <w:rsid w:val="00C77345"/>
    <w:rsid w:val="00C7762D"/>
    <w:rsid w:val="00C80BDE"/>
    <w:rsid w:val="00C80CB8"/>
    <w:rsid w:val="00C80EAC"/>
    <w:rsid w:val="00C8201D"/>
    <w:rsid w:val="00C83FEA"/>
    <w:rsid w:val="00C8446E"/>
    <w:rsid w:val="00C85760"/>
    <w:rsid w:val="00C85902"/>
    <w:rsid w:val="00C85E1D"/>
    <w:rsid w:val="00C8615D"/>
    <w:rsid w:val="00C87003"/>
    <w:rsid w:val="00C8777C"/>
    <w:rsid w:val="00C87833"/>
    <w:rsid w:val="00C879AB"/>
    <w:rsid w:val="00C87BFF"/>
    <w:rsid w:val="00C918A7"/>
    <w:rsid w:val="00C92AB6"/>
    <w:rsid w:val="00C92D66"/>
    <w:rsid w:val="00C9331A"/>
    <w:rsid w:val="00C93D9F"/>
    <w:rsid w:val="00C94826"/>
    <w:rsid w:val="00C94AA1"/>
    <w:rsid w:val="00C96753"/>
    <w:rsid w:val="00CA15D0"/>
    <w:rsid w:val="00CA260B"/>
    <w:rsid w:val="00CA50B5"/>
    <w:rsid w:val="00CA6B2C"/>
    <w:rsid w:val="00CB25E6"/>
    <w:rsid w:val="00CB3946"/>
    <w:rsid w:val="00CB3D16"/>
    <w:rsid w:val="00CB4153"/>
    <w:rsid w:val="00CB4C09"/>
    <w:rsid w:val="00CB6C4A"/>
    <w:rsid w:val="00CC08E0"/>
    <w:rsid w:val="00CC130F"/>
    <w:rsid w:val="00CC256A"/>
    <w:rsid w:val="00CC2F8B"/>
    <w:rsid w:val="00CC3819"/>
    <w:rsid w:val="00CC4B70"/>
    <w:rsid w:val="00CC5BD4"/>
    <w:rsid w:val="00CC6BBF"/>
    <w:rsid w:val="00CC77E8"/>
    <w:rsid w:val="00CD076A"/>
    <w:rsid w:val="00CD0E89"/>
    <w:rsid w:val="00CD179A"/>
    <w:rsid w:val="00CD1CAE"/>
    <w:rsid w:val="00CD44BD"/>
    <w:rsid w:val="00CD4A89"/>
    <w:rsid w:val="00CD4DB9"/>
    <w:rsid w:val="00CD531E"/>
    <w:rsid w:val="00CD5979"/>
    <w:rsid w:val="00CD657D"/>
    <w:rsid w:val="00CE027B"/>
    <w:rsid w:val="00CE39E4"/>
    <w:rsid w:val="00CE42BD"/>
    <w:rsid w:val="00CE4F57"/>
    <w:rsid w:val="00CE5186"/>
    <w:rsid w:val="00CE59D2"/>
    <w:rsid w:val="00CE76B4"/>
    <w:rsid w:val="00CE7C8B"/>
    <w:rsid w:val="00CF154C"/>
    <w:rsid w:val="00CF1A99"/>
    <w:rsid w:val="00CF2F2B"/>
    <w:rsid w:val="00CF3051"/>
    <w:rsid w:val="00CF3EBF"/>
    <w:rsid w:val="00CF4CE8"/>
    <w:rsid w:val="00CF61D0"/>
    <w:rsid w:val="00CF6A09"/>
    <w:rsid w:val="00CF6E13"/>
    <w:rsid w:val="00CF790F"/>
    <w:rsid w:val="00D00D1F"/>
    <w:rsid w:val="00D01F5E"/>
    <w:rsid w:val="00D02262"/>
    <w:rsid w:val="00D02D88"/>
    <w:rsid w:val="00D046E3"/>
    <w:rsid w:val="00D04B9F"/>
    <w:rsid w:val="00D04C60"/>
    <w:rsid w:val="00D05086"/>
    <w:rsid w:val="00D050CA"/>
    <w:rsid w:val="00D05A4B"/>
    <w:rsid w:val="00D10797"/>
    <w:rsid w:val="00D11670"/>
    <w:rsid w:val="00D123A6"/>
    <w:rsid w:val="00D12777"/>
    <w:rsid w:val="00D12E48"/>
    <w:rsid w:val="00D13B8A"/>
    <w:rsid w:val="00D14F02"/>
    <w:rsid w:val="00D1593E"/>
    <w:rsid w:val="00D15A6F"/>
    <w:rsid w:val="00D1724A"/>
    <w:rsid w:val="00D17777"/>
    <w:rsid w:val="00D17BFF"/>
    <w:rsid w:val="00D200BB"/>
    <w:rsid w:val="00D206F6"/>
    <w:rsid w:val="00D2262D"/>
    <w:rsid w:val="00D22EB0"/>
    <w:rsid w:val="00D24239"/>
    <w:rsid w:val="00D244BA"/>
    <w:rsid w:val="00D260E3"/>
    <w:rsid w:val="00D26B28"/>
    <w:rsid w:val="00D271E8"/>
    <w:rsid w:val="00D279AD"/>
    <w:rsid w:val="00D30314"/>
    <w:rsid w:val="00D309C1"/>
    <w:rsid w:val="00D315A2"/>
    <w:rsid w:val="00D31A52"/>
    <w:rsid w:val="00D31CBD"/>
    <w:rsid w:val="00D32374"/>
    <w:rsid w:val="00D325B7"/>
    <w:rsid w:val="00D33B18"/>
    <w:rsid w:val="00D33D82"/>
    <w:rsid w:val="00D348DF"/>
    <w:rsid w:val="00D34E6B"/>
    <w:rsid w:val="00D35823"/>
    <w:rsid w:val="00D368B3"/>
    <w:rsid w:val="00D407E6"/>
    <w:rsid w:val="00D4147E"/>
    <w:rsid w:val="00D41626"/>
    <w:rsid w:val="00D429E6"/>
    <w:rsid w:val="00D4315A"/>
    <w:rsid w:val="00D444D0"/>
    <w:rsid w:val="00D44790"/>
    <w:rsid w:val="00D447A0"/>
    <w:rsid w:val="00D501DF"/>
    <w:rsid w:val="00D51F3C"/>
    <w:rsid w:val="00D52306"/>
    <w:rsid w:val="00D52EC8"/>
    <w:rsid w:val="00D53BF4"/>
    <w:rsid w:val="00D53E83"/>
    <w:rsid w:val="00D54A43"/>
    <w:rsid w:val="00D556C0"/>
    <w:rsid w:val="00D55D6E"/>
    <w:rsid w:val="00D5634A"/>
    <w:rsid w:val="00D57D03"/>
    <w:rsid w:val="00D6009F"/>
    <w:rsid w:val="00D6010C"/>
    <w:rsid w:val="00D619CB"/>
    <w:rsid w:val="00D62530"/>
    <w:rsid w:val="00D62974"/>
    <w:rsid w:val="00D62DE8"/>
    <w:rsid w:val="00D6309A"/>
    <w:rsid w:val="00D63AB5"/>
    <w:rsid w:val="00D6413C"/>
    <w:rsid w:val="00D654BF"/>
    <w:rsid w:val="00D657D6"/>
    <w:rsid w:val="00D66D58"/>
    <w:rsid w:val="00D674BC"/>
    <w:rsid w:val="00D677AA"/>
    <w:rsid w:val="00D7114C"/>
    <w:rsid w:val="00D713E8"/>
    <w:rsid w:val="00D71DD0"/>
    <w:rsid w:val="00D72424"/>
    <w:rsid w:val="00D730D2"/>
    <w:rsid w:val="00D7345B"/>
    <w:rsid w:val="00D73A7B"/>
    <w:rsid w:val="00D7497D"/>
    <w:rsid w:val="00D757A9"/>
    <w:rsid w:val="00D75AA9"/>
    <w:rsid w:val="00D76315"/>
    <w:rsid w:val="00D8081B"/>
    <w:rsid w:val="00D808DD"/>
    <w:rsid w:val="00D840C3"/>
    <w:rsid w:val="00D84523"/>
    <w:rsid w:val="00D8456B"/>
    <w:rsid w:val="00D8557F"/>
    <w:rsid w:val="00D8685E"/>
    <w:rsid w:val="00D86C1E"/>
    <w:rsid w:val="00D8732B"/>
    <w:rsid w:val="00D87867"/>
    <w:rsid w:val="00D9009F"/>
    <w:rsid w:val="00D91636"/>
    <w:rsid w:val="00D91F52"/>
    <w:rsid w:val="00D920E5"/>
    <w:rsid w:val="00D92B33"/>
    <w:rsid w:val="00D92B3C"/>
    <w:rsid w:val="00D93269"/>
    <w:rsid w:val="00D93628"/>
    <w:rsid w:val="00D9368E"/>
    <w:rsid w:val="00D9398D"/>
    <w:rsid w:val="00D94345"/>
    <w:rsid w:val="00D94528"/>
    <w:rsid w:val="00D94B47"/>
    <w:rsid w:val="00D9638D"/>
    <w:rsid w:val="00D96483"/>
    <w:rsid w:val="00D97600"/>
    <w:rsid w:val="00DA1016"/>
    <w:rsid w:val="00DA2347"/>
    <w:rsid w:val="00DA24FC"/>
    <w:rsid w:val="00DA25D1"/>
    <w:rsid w:val="00DA2BE2"/>
    <w:rsid w:val="00DA31D1"/>
    <w:rsid w:val="00DA343E"/>
    <w:rsid w:val="00DA6362"/>
    <w:rsid w:val="00DA68A1"/>
    <w:rsid w:val="00DA771A"/>
    <w:rsid w:val="00DB035F"/>
    <w:rsid w:val="00DB2A12"/>
    <w:rsid w:val="00DB2EEE"/>
    <w:rsid w:val="00DB3E62"/>
    <w:rsid w:val="00DB56B0"/>
    <w:rsid w:val="00DB5F0F"/>
    <w:rsid w:val="00DB635F"/>
    <w:rsid w:val="00DB69A6"/>
    <w:rsid w:val="00DB7C80"/>
    <w:rsid w:val="00DC189B"/>
    <w:rsid w:val="00DC19E0"/>
    <w:rsid w:val="00DC1BCF"/>
    <w:rsid w:val="00DC2D0A"/>
    <w:rsid w:val="00DC3084"/>
    <w:rsid w:val="00DC485A"/>
    <w:rsid w:val="00DC4A1D"/>
    <w:rsid w:val="00DC51D2"/>
    <w:rsid w:val="00DC5280"/>
    <w:rsid w:val="00DC5576"/>
    <w:rsid w:val="00DC7884"/>
    <w:rsid w:val="00DC7ED8"/>
    <w:rsid w:val="00DD1714"/>
    <w:rsid w:val="00DD1779"/>
    <w:rsid w:val="00DD2B90"/>
    <w:rsid w:val="00DD2D12"/>
    <w:rsid w:val="00DD3F70"/>
    <w:rsid w:val="00DD473C"/>
    <w:rsid w:val="00DD4BA0"/>
    <w:rsid w:val="00DD4C0F"/>
    <w:rsid w:val="00DD5DC2"/>
    <w:rsid w:val="00DD77B0"/>
    <w:rsid w:val="00DE1391"/>
    <w:rsid w:val="00DE177C"/>
    <w:rsid w:val="00DE1CD7"/>
    <w:rsid w:val="00DE3232"/>
    <w:rsid w:val="00DE3692"/>
    <w:rsid w:val="00DE58BD"/>
    <w:rsid w:val="00DE6962"/>
    <w:rsid w:val="00DE6B47"/>
    <w:rsid w:val="00DE7C94"/>
    <w:rsid w:val="00DF01A9"/>
    <w:rsid w:val="00DF0341"/>
    <w:rsid w:val="00DF164D"/>
    <w:rsid w:val="00DF17B2"/>
    <w:rsid w:val="00DF1E8F"/>
    <w:rsid w:val="00DF1EA4"/>
    <w:rsid w:val="00DF29C3"/>
    <w:rsid w:val="00DF2F75"/>
    <w:rsid w:val="00DF4129"/>
    <w:rsid w:val="00DF4197"/>
    <w:rsid w:val="00DF4780"/>
    <w:rsid w:val="00DF47E6"/>
    <w:rsid w:val="00DF5EDA"/>
    <w:rsid w:val="00DF64E1"/>
    <w:rsid w:val="00DF7F9D"/>
    <w:rsid w:val="00E0035A"/>
    <w:rsid w:val="00E00AFA"/>
    <w:rsid w:val="00E00ECB"/>
    <w:rsid w:val="00E01081"/>
    <w:rsid w:val="00E02367"/>
    <w:rsid w:val="00E02D4B"/>
    <w:rsid w:val="00E03F55"/>
    <w:rsid w:val="00E04BA6"/>
    <w:rsid w:val="00E0559B"/>
    <w:rsid w:val="00E057C7"/>
    <w:rsid w:val="00E05BE6"/>
    <w:rsid w:val="00E05E83"/>
    <w:rsid w:val="00E066CA"/>
    <w:rsid w:val="00E0739E"/>
    <w:rsid w:val="00E07617"/>
    <w:rsid w:val="00E076A0"/>
    <w:rsid w:val="00E07F33"/>
    <w:rsid w:val="00E108B3"/>
    <w:rsid w:val="00E11573"/>
    <w:rsid w:val="00E116BF"/>
    <w:rsid w:val="00E11B55"/>
    <w:rsid w:val="00E126A1"/>
    <w:rsid w:val="00E132E5"/>
    <w:rsid w:val="00E132F7"/>
    <w:rsid w:val="00E13813"/>
    <w:rsid w:val="00E13CE3"/>
    <w:rsid w:val="00E14CE9"/>
    <w:rsid w:val="00E15EB4"/>
    <w:rsid w:val="00E16462"/>
    <w:rsid w:val="00E17817"/>
    <w:rsid w:val="00E17909"/>
    <w:rsid w:val="00E17940"/>
    <w:rsid w:val="00E17BBA"/>
    <w:rsid w:val="00E21A62"/>
    <w:rsid w:val="00E21DEE"/>
    <w:rsid w:val="00E22020"/>
    <w:rsid w:val="00E22169"/>
    <w:rsid w:val="00E22BBA"/>
    <w:rsid w:val="00E23F27"/>
    <w:rsid w:val="00E2402D"/>
    <w:rsid w:val="00E248B3"/>
    <w:rsid w:val="00E25339"/>
    <w:rsid w:val="00E255BC"/>
    <w:rsid w:val="00E27977"/>
    <w:rsid w:val="00E31209"/>
    <w:rsid w:val="00E312D4"/>
    <w:rsid w:val="00E31F8A"/>
    <w:rsid w:val="00E33273"/>
    <w:rsid w:val="00E33AE0"/>
    <w:rsid w:val="00E362DD"/>
    <w:rsid w:val="00E36C0D"/>
    <w:rsid w:val="00E3735B"/>
    <w:rsid w:val="00E42B37"/>
    <w:rsid w:val="00E430F7"/>
    <w:rsid w:val="00E460C4"/>
    <w:rsid w:val="00E46857"/>
    <w:rsid w:val="00E507A6"/>
    <w:rsid w:val="00E5192F"/>
    <w:rsid w:val="00E51D10"/>
    <w:rsid w:val="00E52C33"/>
    <w:rsid w:val="00E54104"/>
    <w:rsid w:val="00E54B8E"/>
    <w:rsid w:val="00E5507E"/>
    <w:rsid w:val="00E561FC"/>
    <w:rsid w:val="00E56715"/>
    <w:rsid w:val="00E56CB1"/>
    <w:rsid w:val="00E572FD"/>
    <w:rsid w:val="00E604A8"/>
    <w:rsid w:val="00E612E8"/>
    <w:rsid w:val="00E6168F"/>
    <w:rsid w:val="00E635C4"/>
    <w:rsid w:val="00E64D0B"/>
    <w:rsid w:val="00E650AC"/>
    <w:rsid w:val="00E6520F"/>
    <w:rsid w:val="00E6625A"/>
    <w:rsid w:val="00E6642E"/>
    <w:rsid w:val="00E6749B"/>
    <w:rsid w:val="00E7007B"/>
    <w:rsid w:val="00E714C5"/>
    <w:rsid w:val="00E71932"/>
    <w:rsid w:val="00E719CA"/>
    <w:rsid w:val="00E72603"/>
    <w:rsid w:val="00E72D61"/>
    <w:rsid w:val="00E737DB"/>
    <w:rsid w:val="00E74554"/>
    <w:rsid w:val="00E74F98"/>
    <w:rsid w:val="00E75037"/>
    <w:rsid w:val="00E7518F"/>
    <w:rsid w:val="00E7539C"/>
    <w:rsid w:val="00E7552C"/>
    <w:rsid w:val="00E76998"/>
    <w:rsid w:val="00E76AC4"/>
    <w:rsid w:val="00E8118C"/>
    <w:rsid w:val="00E81C6B"/>
    <w:rsid w:val="00E82CEB"/>
    <w:rsid w:val="00E83EC7"/>
    <w:rsid w:val="00E847F4"/>
    <w:rsid w:val="00E857A0"/>
    <w:rsid w:val="00E86927"/>
    <w:rsid w:val="00E90470"/>
    <w:rsid w:val="00E90968"/>
    <w:rsid w:val="00E91DEC"/>
    <w:rsid w:val="00E9318F"/>
    <w:rsid w:val="00E93682"/>
    <w:rsid w:val="00E93D9A"/>
    <w:rsid w:val="00E9566E"/>
    <w:rsid w:val="00E95D75"/>
    <w:rsid w:val="00E9673E"/>
    <w:rsid w:val="00E967E2"/>
    <w:rsid w:val="00EA06A5"/>
    <w:rsid w:val="00EA1E59"/>
    <w:rsid w:val="00EA32E7"/>
    <w:rsid w:val="00EA3B0A"/>
    <w:rsid w:val="00EA468E"/>
    <w:rsid w:val="00EA4FA1"/>
    <w:rsid w:val="00EA7E93"/>
    <w:rsid w:val="00EB1AD3"/>
    <w:rsid w:val="00EB3209"/>
    <w:rsid w:val="00EB32D4"/>
    <w:rsid w:val="00EB3B99"/>
    <w:rsid w:val="00EB43BA"/>
    <w:rsid w:val="00EB4E5B"/>
    <w:rsid w:val="00EB579F"/>
    <w:rsid w:val="00EB6964"/>
    <w:rsid w:val="00EB780C"/>
    <w:rsid w:val="00EC010D"/>
    <w:rsid w:val="00EC261B"/>
    <w:rsid w:val="00EC3932"/>
    <w:rsid w:val="00EC41F5"/>
    <w:rsid w:val="00EC6AF8"/>
    <w:rsid w:val="00EC6EE8"/>
    <w:rsid w:val="00EC6F3B"/>
    <w:rsid w:val="00EC76A7"/>
    <w:rsid w:val="00EC7879"/>
    <w:rsid w:val="00EC7A52"/>
    <w:rsid w:val="00EC7BAB"/>
    <w:rsid w:val="00ED08D2"/>
    <w:rsid w:val="00ED1073"/>
    <w:rsid w:val="00ED29BA"/>
    <w:rsid w:val="00ED3832"/>
    <w:rsid w:val="00ED441B"/>
    <w:rsid w:val="00ED49C4"/>
    <w:rsid w:val="00ED6063"/>
    <w:rsid w:val="00ED6757"/>
    <w:rsid w:val="00EE01FD"/>
    <w:rsid w:val="00EE0E4B"/>
    <w:rsid w:val="00EE1625"/>
    <w:rsid w:val="00EE1712"/>
    <w:rsid w:val="00EE17EF"/>
    <w:rsid w:val="00EE1808"/>
    <w:rsid w:val="00EE2F19"/>
    <w:rsid w:val="00EE46C0"/>
    <w:rsid w:val="00EE6BAF"/>
    <w:rsid w:val="00EF01C1"/>
    <w:rsid w:val="00EF0325"/>
    <w:rsid w:val="00EF3F04"/>
    <w:rsid w:val="00EF5438"/>
    <w:rsid w:val="00EF63B5"/>
    <w:rsid w:val="00F01313"/>
    <w:rsid w:val="00F02733"/>
    <w:rsid w:val="00F02DE8"/>
    <w:rsid w:val="00F0371B"/>
    <w:rsid w:val="00F03AF0"/>
    <w:rsid w:val="00F06ABE"/>
    <w:rsid w:val="00F10815"/>
    <w:rsid w:val="00F110C1"/>
    <w:rsid w:val="00F1207C"/>
    <w:rsid w:val="00F12596"/>
    <w:rsid w:val="00F130BE"/>
    <w:rsid w:val="00F13882"/>
    <w:rsid w:val="00F13ACC"/>
    <w:rsid w:val="00F14A44"/>
    <w:rsid w:val="00F15B81"/>
    <w:rsid w:val="00F15BBF"/>
    <w:rsid w:val="00F16C75"/>
    <w:rsid w:val="00F17184"/>
    <w:rsid w:val="00F1731D"/>
    <w:rsid w:val="00F17ADA"/>
    <w:rsid w:val="00F205C2"/>
    <w:rsid w:val="00F21C95"/>
    <w:rsid w:val="00F22494"/>
    <w:rsid w:val="00F2333B"/>
    <w:rsid w:val="00F23386"/>
    <w:rsid w:val="00F234EC"/>
    <w:rsid w:val="00F242AE"/>
    <w:rsid w:val="00F244B8"/>
    <w:rsid w:val="00F24B99"/>
    <w:rsid w:val="00F2604E"/>
    <w:rsid w:val="00F26B4F"/>
    <w:rsid w:val="00F26EDB"/>
    <w:rsid w:val="00F27B10"/>
    <w:rsid w:val="00F27B72"/>
    <w:rsid w:val="00F30321"/>
    <w:rsid w:val="00F315D6"/>
    <w:rsid w:val="00F34E85"/>
    <w:rsid w:val="00F35864"/>
    <w:rsid w:val="00F35DAF"/>
    <w:rsid w:val="00F35F24"/>
    <w:rsid w:val="00F370C5"/>
    <w:rsid w:val="00F408A7"/>
    <w:rsid w:val="00F42D89"/>
    <w:rsid w:val="00F439E1"/>
    <w:rsid w:val="00F45ED4"/>
    <w:rsid w:val="00F46AC8"/>
    <w:rsid w:val="00F47A12"/>
    <w:rsid w:val="00F47F5C"/>
    <w:rsid w:val="00F52F43"/>
    <w:rsid w:val="00F5407E"/>
    <w:rsid w:val="00F54D80"/>
    <w:rsid w:val="00F55BB5"/>
    <w:rsid w:val="00F56E13"/>
    <w:rsid w:val="00F603C1"/>
    <w:rsid w:val="00F61BD8"/>
    <w:rsid w:val="00F636E6"/>
    <w:rsid w:val="00F63A83"/>
    <w:rsid w:val="00F6557F"/>
    <w:rsid w:val="00F65AE8"/>
    <w:rsid w:val="00F660B1"/>
    <w:rsid w:val="00F7105E"/>
    <w:rsid w:val="00F71121"/>
    <w:rsid w:val="00F7117F"/>
    <w:rsid w:val="00F71364"/>
    <w:rsid w:val="00F7159D"/>
    <w:rsid w:val="00F73CB0"/>
    <w:rsid w:val="00F73F97"/>
    <w:rsid w:val="00F7615E"/>
    <w:rsid w:val="00F76194"/>
    <w:rsid w:val="00F77258"/>
    <w:rsid w:val="00F77BC3"/>
    <w:rsid w:val="00F80ED6"/>
    <w:rsid w:val="00F82306"/>
    <w:rsid w:val="00F8290B"/>
    <w:rsid w:val="00F83BED"/>
    <w:rsid w:val="00F8408F"/>
    <w:rsid w:val="00F843F0"/>
    <w:rsid w:val="00F85278"/>
    <w:rsid w:val="00F86BB3"/>
    <w:rsid w:val="00F86D7C"/>
    <w:rsid w:val="00F87F49"/>
    <w:rsid w:val="00F903D2"/>
    <w:rsid w:val="00F90C15"/>
    <w:rsid w:val="00F94ADC"/>
    <w:rsid w:val="00F94C09"/>
    <w:rsid w:val="00F9503B"/>
    <w:rsid w:val="00F968AD"/>
    <w:rsid w:val="00F974B8"/>
    <w:rsid w:val="00F97BC8"/>
    <w:rsid w:val="00F97E86"/>
    <w:rsid w:val="00FA02BE"/>
    <w:rsid w:val="00FA1C89"/>
    <w:rsid w:val="00FA24AE"/>
    <w:rsid w:val="00FA2A1A"/>
    <w:rsid w:val="00FA2CB6"/>
    <w:rsid w:val="00FA3423"/>
    <w:rsid w:val="00FA3534"/>
    <w:rsid w:val="00FA41D7"/>
    <w:rsid w:val="00FA6204"/>
    <w:rsid w:val="00FB1871"/>
    <w:rsid w:val="00FB194B"/>
    <w:rsid w:val="00FB1FB9"/>
    <w:rsid w:val="00FB23FE"/>
    <w:rsid w:val="00FB31E9"/>
    <w:rsid w:val="00FB3362"/>
    <w:rsid w:val="00FB465C"/>
    <w:rsid w:val="00FB516C"/>
    <w:rsid w:val="00FB60B9"/>
    <w:rsid w:val="00FB61BA"/>
    <w:rsid w:val="00FB6C98"/>
    <w:rsid w:val="00FC3C38"/>
    <w:rsid w:val="00FC3DBA"/>
    <w:rsid w:val="00FC4145"/>
    <w:rsid w:val="00FC6D1E"/>
    <w:rsid w:val="00FC7560"/>
    <w:rsid w:val="00FD056D"/>
    <w:rsid w:val="00FD0A72"/>
    <w:rsid w:val="00FD10ED"/>
    <w:rsid w:val="00FD163D"/>
    <w:rsid w:val="00FD173F"/>
    <w:rsid w:val="00FD31E1"/>
    <w:rsid w:val="00FD3807"/>
    <w:rsid w:val="00FD432A"/>
    <w:rsid w:val="00FD59BD"/>
    <w:rsid w:val="00FD5C3D"/>
    <w:rsid w:val="00FD65E7"/>
    <w:rsid w:val="00FD6C36"/>
    <w:rsid w:val="00FD6FA1"/>
    <w:rsid w:val="00FD761C"/>
    <w:rsid w:val="00FE0120"/>
    <w:rsid w:val="00FE1AA2"/>
    <w:rsid w:val="00FE1AB9"/>
    <w:rsid w:val="00FE1E11"/>
    <w:rsid w:val="00FE2E31"/>
    <w:rsid w:val="00FE3E96"/>
    <w:rsid w:val="00FE3ED8"/>
    <w:rsid w:val="00FE4070"/>
    <w:rsid w:val="00FE54BA"/>
    <w:rsid w:val="00FE54EF"/>
    <w:rsid w:val="00FE5A5C"/>
    <w:rsid w:val="00FE7565"/>
    <w:rsid w:val="00FE78B7"/>
    <w:rsid w:val="00FF209B"/>
    <w:rsid w:val="00FF28FF"/>
    <w:rsid w:val="00FF3619"/>
    <w:rsid w:val="00FF4FCE"/>
    <w:rsid w:val="00FF6452"/>
    <w:rsid w:val="00FF7992"/>
    <w:rsid w:val="00FF7C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t-EE" w:eastAsia="et-EE" w:bidi="et-EE"/>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table of figures" w:qFormat="1"/>
    <w:lsdException w:name="footnote reference" w:uiPriority="0" w:qFormat="1"/>
    <w:lsdException w:name="List" w:qFormat="1"/>
    <w:lsdException w:name="List Bullet" w:uiPriority="0"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3CE3"/>
    <w:pPr>
      <w:spacing w:after="0" w:line="240" w:lineRule="auto"/>
    </w:pPr>
    <w:rPr>
      <w:rFonts w:eastAsiaTheme="minorEastAsia"/>
      <w:szCs w:val="24"/>
    </w:rPr>
  </w:style>
  <w:style w:type="paragraph" w:styleId="Heading1">
    <w:name w:val="heading 1"/>
    <w:aliases w:val="Cover title white"/>
    <w:next w:val="Normal"/>
    <w:link w:val="Heading1Char"/>
    <w:qFormat/>
    <w:rsid w:val="00E13CE3"/>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E13CE3"/>
    <w:pPr>
      <w:numPr>
        <w:numId w:val="0"/>
      </w:numPr>
      <w:outlineLvl w:val="1"/>
    </w:pPr>
  </w:style>
  <w:style w:type="paragraph" w:styleId="Heading3">
    <w:name w:val="heading 3"/>
    <w:aliases w:val="Title 2"/>
    <w:basedOn w:val="Numberedtitlelevel2"/>
    <w:next w:val="Normal"/>
    <w:link w:val="Heading3Char"/>
    <w:uiPriority w:val="9"/>
    <w:semiHidden/>
    <w:rsid w:val="00E13CE3"/>
    <w:pPr>
      <w:outlineLvl w:val="2"/>
    </w:pPr>
  </w:style>
  <w:style w:type="paragraph" w:styleId="Heading4">
    <w:name w:val="heading 4"/>
    <w:basedOn w:val="Normal"/>
    <w:next w:val="Normal"/>
    <w:link w:val="Heading4Char"/>
    <w:uiPriority w:val="9"/>
    <w:semiHidden/>
    <w:qFormat/>
    <w:rsid w:val="00E13CE3"/>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rsid w:val="00E13CE3"/>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E13CE3"/>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E13CE3"/>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E13CE3"/>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E13CE3"/>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E13CE3"/>
    <w:rPr>
      <w:rFonts w:asciiTheme="majorHAnsi" w:eastAsiaTheme="majorEastAsia" w:hAnsiTheme="majorHAnsi" w:cstheme="majorBidi"/>
      <w:b/>
      <w:bCs/>
      <w:caps/>
      <w:color w:val="FFFFFF" w:themeColor="background1"/>
      <w:sz w:val="40"/>
      <w:szCs w:val="40"/>
      <w:lang w:val="et-EE"/>
    </w:rPr>
  </w:style>
  <w:style w:type="character" w:customStyle="1" w:styleId="Heading2Char">
    <w:name w:val="Heading 2 Char"/>
    <w:basedOn w:val="DefaultParagraphFont"/>
    <w:link w:val="Heading2"/>
    <w:uiPriority w:val="9"/>
    <w:semiHidden/>
    <w:rsid w:val="00E13CE3"/>
    <w:rPr>
      <w:rFonts w:asciiTheme="majorHAnsi" w:eastAsiaTheme="majorEastAsia" w:hAnsiTheme="majorHAnsi" w:cstheme="majorBidi"/>
      <w:color w:val="1F497D" w:themeColor="text2"/>
      <w:spacing w:val="5"/>
      <w:kern w:val="28"/>
      <w:sz w:val="52"/>
      <w:szCs w:val="52"/>
      <w:lang w:val="et-EE"/>
    </w:rPr>
  </w:style>
  <w:style w:type="character" w:customStyle="1" w:styleId="Heading3Char">
    <w:name w:val="Heading 3 Char"/>
    <w:aliases w:val="Title 2 Char"/>
    <w:basedOn w:val="DefaultParagraphFont"/>
    <w:link w:val="Heading3"/>
    <w:uiPriority w:val="9"/>
    <w:semiHidden/>
    <w:rsid w:val="00E13CE3"/>
    <w:rPr>
      <w:rFonts w:asciiTheme="majorHAnsi" w:eastAsiaTheme="majorEastAsia" w:hAnsiTheme="majorHAnsi" w:cstheme="majorBidi"/>
      <w:bCs/>
      <w:color w:val="1F497D" w:themeColor="text2"/>
      <w:sz w:val="32"/>
      <w:szCs w:val="24"/>
      <w:lang w:val="et-EE"/>
    </w:rPr>
  </w:style>
  <w:style w:type="character" w:customStyle="1" w:styleId="Heading4Char">
    <w:name w:val="Heading 4 Char"/>
    <w:basedOn w:val="DefaultParagraphFont"/>
    <w:link w:val="Heading4"/>
    <w:uiPriority w:val="9"/>
    <w:semiHidden/>
    <w:rsid w:val="00E13CE3"/>
    <w:rPr>
      <w:rFonts w:asciiTheme="majorHAnsi" w:eastAsiaTheme="majorEastAsia" w:hAnsiTheme="majorHAnsi" w:cstheme="majorBidi"/>
      <w:b/>
      <w:bCs/>
      <w:i/>
      <w:iCs/>
      <w:color w:val="4F81BD" w:themeColor="accent1"/>
      <w:szCs w:val="24"/>
      <w:lang w:val="et-EE"/>
    </w:rPr>
  </w:style>
  <w:style w:type="character" w:customStyle="1" w:styleId="Heading5Char">
    <w:name w:val="Heading 5 Char"/>
    <w:aliases w:val="Cover subtitle white Char"/>
    <w:basedOn w:val="DefaultParagraphFont"/>
    <w:link w:val="Heading5"/>
    <w:semiHidden/>
    <w:rsid w:val="00E13CE3"/>
    <w:rPr>
      <w:rFonts w:asciiTheme="majorHAnsi" w:eastAsiaTheme="majorEastAsia" w:hAnsiTheme="majorHAnsi" w:cstheme="majorBidi"/>
      <w:caps/>
      <w:color w:val="FFFFFF" w:themeColor="background1"/>
      <w:sz w:val="28"/>
      <w:szCs w:val="28"/>
      <w:lang w:val="et-EE"/>
    </w:rPr>
  </w:style>
  <w:style w:type="character" w:customStyle="1" w:styleId="Heading6Char">
    <w:name w:val="Heading 6 Char"/>
    <w:basedOn w:val="DefaultParagraphFont"/>
    <w:link w:val="Heading6"/>
    <w:uiPriority w:val="9"/>
    <w:semiHidden/>
    <w:rsid w:val="00E13CE3"/>
    <w:rPr>
      <w:rFonts w:asciiTheme="majorHAnsi" w:eastAsiaTheme="majorEastAsia" w:hAnsiTheme="majorHAnsi" w:cstheme="majorBidi"/>
      <w:i/>
      <w:iCs/>
      <w:color w:val="243F60" w:themeColor="accent1" w:themeShade="7F"/>
      <w:szCs w:val="24"/>
      <w:lang w:val="et-EE"/>
    </w:rPr>
  </w:style>
  <w:style w:type="character" w:customStyle="1" w:styleId="Heading7Char">
    <w:name w:val="Heading 7 Char"/>
    <w:basedOn w:val="DefaultParagraphFont"/>
    <w:link w:val="Heading7"/>
    <w:uiPriority w:val="9"/>
    <w:semiHidden/>
    <w:rsid w:val="00E13CE3"/>
    <w:rPr>
      <w:rFonts w:asciiTheme="majorHAnsi" w:eastAsiaTheme="majorEastAsia" w:hAnsiTheme="majorHAnsi" w:cstheme="majorBidi"/>
      <w:i/>
      <w:iCs/>
      <w:color w:val="404040" w:themeColor="text1" w:themeTint="BF"/>
      <w:szCs w:val="24"/>
      <w:lang w:val="et-EE"/>
    </w:rPr>
  </w:style>
  <w:style w:type="character" w:customStyle="1" w:styleId="Heading8Char">
    <w:name w:val="Heading 8 Char"/>
    <w:basedOn w:val="DefaultParagraphFont"/>
    <w:link w:val="Heading8"/>
    <w:uiPriority w:val="9"/>
    <w:semiHidden/>
    <w:rsid w:val="00E13CE3"/>
    <w:rPr>
      <w:rFonts w:asciiTheme="majorHAnsi" w:eastAsiaTheme="majorEastAsia" w:hAnsiTheme="majorHAnsi" w:cstheme="majorBidi"/>
      <w:color w:val="404040" w:themeColor="text1" w:themeTint="BF"/>
      <w:sz w:val="20"/>
      <w:szCs w:val="20"/>
      <w:lang w:val="et-EE"/>
    </w:rPr>
  </w:style>
  <w:style w:type="character" w:customStyle="1" w:styleId="Heading9Char">
    <w:name w:val="Heading 9 Char"/>
    <w:basedOn w:val="DefaultParagraphFont"/>
    <w:link w:val="Heading9"/>
    <w:uiPriority w:val="9"/>
    <w:semiHidden/>
    <w:rsid w:val="00E13CE3"/>
    <w:rPr>
      <w:rFonts w:asciiTheme="majorHAnsi" w:eastAsiaTheme="majorEastAsia" w:hAnsiTheme="majorHAnsi" w:cstheme="majorBidi"/>
      <w:i/>
      <w:iCs/>
      <w:color w:val="404040" w:themeColor="text1" w:themeTint="BF"/>
      <w:sz w:val="20"/>
      <w:szCs w:val="20"/>
      <w:lang w:val="et-EE"/>
    </w:rPr>
  </w:style>
  <w:style w:type="paragraph" w:customStyle="1" w:styleId="Numberedtilelevel1">
    <w:name w:val="Numbered tile level 1"/>
    <w:basedOn w:val="Titlelevel1"/>
    <w:qFormat/>
    <w:rsid w:val="00E05BE6"/>
    <w:pPr>
      <w:numPr>
        <w:numId w:val="21"/>
      </w:numPr>
    </w:pPr>
  </w:style>
  <w:style w:type="paragraph" w:customStyle="1" w:styleId="Numberedtitlelevel2">
    <w:name w:val="Numbered title level 2"/>
    <w:basedOn w:val="Titlelevel2"/>
    <w:next w:val="body"/>
    <w:qFormat/>
    <w:rsid w:val="00E13CE3"/>
    <w:pPr>
      <w:numPr>
        <w:ilvl w:val="1"/>
        <w:numId w:val="7"/>
      </w:numPr>
    </w:pPr>
  </w:style>
  <w:style w:type="paragraph" w:customStyle="1" w:styleId="Titlelevel2">
    <w:name w:val="Title level 2"/>
    <w:qFormat/>
    <w:rsid w:val="00E13CE3"/>
    <w:pPr>
      <w:spacing w:before="240" w:after="240" w:line="240" w:lineRule="auto"/>
    </w:pPr>
    <w:rPr>
      <w:rFonts w:asciiTheme="majorHAnsi" w:eastAsiaTheme="majorEastAsia" w:hAnsiTheme="majorHAnsi" w:cstheme="majorBidi"/>
      <w:bCs/>
      <w:color w:val="1F497D" w:themeColor="text2"/>
      <w:sz w:val="32"/>
      <w:szCs w:val="24"/>
    </w:rPr>
  </w:style>
  <w:style w:type="paragraph" w:customStyle="1" w:styleId="body">
    <w:name w:val="body"/>
    <w:qFormat/>
    <w:rsid w:val="00E13CE3"/>
    <w:pPr>
      <w:spacing w:before="240" w:after="120"/>
      <w:jc w:val="both"/>
    </w:pPr>
    <w:rPr>
      <w:rFonts w:eastAsiaTheme="minorEastAsia"/>
      <w:szCs w:val="24"/>
    </w:rPr>
  </w:style>
  <w:style w:type="paragraph" w:styleId="BalloonText">
    <w:name w:val="Balloon Text"/>
    <w:basedOn w:val="Normal"/>
    <w:link w:val="BalloonTextChar"/>
    <w:uiPriority w:val="99"/>
    <w:semiHidden/>
    <w:rsid w:val="00E13C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13CE3"/>
    <w:rPr>
      <w:rFonts w:ascii="Lucida Grande" w:eastAsiaTheme="minorEastAsia" w:hAnsi="Lucida Grande" w:cs="Lucida Grande"/>
      <w:sz w:val="18"/>
      <w:szCs w:val="18"/>
      <w:lang w:val="et-EE"/>
    </w:rPr>
  </w:style>
  <w:style w:type="paragraph" w:customStyle="1" w:styleId="Tableheader">
    <w:name w:val="Table header"/>
    <w:next w:val="Tabledata"/>
    <w:qFormat/>
    <w:rsid w:val="00E13CE3"/>
    <w:pPr>
      <w:spacing w:after="80" w:line="240" w:lineRule="auto"/>
    </w:pPr>
    <w:rPr>
      <w:rFonts w:ascii="Calibri" w:eastAsia="Times New Roman" w:hAnsi="Calibri" w:cs="Times New Roman"/>
      <w:b/>
      <w:color w:val="000000"/>
    </w:rPr>
  </w:style>
  <w:style w:type="paragraph" w:customStyle="1" w:styleId="Tabledata">
    <w:name w:val="Table data"/>
    <w:basedOn w:val="body"/>
    <w:qFormat/>
    <w:rsid w:val="00E13CE3"/>
    <w:pPr>
      <w:spacing w:before="120" w:line="240" w:lineRule="auto"/>
    </w:pPr>
    <w:rPr>
      <w:rFonts w:eastAsia="Times New Roman" w:cstheme="minorHAnsi"/>
      <w:bCs/>
      <w:color w:val="000000"/>
      <w:sz w:val="20"/>
      <w:szCs w:val="22"/>
    </w:rPr>
  </w:style>
  <w:style w:type="paragraph" w:customStyle="1" w:styleId="List1">
    <w:name w:val="List1"/>
    <w:autoRedefine/>
    <w:qFormat/>
    <w:rsid w:val="00774595"/>
    <w:pPr>
      <w:numPr>
        <w:numId w:val="5"/>
      </w:numPr>
      <w:spacing w:after="0" w:line="240" w:lineRule="auto"/>
    </w:pPr>
    <w:rPr>
      <w:rFonts w:eastAsiaTheme="minorEastAsia"/>
    </w:rPr>
  </w:style>
  <w:style w:type="paragraph" w:styleId="Footer">
    <w:name w:val="footer"/>
    <w:basedOn w:val="Normal"/>
    <w:link w:val="FooterChar"/>
    <w:uiPriority w:val="99"/>
    <w:rsid w:val="00E13CE3"/>
    <w:pPr>
      <w:tabs>
        <w:tab w:val="center" w:pos="4320"/>
        <w:tab w:val="right" w:pos="8640"/>
      </w:tabs>
    </w:pPr>
  </w:style>
  <w:style w:type="character" w:customStyle="1" w:styleId="FooterChar">
    <w:name w:val="Footer Char"/>
    <w:basedOn w:val="DefaultParagraphFont"/>
    <w:link w:val="Footer"/>
    <w:uiPriority w:val="99"/>
    <w:rsid w:val="00E13CE3"/>
    <w:rPr>
      <w:rFonts w:eastAsiaTheme="minorEastAsia"/>
      <w:szCs w:val="24"/>
      <w:lang w:val="et-EE"/>
    </w:rPr>
  </w:style>
  <w:style w:type="table" w:styleId="TableGrid">
    <w:name w:val="Table Grid"/>
    <w:basedOn w:val="TableProfessional"/>
    <w:uiPriority w:val="59"/>
    <w:rsid w:val="00E13CE3"/>
    <w:rPr>
      <w:sz w:val="20"/>
      <w:szCs w:val="20"/>
      <w:lang w:val="en-GB" w:eastAsia="en-GB" w:bidi="ar-SA"/>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E13CE3"/>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E13CE3"/>
    <w:pPr>
      <w:numPr>
        <w:numId w:val="6"/>
      </w:numPr>
      <w:spacing w:before="240" w:after="120" w:line="240" w:lineRule="auto"/>
      <w:contextualSpacing/>
    </w:pPr>
    <w:rPr>
      <w:rFonts w:eastAsiaTheme="minorEastAsia"/>
      <w:szCs w:val="24"/>
    </w:rPr>
  </w:style>
  <w:style w:type="paragraph" w:customStyle="1" w:styleId="Titlelevel1">
    <w:name w:val="Title level 1"/>
    <w:autoRedefine/>
    <w:qFormat/>
    <w:rsid w:val="00E13CE3"/>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rPr>
  </w:style>
  <w:style w:type="paragraph" w:customStyle="1" w:styleId="Titlelevel3">
    <w:name w:val="Title level 3"/>
    <w:qFormat/>
    <w:rsid w:val="00E13CE3"/>
    <w:pPr>
      <w:spacing w:before="240" w:after="240" w:line="240" w:lineRule="auto"/>
    </w:pPr>
    <w:rPr>
      <w:rFonts w:eastAsiaTheme="minorEastAsia"/>
      <w:b/>
      <w:color w:val="1F497D" w:themeColor="text2"/>
      <w:sz w:val="24"/>
      <w:szCs w:val="24"/>
    </w:rPr>
  </w:style>
  <w:style w:type="paragraph" w:customStyle="1" w:styleId="Titlelevel4">
    <w:name w:val="Title level 4"/>
    <w:next w:val="body"/>
    <w:qFormat/>
    <w:rsid w:val="00E13CE3"/>
    <w:pPr>
      <w:spacing w:before="240" w:after="240" w:line="240" w:lineRule="auto"/>
    </w:pPr>
    <w:rPr>
      <w:rFonts w:eastAsiaTheme="minorEastAsia"/>
      <w:color w:val="EEECE1" w:themeColor="background2"/>
      <w:sz w:val="24"/>
      <w:szCs w:val="24"/>
    </w:rPr>
  </w:style>
  <w:style w:type="paragraph" w:customStyle="1" w:styleId="Figuretitle">
    <w:name w:val="Figure title"/>
    <w:basedOn w:val="body"/>
    <w:next w:val="Normal"/>
    <w:autoRedefine/>
    <w:qFormat/>
    <w:rsid w:val="00E13CE3"/>
    <w:pPr>
      <w:keepNext/>
      <w:spacing w:before="360" w:after="360"/>
    </w:pPr>
    <w:rPr>
      <w:rFonts w:eastAsia="Times New Roman" w:cs="Times New Roman"/>
      <w:bCs/>
      <w:noProof/>
      <w:color w:val="1F497D" w:themeColor="text2"/>
      <w:szCs w:val="20"/>
    </w:rPr>
  </w:style>
  <w:style w:type="table" w:customStyle="1" w:styleId="EBAtable">
    <w:name w:val="EBA table"/>
    <w:basedOn w:val="TableNormal"/>
    <w:uiPriority w:val="99"/>
    <w:rsid w:val="00E13CE3"/>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E13CE3"/>
    <w:rPr>
      <w:rFonts w:asciiTheme="minorHAnsi" w:hAnsiTheme="minorHAnsi"/>
      <w:color w:val="auto"/>
      <w:sz w:val="22"/>
    </w:rPr>
  </w:style>
  <w:style w:type="paragraph" w:customStyle="1" w:styleId="Runningtitle">
    <w:name w:val="Running title"/>
    <w:qFormat/>
    <w:rsid w:val="00E13CE3"/>
    <w:pPr>
      <w:spacing w:after="0" w:line="240" w:lineRule="auto"/>
    </w:pPr>
    <w:rPr>
      <w:rFonts w:eastAsiaTheme="minorEastAsia"/>
      <w:caps/>
      <w:sz w:val="16"/>
      <w:szCs w:val="18"/>
    </w:rPr>
  </w:style>
  <w:style w:type="paragraph" w:styleId="FootnoteText">
    <w:name w:val="footnote text"/>
    <w:aliases w:val="EBA_Footnote Text"/>
    <w:basedOn w:val="body"/>
    <w:link w:val="FootnoteTextChar"/>
    <w:autoRedefine/>
    <w:qFormat/>
    <w:rsid w:val="008E5458"/>
    <w:pPr>
      <w:spacing w:before="80" w:after="0" w:line="200" w:lineRule="exact"/>
    </w:pPr>
    <w:rPr>
      <w:rFonts w:ascii="Times New Roman" w:hAnsi="Times New Roman" w:cs="Times New Roman"/>
      <w:sz w:val="18"/>
      <w:szCs w:val="18"/>
    </w:rPr>
  </w:style>
  <w:style w:type="character" w:customStyle="1" w:styleId="FootnoteTextChar">
    <w:name w:val="Footnote Text Char"/>
    <w:aliases w:val="EBA_Footnote Text Char"/>
    <w:basedOn w:val="DefaultParagraphFont"/>
    <w:link w:val="FootnoteText"/>
    <w:rsid w:val="008E5458"/>
    <w:rPr>
      <w:rFonts w:ascii="Times New Roman" w:eastAsiaTheme="minorEastAsia" w:hAnsi="Times New Roman" w:cs="Times New Roman"/>
      <w:sz w:val="18"/>
      <w:szCs w:val="18"/>
      <w:lang w:val="et-E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sid w:val="00E13CE3"/>
    <w:rPr>
      <w:rFonts w:asciiTheme="minorHAnsi" w:hAnsiTheme="minorHAnsi"/>
      <w:sz w:val="22"/>
      <w:szCs w:val="18"/>
      <w:vertAlign w:val="superscript"/>
    </w:rPr>
  </w:style>
  <w:style w:type="paragraph" w:customStyle="1" w:styleId="bullet1">
    <w:name w:val="bullet 1"/>
    <w:basedOn w:val="body"/>
    <w:next w:val="body"/>
    <w:qFormat/>
    <w:rsid w:val="00E13CE3"/>
    <w:pPr>
      <w:numPr>
        <w:numId w:val="2"/>
      </w:numPr>
    </w:pPr>
    <w:rPr>
      <w:szCs w:val="22"/>
    </w:rPr>
  </w:style>
  <w:style w:type="paragraph" w:styleId="TOC1">
    <w:name w:val="toc 1"/>
    <w:autoRedefine/>
    <w:uiPriority w:val="39"/>
    <w:qFormat/>
    <w:rsid w:val="00E13CE3"/>
    <w:pPr>
      <w:tabs>
        <w:tab w:val="left" w:pos="312"/>
        <w:tab w:val="left" w:pos="421"/>
        <w:tab w:val="right" w:pos="8771"/>
      </w:tabs>
      <w:spacing w:before="120" w:after="120" w:line="240" w:lineRule="auto"/>
      <w:outlineLvl w:val="0"/>
    </w:pPr>
    <w:rPr>
      <w:rFonts w:eastAsiaTheme="minorEastAsia"/>
      <w:b/>
      <w:bCs/>
      <w:noProof/>
      <w:color w:val="1F497D" w:themeColor="text2"/>
    </w:rPr>
  </w:style>
  <w:style w:type="paragraph" w:styleId="TOC2">
    <w:name w:val="toc 2"/>
    <w:next w:val="Normal"/>
    <w:autoRedefine/>
    <w:uiPriority w:val="39"/>
    <w:qFormat/>
    <w:rsid w:val="00E13CE3"/>
    <w:pPr>
      <w:tabs>
        <w:tab w:val="left" w:pos="529"/>
        <w:tab w:val="right" w:pos="8771"/>
      </w:tabs>
      <w:spacing w:before="80" w:after="80" w:line="240" w:lineRule="auto"/>
    </w:pPr>
    <w:rPr>
      <w:rFonts w:eastAsiaTheme="minorEastAsia"/>
      <w:noProof/>
    </w:rPr>
  </w:style>
  <w:style w:type="paragraph" w:styleId="TOC3">
    <w:name w:val="toc 3"/>
    <w:basedOn w:val="Normal"/>
    <w:next w:val="Normal"/>
    <w:autoRedefine/>
    <w:uiPriority w:val="39"/>
    <w:qFormat/>
    <w:rsid w:val="00E13CE3"/>
    <w:pPr>
      <w:tabs>
        <w:tab w:val="right" w:pos="8771"/>
      </w:tabs>
      <w:ind w:left="567"/>
    </w:pPr>
    <w:rPr>
      <w:szCs w:val="22"/>
    </w:rPr>
  </w:style>
  <w:style w:type="paragraph" w:styleId="TOC4">
    <w:name w:val="toc 4"/>
    <w:basedOn w:val="Normal"/>
    <w:next w:val="Normal"/>
    <w:autoRedefine/>
    <w:uiPriority w:val="39"/>
    <w:rsid w:val="00E13CE3"/>
    <w:pPr>
      <w:tabs>
        <w:tab w:val="right" w:pos="8771"/>
      </w:tabs>
      <w:ind w:left="1134"/>
    </w:pPr>
    <w:rPr>
      <w:szCs w:val="22"/>
    </w:rPr>
  </w:style>
  <w:style w:type="paragraph" w:customStyle="1" w:styleId="bullet2">
    <w:name w:val="bullet 2"/>
    <w:basedOn w:val="body"/>
    <w:qFormat/>
    <w:rsid w:val="00E13CE3"/>
    <w:pPr>
      <w:numPr>
        <w:numId w:val="1"/>
      </w:numPr>
    </w:pPr>
    <w:rPr>
      <w:szCs w:val="22"/>
    </w:rPr>
  </w:style>
  <w:style w:type="paragraph" w:customStyle="1" w:styleId="Numberedtitlelevel3">
    <w:name w:val="Numbered title level 3"/>
    <w:basedOn w:val="Titlelevel3"/>
    <w:next w:val="body"/>
    <w:qFormat/>
    <w:rsid w:val="00E13CE3"/>
    <w:pPr>
      <w:numPr>
        <w:ilvl w:val="2"/>
        <w:numId w:val="7"/>
      </w:numPr>
    </w:pPr>
  </w:style>
  <w:style w:type="table" w:customStyle="1" w:styleId="LightShading1">
    <w:name w:val="Light Shading1"/>
    <w:basedOn w:val="TableNormal"/>
    <w:uiPriority w:val="60"/>
    <w:rsid w:val="00E13CE3"/>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E13CE3"/>
    <w:pPr>
      <w:spacing w:after="0" w:line="240" w:lineRule="auto"/>
    </w:pPr>
    <w:rPr>
      <w:rFonts w:eastAsiaTheme="minorEastAsia"/>
      <w:color w:val="365F91" w:themeColor="accent1" w:themeShade="BF"/>
      <w:sz w:val="24"/>
      <w:szCs w:val="24"/>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E13CE3"/>
  </w:style>
  <w:style w:type="paragraph" w:customStyle="1" w:styleId="Numberedtitlelevel4">
    <w:name w:val="Numbered title level 4"/>
    <w:basedOn w:val="Titlelevel4"/>
    <w:qFormat/>
    <w:rsid w:val="00E13CE3"/>
    <w:pPr>
      <w:numPr>
        <w:numId w:val="4"/>
      </w:numPr>
    </w:pPr>
  </w:style>
  <w:style w:type="paragraph" w:styleId="Header">
    <w:name w:val="header"/>
    <w:basedOn w:val="Normal"/>
    <w:link w:val="HeaderChar"/>
    <w:uiPriority w:val="99"/>
    <w:semiHidden/>
    <w:rsid w:val="00E13CE3"/>
    <w:pPr>
      <w:tabs>
        <w:tab w:val="center" w:pos="4320"/>
        <w:tab w:val="right" w:pos="8640"/>
      </w:tabs>
    </w:pPr>
  </w:style>
  <w:style w:type="character" w:customStyle="1" w:styleId="HeaderChar">
    <w:name w:val="Header Char"/>
    <w:basedOn w:val="DefaultParagraphFont"/>
    <w:link w:val="Header"/>
    <w:uiPriority w:val="99"/>
    <w:semiHidden/>
    <w:rsid w:val="00E13CE3"/>
    <w:rPr>
      <w:rFonts w:eastAsiaTheme="minorEastAsia"/>
      <w:szCs w:val="24"/>
      <w:lang w:val="et-EE"/>
    </w:rPr>
  </w:style>
  <w:style w:type="paragraph" w:styleId="Title">
    <w:name w:val="Title"/>
    <w:basedOn w:val="Normal"/>
    <w:next w:val="Normal"/>
    <w:link w:val="TitleChar"/>
    <w:qFormat/>
    <w:rsid w:val="00E13CE3"/>
    <w:pPr>
      <w:pBdr>
        <w:bottom w:val="single" w:sz="8" w:space="4" w:color="4F81BD" w:themeColor="accent1"/>
      </w:pBdr>
      <w:spacing w:after="300"/>
      <w:contextualSpacing/>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E13CE3"/>
    <w:rPr>
      <w:rFonts w:asciiTheme="majorHAnsi" w:eastAsiaTheme="majorEastAsia" w:hAnsiTheme="majorHAnsi" w:cstheme="majorBidi"/>
      <w:color w:val="1F497D" w:themeColor="text2"/>
      <w:spacing w:val="5"/>
      <w:kern w:val="28"/>
      <w:sz w:val="52"/>
      <w:szCs w:val="52"/>
      <w:lang w:val="et-EE"/>
    </w:rPr>
  </w:style>
  <w:style w:type="paragraph" w:styleId="TableofFigures">
    <w:name w:val="table of figures"/>
    <w:basedOn w:val="Normal"/>
    <w:next w:val="Normal"/>
    <w:autoRedefine/>
    <w:uiPriority w:val="99"/>
    <w:qFormat/>
    <w:rsid w:val="00E13CE3"/>
    <w:pPr>
      <w:spacing w:before="160"/>
    </w:pPr>
  </w:style>
  <w:style w:type="paragraph" w:styleId="Subtitle">
    <w:name w:val="Subtitle"/>
    <w:next w:val="Normal"/>
    <w:link w:val="SubtitleChar"/>
    <w:autoRedefine/>
    <w:uiPriority w:val="11"/>
    <w:qFormat/>
    <w:rsid w:val="00E13CE3"/>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sid w:val="00E13CE3"/>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sid w:val="00E13CE3"/>
    <w:rPr>
      <w:b/>
      <w:bCs/>
      <w:smallCaps/>
      <w:spacing w:val="5"/>
    </w:rPr>
  </w:style>
  <w:style w:type="character" w:customStyle="1" w:styleId="Highlighttext">
    <w:name w:val="Highlight text"/>
    <w:basedOn w:val="DefaultParagraphFont"/>
    <w:uiPriority w:val="1"/>
    <w:semiHidden/>
    <w:qFormat/>
    <w:rsid w:val="00E13CE3"/>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E13CE3"/>
    <w:rPr>
      <w:bCs/>
    </w:rPr>
  </w:style>
  <w:style w:type="paragraph" w:styleId="ListBullet">
    <w:name w:val="List Bullet"/>
    <w:basedOn w:val="Normal"/>
    <w:semiHidden/>
    <w:qFormat/>
    <w:rsid w:val="00E13CE3"/>
    <w:pPr>
      <w:numPr>
        <w:numId w:val="8"/>
      </w:numPr>
      <w:contextualSpacing/>
    </w:pPr>
  </w:style>
  <w:style w:type="character" w:styleId="Hyperlink">
    <w:name w:val="Hyperlink"/>
    <w:basedOn w:val="DefaultParagraphFont"/>
    <w:uiPriority w:val="99"/>
    <w:rsid w:val="00E13CE3"/>
    <w:rPr>
      <w:color w:val="0000FF" w:themeColor="hyperlink"/>
      <w:u w:val="single"/>
    </w:rPr>
  </w:style>
  <w:style w:type="paragraph" w:customStyle="1" w:styleId="numberedparagraph">
    <w:name w:val="numbered paragraph"/>
    <w:basedOn w:val="body"/>
    <w:autoRedefine/>
    <w:qFormat/>
    <w:rsid w:val="00E714C5"/>
    <w:pPr>
      <w:numPr>
        <w:numId w:val="29"/>
      </w:numPr>
    </w:pPr>
    <w:rPr>
      <w:rFonts w:asciiTheme="majorHAnsi" w:hAnsiTheme="majorHAnsi"/>
      <w:color w:val="000000" w:themeColor="text1"/>
    </w:rPr>
  </w:style>
  <w:style w:type="paragraph" w:styleId="TOC5">
    <w:name w:val="toc 5"/>
    <w:basedOn w:val="Normal"/>
    <w:next w:val="Normal"/>
    <w:autoRedefine/>
    <w:uiPriority w:val="39"/>
    <w:semiHidden/>
    <w:rsid w:val="00E13CE3"/>
    <w:pPr>
      <w:ind w:left="880"/>
    </w:pPr>
  </w:style>
  <w:style w:type="paragraph" w:styleId="TOC6">
    <w:name w:val="toc 6"/>
    <w:basedOn w:val="Normal"/>
    <w:next w:val="Normal"/>
    <w:autoRedefine/>
    <w:uiPriority w:val="39"/>
    <w:semiHidden/>
    <w:rsid w:val="00E13CE3"/>
    <w:pPr>
      <w:ind w:left="1100"/>
    </w:pPr>
  </w:style>
  <w:style w:type="paragraph" w:styleId="TOC7">
    <w:name w:val="toc 7"/>
    <w:basedOn w:val="Normal"/>
    <w:next w:val="Normal"/>
    <w:autoRedefine/>
    <w:uiPriority w:val="39"/>
    <w:semiHidden/>
    <w:rsid w:val="00E13CE3"/>
    <w:pPr>
      <w:ind w:left="1320"/>
    </w:pPr>
  </w:style>
  <w:style w:type="paragraph" w:styleId="TOC8">
    <w:name w:val="toc 8"/>
    <w:basedOn w:val="Normal"/>
    <w:next w:val="Normal"/>
    <w:autoRedefine/>
    <w:uiPriority w:val="39"/>
    <w:semiHidden/>
    <w:rsid w:val="00E13CE3"/>
    <w:pPr>
      <w:ind w:left="1540"/>
    </w:pPr>
  </w:style>
  <w:style w:type="paragraph" w:styleId="TOC9">
    <w:name w:val="toc 9"/>
    <w:basedOn w:val="Normal"/>
    <w:next w:val="Normal"/>
    <w:autoRedefine/>
    <w:uiPriority w:val="39"/>
    <w:semiHidden/>
    <w:rsid w:val="00E13CE3"/>
    <w:pPr>
      <w:ind w:left="1760"/>
    </w:pPr>
  </w:style>
  <w:style w:type="paragraph" w:customStyle="1" w:styleId="Default">
    <w:name w:val="Default"/>
    <w:rsid w:val="00E13CE3"/>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E13CE3"/>
    <w:pPr>
      <w:spacing w:before="480"/>
      <w:outlineLvl w:val="9"/>
    </w:pPr>
    <w:rPr>
      <w:caps w:val="0"/>
      <w:color w:val="365F91" w:themeColor="accent1" w:themeShade="BF"/>
      <w:sz w:val="28"/>
      <w:szCs w:val="28"/>
    </w:rPr>
  </w:style>
  <w:style w:type="character" w:customStyle="1" w:styleId="Marker">
    <w:name w:val="Marker"/>
    <w:rsid w:val="00E13CE3"/>
    <w:rPr>
      <w:color w:val="0000FF"/>
      <w:shd w:val="clear" w:color="auto" w:fill="auto"/>
    </w:rPr>
  </w:style>
  <w:style w:type="character" w:customStyle="1" w:styleId="Marker2">
    <w:name w:val="Marker2"/>
    <w:rsid w:val="00E13CE3"/>
    <w:rPr>
      <w:color w:val="FF0000"/>
      <w:shd w:val="clear" w:color="auto" w:fill="auto"/>
    </w:rPr>
  </w:style>
  <w:style w:type="paragraph" w:customStyle="1" w:styleId="Annexetitre">
    <w:name w:val="Annexe titre"/>
    <w:basedOn w:val="Normal"/>
    <w:next w:val="Normal"/>
    <w:rsid w:val="00E13CE3"/>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E13CE3"/>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E13CE3"/>
    <w:pPr>
      <w:numPr>
        <w:numId w:val="9"/>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E13CE3"/>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E13CE3"/>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E13CE3"/>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E13CE3"/>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E13CE3"/>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E13CE3"/>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E13CE3"/>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E13CE3"/>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E13CE3"/>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E13CE3"/>
    <w:pPr>
      <w:keepNext/>
      <w:spacing w:before="600" w:after="120"/>
      <w:jc w:val="both"/>
    </w:pPr>
    <w:rPr>
      <w:rFonts w:ascii="Times New Roman" w:eastAsia="Times New Roman" w:hAnsi="Times New Roman" w:cs="Times New Roman"/>
      <w:sz w:val="24"/>
    </w:rPr>
  </w:style>
  <w:style w:type="paragraph" w:styleId="ListParagraph">
    <w:name w:val="List Paragraph"/>
    <w:aliases w:val="Paragraphe EI,Paragraphe de liste1,EC,Paragraphe de liste2,Colorful List Accent 1,Liste couleur - Accent 11,Paragraphe de liste11,RETRAIT 1,List Paragraph1,Colorful List - Accent 11"/>
    <w:basedOn w:val="Normal"/>
    <w:link w:val="ListParagraphChar"/>
    <w:uiPriority w:val="34"/>
    <w:qFormat/>
    <w:rsid w:val="00E13CE3"/>
    <w:pPr>
      <w:ind w:left="720"/>
    </w:pPr>
    <w:rPr>
      <w:rFonts w:ascii="Calibri" w:eastAsia="Calibri" w:hAnsi="Calibri" w:cs="Times New Roman"/>
      <w:szCs w:val="22"/>
    </w:rPr>
  </w:style>
  <w:style w:type="paragraph" w:customStyle="1" w:styleId="Questionforconsultation">
    <w:name w:val="Question for consultation"/>
    <w:basedOn w:val="ListParagraph"/>
    <w:link w:val="QuestionforconsultationChar"/>
    <w:qFormat/>
    <w:rsid w:val="00E13CE3"/>
    <w:pPr>
      <w:numPr>
        <w:numId w:val="10"/>
      </w:numPr>
      <w:pBdr>
        <w:top w:val="single" w:sz="4" w:space="1" w:color="auto"/>
        <w:left w:val="single" w:sz="4" w:space="4" w:color="auto"/>
        <w:bottom w:val="single" w:sz="4" w:space="1" w:color="auto"/>
        <w:right w:val="single" w:sz="4" w:space="4" w:color="auto"/>
      </w:pBdr>
      <w:ind w:left="1134" w:hanging="1134"/>
      <w:contextualSpacing/>
      <w:jc w:val="both"/>
    </w:pPr>
    <w:rPr>
      <w:rFonts w:ascii="Times New Roman" w:hAnsi="Times New Roman"/>
    </w:rPr>
  </w:style>
  <w:style w:type="paragraph" w:customStyle="1" w:styleId="doc-ti">
    <w:name w:val="doc-ti"/>
    <w:basedOn w:val="Normal"/>
    <w:rsid w:val="00E13CE3"/>
    <w:pPr>
      <w:spacing w:before="100" w:beforeAutospacing="1" w:after="100" w:afterAutospacing="1"/>
    </w:pPr>
    <w:rPr>
      <w:rFonts w:ascii="Times New Roman" w:eastAsia="Times New Roman" w:hAnsi="Times New Roman" w:cs="Times New Roman"/>
      <w:sz w:val="24"/>
    </w:rPr>
  </w:style>
  <w:style w:type="character" w:customStyle="1" w:styleId="ListParagraphChar">
    <w:name w:val="List Paragraph Char"/>
    <w:aliases w:val="Paragraphe EI Char,Paragraphe de liste1 Char,EC Char,Paragraphe de liste2 Char,Colorful List Accent 1 Char,Liste couleur - Accent 11 Char,Paragraphe de liste11 Char,RETRAIT 1 Char,List Paragraph1 Char,Colorful List - Accent 11 Char"/>
    <w:basedOn w:val="DefaultParagraphFont"/>
    <w:link w:val="ListParagraph"/>
    <w:uiPriority w:val="34"/>
    <w:rsid w:val="00E13CE3"/>
    <w:rPr>
      <w:rFonts w:ascii="Calibri" w:eastAsia="Calibri" w:hAnsi="Calibri" w:cs="Times New Roman"/>
    </w:rPr>
  </w:style>
  <w:style w:type="character" w:customStyle="1" w:styleId="QuestionforconsultationChar">
    <w:name w:val="Question for consultation Char"/>
    <w:basedOn w:val="ListParagraphChar"/>
    <w:link w:val="Questionforconsultation"/>
    <w:rsid w:val="00E13CE3"/>
    <w:rPr>
      <w:rFonts w:ascii="Times New Roman" w:eastAsia="Calibri" w:hAnsi="Times New Roman" w:cs="Times New Roman"/>
      <w:lang w:val="et-EE"/>
    </w:rPr>
  </w:style>
  <w:style w:type="paragraph" w:customStyle="1" w:styleId="Normal1">
    <w:name w:val="Normal1"/>
    <w:basedOn w:val="Normal"/>
    <w:rsid w:val="00E13CE3"/>
    <w:pPr>
      <w:spacing w:before="100" w:beforeAutospacing="1" w:after="100" w:afterAutospacing="1"/>
    </w:pPr>
    <w:rPr>
      <w:rFonts w:ascii="Times New Roman" w:eastAsia="Times New Roman" w:hAnsi="Times New Roman" w:cs="Times New Roman"/>
      <w:sz w:val="24"/>
    </w:rPr>
  </w:style>
  <w:style w:type="character" w:customStyle="1" w:styleId="super">
    <w:name w:val="super"/>
    <w:basedOn w:val="DefaultParagraphFont"/>
    <w:rsid w:val="00E13CE3"/>
  </w:style>
  <w:style w:type="paragraph" w:customStyle="1" w:styleId="ti-art">
    <w:name w:val="ti-art"/>
    <w:basedOn w:val="Normal"/>
    <w:rsid w:val="00E13CE3"/>
    <w:pPr>
      <w:spacing w:before="100" w:beforeAutospacing="1" w:after="100" w:afterAutospacing="1"/>
    </w:pPr>
    <w:rPr>
      <w:rFonts w:ascii="Times New Roman" w:eastAsia="Times New Roman" w:hAnsi="Times New Roman" w:cs="Times New Roman"/>
      <w:sz w:val="24"/>
    </w:rPr>
  </w:style>
  <w:style w:type="paragraph" w:customStyle="1" w:styleId="sti-art">
    <w:name w:val="sti-art"/>
    <w:basedOn w:val="Normal"/>
    <w:rsid w:val="00E13CE3"/>
    <w:pPr>
      <w:spacing w:before="100" w:beforeAutospacing="1" w:after="100" w:afterAutospacing="1"/>
    </w:pPr>
    <w:rPr>
      <w:rFonts w:ascii="Times New Roman" w:eastAsia="Times New Roman" w:hAnsi="Times New Roman" w:cs="Times New Roman"/>
      <w:sz w:val="24"/>
    </w:rPr>
  </w:style>
  <w:style w:type="character" w:customStyle="1" w:styleId="apple-converted-space">
    <w:name w:val="apple-converted-space"/>
    <w:basedOn w:val="DefaultParagraphFont"/>
    <w:rsid w:val="00E13CE3"/>
  </w:style>
  <w:style w:type="character" w:customStyle="1" w:styleId="italic">
    <w:name w:val="italic"/>
    <w:basedOn w:val="DefaultParagraphFont"/>
    <w:rsid w:val="00E13CE3"/>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sid w:val="00E13CE3"/>
    <w:rPr>
      <w:rFonts w:eastAsiaTheme="minorEastAsia"/>
      <w:sz w:val="20"/>
      <w:szCs w:val="20"/>
      <w:lang w:val="et-EE"/>
    </w:rPr>
  </w:style>
  <w:style w:type="paragraph" w:styleId="CommentSubject">
    <w:name w:val="annotation subject"/>
    <w:basedOn w:val="CommentText"/>
    <w:next w:val="CommentText"/>
    <w:link w:val="CommentSubjectChar"/>
    <w:uiPriority w:val="99"/>
    <w:semiHidden/>
    <w:rsid w:val="00E13CE3"/>
    <w:rPr>
      <w:b/>
      <w:bCs/>
    </w:rPr>
  </w:style>
  <w:style w:type="character" w:customStyle="1" w:styleId="CommentSubjectChar">
    <w:name w:val="Comment Subject Char"/>
    <w:basedOn w:val="CommentTextChar"/>
    <w:link w:val="CommentSubject"/>
    <w:uiPriority w:val="99"/>
    <w:semiHidden/>
    <w:rsid w:val="00E13CE3"/>
    <w:rPr>
      <w:rFonts w:eastAsiaTheme="minorEastAsia"/>
      <w:b/>
      <w:bCs/>
      <w:sz w:val="20"/>
      <w:szCs w:val="20"/>
      <w:lang w:val="et-EE"/>
    </w:rPr>
  </w:style>
  <w:style w:type="paragraph" w:customStyle="1" w:styleId="Point0number">
    <w:name w:val="Point 0 (number)"/>
    <w:basedOn w:val="Normal"/>
    <w:rsid w:val="00E13CE3"/>
    <w:pPr>
      <w:numPr>
        <w:numId w:val="11"/>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rsid w:val="00E13CE3"/>
    <w:pPr>
      <w:numPr>
        <w:ilvl w:val="2"/>
        <w:numId w:val="11"/>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rsid w:val="00E13CE3"/>
    <w:pPr>
      <w:numPr>
        <w:ilvl w:val="4"/>
        <w:numId w:val="11"/>
      </w:num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rsid w:val="00E13CE3"/>
    <w:pPr>
      <w:numPr>
        <w:ilvl w:val="6"/>
        <w:numId w:val="11"/>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rsid w:val="00E13CE3"/>
    <w:pPr>
      <w:numPr>
        <w:ilvl w:val="1"/>
        <w:numId w:val="11"/>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rsid w:val="00E13CE3"/>
    <w:pPr>
      <w:numPr>
        <w:ilvl w:val="3"/>
        <w:numId w:val="11"/>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rsid w:val="00E13CE3"/>
    <w:pPr>
      <w:numPr>
        <w:ilvl w:val="5"/>
        <w:numId w:val="11"/>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rsid w:val="00E13CE3"/>
    <w:pPr>
      <w:numPr>
        <w:ilvl w:val="7"/>
        <w:numId w:val="11"/>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rsid w:val="00E13CE3"/>
    <w:pPr>
      <w:numPr>
        <w:ilvl w:val="8"/>
        <w:numId w:val="11"/>
      </w:numPr>
      <w:spacing w:before="120" w:after="120"/>
      <w:jc w:val="both"/>
    </w:pPr>
    <w:rPr>
      <w:rFonts w:ascii="Times New Roman" w:eastAsiaTheme="minorHAnsi" w:hAnsi="Times New Roman" w:cs="Times New Roman"/>
      <w:sz w:val="24"/>
      <w:szCs w:val="22"/>
    </w:rPr>
  </w:style>
  <w:style w:type="paragraph" w:styleId="BodyText">
    <w:name w:val="Body Text"/>
    <w:basedOn w:val="Normal"/>
    <w:link w:val="BodyTextChar"/>
    <w:uiPriority w:val="1"/>
    <w:qFormat/>
    <w:rsid w:val="00E13CE3"/>
    <w:pPr>
      <w:widowControl w:val="0"/>
      <w:ind w:left="20"/>
    </w:pPr>
    <w:rPr>
      <w:rFonts w:ascii="Cambria" w:eastAsia="Cambria" w:hAnsi="Cambria"/>
      <w:sz w:val="19"/>
      <w:szCs w:val="19"/>
    </w:rPr>
  </w:style>
  <w:style w:type="character" w:customStyle="1" w:styleId="BodyTextChar">
    <w:name w:val="Body Text Char"/>
    <w:basedOn w:val="DefaultParagraphFont"/>
    <w:link w:val="BodyText"/>
    <w:uiPriority w:val="1"/>
    <w:rsid w:val="00E13CE3"/>
    <w:rPr>
      <w:rFonts w:ascii="Cambria" w:eastAsia="Cambria" w:hAnsi="Cambria"/>
      <w:sz w:val="19"/>
      <w:szCs w:val="19"/>
      <w:lang w:val="et-EE"/>
    </w:rPr>
  </w:style>
  <w:style w:type="paragraph" w:customStyle="1" w:styleId="TableParagraph">
    <w:name w:val="Table Paragraph"/>
    <w:basedOn w:val="Normal"/>
    <w:uiPriority w:val="1"/>
    <w:qFormat/>
    <w:rsid w:val="00E13CE3"/>
    <w:pPr>
      <w:widowControl w:val="0"/>
    </w:pPr>
    <w:rPr>
      <w:rFonts w:eastAsiaTheme="minorHAnsi"/>
      <w:szCs w:val="22"/>
    </w:rPr>
  </w:style>
  <w:style w:type="paragraph" w:customStyle="1" w:styleId="Instructionsberschrift2">
    <w:name w:val="Instructions Überschrift 2"/>
    <w:basedOn w:val="Heading2"/>
    <w:link w:val="Instructionsberschrift2Char"/>
    <w:rsid w:val="00E13CE3"/>
    <w:pPr>
      <w:keepNext/>
      <w:pBdr>
        <w:bottom w:val="none" w:sz="0" w:space="0" w:color="auto"/>
      </w:pBdr>
      <w:spacing w:before="240" w:after="240" w:line="240" w:lineRule="auto"/>
      <w:jc w:val="both"/>
    </w:pPr>
    <w:rPr>
      <w:rFonts w:ascii="Verdana" w:eastAsia="Times New Roman" w:hAnsi="Verdana" w:cs="Arial"/>
      <w:color w:val="auto"/>
      <w:spacing w:val="0"/>
      <w:kern w:val="0"/>
      <w:sz w:val="20"/>
      <w:szCs w:val="24"/>
      <w:u w:val="single"/>
    </w:rPr>
  </w:style>
  <w:style w:type="paragraph" w:customStyle="1" w:styleId="InstructionsText">
    <w:name w:val="Instructions Text"/>
    <w:basedOn w:val="Normal"/>
    <w:link w:val="InstructionsTextChar"/>
    <w:autoRedefine/>
    <w:rsid w:val="0073582D"/>
    <w:pPr>
      <w:numPr>
        <w:numId w:val="30"/>
      </w:numPr>
      <w:spacing w:before="108"/>
      <w:ind w:left="0" w:firstLine="221"/>
      <w:jc w:val="both"/>
    </w:pPr>
    <w:rPr>
      <w:rFonts w:asciiTheme="majorHAnsi" w:eastAsia="Times New Roman" w:hAnsiTheme="majorHAnsi" w:cs="Arial"/>
      <w:szCs w:val="22"/>
    </w:rPr>
  </w:style>
  <w:style w:type="character" w:customStyle="1" w:styleId="InstructionsTextChar">
    <w:name w:val="Instructions Text Char"/>
    <w:link w:val="InstructionsText"/>
    <w:locked/>
    <w:rsid w:val="0073582D"/>
    <w:rPr>
      <w:rFonts w:asciiTheme="majorHAnsi" w:eastAsia="Times New Roman" w:hAnsiTheme="majorHAnsi" w:cs="Arial"/>
      <w:lang w:val="et-EE" w:eastAsia="et-EE"/>
    </w:rPr>
  </w:style>
  <w:style w:type="paragraph" w:customStyle="1" w:styleId="InstructionsText2">
    <w:name w:val="Instructions Text 2"/>
    <w:basedOn w:val="InstructionsText"/>
    <w:qFormat/>
    <w:rsid w:val="00E13CE3"/>
    <w:pPr>
      <w:spacing w:after="240"/>
      <w:ind w:left="753" w:hanging="720"/>
    </w:pPr>
  </w:style>
  <w:style w:type="character" w:customStyle="1" w:styleId="Instructionsberschrift2Char">
    <w:name w:val="Instructions Überschrift 2 Char"/>
    <w:link w:val="Instructionsberschrift2"/>
    <w:locked/>
    <w:rsid w:val="00E13CE3"/>
    <w:rPr>
      <w:rFonts w:ascii="Verdana" w:eastAsia="Times New Roman" w:hAnsi="Verdana" w:cs="Arial"/>
      <w:sz w:val="20"/>
      <w:szCs w:val="24"/>
      <w:u w:val="single"/>
    </w:rPr>
  </w:style>
  <w:style w:type="table" w:customStyle="1" w:styleId="TableGrid0">
    <w:name w:val="TableGrid"/>
    <w:rsid w:val="00E13CE3"/>
    <w:pPr>
      <w:spacing w:after="0" w:line="240" w:lineRule="auto"/>
    </w:pPr>
    <w:rPr>
      <w:rFonts w:eastAsiaTheme="minorEastAsia"/>
    </w:rPr>
    <w:tblPr>
      <w:tblCellMar>
        <w:top w:w="0" w:type="dxa"/>
        <w:left w:w="0" w:type="dxa"/>
        <w:bottom w:w="0" w:type="dxa"/>
        <w:right w:w="0" w:type="dxa"/>
      </w:tblCellMar>
    </w:tblPr>
  </w:style>
  <w:style w:type="paragraph" w:styleId="NormalWeb">
    <w:name w:val="Normal (Web)"/>
    <w:basedOn w:val="Normal"/>
    <w:uiPriority w:val="99"/>
    <w:unhideWhenUsed/>
    <w:rsid w:val="0056559D"/>
    <w:pPr>
      <w:spacing w:before="100" w:beforeAutospacing="1" w:after="100" w:afterAutospacing="1"/>
    </w:pPr>
    <w:rPr>
      <w:rFonts w:ascii="Times New Roman" w:eastAsiaTheme="minorHAnsi" w:hAnsi="Times New Roman" w:cs="Times New Roman"/>
      <w:sz w:val="24"/>
    </w:rPr>
  </w:style>
  <w:style w:type="paragraph" w:customStyle="1" w:styleId="CM1">
    <w:name w:val="CM1"/>
    <w:basedOn w:val="Default"/>
    <w:next w:val="Default"/>
    <w:uiPriority w:val="99"/>
    <w:rsid w:val="000F49C8"/>
    <w:rPr>
      <w:rFonts w:ascii="EUAlbertina" w:hAnsi="EUAlbertina" w:cstheme="minorBidi"/>
      <w:color w:val="auto"/>
    </w:rPr>
  </w:style>
  <w:style w:type="paragraph" w:customStyle="1" w:styleId="CM3">
    <w:name w:val="CM3"/>
    <w:basedOn w:val="Default"/>
    <w:next w:val="Default"/>
    <w:uiPriority w:val="99"/>
    <w:rsid w:val="000F49C8"/>
    <w:rPr>
      <w:rFonts w:ascii="EUAlbertina" w:hAnsi="EUAlbertina" w:cstheme="minorBidi"/>
      <w:color w:val="auto"/>
    </w:rPr>
  </w:style>
  <w:style w:type="paragraph" w:customStyle="1" w:styleId="CM4">
    <w:name w:val="CM4"/>
    <w:basedOn w:val="Default"/>
    <w:next w:val="Default"/>
    <w:uiPriority w:val="99"/>
    <w:rsid w:val="000F49C8"/>
    <w:rPr>
      <w:rFonts w:ascii="EUAlbertina" w:hAnsi="EUAlbertina" w:cstheme="minorBidi"/>
      <w:color w:val="auto"/>
    </w:rPr>
  </w:style>
  <w:style w:type="paragraph" w:customStyle="1" w:styleId="Baseparagraphnumbered">
    <w:name w:val="Base paragraph numbered"/>
    <w:basedOn w:val="Normal"/>
    <w:link w:val="BaseparagraphnumberedChar"/>
    <w:qFormat/>
    <w:rsid w:val="00C93D9F"/>
    <w:pPr>
      <w:numPr>
        <w:numId w:val="17"/>
      </w:numPr>
      <w:spacing w:after="240"/>
      <w:jc w:val="both"/>
    </w:pPr>
    <w:rPr>
      <w:rFonts w:ascii="Times New Roman" w:eastAsia="Times New Roman" w:hAnsi="Times New Roman" w:cs="Times New Roman"/>
      <w:sz w:val="24"/>
    </w:rPr>
  </w:style>
  <w:style w:type="character" w:customStyle="1" w:styleId="BaseparagraphnumberedChar">
    <w:name w:val="Base paragraph numbered Char"/>
    <w:link w:val="Baseparagraphnumbered"/>
    <w:rsid w:val="00C93D9F"/>
    <w:rPr>
      <w:rFonts w:ascii="Times New Roman" w:eastAsia="Times New Roman" w:hAnsi="Times New Roman" w:cs="Times New Roman"/>
      <w:sz w:val="24"/>
      <w:szCs w:val="24"/>
      <w:lang w:eastAsia="et-EE"/>
    </w:rPr>
  </w:style>
  <w:style w:type="paragraph" w:styleId="Revision">
    <w:name w:val="Revision"/>
    <w:hidden/>
    <w:uiPriority w:val="99"/>
    <w:semiHidden/>
    <w:rsid w:val="00112240"/>
    <w:pPr>
      <w:spacing w:after="0" w:line="240" w:lineRule="auto"/>
    </w:pPr>
    <w:rPr>
      <w:rFonts w:eastAsiaTheme="minorEastAsia"/>
      <w:szCs w:val="24"/>
    </w:rPr>
  </w:style>
  <w:style w:type="character" w:styleId="Emphasis">
    <w:name w:val="Emphasis"/>
    <w:basedOn w:val="DefaultParagraphFont"/>
    <w:uiPriority w:val="20"/>
    <w:qFormat/>
    <w:rsid w:val="001E7389"/>
    <w:rPr>
      <w:i/>
      <w:iCs/>
    </w:rPr>
  </w:style>
  <w:style w:type="character" w:customStyle="1" w:styleId="InstructionsTabelleberschrift">
    <w:name w:val="Instructions Tabelle Überschrift"/>
    <w:qFormat/>
    <w:rsid w:val="00517EFA"/>
    <w:rPr>
      <w:rFonts w:ascii="Verdana" w:hAnsi="Verdana" w:cs="Times New Roman"/>
      <w:b/>
      <w:bCs/>
      <w:sz w:val="20"/>
      <w:u w:val="single"/>
    </w:rPr>
  </w:style>
  <w:style w:type="paragraph" w:customStyle="1" w:styleId="Instructionsberschrift3">
    <w:name w:val="Instructions Überschrift 3"/>
    <w:basedOn w:val="Numberedtitlelevel3"/>
    <w:rsid w:val="00EC261B"/>
    <w:rPr>
      <w:rFonts w:ascii="Times New Roman" w:hAnsi="Times New Roman" w:cs="Times New Roman"/>
      <w:b w:val="0"/>
      <w:color w:val="000000" w:themeColor="text1"/>
      <w:sz w:val="20"/>
      <w:szCs w:val="2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772988">
      <w:bodyDiv w:val="1"/>
      <w:marLeft w:val="0"/>
      <w:marRight w:val="0"/>
      <w:marTop w:val="0"/>
      <w:marBottom w:val="0"/>
      <w:divBdr>
        <w:top w:val="none" w:sz="0" w:space="0" w:color="auto"/>
        <w:left w:val="none" w:sz="0" w:space="0" w:color="auto"/>
        <w:bottom w:val="none" w:sz="0" w:space="0" w:color="auto"/>
        <w:right w:val="none" w:sz="0" w:space="0" w:color="auto"/>
      </w:divBdr>
    </w:div>
    <w:div w:id="124078880">
      <w:bodyDiv w:val="1"/>
      <w:marLeft w:val="0"/>
      <w:marRight w:val="0"/>
      <w:marTop w:val="0"/>
      <w:marBottom w:val="0"/>
      <w:divBdr>
        <w:top w:val="none" w:sz="0" w:space="0" w:color="auto"/>
        <w:left w:val="none" w:sz="0" w:space="0" w:color="auto"/>
        <w:bottom w:val="none" w:sz="0" w:space="0" w:color="auto"/>
        <w:right w:val="none" w:sz="0" w:space="0" w:color="auto"/>
      </w:divBdr>
    </w:div>
    <w:div w:id="236551278">
      <w:bodyDiv w:val="1"/>
      <w:marLeft w:val="0"/>
      <w:marRight w:val="0"/>
      <w:marTop w:val="0"/>
      <w:marBottom w:val="0"/>
      <w:divBdr>
        <w:top w:val="none" w:sz="0" w:space="0" w:color="auto"/>
        <w:left w:val="none" w:sz="0" w:space="0" w:color="auto"/>
        <w:bottom w:val="none" w:sz="0" w:space="0" w:color="auto"/>
        <w:right w:val="none" w:sz="0" w:space="0" w:color="auto"/>
      </w:divBdr>
    </w:div>
    <w:div w:id="695078397">
      <w:bodyDiv w:val="1"/>
      <w:marLeft w:val="0"/>
      <w:marRight w:val="0"/>
      <w:marTop w:val="0"/>
      <w:marBottom w:val="0"/>
      <w:divBdr>
        <w:top w:val="none" w:sz="0" w:space="0" w:color="auto"/>
        <w:left w:val="none" w:sz="0" w:space="0" w:color="auto"/>
        <w:bottom w:val="none" w:sz="0" w:space="0" w:color="auto"/>
        <w:right w:val="none" w:sz="0" w:space="0" w:color="auto"/>
      </w:divBdr>
    </w:div>
    <w:div w:id="809515557">
      <w:bodyDiv w:val="1"/>
      <w:marLeft w:val="0"/>
      <w:marRight w:val="0"/>
      <w:marTop w:val="0"/>
      <w:marBottom w:val="0"/>
      <w:divBdr>
        <w:top w:val="none" w:sz="0" w:space="0" w:color="auto"/>
        <w:left w:val="none" w:sz="0" w:space="0" w:color="auto"/>
        <w:bottom w:val="none" w:sz="0" w:space="0" w:color="auto"/>
        <w:right w:val="none" w:sz="0" w:space="0" w:color="auto"/>
      </w:divBdr>
    </w:div>
    <w:div w:id="827524307">
      <w:bodyDiv w:val="1"/>
      <w:marLeft w:val="0"/>
      <w:marRight w:val="0"/>
      <w:marTop w:val="0"/>
      <w:marBottom w:val="0"/>
      <w:divBdr>
        <w:top w:val="none" w:sz="0" w:space="0" w:color="auto"/>
        <w:left w:val="none" w:sz="0" w:space="0" w:color="auto"/>
        <w:bottom w:val="none" w:sz="0" w:space="0" w:color="auto"/>
        <w:right w:val="none" w:sz="0" w:space="0" w:color="auto"/>
      </w:divBdr>
    </w:div>
    <w:div w:id="847601636">
      <w:bodyDiv w:val="1"/>
      <w:marLeft w:val="0"/>
      <w:marRight w:val="0"/>
      <w:marTop w:val="0"/>
      <w:marBottom w:val="0"/>
      <w:divBdr>
        <w:top w:val="none" w:sz="0" w:space="0" w:color="auto"/>
        <w:left w:val="none" w:sz="0" w:space="0" w:color="auto"/>
        <w:bottom w:val="none" w:sz="0" w:space="0" w:color="auto"/>
        <w:right w:val="none" w:sz="0" w:space="0" w:color="auto"/>
      </w:divBdr>
    </w:div>
    <w:div w:id="866332713">
      <w:bodyDiv w:val="1"/>
      <w:marLeft w:val="0"/>
      <w:marRight w:val="0"/>
      <w:marTop w:val="0"/>
      <w:marBottom w:val="0"/>
      <w:divBdr>
        <w:top w:val="none" w:sz="0" w:space="0" w:color="auto"/>
        <w:left w:val="none" w:sz="0" w:space="0" w:color="auto"/>
        <w:bottom w:val="none" w:sz="0" w:space="0" w:color="auto"/>
        <w:right w:val="none" w:sz="0" w:space="0" w:color="auto"/>
      </w:divBdr>
    </w:div>
    <w:div w:id="938098268">
      <w:bodyDiv w:val="1"/>
      <w:marLeft w:val="0"/>
      <w:marRight w:val="0"/>
      <w:marTop w:val="0"/>
      <w:marBottom w:val="0"/>
      <w:divBdr>
        <w:top w:val="none" w:sz="0" w:space="0" w:color="auto"/>
        <w:left w:val="none" w:sz="0" w:space="0" w:color="auto"/>
        <w:bottom w:val="none" w:sz="0" w:space="0" w:color="auto"/>
        <w:right w:val="none" w:sz="0" w:space="0" w:color="auto"/>
      </w:divBdr>
    </w:div>
    <w:div w:id="1175147099">
      <w:bodyDiv w:val="1"/>
      <w:marLeft w:val="0"/>
      <w:marRight w:val="0"/>
      <w:marTop w:val="0"/>
      <w:marBottom w:val="0"/>
      <w:divBdr>
        <w:top w:val="none" w:sz="0" w:space="0" w:color="auto"/>
        <w:left w:val="none" w:sz="0" w:space="0" w:color="auto"/>
        <w:bottom w:val="none" w:sz="0" w:space="0" w:color="auto"/>
        <w:right w:val="none" w:sz="0" w:space="0" w:color="auto"/>
      </w:divBdr>
    </w:div>
    <w:div w:id="1287001860">
      <w:bodyDiv w:val="1"/>
      <w:marLeft w:val="0"/>
      <w:marRight w:val="0"/>
      <w:marTop w:val="0"/>
      <w:marBottom w:val="0"/>
      <w:divBdr>
        <w:top w:val="none" w:sz="0" w:space="0" w:color="auto"/>
        <w:left w:val="none" w:sz="0" w:space="0" w:color="auto"/>
        <w:bottom w:val="none" w:sz="0" w:space="0" w:color="auto"/>
        <w:right w:val="none" w:sz="0" w:space="0" w:color="auto"/>
      </w:divBdr>
    </w:div>
    <w:div w:id="1540239448">
      <w:bodyDiv w:val="1"/>
      <w:marLeft w:val="0"/>
      <w:marRight w:val="0"/>
      <w:marTop w:val="0"/>
      <w:marBottom w:val="0"/>
      <w:divBdr>
        <w:top w:val="none" w:sz="0" w:space="0" w:color="auto"/>
        <w:left w:val="none" w:sz="0" w:space="0" w:color="auto"/>
        <w:bottom w:val="none" w:sz="0" w:space="0" w:color="auto"/>
        <w:right w:val="none" w:sz="0" w:space="0" w:color="auto"/>
      </w:divBdr>
    </w:div>
    <w:div w:id="1589803825">
      <w:bodyDiv w:val="1"/>
      <w:marLeft w:val="0"/>
      <w:marRight w:val="0"/>
      <w:marTop w:val="0"/>
      <w:marBottom w:val="0"/>
      <w:divBdr>
        <w:top w:val="none" w:sz="0" w:space="0" w:color="auto"/>
        <w:left w:val="none" w:sz="0" w:space="0" w:color="auto"/>
        <w:bottom w:val="none" w:sz="0" w:space="0" w:color="auto"/>
        <w:right w:val="none" w:sz="0" w:space="0" w:color="auto"/>
      </w:divBdr>
    </w:div>
    <w:div w:id="1656642731">
      <w:bodyDiv w:val="1"/>
      <w:marLeft w:val="0"/>
      <w:marRight w:val="0"/>
      <w:marTop w:val="0"/>
      <w:marBottom w:val="0"/>
      <w:divBdr>
        <w:top w:val="none" w:sz="0" w:space="0" w:color="auto"/>
        <w:left w:val="none" w:sz="0" w:space="0" w:color="auto"/>
        <w:bottom w:val="none" w:sz="0" w:space="0" w:color="auto"/>
        <w:right w:val="none" w:sz="0" w:space="0" w:color="auto"/>
      </w:divBdr>
    </w:div>
    <w:div w:id="1722945214">
      <w:bodyDiv w:val="1"/>
      <w:marLeft w:val="0"/>
      <w:marRight w:val="0"/>
      <w:marTop w:val="0"/>
      <w:marBottom w:val="0"/>
      <w:divBdr>
        <w:top w:val="none" w:sz="0" w:space="0" w:color="auto"/>
        <w:left w:val="none" w:sz="0" w:space="0" w:color="auto"/>
        <w:bottom w:val="none" w:sz="0" w:space="0" w:color="auto"/>
        <w:right w:val="none" w:sz="0" w:space="0" w:color="auto"/>
      </w:divBdr>
    </w:div>
    <w:div w:id="1831828968">
      <w:bodyDiv w:val="1"/>
      <w:marLeft w:val="0"/>
      <w:marRight w:val="0"/>
      <w:marTop w:val="0"/>
      <w:marBottom w:val="0"/>
      <w:divBdr>
        <w:top w:val="none" w:sz="0" w:space="0" w:color="auto"/>
        <w:left w:val="none" w:sz="0" w:space="0" w:color="auto"/>
        <w:bottom w:val="none" w:sz="0" w:space="0" w:color="auto"/>
        <w:right w:val="none" w:sz="0" w:space="0" w:color="auto"/>
      </w:divBdr>
    </w:div>
    <w:div w:id="1933272222">
      <w:bodyDiv w:val="1"/>
      <w:marLeft w:val="0"/>
      <w:marRight w:val="0"/>
      <w:marTop w:val="0"/>
      <w:marBottom w:val="0"/>
      <w:divBdr>
        <w:top w:val="none" w:sz="0" w:space="0" w:color="auto"/>
        <w:left w:val="none" w:sz="0" w:space="0" w:color="auto"/>
        <w:bottom w:val="none" w:sz="0" w:space="0" w:color="auto"/>
        <w:right w:val="none" w:sz="0" w:space="0" w:color="auto"/>
      </w:divBdr>
    </w:div>
    <w:div w:id="2000233818">
      <w:bodyDiv w:val="1"/>
      <w:marLeft w:val="0"/>
      <w:marRight w:val="0"/>
      <w:marTop w:val="0"/>
      <w:marBottom w:val="0"/>
      <w:divBdr>
        <w:top w:val="none" w:sz="0" w:space="0" w:color="auto"/>
        <w:left w:val="none" w:sz="0" w:space="0" w:color="auto"/>
        <w:bottom w:val="none" w:sz="0" w:space="0" w:color="auto"/>
        <w:right w:val="none" w:sz="0" w:space="0" w:color="auto"/>
      </w:divBdr>
    </w:div>
    <w:div w:id="2020546108">
      <w:bodyDiv w:val="1"/>
      <w:marLeft w:val="0"/>
      <w:marRight w:val="0"/>
      <w:marTop w:val="0"/>
      <w:marBottom w:val="0"/>
      <w:divBdr>
        <w:top w:val="none" w:sz="0" w:space="0" w:color="auto"/>
        <w:left w:val="none" w:sz="0" w:space="0" w:color="auto"/>
        <w:bottom w:val="none" w:sz="0" w:space="0" w:color="auto"/>
        <w:right w:val="none" w:sz="0" w:space="0" w:color="auto"/>
      </w:divBdr>
    </w:div>
    <w:div w:id="2133286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bis.org/cpmi/publ/d101.htm" TargetMode="External"/><Relationship Id="rId4" Type="http://schemas.microsoft.com/office/2007/relationships/stylesWithEffects" Target="stylesWithEffects.xml"/><Relationship Id="rId9" Type="http://schemas.openxmlformats.org/officeDocument/2006/relationships/hyperlink" Target="http://www.leiroc.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D93BC2-F756-4429-A0B6-709D252E4A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41</Pages>
  <Words>14763</Words>
  <Characters>84152</Characters>
  <Application>Microsoft Office Word</Application>
  <DocSecurity>0</DocSecurity>
  <Lines>701</Lines>
  <Paragraphs>197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EBA</Company>
  <LinksUpToDate>false</LinksUpToDate>
  <CharactersWithSpaces>98718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Charles Canonne</dc:creator>
  <cp:lastModifiedBy>NIGUL Kristel (DGT)</cp:lastModifiedBy>
  <cp:revision>15</cp:revision>
  <cp:lastPrinted>2017-10-06T17:28:00Z</cp:lastPrinted>
  <dcterms:created xsi:type="dcterms:W3CDTF">2018-09-18T08:30:00Z</dcterms:created>
  <dcterms:modified xsi:type="dcterms:W3CDTF">2018-09-20T13:02:00Z</dcterms:modified>
</cp:coreProperties>
</file>