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Anhang 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Validierungsregeln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>Für die im Anhang I aufgeführten Daten gelten Validierungsregeln, die die Datenqualität und -kohärenz sicherstellen. Die Validierungsregeln erfüllen die folgenden Kriterien:</w:t>
      </w:r>
    </w:p>
    <w:p w:rsidR="000C058D" w:rsidRPr="00757F77" w:rsidRDefault="000C058D" w:rsidP="0001532C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sie legen die logischen Verknüpfungen zwischen den maßgeblichen Datenpunkten fest,</w:t>
      </w:r>
    </w:p>
    <w:p w:rsidR="000C058D" w:rsidRPr="00757F77" w:rsidRDefault="000C058D" w:rsidP="0001532C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sie enthalten Filter un</w:t>
      </w:r>
      <w:bookmarkStart w:id="0" w:name="_GoBack"/>
      <w:bookmarkEnd w:id="0"/>
      <w:r>
        <w:rPr>
          <w:color w:val="000000" w:themeColor="text1"/>
        </w:rPr>
        <w:t xml:space="preserve">d Vorbedingungen, die bestimmen, auf welchen Datensatz eine Validierungsregel Anwendung findet, </w:t>
      </w:r>
    </w:p>
    <w:p w:rsidR="000C058D" w:rsidRPr="00757F77" w:rsidRDefault="000C058D" w:rsidP="0001532C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sie überprüfen die Kohärenz der gemeldeten Daten, </w:t>
      </w:r>
    </w:p>
    <w:p w:rsidR="000C058D" w:rsidRPr="00757F77" w:rsidRDefault="000C058D" w:rsidP="0001532C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sie überprüfen die Richtigkeit der gemeldeten Daten, </w:t>
      </w:r>
    </w:p>
    <w:p w:rsidR="00301F8C" w:rsidRPr="0001532C" w:rsidRDefault="000C058D" w:rsidP="0001532C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sie legen Standardwerte fest, die eingesetzt werden, wenn die maßgeblichen Angaben nicht übermittelt wurden.</w:t>
      </w:r>
    </w:p>
    <w:sectPr w:rsidR="00301F8C" w:rsidRPr="000153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3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DE </w:t>
    </w:r>
    <w:r>
      <w:br/>
      <w:t>ANHANG IV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0EAF"/>
    <w:multiLevelType w:val="multilevel"/>
    <w:tmpl w:val="FD3C6C42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1532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542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Giuseppina CARTA</cp:lastModifiedBy>
  <cp:revision>3</cp:revision>
  <dcterms:created xsi:type="dcterms:W3CDTF">2018-07-09T09:48:00Z</dcterms:created>
  <dcterms:modified xsi:type="dcterms:W3CDTF">2018-09-14T09:59:00Z</dcterms:modified>
</cp:coreProperties>
</file>