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0134321A" w:rsidR="00845EB1" w:rsidRPr="00936ADB" w:rsidRDefault="00845EB1" w:rsidP="00845EB1">
      <w:pPr>
        <w:jc w:val="center"/>
        <w:rPr>
          <w:rFonts w:ascii="Times New Roman" w:hAnsi="Times New Roman"/>
          <w:b/>
          <w:sz w:val="24"/>
          <w:lang w:val="en-US"/>
        </w:rPr>
      </w:pPr>
      <w:r w:rsidRPr="00936ADB">
        <w:rPr>
          <w:rFonts w:ascii="Times New Roman" w:hAnsi="Times New Roman"/>
          <w:b/>
          <w:sz w:val="24"/>
          <w:lang w:val="en-US" w:eastAsia="de-DE"/>
        </w:rPr>
        <w:t>EN</w:t>
      </w:r>
      <w:r w:rsidRPr="00936ADB">
        <w:rPr>
          <w:rFonts w:ascii="Times New Roman" w:hAnsi="Times New Roman"/>
          <w:b/>
          <w:sz w:val="24"/>
          <w:lang w:val="en-US" w:eastAsia="de-DE"/>
        </w:rPr>
        <w:br/>
      </w:r>
      <w:r w:rsidR="00BF5722">
        <w:rPr>
          <w:rFonts w:ascii="Times New Roman" w:hAnsi="Times New Roman"/>
          <w:b/>
          <w:sz w:val="24"/>
          <w:lang w:val="en-US"/>
        </w:rPr>
        <w:t>ANNEX XXI</w:t>
      </w:r>
      <w:bookmarkStart w:id="0" w:name="_GoBack"/>
      <w:bookmarkEnd w:id="0"/>
    </w:p>
    <w:p w14:paraId="7586364F" w14:textId="77777777" w:rsidR="00923A16" w:rsidRPr="00936ADB" w:rsidRDefault="00923A16" w:rsidP="00845EB1">
      <w:pPr>
        <w:jc w:val="center"/>
        <w:rPr>
          <w:rFonts w:ascii="Times New Roman" w:hAnsi="Times New Roman"/>
          <w:b/>
          <w:sz w:val="24"/>
          <w:lang w:val="en-US"/>
        </w:rPr>
      </w:pPr>
    </w:p>
    <w:p w14:paraId="38DE6923" w14:textId="77777777" w:rsidR="00923A16" w:rsidRPr="00936ADB" w:rsidRDefault="00923A16" w:rsidP="00845EB1">
      <w:pPr>
        <w:jc w:val="center"/>
        <w:rPr>
          <w:rFonts w:ascii="Times New Roman" w:hAnsi="Times New Roman"/>
          <w:b/>
          <w:sz w:val="24"/>
          <w:lang w:val="en-US"/>
        </w:rPr>
      </w:pPr>
    </w:p>
    <w:p w14:paraId="60311301" w14:textId="4475C7FE" w:rsidR="0040604D" w:rsidRPr="00936ADB" w:rsidRDefault="0040604D" w:rsidP="00845EB1">
      <w:pPr>
        <w:jc w:val="center"/>
        <w:rPr>
          <w:b/>
          <w:u w:val="single"/>
          <w:lang w:val="en-US"/>
        </w:rPr>
      </w:pPr>
      <w:r w:rsidRPr="00936ADB">
        <w:rPr>
          <w:b/>
          <w:u w:val="single"/>
          <w:lang w:val="en-US"/>
        </w:rPr>
        <w:t xml:space="preserve">ANNEX </w:t>
      </w:r>
      <w:r w:rsidR="00547E60" w:rsidRPr="00936ADB">
        <w:rPr>
          <w:b/>
          <w:u w:val="single"/>
          <w:lang w:val="en-US"/>
        </w:rPr>
        <w:t>XX</w:t>
      </w:r>
      <w:r w:rsidR="00111A31" w:rsidRPr="00936ADB">
        <w:rPr>
          <w:b/>
          <w:u w:val="single"/>
          <w:lang w:val="en-US"/>
        </w:rPr>
        <w:t>I</w:t>
      </w:r>
    </w:p>
    <w:p w14:paraId="55B2E7E1" w14:textId="45F1B4D9" w:rsidR="0040604D" w:rsidRPr="00D02291" w:rsidRDefault="0040604D" w:rsidP="00D02291">
      <w:pPr>
        <w:jc w:val="center"/>
        <w:rPr>
          <w:b/>
        </w:rPr>
      </w:pPr>
      <w:r w:rsidRPr="00D02291">
        <w:rPr>
          <w:b/>
        </w:rPr>
        <w:t xml:space="preserve">INSTRUCTIONS FOR COMPLETING THE </w:t>
      </w:r>
      <w:r w:rsidR="00F1110A" w:rsidRPr="00D02291">
        <w:rPr>
          <w:b/>
        </w:rPr>
        <w:t>CONCENTRATION OF COUNTERBALANCING CAPACITY</w:t>
      </w:r>
      <w:r w:rsidRPr="00D02291">
        <w:rPr>
          <w:b/>
        </w:rPr>
        <w:t xml:space="preserve"> TEMPLATE </w:t>
      </w:r>
      <w:r w:rsidR="00125C48" w:rsidRPr="00D02291">
        <w:rPr>
          <w:b/>
        </w:rPr>
        <w:t xml:space="preserve">(C 71.00) </w:t>
      </w:r>
      <w:r w:rsidRPr="00D02291">
        <w:rPr>
          <w:b/>
        </w:rPr>
        <w:t xml:space="preserve">OF ANNEX </w:t>
      </w:r>
      <w:r w:rsidR="001325ED" w:rsidRPr="00D02291">
        <w:rPr>
          <w:b/>
        </w:rPr>
        <w:t>X</w:t>
      </w:r>
      <w:r w:rsidR="00547E60" w:rsidRPr="00D02291">
        <w:rPr>
          <w:b/>
        </w:rPr>
        <w:t>X</w:t>
      </w:r>
    </w:p>
    <w:p w14:paraId="4B767D67" w14:textId="77777777" w:rsidR="0040604D" w:rsidRPr="002E06E0" w:rsidRDefault="0040604D" w:rsidP="00845EB1">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845EB1">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w:t>
      </w:r>
      <w:proofErr w:type="gramStart"/>
      <w:r w:rsidR="00B1719D" w:rsidRPr="00C05CCA">
        <w:rPr>
          <w:rFonts w:ascii="Times New Roman" w:hAnsi="Times New Roman"/>
          <w:sz w:val="24"/>
        </w:rPr>
        <w:t>is assigned</w:t>
      </w:r>
      <w:proofErr w:type="gramEnd"/>
      <w:r w:rsidR="00B1719D" w:rsidRPr="00C05CCA">
        <w:rPr>
          <w:rFonts w:ascii="Times New Roman" w:hAnsi="Times New Roman"/>
          <w:sz w:val="24"/>
        </w:rPr>
        <w:t xml:space="preserve">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w:t>
      </w:r>
      <w:proofErr w:type="gramStart"/>
      <w:r w:rsidR="0070093F" w:rsidRPr="00C05CCA">
        <w:rPr>
          <w:rFonts w:ascii="Times New Roman" w:hAnsi="Times New Roman"/>
          <w:sz w:val="24"/>
        </w:rPr>
        <w:t xml:space="preserve">be </w:t>
      </w:r>
      <w:r w:rsidR="00B1719D" w:rsidRPr="00C05CCA">
        <w:rPr>
          <w:rFonts w:ascii="Times New Roman" w:hAnsi="Times New Roman"/>
          <w:sz w:val="24"/>
        </w:rPr>
        <w:t>reported</w:t>
      </w:r>
      <w:proofErr w:type="gramEnd"/>
      <w:r w:rsidR="00B1719D" w:rsidRPr="00C05CCA">
        <w:rPr>
          <w:rFonts w:ascii="Times New Roman" w:hAnsi="Times New Roman"/>
          <w:sz w:val="24"/>
        </w:rPr>
        <w:t xml:space="preserve">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 xml:space="preserve">For calculating the concentrations </w:t>
      </w:r>
      <w:proofErr w:type="gramStart"/>
      <w:r w:rsidR="00CB05F9" w:rsidRPr="00C05CCA">
        <w:rPr>
          <w:rFonts w:ascii="Times New Roman" w:hAnsi="Times New Roman"/>
          <w:sz w:val="24"/>
        </w:rPr>
        <w:t>for the purpose of</w:t>
      </w:r>
      <w:proofErr w:type="gramEnd"/>
      <w:r w:rsidR="00CB05F9" w:rsidRPr="00C05CCA">
        <w:rPr>
          <w:rFonts w:ascii="Times New Roman" w:hAnsi="Times New Roman"/>
          <w:sz w:val="24"/>
        </w:rPr>
        <w:t xml:space="preserve">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17EB1C17"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Except for row 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w:t>
      </w:r>
      <w:proofErr w:type="gramStart"/>
      <w:r w:rsidR="0005633D" w:rsidRPr="00C05CCA">
        <w:rPr>
          <w:rFonts w:ascii="Times New Roman" w:hAnsi="Times New Roman"/>
          <w:sz w:val="24"/>
        </w:rPr>
        <w:t>shall not be reported</w:t>
      </w:r>
      <w:proofErr w:type="gramEnd"/>
      <w:r w:rsidR="0005633D" w:rsidRPr="00C05CCA">
        <w:rPr>
          <w:rFonts w:ascii="Times New Roman" w:hAnsi="Times New Roman"/>
          <w:sz w:val="24"/>
        </w:rPr>
        <w:t xml:space="preserve"> in this template.</w:t>
      </w:r>
      <w:r w:rsidR="00CB05F9" w:rsidRPr="00C05CCA">
        <w:rPr>
          <w:rFonts w:ascii="Times New Roman" w:hAnsi="Times New Roman"/>
          <w:sz w:val="24"/>
        </w:rPr>
        <w:t xml:space="preserve"> </w:t>
      </w:r>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845EB1">
        <w:tc>
          <w:tcPr>
            <w:tcW w:w="990"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7306"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845EB1">
        <w:tc>
          <w:tcPr>
            <w:tcW w:w="990" w:type="dxa"/>
          </w:tcPr>
          <w:p w14:paraId="79D5F65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010</w:t>
            </w:r>
          </w:p>
        </w:tc>
        <w:tc>
          <w:tcPr>
            <w:tcW w:w="7306"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64BD139F"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w:t>
            </w:r>
            <w:proofErr w:type="gramStart"/>
            <w:r w:rsidRPr="00A36F2D">
              <w:rPr>
                <w:rFonts w:ascii="Times New Roman" w:hAnsi="Times New Roman"/>
                <w:sz w:val="24"/>
                <w:lang w:val="en-US"/>
              </w:rPr>
              <w:t>shall be recorded</w:t>
            </w:r>
            <w:proofErr w:type="gramEnd"/>
            <w:r w:rsidRPr="00A36F2D">
              <w:rPr>
                <w:rFonts w:ascii="Times New Roman" w:hAnsi="Times New Roman"/>
                <w:sz w:val="24"/>
                <w:lang w:val="en-US"/>
              </w:rPr>
              <w:t xml:space="preserve"> in column </w:t>
            </w:r>
            <w:r w:rsidR="00125C48" w:rsidRPr="00A36F2D">
              <w:rPr>
                <w:rFonts w:ascii="Times New Roman" w:hAnsi="Times New Roman"/>
                <w:sz w:val="24"/>
                <w:lang w:val="en-US"/>
              </w:rPr>
              <w:t>010</w:t>
            </w:r>
            <w:r w:rsidRPr="00A36F2D">
              <w:rPr>
                <w:rFonts w:ascii="Times New Roman" w:hAnsi="Times New Roman"/>
                <w:sz w:val="24"/>
                <w:lang w:val="en-US"/>
              </w:rPr>
              <w:t xml:space="preserve"> in a descending fashion. The largest item </w:t>
            </w:r>
            <w:proofErr w:type="gramStart"/>
            <w:r w:rsidRPr="00A36F2D">
              <w:rPr>
                <w:rFonts w:ascii="Times New Roman" w:hAnsi="Times New Roman"/>
                <w:sz w:val="24"/>
                <w:lang w:val="en-US"/>
              </w:rPr>
              <w:t>will be recorded</w:t>
            </w:r>
            <w:proofErr w:type="gramEnd"/>
            <w:r w:rsidRPr="00A36F2D">
              <w:rPr>
                <w:rFonts w:ascii="Times New Roman" w:hAnsi="Times New Roman"/>
                <w:sz w:val="24"/>
                <w:lang w:val="en-US"/>
              </w:rPr>
              <w:t xml:space="preserve">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proofErr w:type="spellStart"/>
            <w:r w:rsidR="00695052" w:rsidRPr="00695052">
              <w:rPr>
                <w:rFonts w:ascii="Times New Roman" w:hAnsi="Times New Roman"/>
                <w:sz w:val="24"/>
                <w:lang w:val="en-US"/>
              </w:rPr>
              <w:t>ssuers</w:t>
            </w:r>
            <w:proofErr w:type="spellEnd"/>
            <w:r w:rsidR="00695052" w:rsidRPr="00695052">
              <w:rPr>
                <w:rFonts w:ascii="Times New Roman" w:hAnsi="Times New Roman"/>
                <w:sz w:val="24"/>
                <w:lang w:val="en-US"/>
              </w:rPr>
              <w:t xml:space="preserve"> and </w:t>
            </w:r>
            <w:r w:rsidR="00695052" w:rsidRPr="00695052">
              <w:rPr>
                <w:rFonts w:ascii="Times New Roman" w:hAnsi="Times New Roman"/>
                <w:sz w:val="24"/>
                <w:lang w:val="en-US"/>
              </w:rPr>
              <w:lastRenderedPageBreak/>
              <w:t>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 xml:space="preserve">legal </w:t>
            </w:r>
            <w:proofErr w:type="gramStart"/>
            <w:r w:rsidRPr="00A36F2D">
              <w:rPr>
                <w:rFonts w:ascii="Times New Roman" w:hAnsi="Times New Roman"/>
                <w:sz w:val="24"/>
                <w:lang w:val="en-US"/>
              </w:rPr>
              <w:t>entity which</w:t>
            </w:r>
            <w:proofErr w:type="gramEnd"/>
            <w:r w:rsidRPr="00A36F2D">
              <w:rPr>
                <w:rFonts w:ascii="Times New Roman" w:hAnsi="Times New Roman"/>
                <w:sz w:val="24"/>
                <w:lang w:val="en-US"/>
              </w:rPr>
              <w:t xml:space="preserve">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845EB1">
        <w:tc>
          <w:tcPr>
            <w:tcW w:w="990" w:type="dxa"/>
          </w:tcPr>
          <w:p w14:paraId="488A21BC"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020</w:t>
            </w:r>
          </w:p>
        </w:tc>
        <w:tc>
          <w:tcPr>
            <w:tcW w:w="7306"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845EB1">
        <w:tc>
          <w:tcPr>
            <w:tcW w:w="990" w:type="dxa"/>
          </w:tcPr>
          <w:p w14:paraId="12DAC473"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030</w:t>
            </w:r>
          </w:p>
        </w:tc>
        <w:tc>
          <w:tcPr>
            <w:tcW w:w="7306"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 xml:space="preserve">One sector shall be allocated to </w:t>
            </w:r>
            <w:r w:rsidR="00D665FC" w:rsidRPr="00A36F2D">
              <w:rPr>
                <w:rStyle w:val="FormatvorlageInstructionsTabelleText"/>
                <w:rFonts w:ascii="Times New Roman" w:hAnsi="Times New Roman"/>
                <w:sz w:val="24"/>
              </w:rPr>
              <w:t xml:space="preserve">each </w:t>
            </w:r>
            <w:r w:rsidR="00027397">
              <w:rPr>
                <w:rStyle w:val="FormatvorlageInstructionsTabelleText"/>
                <w:rFonts w:ascii="Times New Roman" w:hAnsi="Times New Roman"/>
                <w:sz w:val="24"/>
              </w:rPr>
              <w:t>issuer or</w:t>
            </w:r>
            <w:r w:rsidR="004C1638">
              <w:rPr>
                <w:rStyle w:val="FormatvorlageInstructionsTabelleText"/>
                <w:rFonts w:ascii="Times New Roman" w:hAnsi="Times New Roman"/>
                <w:sz w:val="24"/>
              </w:rPr>
              <w:t xml:space="preserve"> </w:t>
            </w:r>
            <w:r w:rsidRPr="00A36F2D">
              <w:rPr>
                <w:rStyle w:val="FormatvorlageInstructionsTabelleText"/>
                <w:rFonts w:ascii="Times New Roman" w:hAnsi="Times New Roman"/>
                <w:sz w:val="24"/>
              </w:rPr>
              <w:t>counterparty on the basis of FINREP economic sector classes:</w:t>
            </w:r>
          </w:p>
          <w:p w14:paraId="563180C8" w14:textId="31A14F6F" w:rsidR="00E05204" w:rsidRPr="00A36F2D"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w:t>
            </w:r>
            <w:proofErr w:type="spellStart"/>
            <w:r w:rsidRPr="00A36F2D">
              <w:rPr>
                <w:rStyle w:val="FormatvorlageInstructionsTabelleText"/>
                <w:rFonts w:ascii="Times New Roman" w:hAnsi="Times New Roman"/>
                <w:sz w:val="24"/>
              </w:rPr>
              <w:t>i</w:t>
            </w:r>
            <w:proofErr w:type="spellEnd"/>
            <w:r w:rsidRPr="00A36F2D">
              <w:rPr>
                <w:rStyle w:val="FormatvorlageInstructionsTabelleText"/>
                <w:rFonts w:ascii="Times New Roman" w:hAnsi="Times New Roman"/>
                <w:sz w:val="24"/>
              </w:rPr>
              <w:t>) General Governments; (ii) Credit institutions; (i</w:t>
            </w:r>
            <w:r w:rsidR="0005633D" w:rsidRPr="00A36F2D">
              <w:rPr>
                <w:rStyle w:val="FormatvorlageInstructionsTabelleText"/>
                <w:rFonts w:ascii="Times New Roman" w:hAnsi="Times New Roman"/>
                <w:sz w:val="24"/>
              </w:rPr>
              <w:t>ii</w:t>
            </w:r>
            <w:r w:rsidRPr="00A36F2D">
              <w:rPr>
                <w:rStyle w:val="FormatvorlageInstructionsTabelleText"/>
                <w:rFonts w:ascii="Times New Roman" w:hAnsi="Times New Roman"/>
                <w:sz w:val="24"/>
              </w:rPr>
              <w:t>) Other financial corporations; (</w:t>
            </w:r>
            <w:r w:rsidR="0005633D" w:rsidRPr="00A36F2D">
              <w:rPr>
                <w:rStyle w:val="FormatvorlageInstructionsTabelleText"/>
                <w:rFonts w:ascii="Times New Roman" w:hAnsi="Times New Roman"/>
                <w:sz w:val="24"/>
              </w:rPr>
              <w:t>i</w:t>
            </w:r>
            <w:r w:rsidRPr="00A36F2D">
              <w:rPr>
                <w:rStyle w:val="FormatvorlageInstructionsTabelleText"/>
                <w:rFonts w:ascii="Times New Roman" w:hAnsi="Times New Roman"/>
                <w:sz w:val="24"/>
              </w:rPr>
              <w:t xml:space="preserve">v) Non-financial corporations; (v) </w:t>
            </w:r>
            <w:r w:rsidR="00490CBE" w:rsidRPr="00A36F2D">
              <w:rPr>
                <w:rStyle w:val="FormatvorlageInstructionsTabelleText"/>
                <w:rFonts w:ascii="Times New Roman" w:hAnsi="Times New Roman"/>
                <w:sz w:val="24"/>
              </w:rPr>
              <w:t>H</w:t>
            </w:r>
            <w:r w:rsidRPr="00A36F2D">
              <w:rPr>
                <w:rStyle w:val="FormatvorlageInstructionsTabelleText"/>
                <w:rFonts w:ascii="Times New Roman" w:hAnsi="Times New Roman"/>
                <w:sz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w:t>
            </w:r>
            <w:proofErr w:type="gramStart"/>
            <w:r w:rsidRPr="00C05CCA">
              <w:rPr>
                <w:rStyle w:val="FormatvorlageInstructionsTabelleText"/>
                <w:rFonts w:ascii="Times New Roman" w:hAnsi="Times New Roman"/>
                <w:sz w:val="24"/>
              </w:rPr>
              <w:t>shall be reported</w:t>
            </w:r>
            <w:proofErr w:type="gramEnd"/>
            <w:r w:rsidRPr="00C05CCA">
              <w:rPr>
                <w:rStyle w:val="FormatvorlageInstructionsTabelleText"/>
                <w:rFonts w:ascii="Times New Roman" w:hAnsi="Times New Roman"/>
                <w:sz w:val="24"/>
              </w:rPr>
              <w:t xml:space="preserve">. </w:t>
            </w:r>
          </w:p>
        </w:tc>
      </w:tr>
      <w:tr w:rsidR="00E05204" w:rsidRPr="00A36F2D" w14:paraId="66F40C8E" w14:textId="77777777" w:rsidTr="00845EB1">
        <w:tc>
          <w:tcPr>
            <w:tcW w:w="990" w:type="dxa"/>
          </w:tcPr>
          <w:p w14:paraId="5F55844F"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040</w:t>
            </w:r>
          </w:p>
        </w:tc>
        <w:tc>
          <w:tcPr>
            <w:tcW w:w="7306"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 xml:space="preserve">Balance of Payments </w:t>
            </w:r>
            <w:proofErr w:type="spellStart"/>
            <w:r w:rsidRPr="00C05CCA">
              <w:rPr>
                <w:rFonts w:ascii="Times New Roman" w:hAnsi="Times New Roman"/>
                <w:sz w:val="24"/>
              </w:rPr>
              <w:t>Vademecum</w:t>
            </w:r>
            <w:proofErr w:type="spellEnd"/>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w:t>
            </w:r>
            <w:proofErr w:type="gramStart"/>
            <w:r w:rsidRPr="00C05CCA">
              <w:rPr>
                <w:rStyle w:val="FormatvorlageInstructionsTabelleText"/>
                <w:rFonts w:ascii="Times New Roman" w:hAnsi="Times New Roman"/>
                <w:sz w:val="24"/>
              </w:rPr>
              <w:t>shall be reported</w:t>
            </w:r>
            <w:proofErr w:type="gramEnd"/>
            <w:r w:rsidRPr="00C05CCA">
              <w:rPr>
                <w:rStyle w:val="FormatvorlageInstructionsTabelleText"/>
                <w:rFonts w:ascii="Times New Roman" w:hAnsi="Times New Roman"/>
                <w:sz w:val="24"/>
              </w:rPr>
              <w:t xml:space="preserve">. </w:t>
            </w:r>
          </w:p>
        </w:tc>
      </w:tr>
      <w:tr w:rsidR="00E05204" w:rsidRPr="00A36F2D" w14:paraId="0F08D697" w14:textId="77777777" w:rsidTr="00845EB1">
        <w:tc>
          <w:tcPr>
            <w:tcW w:w="990" w:type="dxa"/>
          </w:tcPr>
          <w:p w14:paraId="3B929507"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050</w:t>
            </w:r>
          </w:p>
        </w:tc>
        <w:tc>
          <w:tcPr>
            <w:tcW w:w="7306"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3405D5A6"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1" w:name="OLE_LINK1"/>
            <w:proofErr w:type="spellStart"/>
            <w:r w:rsidRPr="00C05CCA">
              <w:rPr>
                <w:rFonts w:ascii="Times New Roman" w:hAnsi="Times New Roman"/>
                <w:b/>
                <w:sz w:val="24"/>
                <w:lang w:val="en-US"/>
              </w:rPr>
              <w:t>SrB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proofErr w:type="spellStart"/>
            <w:r w:rsidRPr="00C05CCA">
              <w:rPr>
                <w:rFonts w:ascii="Times New Roman" w:hAnsi="Times New Roman"/>
                <w:b/>
                <w:sz w:val="24"/>
                <w:lang w:val="en-US"/>
              </w:rPr>
              <w:t>SubB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xml:space="preserve">, i.e. financial instruments representing a share in or </w:t>
            </w:r>
            <w:proofErr w:type="spellStart"/>
            <w:r w:rsidRPr="00C05CCA">
              <w:rPr>
                <w:rFonts w:ascii="Times New Roman" w:hAnsi="Times New Roman"/>
                <w:sz w:val="24"/>
                <w:lang w:val="en-US"/>
              </w:rPr>
              <w:t>asecurity</w:t>
            </w:r>
            <w:proofErr w:type="spellEnd"/>
            <w:r w:rsidRPr="00C05CCA">
              <w:rPr>
                <w:rFonts w:ascii="Times New Roman" w:hAnsi="Times New Roman"/>
                <w:sz w:val="24"/>
                <w:lang w:val="en-US"/>
              </w:rPr>
              <w:t xml:space="preserve">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CrCl</w:t>
            </w:r>
            <w:proofErr w:type="spellEnd"/>
            <w:r w:rsidRPr="00C05CCA">
              <w:rPr>
                <w:rFonts w:ascii="Times New Roman" w:hAnsi="Times New Roman"/>
                <w:b/>
                <w:sz w:val="24"/>
                <w:lang w:val="en-US"/>
              </w:rPr>
              <w:t xml:space="preserve">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Eq</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LiqL</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1"/>
          </w:p>
        </w:tc>
      </w:tr>
      <w:tr w:rsidR="00E05204" w:rsidRPr="00A36F2D" w14:paraId="4C932A7E" w14:textId="77777777" w:rsidTr="00845EB1">
        <w:tc>
          <w:tcPr>
            <w:tcW w:w="990" w:type="dxa"/>
          </w:tcPr>
          <w:p w14:paraId="611D24E9"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060</w:t>
            </w:r>
          </w:p>
        </w:tc>
        <w:tc>
          <w:tcPr>
            <w:tcW w:w="7306"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65954469"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010</w:t>
            </w:r>
            <w:r w:rsidR="00E05204" w:rsidRPr="00C05CCA">
              <w:rPr>
                <w:rFonts w:ascii="Times New Roman" w:hAnsi="Times New Roman"/>
                <w:sz w:val="24"/>
                <w:lang w:val="en-US"/>
              </w:rPr>
              <w:t xml:space="preserve"> </w:t>
            </w:r>
            <w:proofErr w:type="gramStart"/>
            <w:r w:rsidR="00E05204" w:rsidRPr="00C05CCA">
              <w:rPr>
                <w:rFonts w:ascii="Times New Roman" w:hAnsi="Times New Roman"/>
                <w:sz w:val="24"/>
                <w:lang w:val="en-US"/>
              </w:rPr>
              <w:t>shall be assigned</w:t>
            </w:r>
            <w:proofErr w:type="gramEnd"/>
            <w:r w:rsidR="00E05204" w:rsidRPr="00C05CCA">
              <w:rPr>
                <w:rFonts w:ascii="Times New Roman" w:hAnsi="Times New Roman"/>
                <w:sz w:val="24"/>
                <w:lang w:val="en-US"/>
              </w:rPr>
              <w:t xml:space="preserve"> a currency ISO code in column </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 xml:space="preserve">The three-letter currency unit code </w:t>
            </w:r>
            <w:r w:rsidR="00936ADB">
              <w:rPr>
                <w:rFonts w:ascii="Times New Roman" w:hAnsi="Times New Roman"/>
                <w:sz w:val="24"/>
                <w:lang w:val="en-US"/>
              </w:rPr>
              <w:t xml:space="preserve">in </w:t>
            </w:r>
            <w:r w:rsidR="006F4DF6" w:rsidRPr="00C05CCA">
              <w:rPr>
                <w:rFonts w:ascii="Times New Roman" w:hAnsi="Times New Roman"/>
                <w:sz w:val="24"/>
                <w:lang w:val="en-US"/>
              </w:rPr>
              <w:t>accord</w:t>
            </w:r>
            <w:r w:rsidR="00936ADB">
              <w:rPr>
                <w:rFonts w:ascii="Times New Roman" w:hAnsi="Times New Roman"/>
                <w:sz w:val="24"/>
                <w:lang w:val="en-US"/>
              </w:rPr>
              <w:t xml:space="preserve">ance with </w:t>
            </w:r>
            <w:r w:rsidR="006F4DF6" w:rsidRPr="00C05CCA">
              <w:rPr>
                <w:rFonts w:ascii="Times New Roman" w:hAnsi="Times New Roman"/>
                <w:sz w:val="24"/>
                <w:lang w:val="en-US"/>
              </w:rPr>
              <w:t xml:space="preserve">ISO 4217 </w:t>
            </w:r>
            <w:proofErr w:type="gramStart"/>
            <w:r w:rsidR="006F4DF6" w:rsidRPr="00C05CCA">
              <w:rPr>
                <w:rFonts w:ascii="Times New Roman" w:hAnsi="Times New Roman"/>
                <w:sz w:val="24"/>
                <w:lang w:val="en-US"/>
              </w:rPr>
              <w:t>shall be reported</w:t>
            </w:r>
            <w:proofErr w:type="gramEnd"/>
            <w:r w:rsidR="006F4DF6" w:rsidRPr="00C05CCA">
              <w:rPr>
                <w:rFonts w:ascii="Times New Roman" w:hAnsi="Times New Roman"/>
                <w:sz w:val="24"/>
                <w:lang w:val="en-US"/>
              </w:rPr>
              <w:t>.</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w:t>
            </w:r>
            <w:proofErr w:type="gramStart"/>
            <w:r w:rsidR="00033E6A" w:rsidRPr="00C05CCA">
              <w:rPr>
                <w:rFonts w:ascii="Times New Roman" w:hAnsi="Times New Roman"/>
                <w:sz w:val="24"/>
                <w:lang w:val="en-US"/>
              </w:rPr>
              <w:t>shall be counted</w:t>
            </w:r>
            <w:proofErr w:type="gramEnd"/>
            <w:r w:rsidR="00033E6A" w:rsidRPr="00C05CCA">
              <w:rPr>
                <w:rFonts w:ascii="Times New Roman" w:hAnsi="Times New Roman"/>
                <w:sz w:val="24"/>
                <w:lang w:val="en-US"/>
              </w:rPr>
              <w:t xml:space="preserve">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proofErr w:type="gramStart"/>
            <w:r w:rsidR="00C05CCA"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roofErr w:type="gramEnd"/>
          </w:p>
        </w:tc>
      </w:tr>
      <w:tr w:rsidR="00E05204" w:rsidRPr="00A36F2D" w14:paraId="73A43F51" w14:textId="77777777" w:rsidTr="00845EB1">
        <w:tc>
          <w:tcPr>
            <w:tcW w:w="990" w:type="dxa"/>
          </w:tcPr>
          <w:p w14:paraId="44D208DA"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070</w:t>
            </w:r>
          </w:p>
        </w:tc>
        <w:tc>
          <w:tcPr>
            <w:tcW w:w="7306"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proofErr w:type="gramStart"/>
            <w:r w:rsidRPr="00C05CCA">
              <w:rPr>
                <w:rFonts w:ascii="Times New Roman" w:hAnsi="Times New Roman"/>
                <w:sz w:val="24"/>
                <w:lang w:val="en-US"/>
              </w:rPr>
              <w:t>shall be assigned</w:t>
            </w:r>
            <w:proofErr w:type="gramEnd"/>
            <w:r w:rsidRPr="00C05CCA">
              <w:rPr>
                <w:rFonts w:ascii="Times New Roman" w:hAnsi="Times New Roman"/>
                <w:sz w:val="24"/>
                <w:lang w:val="en-US"/>
              </w:rPr>
              <w:t xml:space="preserve">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w:t>
            </w:r>
            <w:proofErr w:type="gramStart"/>
            <w:r w:rsidRPr="00C05CCA">
              <w:rPr>
                <w:rFonts w:ascii="Times New Roman" w:hAnsi="Times New Roman"/>
                <w:sz w:val="24"/>
                <w:lang w:val="en-US"/>
              </w:rPr>
              <w:t>shall be assigned</w:t>
            </w:r>
            <w:proofErr w:type="gramEnd"/>
            <w:r w:rsidR="00111A31" w:rsidRPr="00C05CCA">
              <w:rPr>
                <w:rFonts w:ascii="Times New Roman" w:hAnsi="Times New Roman"/>
                <w:sz w:val="24"/>
                <w:lang w:val="en-US"/>
              </w:rPr>
              <w:t>.</w:t>
            </w:r>
          </w:p>
        </w:tc>
      </w:tr>
      <w:tr w:rsidR="00E05204" w:rsidRPr="00A36F2D" w14:paraId="2461383F" w14:textId="77777777" w:rsidTr="00845EB1">
        <w:tc>
          <w:tcPr>
            <w:tcW w:w="990" w:type="dxa"/>
          </w:tcPr>
          <w:p w14:paraId="7F1DF3B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080</w:t>
            </w:r>
          </w:p>
        </w:tc>
        <w:tc>
          <w:tcPr>
            <w:tcW w:w="7306" w:type="dxa"/>
          </w:tcPr>
          <w:p w14:paraId="3B1CC0D3" w14:textId="77777777" w:rsidR="00E05204" w:rsidRPr="00C05CCA" w:rsidRDefault="00E05204" w:rsidP="00047ECB">
            <w:pPr>
              <w:rPr>
                <w:rFonts w:ascii="Times New Roman" w:hAnsi="Times New Roman"/>
                <w:b/>
                <w:sz w:val="24"/>
                <w:u w:val="single"/>
                <w:lang w:val="en-US"/>
              </w:rPr>
            </w:pPr>
            <w:proofErr w:type="spellStart"/>
            <w:r w:rsidRPr="00C05CCA">
              <w:rPr>
                <w:rFonts w:ascii="Times New Roman" w:hAnsi="Times New Roman"/>
                <w:b/>
                <w:sz w:val="24"/>
                <w:u w:val="single"/>
                <w:lang w:val="en-US"/>
              </w:rPr>
              <w:t>MtM</w:t>
            </w:r>
            <w:proofErr w:type="spellEnd"/>
            <w:r w:rsidRPr="00C05CCA">
              <w:rPr>
                <w:rFonts w:ascii="Times New Roman" w:hAnsi="Times New Roman"/>
                <w:b/>
                <w:sz w:val="24"/>
                <w:u w:val="single"/>
                <w:lang w:val="en-US"/>
              </w:rPr>
              <w:t xml:space="preserve">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845EB1">
        <w:tc>
          <w:tcPr>
            <w:tcW w:w="990" w:type="dxa"/>
          </w:tcPr>
          <w:p w14:paraId="40B79F48"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090</w:t>
            </w:r>
          </w:p>
        </w:tc>
        <w:tc>
          <w:tcPr>
            <w:tcW w:w="7306"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2A6E5839"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w:t>
            </w:r>
            <w:r w:rsidR="00936ADB">
              <w:rPr>
                <w:rFonts w:ascii="Times New Roman" w:hAnsi="Times New Roman"/>
                <w:sz w:val="24"/>
                <w:lang w:val="en-US"/>
              </w:rPr>
              <w:t xml:space="preserve">in </w:t>
            </w:r>
            <w:r w:rsidRPr="00C05CCA">
              <w:rPr>
                <w:rFonts w:ascii="Times New Roman" w:hAnsi="Times New Roman"/>
                <w:sz w:val="24"/>
                <w:lang w:val="en-US"/>
              </w:rPr>
              <w:t>accord</w:t>
            </w:r>
            <w:r w:rsidR="00936ADB">
              <w:rPr>
                <w:rFonts w:ascii="Times New Roman" w:hAnsi="Times New Roman"/>
                <w:sz w:val="24"/>
                <w:lang w:val="en-US"/>
              </w:rPr>
              <w:t xml:space="preserve">ance with </w:t>
            </w:r>
            <w:r w:rsidRPr="00C05CCA">
              <w:rPr>
                <w:rFonts w:ascii="Times New Roman" w:hAnsi="Times New Roman"/>
                <w:sz w:val="24"/>
                <w:lang w:val="en-US"/>
              </w:rPr>
              <w:t>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7DF57C71" w:rsidR="00D02FE4" w:rsidRPr="00845EB1" w:rsidRDefault="00845EB1" w:rsidP="00845EB1">
      <w:pPr>
        <w:pStyle w:val="InstructionsText"/>
        <w:rPr>
          <w:rStyle w:val="InstructionsTabelleText"/>
          <w:b/>
        </w:rPr>
      </w:pPr>
      <w:r w:rsidRPr="00845EB1">
        <w:t>‘</w:t>
      </w:r>
    </w:p>
    <w:sectPr w:rsidR="00D02FE4" w:rsidRPr="00845EB1"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6EBBF92F" w:rsidR="008E3ABF" w:rsidRDefault="008E3ABF">
        <w:pPr>
          <w:pStyle w:val="Footer"/>
          <w:jc w:val="center"/>
        </w:pPr>
        <w:r>
          <w:fldChar w:fldCharType="begin"/>
        </w:r>
        <w:r>
          <w:instrText xml:space="preserve"> PAGE   \* MERGEFORMAT </w:instrText>
        </w:r>
        <w:r>
          <w:fldChar w:fldCharType="separate"/>
        </w:r>
        <w:r w:rsidR="00BF5722">
          <w:rPr>
            <w:noProof/>
          </w:rPr>
          <w:t>3</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851E992" w:rsidR="009B3D8D" w:rsidRDefault="009B3D8D">
        <w:pPr>
          <w:pStyle w:val="Footer"/>
          <w:jc w:val="center"/>
        </w:pPr>
        <w:r>
          <w:fldChar w:fldCharType="begin"/>
        </w:r>
        <w:r>
          <w:instrText xml:space="preserve"> PAGE   \* MERGEFORMAT </w:instrText>
        </w:r>
        <w:r>
          <w:fldChar w:fldCharType="separate"/>
        </w:r>
        <w:r w:rsidR="00BF5722">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AC385-E162-4205-AFAC-3F89316B53EB}">
  <ds:schemaRefs>
    <ds:schemaRef ds:uri="http://schemas.openxmlformats.org/officeDocument/2006/bibliography"/>
  </ds:schemaRefs>
</ds:datastoreItem>
</file>

<file path=customXml/itemProps2.xml><?xml version="1.0" encoding="utf-8"?>
<ds:datastoreItem xmlns:ds="http://schemas.openxmlformats.org/officeDocument/2006/customXml" ds:itemID="{A9B2C24C-6093-46F1-A0B1-2A5F91B27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4932</Characters>
  <Application>Microsoft Office Word</Application>
  <DocSecurity>0</DocSecurity>
  <Lines>41</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EBA Staff</cp:lastModifiedBy>
  <cp:revision>3</cp:revision>
  <cp:lastPrinted>2014-06-12T12:55:00Z</cp:lastPrinted>
  <dcterms:created xsi:type="dcterms:W3CDTF">2020-05-29T10:16:00Z</dcterms:created>
  <dcterms:modified xsi:type="dcterms:W3CDTF">2020-06-22T08:25:00Z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