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ANNEXE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Règles de validation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Les éléments de données figurant aux annexes du présent règlement sont soumis à des règles de validation qui garantissent la qualité et la cohérence des données.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Ces règles de validation répondent aux critères suivants: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elles définissent les relations logiques entre les points de données pertinents;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elles comprennent des filtres et des conditions préalables qui définissent l’ensemble de données auquel une règle de validation s’applique;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elles vérifient la cohérence des données déclarées;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elles vérifient l’exactitude des données déclarées;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elles établissent les valeurs par défaut qui s’appliquent lorsque des informations n’ont pas été déclarées.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