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2CEA0" w14:textId="77777777" w:rsidR="00EE273C" w:rsidRPr="001D6030" w:rsidRDefault="00EE273C" w:rsidP="00EE273C">
      <w:pPr>
        <w:spacing w:after="240" w:line="240" w:lineRule="auto"/>
        <w:jc w:val="center"/>
        <w:rPr>
          <w:rFonts w:ascii="Times New Roman" w:eastAsia="Times New Roman" w:hAnsi="Times New Roman" w:cs="Times New Roman"/>
          <w:b/>
          <w:sz w:val="24"/>
          <w:szCs w:val="24"/>
          <w:lang w:eastAsia="de-DE"/>
        </w:rPr>
      </w:pPr>
      <w:bookmarkStart w:id="0" w:name="_Toc359315628"/>
      <w:bookmarkStart w:id="1" w:name="_Toc361844197"/>
      <w:bookmarkStart w:id="2" w:name="_Toc473560873"/>
      <w:bookmarkStart w:id="3" w:name="_Toc7084158"/>
      <w:bookmarkStart w:id="4" w:name="_Toc308175820"/>
      <w:bookmarkStart w:id="5" w:name="_Toc360188325"/>
      <w:bookmarkStart w:id="6" w:name="_GoBack"/>
      <w:bookmarkEnd w:id="6"/>
      <w:r w:rsidRPr="00EE273C">
        <w:rPr>
          <w:rFonts w:ascii="Times New Roman" w:eastAsia="Times New Roman" w:hAnsi="Times New Roman" w:cs="Times New Roman"/>
          <w:b/>
          <w:sz w:val="24"/>
          <w:szCs w:val="24"/>
          <w:lang w:eastAsia="de-DE"/>
        </w:rPr>
        <w:t>EN</w:t>
      </w:r>
      <w:r w:rsidRPr="00EE273C">
        <w:rPr>
          <w:rFonts w:ascii="Times New Roman" w:eastAsia="Times New Roman" w:hAnsi="Times New Roman" w:cs="Times New Roman"/>
          <w:b/>
          <w:sz w:val="24"/>
          <w:szCs w:val="24"/>
          <w:lang w:eastAsia="de-DE"/>
        </w:rPr>
        <w:br/>
      </w:r>
      <w:r w:rsidRPr="001D6030">
        <w:rPr>
          <w:rFonts w:ascii="Times New Roman" w:eastAsia="Times New Roman" w:hAnsi="Times New Roman" w:cs="Times New Roman"/>
          <w:b/>
          <w:sz w:val="24"/>
          <w:szCs w:val="24"/>
          <w:lang w:eastAsia="de-DE"/>
        </w:rPr>
        <w:t xml:space="preserve">ANNEX </w:t>
      </w:r>
      <w:r w:rsidR="004944F7" w:rsidRPr="001D6030">
        <w:rPr>
          <w:rFonts w:ascii="Times New Roman" w:eastAsia="Times New Roman" w:hAnsi="Times New Roman" w:cs="Times New Roman"/>
          <w:b/>
          <w:sz w:val="24"/>
          <w:szCs w:val="24"/>
          <w:lang w:eastAsia="de-DE"/>
        </w:rPr>
        <w:t>II</w:t>
      </w:r>
    </w:p>
    <w:p w14:paraId="581DA611" w14:textId="77777777" w:rsidR="00EE273C" w:rsidRPr="00EE273C" w:rsidRDefault="00EE273C" w:rsidP="00EE273C">
      <w:pPr>
        <w:spacing w:after="240" w:line="240" w:lineRule="auto"/>
        <w:jc w:val="center"/>
        <w:rPr>
          <w:rFonts w:ascii="Times New Roman" w:eastAsia="Times New Roman" w:hAnsi="Times New Roman" w:cs="Times New Roman"/>
          <w:b/>
          <w:sz w:val="24"/>
          <w:szCs w:val="20"/>
          <w:lang w:eastAsia="en-GB"/>
        </w:rPr>
      </w:pPr>
    </w:p>
    <w:p w14:paraId="0478C122" w14:textId="77777777" w:rsidR="00EE273C" w:rsidRPr="00EE273C" w:rsidRDefault="00EE273C" w:rsidP="00EE273C">
      <w:pPr>
        <w:spacing w:after="240" w:line="240" w:lineRule="auto"/>
        <w:jc w:val="center"/>
        <w:rPr>
          <w:rFonts w:ascii="Times New Roman" w:eastAsia="Times New Roman" w:hAnsi="Times New Roman" w:cs="Times New Roman"/>
          <w:b/>
          <w:sz w:val="24"/>
          <w:szCs w:val="20"/>
          <w:u w:val="single"/>
          <w:lang w:eastAsia="en-GB"/>
        </w:rPr>
      </w:pPr>
      <w:r w:rsidRPr="00EE273C">
        <w:rPr>
          <w:rFonts w:ascii="Times New Roman" w:eastAsia="Times New Roman" w:hAnsi="Times New Roman" w:cs="Times New Roman"/>
          <w:b/>
          <w:sz w:val="24"/>
          <w:szCs w:val="20"/>
          <w:u w:val="single"/>
          <w:lang w:eastAsia="en-GB"/>
        </w:rPr>
        <w:t>“ANNEX</w:t>
      </w:r>
      <w:r w:rsidR="004944F7">
        <w:rPr>
          <w:rFonts w:ascii="Times New Roman" w:eastAsia="Times New Roman" w:hAnsi="Times New Roman" w:cs="Times New Roman"/>
          <w:b/>
          <w:sz w:val="24"/>
          <w:szCs w:val="20"/>
          <w:u w:val="single"/>
          <w:lang w:eastAsia="en-GB"/>
        </w:rPr>
        <w:t xml:space="preserve"> II</w:t>
      </w:r>
      <w:bookmarkEnd w:id="0"/>
      <w:bookmarkEnd w:id="1"/>
    </w:p>
    <w:p w14:paraId="2795D87F" w14:textId="68E6F360" w:rsidR="00EE273C" w:rsidRPr="00EE273C" w:rsidRDefault="00EE273C" w:rsidP="00EE273C">
      <w:pPr>
        <w:spacing w:after="240" w:line="240" w:lineRule="auto"/>
        <w:jc w:val="center"/>
        <w:rPr>
          <w:rFonts w:ascii="Times New Roman" w:eastAsia="Times New Roman" w:hAnsi="Times New Roman" w:cs="Times New Roman"/>
          <w:b/>
          <w:sz w:val="24"/>
          <w:szCs w:val="20"/>
          <w:lang w:eastAsia="en-GB"/>
        </w:rPr>
      </w:pPr>
      <w:r w:rsidRPr="00EE273C">
        <w:rPr>
          <w:rFonts w:ascii="Times New Roman" w:eastAsia="Times New Roman" w:hAnsi="Times New Roman" w:cs="Times New Roman"/>
          <w:b/>
          <w:sz w:val="24"/>
          <w:szCs w:val="20"/>
          <w:lang w:eastAsia="en-GB"/>
        </w:rPr>
        <w:t xml:space="preserve">REPORTING </w:t>
      </w:r>
      <w:r w:rsidR="00B5205E" w:rsidRPr="00B5205E">
        <w:rPr>
          <w:rFonts w:ascii="Times New Roman" w:eastAsia="Times New Roman" w:hAnsi="Times New Roman" w:cs="Times New Roman"/>
          <w:b/>
          <w:sz w:val="24"/>
          <w:szCs w:val="20"/>
          <w:lang w:eastAsia="en-GB"/>
        </w:rPr>
        <w:t xml:space="preserve">FOR INVESTMENT FIRMS OTHER THAN SMALL AND NON-INTERCONNECTED </w:t>
      </w:r>
    </w:p>
    <w:p w14:paraId="3A9F3AE2" w14:textId="77777777" w:rsidR="00EE273C" w:rsidRPr="00EE273C" w:rsidRDefault="00EE273C" w:rsidP="00EE273C">
      <w:pPr>
        <w:spacing w:after="0" w:line="240" w:lineRule="auto"/>
        <w:rPr>
          <w:rFonts w:ascii="Times New Roman" w:eastAsia="Times New Roman" w:hAnsi="Times New Roman" w:cs="Times New Roman"/>
          <w:sz w:val="24"/>
          <w:szCs w:val="24"/>
          <w:lang w:eastAsia="en-GB"/>
        </w:rPr>
      </w:pPr>
      <w:r w:rsidRPr="00EE273C">
        <w:rPr>
          <w:rFonts w:ascii="Times New Roman" w:eastAsia="Times New Roman" w:hAnsi="Times New Roman" w:cs="Times New Roman"/>
          <w:sz w:val="24"/>
          <w:szCs w:val="24"/>
          <w:lang w:eastAsia="en-GB"/>
        </w:rPr>
        <w:t>Table of contents</w:t>
      </w:r>
    </w:p>
    <w:p w14:paraId="285FD32A" w14:textId="30E737E0" w:rsidR="00E84B3A" w:rsidRDefault="00075AD3">
      <w:pPr>
        <w:pStyle w:val="TOC2"/>
        <w:tabs>
          <w:tab w:val="right" w:leader="dot" w:pos="9016"/>
        </w:tabs>
        <w:rPr>
          <w:rFonts w:eastAsiaTheme="minorEastAsia"/>
          <w:noProof/>
          <w:lang w:eastAsia="en-GB"/>
        </w:rPr>
      </w:pPr>
      <w:r w:rsidRPr="00EE273C">
        <w:rPr>
          <w:rFonts w:ascii="Cambria" w:eastAsia="Times New Roman" w:hAnsi="Cambria" w:cs="Times New Roman"/>
          <w:b/>
          <w:sz w:val="24"/>
          <w:szCs w:val="24"/>
          <w:lang w:eastAsia="en-GB"/>
        </w:rPr>
        <w:fldChar w:fldCharType="begin"/>
      </w:r>
      <w:r w:rsidR="00EE273C" w:rsidRPr="00EE273C">
        <w:rPr>
          <w:rFonts w:ascii="Cambria" w:eastAsia="Times New Roman" w:hAnsi="Cambria" w:cs="Times New Roman"/>
          <w:b/>
          <w:sz w:val="24"/>
          <w:szCs w:val="24"/>
          <w:lang w:eastAsia="en-GB"/>
        </w:rPr>
        <w:instrText xml:space="preserve"> TOC \o "1-3" \u </w:instrText>
      </w:r>
      <w:r w:rsidRPr="00EE273C">
        <w:rPr>
          <w:rFonts w:ascii="Cambria" w:eastAsia="Times New Roman" w:hAnsi="Cambria" w:cs="Times New Roman"/>
          <w:b/>
          <w:sz w:val="24"/>
          <w:szCs w:val="24"/>
          <w:lang w:eastAsia="en-GB"/>
        </w:rPr>
        <w:fldChar w:fldCharType="separate"/>
      </w:r>
      <w:r w:rsidR="00E84B3A" w:rsidRPr="008254DF">
        <w:rPr>
          <w:rFonts w:ascii="Times New Roman" w:hAnsi="Times New Roman"/>
          <w:noProof/>
        </w:rPr>
        <w:t>PART I: GENERAL INSTRUCTIONS</w:t>
      </w:r>
      <w:r w:rsidR="00E84B3A">
        <w:rPr>
          <w:noProof/>
        </w:rPr>
        <w:tab/>
      </w:r>
      <w:r w:rsidR="00E84B3A">
        <w:rPr>
          <w:noProof/>
        </w:rPr>
        <w:fldChar w:fldCharType="begin"/>
      </w:r>
      <w:r w:rsidR="00E84B3A">
        <w:rPr>
          <w:noProof/>
        </w:rPr>
        <w:instrText xml:space="preserve"> PAGEREF _Toc40099965 \h </w:instrText>
      </w:r>
      <w:r w:rsidR="00E84B3A">
        <w:rPr>
          <w:noProof/>
        </w:rPr>
      </w:r>
      <w:r w:rsidR="00E84B3A">
        <w:rPr>
          <w:noProof/>
        </w:rPr>
        <w:fldChar w:fldCharType="separate"/>
      </w:r>
      <w:r w:rsidR="00E84B3A">
        <w:rPr>
          <w:noProof/>
        </w:rPr>
        <w:t>3</w:t>
      </w:r>
      <w:r w:rsidR="00E84B3A">
        <w:rPr>
          <w:noProof/>
        </w:rPr>
        <w:fldChar w:fldCharType="end"/>
      </w:r>
    </w:p>
    <w:p w14:paraId="7F34C460" w14:textId="6CA2155B" w:rsidR="00E84B3A" w:rsidRDefault="00E84B3A">
      <w:pPr>
        <w:pStyle w:val="TOC2"/>
        <w:tabs>
          <w:tab w:val="right" w:leader="dot" w:pos="9016"/>
        </w:tabs>
        <w:rPr>
          <w:rFonts w:eastAsiaTheme="minorEastAsia"/>
          <w:noProof/>
          <w:lang w:eastAsia="en-GB"/>
        </w:rPr>
      </w:pPr>
      <w:r w:rsidRPr="008254DF">
        <w:rPr>
          <w:rFonts w:ascii="Times New Roman" w:eastAsia="Arial" w:hAnsi="Times New Roman" w:cs="Times New Roman"/>
          <w:noProof/>
        </w:rPr>
        <w:t>1. Structure and conventions</w:t>
      </w:r>
      <w:r>
        <w:rPr>
          <w:noProof/>
        </w:rPr>
        <w:tab/>
      </w:r>
      <w:r>
        <w:rPr>
          <w:noProof/>
        </w:rPr>
        <w:fldChar w:fldCharType="begin"/>
      </w:r>
      <w:r>
        <w:rPr>
          <w:noProof/>
        </w:rPr>
        <w:instrText xml:space="preserve"> PAGEREF _Toc40099966 \h </w:instrText>
      </w:r>
      <w:r>
        <w:rPr>
          <w:noProof/>
        </w:rPr>
      </w:r>
      <w:r>
        <w:rPr>
          <w:noProof/>
        </w:rPr>
        <w:fldChar w:fldCharType="separate"/>
      </w:r>
      <w:r>
        <w:rPr>
          <w:noProof/>
        </w:rPr>
        <w:t>4</w:t>
      </w:r>
      <w:r>
        <w:rPr>
          <w:noProof/>
        </w:rPr>
        <w:fldChar w:fldCharType="end"/>
      </w:r>
    </w:p>
    <w:p w14:paraId="265E9A14" w14:textId="34627EBF" w:rsidR="00E84B3A" w:rsidRDefault="00E84B3A">
      <w:pPr>
        <w:pStyle w:val="TOC2"/>
        <w:tabs>
          <w:tab w:val="right" w:leader="dot" w:pos="9016"/>
        </w:tabs>
        <w:rPr>
          <w:rFonts w:eastAsiaTheme="minorEastAsia"/>
          <w:noProof/>
          <w:lang w:eastAsia="en-GB"/>
        </w:rPr>
      </w:pPr>
      <w:r w:rsidRPr="008254DF">
        <w:rPr>
          <w:rFonts w:ascii="Times New Roman" w:eastAsia="Arial" w:hAnsi="Times New Roman" w:cs="Times New Roman"/>
          <w:noProof/>
          <w:u w:val="single"/>
        </w:rPr>
        <w:t>1.1 Structure</w:t>
      </w:r>
      <w:r>
        <w:rPr>
          <w:noProof/>
        </w:rPr>
        <w:tab/>
      </w:r>
      <w:r>
        <w:rPr>
          <w:noProof/>
        </w:rPr>
        <w:fldChar w:fldCharType="begin"/>
      </w:r>
      <w:r>
        <w:rPr>
          <w:noProof/>
        </w:rPr>
        <w:instrText xml:space="preserve"> PAGEREF _Toc40099967 \h </w:instrText>
      </w:r>
      <w:r>
        <w:rPr>
          <w:noProof/>
        </w:rPr>
      </w:r>
      <w:r>
        <w:rPr>
          <w:noProof/>
        </w:rPr>
        <w:fldChar w:fldCharType="separate"/>
      </w:r>
      <w:r>
        <w:rPr>
          <w:noProof/>
        </w:rPr>
        <w:t>4</w:t>
      </w:r>
      <w:r>
        <w:rPr>
          <w:noProof/>
        </w:rPr>
        <w:fldChar w:fldCharType="end"/>
      </w:r>
    </w:p>
    <w:p w14:paraId="1649A6D8" w14:textId="1CEC8A6A" w:rsidR="00E84B3A" w:rsidRDefault="00E84B3A">
      <w:pPr>
        <w:pStyle w:val="TOC2"/>
        <w:tabs>
          <w:tab w:val="right" w:leader="dot" w:pos="9016"/>
        </w:tabs>
        <w:rPr>
          <w:rFonts w:eastAsiaTheme="minorEastAsia"/>
          <w:noProof/>
          <w:lang w:eastAsia="en-GB"/>
        </w:rPr>
      </w:pPr>
      <w:r w:rsidRPr="008254DF">
        <w:rPr>
          <w:rFonts w:ascii="Times New Roman" w:eastAsia="Arial" w:hAnsi="Times New Roman" w:cs="Times New Roman"/>
          <w:noProof/>
          <w:u w:val="single"/>
        </w:rPr>
        <w:t>1.2 Numbering convention</w:t>
      </w:r>
      <w:r>
        <w:rPr>
          <w:noProof/>
        </w:rPr>
        <w:tab/>
      </w:r>
      <w:r>
        <w:rPr>
          <w:noProof/>
        </w:rPr>
        <w:fldChar w:fldCharType="begin"/>
      </w:r>
      <w:r>
        <w:rPr>
          <w:noProof/>
        </w:rPr>
        <w:instrText xml:space="preserve"> PAGEREF _Toc40099968 \h </w:instrText>
      </w:r>
      <w:r>
        <w:rPr>
          <w:noProof/>
        </w:rPr>
      </w:r>
      <w:r>
        <w:rPr>
          <w:noProof/>
        </w:rPr>
        <w:fldChar w:fldCharType="separate"/>
      </w:r>
      <w:r>
        <w:rPr>
          <w:noProof/>
        </w:rPr>
        <w:t>4</w:t>
      </w:r>
      <w:r>
        <w:rPr>
          <w:noProof/>
        </w:rPr>
        <w:fldChar w:fldCharType="end"/>
      </w:r>
    </w:p>
    <w:p w14:paraId="22925B14" w14:textId="05E7C595" w:rsidR="00E84B3A" w:rsidRDefault="00E84B3A">
      <w:pPr>
        <w:pStyle w:val="TOC2"/>
        <w:tabs>
          <w:tab w:val="right" w:leader="dot" w:pos="9016"/>
        </w:tabs>
        <w:rPr>
          <w:rFonts w:eastAsiaTheme="minorEastAsia"/>
          <w:noProof/>
          <w:lang w:eastAsia="en-GB"/>
        </w:rPr>
      </w:pPr>
      <w:r w:rsidRPr="008254DF">
        <w:rPr>
          <w:rFonts w:ascii="Times New Roman" w:eastAsia="Arial" w:hAnsi="Times New Roman" w:cs="Times New Roman"/>
          <w:noProof/>
          <w:u w:val="single"/>
        </w:rPr>
        <w:t>1.3 Sign convention</w:t>
      </w:r>
      <w:r>
        <w:rPr>
          <w:noProof/>
        </w:rPr>
        <w:tab/>
      </w:r>
      <w:r>
        <w:rPr>
          <w:noProof/>
        </w:rPr>
        <w:fldChar w:fldCharType="begin"/>
      </w:r>
      <w:r>
        <w:rPr>
          <w:noProof/>
        </w:rPr>
        <w:instrText xml:space="preserve"> PAGEREF _Toc40099969 \h </w:instrText>
      </w:r>
      <w:r>
        <w:rPr>
          <w:noProof/>
        </w:rPr>
      </w:r>
      <w:r>
        <w:rPr>
          <w:noProof/>
        </w:rPr>
        <w:fldChar w:fldCharType="separate"/>
      </w:r>
      <w:r>
        <w:rPr>
          <w:noProof/>
        </w:rPr>
        <w:t>4</w:t>
      </w:r>
      <w:r>
        <w:rPr>
          <w:noProof/>
        </w:rPr>
        <w:fldChar w:fldCharType="end"/>
      </w:r>
    </w:p>
    <w:p w14:paraId="63BCC0FD" w14:textId="586055E3" w:rsidR="00E84B3A" w:rsidRDefault="00E84B3A">
      <w:pPr>
        <w:pStyle w:val="TOC2"/>
        <w:tabs>
          <w:tab w:val="right" w:leader="dot" w:pos="9016"/>
        </w:tabs>
        <w:rPr>
          <w:rFonts w:eastAsiaTheme="minorEastAsia"/>
          <w:noProof/>
          <w:lang w:eastAsia="en-GB"/>
        </w:rPr>
      </w:pPr>
      <w:r w:rsidRPr="008254DF">
        <w:rPr>
          <w:rFonts w:ascii="Times New Roman" w:eastAsia="Arial" w:hAnsi="Times New Roman" w:cs="Times New Roman"/>
          <w:noProof/>
          <w:u w:val="single"/>
        </w:rPr>
        <w:t>1.4 Abbreviations</w:t>
      </w:r>
      <w:r>
        <w:rPr>
          <w:noProof/>
        </w:rPr>
        <w:tab/>
      </w:r>
      <w:r>
        <w:rPr>
          <w:noProof/>
        </w:rPr>
        <w:fldChar w:fldCharType="begin"/>
      </w:r>
      <w:r>
        <w:rPr>
          <w:noProof/>
        </w:rPr>
        <w:instrText xml:space="preserve"> PAGEREF _Toc40099970 \h </w:instrText>
      </w:r>
      <w:r>
        <w:rPr>
          <w:noProof/>
        </w:rPr>
      </w:r>
      <w:r>
        <w:rPr>
          <w:noProof/>
        </w:rPr>
        <w:fldChar w:fldCharType="separate"/>
      </w:r>
      <w:r>
        <w:rPr>
          <w:noProof/>
        </w:rPr>
        <w:t>4</w:t>
      </w:r>
      <w:r>
        <w:rPr>
          <w:noProof/>
        </w:rPr>
        <w:fldChar w:fldCharType="end"/>
      </w:r>
    </w:p>
    <w:p w14:paraId="5B44A8FD" w14:textId="38ACC7ED" w:rsidR="00E84B3A" w:rsidRDefault="00E84B3A">
      <w:pPr>
        <w:pStyle w:val="TOC2"/>
        <w:tabs>
          <w:tab w:val="right" w:leader="dot" w:pos="9016"/>
        </w:tabs>
        <w:rPr>
          <w:rFonts w:eastAsiaTheme="minorEastAsia"/>
          <w:noProof/>
          <w:lang w:eastAsia="en-GB"/>
        </w:rPr>
      </w:pPr>
      <w:r w:rsidRPr="008254DF">
        <w:rPr>
          <w:rFonts w:ascii="Times New Roman" w:eastAsia="Arial" w:hAnsi="Times New Roman" w:cs="Times New Roman"/>
          <w:noProof/>
          <w:u w:val="single"/>
        </w:rPr>
        <w:t>1.5 Prudential consolidation</w:t>
      </w:r>
      <w:r>
        <w:rPr>
          <w:noProof/>
        </w:rPr>
        <w:tab/>
      </w:r>
      <w:r>
        <w:rPr>
          <w:noProof/>
        </w:rPr>
        <w:fldChar w:fldCharType="begin"/>
      </w:r>
      <w:r>
        <w:rPr>
          <w:noProof/>
        </w:rPr>
        <w:instrText xml:space="preserve"> PAGEREF _Toc40099971 \h </w:instrText>
      </w:r>
      <w:r>
        <w:rPr>
          <w:noProof/>
        </w:rPr>
      </w:r>
      <w:r>
        <w:rPr>
          <w:noProof/>
        </w:rPr>
        <w:fldChar w:fldCharType="separate"/>
      </w:r>
      <w:r>
        <w:rPr>
          <w:noProof/>
        </w:rPr>
        <w:t>5</w:t>
      </w:r>
      <w:r>
        <w:rPr>
          <w:noProof/>
        </w:rPr>
        <w:fldChar w:fldCharType="end"/>
      </w:r>
    </w:p>
    <w:p w14:paraId="7413CE25" w14:textId="2A961CAC" w:rsidR="00E84B3A" w:rsidRDefault="00E84B3A">
      <w:pPr>
        <w:pStyle w:val="TOC2"/>
        <w:tabs>
          <w:tab w:val="right" w:leader="dot" w:pos="9016"/>
        </w:tabs>
        <w:rPr>
          <w:rFonts w:eastAsiaTheme="minorEastAsia"/>
          <w:noProof/>
          <w:lang w:eastAsia="en-GB"/>
        </w:rPr>
      </w:pPr>
      <w:r w:rsidRPr="008254DF">
        <w:rPr>
          <w:rFonts w:ascii="Times New Roman" w:hAnsi="Times New Roman"/>
          <w:noProof/>
        </w:rPr>
        <w:t>PART II: TEMPLATE RELATED INSTRUCTIONS</w:t>
      </w:r>
      <w:r>
        <w:rPr>
          <w:noProof/>
        </w:rPr>
        <w:tab/>
      </w:r>
      <w:r>
        <w:rPr>
          <w:noProof/>
        </w:rPr>
        <w:fldChar w:fldCharType="begin"/>
      </w:r>
      <w:r>
        <w:rPr>
          <w:noProof/>
        </w:rPr>
        <w:instrText xml:space="preserve"> PAGEREF _Toc40099972 \h </w:instrText>
      </w:r>
      <w:r>
        <w:rPr>
          <w:noProof/>
        </w:rPr>
      </w:r>
      <w:r>
        <w:rPr>
          <w:noProof/>
        </w:rPr>
        <w:fldChar w:fldCharType="separate"/>
      </w:r>
      <w:r>
        <w:rPr>
          <w:noProof/>
        </w:rPr>
        <w:t>5</w:t>
      </w:r>
      <w:r>
        <w:rPr>
          <w:noProof/>
        </w:rPr>
        <w:fldChar w:fldCharType="end"/>
      </w:r>
    </w:p>
    <w:p w14:paraId="36D85249" w14:textId="493BCCC7" w:rsidR="00E84B3A" w:rsidRDefault="00E84B3A">
      <w:pPr>
        <w:pStyle w:val="TOC2"/>
        <w:tabs>
          <w:tab w:val="right" w:leader="dot" w:pos="9016"/>
        </w:tabs>
        <w:rPr>
          <w:rFonts w:eastAsiaTheme="minorEastAsia"/>
          <w:noProof/>
          <w:lang w:eastAsia="en-GB"/>
        </w:rPr>
      </w:pPr>
      <w:r w:rsidRPr="008254DF">
        <w:rPr>
          <w:rFonts w:ascii="Times New Roman" w:hAnsi="Times New Roman" w:cs="Times New Roman"/>
          <w:b/>
          <w:noProof/>
        </w:rPr>
        <w:t>1. OWN FUNDS: LEVEL, COMPOSITION, REQUIREMENTS AND CALCULATION</w:t>
      </w:r>
      <w:r>
        <w:rPr>
          <w:noProof/>
        </w:rPr>
        <w:tab/>
      </w:r>
      <w:r>
        <w:rPr>
          <w:noProof/>
        </w:rPr>
        <w:fldChar w:fldCharType="begin"/>
      </w:r>
      <w:r>
        <w:rPr>
          <w:noProof/>
        </w:rPr>
        <w:instrText xml:space="preserve"> PAGEREF _Toc40099973 \h </w:instrText>
      </w:r>
      <w:r>
        <w:rPr>
          <w:noProof/>
        </w:rPr>
      </w:r>
      <w:r>
        <w:rPr>
          <w:noProof/>
        </w:rPr>
        <w:fldChar w:fldCharType="separate"/>
      </w:r>
      <w:r>
        <w:rPr>
          <w:noProof/>
        </w:rPr>
        <w:t>5</w:t>
      </w:r>
      <w:r>
        <w:rPr>
          <w:noProof/>
        </w:rPr>
        <w:fldChar w:fldCharType="end"/>
      </w:r>
    </w:p>
    <w:p w14:paraId="23D98347" w14:textId="74E58744" w:rsidR="00E84B3A" w:rsidRDefault="00E84B3A">
      <w:pPr>
        <w:pStyle w:val="TOC2"/>
        <w:tabs>
          <w:tab w:val="right" w:leader="dot" w:pos="9016"/>
        </w:tabs>
        <w:rPr>
          <w:rFonts w:eastAsiaTheme="minorEastAsia"/>
          <w:noProof/>
          <w:lang w:eastAsia="en-GB"/>
        </w:rPr>
      </w:pPr>
      <w:r w:rsidRPr="008254DF">
        <w:rPr>
          <w:rFonts w:ascii="Times New Roman" w:hAnsi="Times New Roman" w:cs="Times New Roman"/>
          <w:noProof/>
        </w:rPr>
        <w:t>1.1 General Remarks</w:t>
      </w:r>
      <w:r>
        <w:rPr>
          <w:noProof/>
        </w:rPr>
        <w:tab/>
      </w:r>
      <w:r>
        <w:rPr>
          <w:noProof/>
        </w:rPr>
        <w:fldChar w:fldCharType="begin"/>
      </w:r>
      <w:r>
        <w:rPr>
          <w:noProof/>
        </w:rPr>
        <w:instrText xml:space="preserve"> PAGEREF _Toc40099974 \h </w:instrText>
      </w:r>
      <w:r>
        <w:rPr>
          <w:noProof/>
        </w:rPr>
      </w:r>
      <w:r>
        <w:rPr>
          <w:noProof/>
        </w:rPr>
        <w:fldChar w:fldCharType="separate"/>
      </w:r>
      <w:r>
        <w:rPr>
          <w:noProof/>
        </w:rPr>
        <w:t>5</w:t>
      </w:r>
      <w:r>
        <w:rPr>
          <w:noProof/>
        </w:rPr>
        <w:fldChar w:fldCharType="end"/>
      </w:r>
    </w:p>
    <w:p w14:paraId="6A8DFC94" w14:textId="713E1D5C" w:rsidR="00E84B3A" w:rsidRDefault="00E84B3A">
      <w:pPr>
        <w:pStyle w:val="TOC2"/>
        <w:tabs>
          <w:tab w:val="right" w:leader="dot" w:pos="9016"/>
        </w:tabs>
        <w:rPr>
          <w:rFonts w:eastAsiaTheme="minorEastAsia"/>
          <w:noProof/>
          <w:lang w:eastAsia="en-GB"/>
        </w:rPr>
      </w:pPr>
      <w:r w:rsidRPr="008254DF">
        <w:rPr>
          <w:rFonts w:ascii="Times New Roman" w:hAnsi="Times New Roman" w:cs="Times New Roman"/>
          <w:noProof/>
        </w:rPr>
        <w:t>1.2. IF 01.00 – OWN FUNDS COMPOSITION (IF 1)</w:t>
      </w:r>
      <w:r>
        <w:rPr>
          <w:noProof/>
        </w:rPr>
        <w:tab/>
      </w:r>
      <w:r>
        <w:rPr>
          <w:noProof/>
        </w:rPr>
        <w:fldChar w:fldCharType="begin"/>
      </w:r>
      <w:r>
        <w:rPr>
          <w:noProof/>
        </w:rPr>
        <w:instrText xml:space="preserve"> PAGEREF _Toc40099975 \h </w:instrText>
      </w:r>
      <w:r>
        <w:rPr>
          <w:noProof/>
        </w:rPr>
      </w:r>
      <w:r>
        <w:rPr>
          <w:noProof/>
        </w:rPr>
        <w:fldChar w:fldCharType="separate"/>
      </w:r>
      <w:r>
        <w:rPr>
          <w:noProof/>
        </w:rPr>
        <w:t>5</w:t>
      </w:r>
      <w:r>
        <w:rPr>
          <w:noProof/>
        </w:rPr>
        <w:fldChar w:fldCharType="end"/>
      </w:r>
    </w:p>
    <w:p w14:paraId="641FA609" w14:textId="5A11FCC1" w:rsidR="00E84B3A" w:rsidRDefault="00E84B3A">
      <w:pPr>
        <w:pStyle w:val="TOC2"/>
        <w:tabs>
          <w:tab w:val="left" w:pos="1100"/>
          <w:tab w:val="right" w:leader="dot" w:pos="9016"/>
        </w:tabs>
        <w:rPr>
          <w:rFonts w:eastAsiaTheme="minorEastAsia"/>
          <w:noProof/>
          <w:lang w:eastAsia="en-GB"/>
        </w:rPr>
      </w:pPr>
      <w:r w:rsidRPr="008254DF">
        <w:rPr>
          <w:rFonts w:ascii="Times New Roman" w:eastAsia="Arial" w:hAnsi="Times New Roman" w:cs="Times New Roman"/>
          <w:noProof/>
        </w:rPr>
        <w:t>1.2.1.</w:t>
      </w:r>
      <w:r>
        <w:rPr>
          <w:rFonts w:eastAsiaTheme="minorEastAsia"/>
          <w:noProof/>
          <w:lang w:eastAsia="en-GB"/>
        </w:rPr>
        <w:tab/>
      </w:r>
      <w:r w:rsidRPr="008254DF">
        <w:rPr>
          <w:rFonts w:ascii="Times New Roman" w:eastAsia="Arial" w:hAnsi="Times New Roman" w:cs="Times New Roman"/>
          <w:noProof/>
          <w:u w:val="single"/>
        </w:rPr>
        <w:t>Instructions concerning specific positions</w:t>
      </w:r>
      <w:r>
        <w:rPr>
          <w:noProof/>
        </w:rPr>
        <w:tab/>
      </w:r>
      <w:r>
        <w:rPr>
          <w:noProof/>
        </w:rPr>
        <w:fldChar w:fldCharType="begin"/>
      </w:r>
      <w:r>
        <w:rPr>
          <w:noProof/>
        </w:rPr>
        <w:instrText xml:space="preserve"> PAGEREF _Toc40099976 \h </w:instrText>
      </w:r>
      <w:r>
        <w:rPr>
          <w:noProof/>
        </w:rPr>
      </w:r>
      <w:r>
        <w:rPr>
          <w:noProof/>
        </w:rPr>
        <w:fldChar w:fldCharType="separate"/>
      </w:r>
      <w:r>
        <w:rPr>
          <w:noProof/>
        </w:rPr>
        <w:t>5</w:t>
      </w:r>
      <w:r>
        <w:rPr>
          <w:noProof/>
        </w:rPr>
        <w:fldChar w:fldCharType="end"/>
      </w:r>
    </w:p>
    <w:p w14:paraId="2D31932B" w14:textId="6F2C3DE2" w:rsidR="00E84B3A" w:rsidRDefault="00E84B3A">
      <w:pPr>
        <w:pStyle w:val="TOC2"/>
        <w:tabs>
          <w:tab w:val="right" w:leader="dot" w:pos="9016"/>
        </w:tabs>
        <w:rPr>
          <w:rFonts w:eastAsiaTheme="minorEastAsia"/>
          <w:noProof/>
          <w:lang w:eastAsia="en-GB"/>
        </w:rPr>
      </w:pPr>
      <w:r w:rsidRPr="008254DF">
        <w:rPr>
          <w:rFonts w:ascii="Times New Roman" w:eastAsia="Arial" w:hAnsi="Times New Roman" w:cs="Times New Roman"/>
          <w:noProof/>
          <w:u w:val="single"/>
        </w:rPr>
        <w:t>1.3. IF 02.01 – OWN FUND REQUIREMENTS (IF 2.1)</w:t>
      </w:r>
      <w:r>
        <w:rPr>
          <w:noProof/>
        </w:rPr>
        <w:tab/>
      </w:r>
      <w:r>
        <w:rPr>
          <w:noProof/>
        </w:rPr>
        <w:fldChar w:fldCharType="begin"/>
      </w:r>
      <w:r>
        <w:rPr>
          <w:noProof/>
        </w:rPr>
        <w:instrText xml:space="preserve"> PAGEREF _Toc40099977 \h </w:instrText>
      </w:r>
      <w:r>
        <w:rPr>
          <w:noProof/>
        </w:rPr>
      </w:r>
      <w:r>
        <w:rPr>
          <w:noProof/>
        </w:rPr>
        <w:fldChar w:fldCharType="separate"/>
      </w:r>
      <w:r>
        <w:rPr>
          <w:noProof/>
        </w:rPr>
        <w:t>10</w:t>
      </w:r>
      <w:r>
        <w:rPr>
          <w:noProof/>
        </w:rPr>
        <w:fldChar w:fldCharType="end"/>
      </w:r>
    </w:p>
    <w:p w14:paraId="61E7A1AD" w14:textId="460B3FB2" w:rsidR="00E84B3A" w:rsidRDefault="00E84B3A">
      <w:pPr>
        <w:pStyle w:val="TOC2"/>
        <w:tabs>
          <w:tab w:val="left" w:pos="1100"/>
          <w:tab w:val="right" w:leader="dot" w:pos="9016"/>
        </w:tabs>
        <w:rPr>
          <w:rFonts w:eastAsiaTheme="minorEastAsia"/>
          <w:noProof/>
          <w:lang w:eastAsia="en-GB"/>
        </w:rPr>
      </w:pPr>
      <w:r w:rsidRPr="008254DF">
        <w:rPr>
          <w:rFonts w:ascii="Times New Roman" w:eastAsia="Arial" w:hAnsi="Times New Roman" w:cs="Times New Roman"/>
          <w:noProof/>
        </w:rPr>
        <w:t>1.3.1</w:t>
      </w:r>
      <w:r>
        <w:rPr>
          <w:rFonts w:eastAsiaTheme="minorEastAsia"/>
          <w:noProof/>
          <w:lang w:eastAsia="en-GB"/>
        </w:rPr>
        <w:tab/>
      </w:r>
      <w:r w:rsidRPr="008254DF">
        <w:rPr>
          <w:rFonts w:ascii="Times New Roman" w:eastAsia="Arial" w:hAnsi="Times New Roman" w:cs="Times New Roman"/>
          <w:noProof/>
          <w:u w:val="single"/>
        </w:rPr>
        <w:t>Instructions concerning specific positions</w:t>
      </w:r>
      <w:r>
        <w:rPr>
          <w:noProof/>
        </w:rPr>
        <w:tab/>
      </w:r>
      <w:r>
        <w:rPr>
          <w:noProof/>
        </w:rPr>
        <w:fldChar w:fldCharType="begin"/>
      </w:r>
      <w:r>
        <w:rPr>
          <w:noProof/>
        </w:rPr>
        <w:instrText xml:space="preserve"> PAGEREF _Toc40099978 \h </w:instrText>
      </w:r>
      <w:r>
        <w:rPr>
          <w:noProof/>
        </w:rPr>
      </w:r>
      <w:r>
        <w:rPr>
          <w:noProof/>
        </w:rPr>
        <w:fldChar w:fldCharType="separate"/>
      </w:r>
      <w:r>
        <w:rPr>
          <w:noProof/>
        </w:rPr>
        <w:t>10</w:t>
      </w:r>
      <w:r>
        <w:rPr>
          <w:noProof/>
        </w:rPr>
        <w:fldChar w:fldCharType="end"/>
      </w:r>
    </w:p>
    <w:p w14:paraId="0E324783" w14:textId="05186601" w:rsidR="00E84B3A" w:rsidRDefault="00E84B3A">
      <w:pPr>
        <w:pStyle w:val="TOC2"/>
        <w:tabs>
          <w:tab w:val="right" w:leader="dot" w:pos="9016"/>
        </w:tabs>
        <w:rPr>
          <w:rFonts w:eastAsiaTheme="minorEastAsia"/>
          <w:noProof/>
          <w:lang w:eastAsia="en-GB"/>
        </w:rPr>
      </w:pPr>
      <w:r w:rsidRPr="008254DF">
        <w:rPr>
          <w:rFonts w:ascii="Times New Roman" w:eastAsia="Arial" w:hAnsi="Times New Roman" w:cs="Times New Roman"/>
          <w:noProof/>
          <w:u w:val="single"/>
        </w:rPr>
        <w:t>1.4. IF 02.02 – CAPITAL RATIOS (IF 2.2)</w:t>
      </w:r>
      <w:r>
        <w:rPr>
          <w:noProof/>
        </w:rPr>
        <w:tab/>
      </w:r>
      <w:r>
        <w:rPr>
          <w:noProof/>
        </w:rPr>
        <w:fldChar w:fldCharType="begin"/>
      </w:r>
      <w:r>
        <w:rPr>
          <w:noProof/>
        </w:rPr>
        <w:instrText xml:space="preserve"> PAGEREF _Toc40099979 \h </w:instrText>
      </w:r>
      <w:r>
        <w:rPr>
          <w:noProof/>
        </w:rPr>
      </w:r>
      <w:r>
        <w:rPr>
          <w:noProof/>
        </w:rPr>
        <w:fldChar w:fldCharType="separate"/>
      </w:r>
      <w:r>
        <w:rPr>
          <w:noProof/>
        </w:rPr>
        <w:t>11</w:t>
      </w:r>
      <w:r>
        <w:rPr>
          <w:noProof/>
        </w:rPr>
        <w:fldChar w:fldCharType="end"/>
      </w:r>
    </w:p>
    <w:p w14:paraId="39EE2204" w14:textId="75BDD7D9" w:rsidR="00E84B3A" w:rsidRDefault="00E84B3A">
      <w:pPr>
        <w:pStyle w:val="TOC2"/>
        <w:tabs>
          <w:tab w:val="left" w:pos="1100"/>
          <w:tab w:val="right" w:leader="dot" w:pos="9016"/>
        </w:tabs>
        <w:rPr>
          <w:rFonts w:eastAsiaTheme="minorEastAsia"/>
          <w:noProof/>
          <w:lang w:eastAsia="en-GB"/>
        </w:rPr>
      </w:pPr>
      <w:r w:rsidRPr="008254DF">
        <w:rPr>
          <w:rFonts w:ascii="Times New Roman" w:eastAsia="Arial" w:hAnsi="Times New Roman" w:cs="Times New Roman"/>
          <w:noProof/>
        </w:rPr>
        <w:t>1.4.1.</w:t>
      </w:r>
      <w:r>
        <w:rPr>
          <w:rFonts w:eastAsiaTheme="minorEastAsia"/>
          <w:noProof/>
          <w:lang w:eastAsia="en-GB"/>
        </w:rPr>
        <w:tab/>
      </w:r>
      <w:r w:rsidRPr="008254DF">
        <w:rPr>
          <w:rFonts w:ascii="Times New Roman" w:eastAsia="Arial" w:hAnsi="Times New Roman" w:cs="Times New Roman"/>
          <w:noProof/>
          <w:u w:val="single"/>
        </w:rPr>
        <w:t>Instructions concerning specific positions</w:t>
      </w:r>
      <w:r>
        <w:rPr>
          <w:noProof/>
        </w:rPr>
        <w:tab/>
      </w:r>
      <w:r>
        <w:rPr>
          <w:noProof/>
        </w:rPr>
        <w:fldChar w:fldCharType="begin"/>
      </w:r>
      <w:r>
        <w:rPr>
          <w:noProof/>
        </w:rPr>
        <w:instrText xml:space="preserve"> PAGEREF _Toc40099980 \h </w:instrText>
      </w:r>
      <w:r>
        <w:rPr>
          <w:noProof/>
        </w:rPr>
      </w:r>
      <w:r>
        <w:rPr>
          <w:noProof/>
        </w:rPr>
        <w:fldChar w:fldCharType="separate"/>
      </w:r>
      <w:r>
        <w:rPr>
          <w:noProof/>
        </w:rPr>
        <w:t>11</w:t>
      </w:r>
      <w:r>
        <w:rPr>
          <w:noProof/>
        </w:rPr>
        <w:fldChar w:fldCharType="end"/>
      </w:r>
    </w:p>
    <w:p w14:paraId="7F9BBA7B" w14:textId="027C0CA0" w:rsidR="00E84B3A" w:rsidRDefault="00E84B3A">
      <w:pPr>
        <w:pStyle w:val="TOC2"/>
        <w:tabs>
          <w:tab w:val="right" w:leader="dot" w:pos="9016"/>
        </w:tabs>
        <w:rPr>
          <w:rFonts w:eastAsiaTheme="minorEastAsia"/>
          <w:noProof/>
          <w:lang w:eastAsia="en-GB"/>
        </w:rPr>
      </w:pPr>
      <w:r w:rsidRPr="008254DF">
        <w:rPr>
          <w:rFonts w:ascii="Times New Roman" w:eastAsia="Arial" w:hAnsi="Times New Roman" w:cs="Times New Roman"/>
          <w:noProof/>
          <w:u w:val="single"/>
        </w:rPr>
        <w:t>1.5. IF 03.00 – FIXED OVERHEADS REQUIREMENT CALCULATION (IF 3)</w:t>
      </w:r>
      <w:r>
        <w:rPr>
          <w:noProof/>
        </w:rPr>
        <w:tab/>
      </w:r>
      <w:r>
        <w:rPr>
          <w:noProof/>
        </w:rPr>
        <w:fldChar w:fldCharType="begin"/>
      </w:r>
      <w:r>
        <w:rPr>
          <w:noProof/>
        </w:rPr>
        <w:instrText xml:space="preserve"> PAGEREF _Toc40099981 \h </w:instrText>
      </w:r>
      <w:r>
        <w:rPr>
          <w:noProof/>
        </w:rPr>
      </w:r>
      <w:r>
        <w:rPr>
          <w:noProof/>
        </w:rPr>
        <w:fldChar w:fldCharType="separate"/>
      </w:r>
      <w:r>
        <w:rPr>
          <w:noProof/>
        </w:rPr>
        <w:t>12</w:t>
      </w:r>
      <w:r>
        <w:rPr>
          <w:noProof/>
        </w:rPr>
        <w:fldChar w:fldCharType="end"/>
      </w:r>
    </w:p>
    <w:p w14:paraId="144E0862" w14:textId="16076DE4" w:rsidR="00E84B3A" w:rsidRDefault="00E84B3A">
      <w:pPr>
        <w:pStyle w:val="TOC2"/>
        <w:tabs>
          <w:tab w:val="left" w:pos="1100"/>
          <w:tab w:val="right" w:leader="dot" w:pos="9016"/>
        </w:tabs>
        <w:rPr>
          <w:rFonts w:eastAsiaTheme="minorEastAsia"/>
          <w:noProof/>
          <w:lang w:eastAsia="en-GB"/>
        </w:rPr>
      </w:pPr>
      <w:r w:rsidRPr="008254DF">
        <w:rPr>
          <w:rFonts w:ascii="Times New Roman" w:eastAsia="Arial" w:hAnsi="Times New Roman" w:cs="Times New Roman"/>
          <w:noProof/>
        </w:rPr>
        <w:t>1.5.1.</w:t>
      </w:r>
      <w:r>
        <w:rPr>
          <w:rFonts w:eastAsiaTheme="minorEastAsia"/>
          <w:noProof/>
          <w:lang w:eastAsia="en-GB"/>
        </w:rPr>
        <w:tab/>
      </w:r>
      <w:r w:rsidRPr="008254DF">
        <w:rPr>
          <w:rFonts w:ascii="Times New Roman" w:eastAsia="Arial" w:hAnsi="Times New Roman" w:cs="Times New Roman"/>
          <w:noProof/>
          <w:u w:val="single"/>
        </w:rPr>
        <w:t>Instructions concerning specific positions</w:t>
      </w:r>
      <w:r>
        <w:rPr>
          <w:noProof/>
        </w:rPr>
        <w:tab/>
      </w:r>
      <w:r>
        <w:rPr>
          <w:noProof/>
        </w:rPr>
        <w:fldChar w:fldCharType="begin"/>
      </w:r>
      <w:r>
        <w:rPr>
          <w:noProof/>
        </w:rPr>
        <w:instrText xml:space="preserve"> PAGEREF _Toc40099982 \h </w:instrText>
      </w:r>
      <w:r>
        <w:rPr>
          <w:noProof/>
        </w:rPr>
      </w:r>
      <w:r>
        <w:rPr>
          <w:noProof/>
        </w:rPr>
        <w:fldChar w:fldCharType="separate"/>
      </w:r>
      <w:r>
        <w:rPr>
          <w:noProof/>
        </w:rPr>
        <w:t>12</w:t>
      </w:r>
      <w:r>
        <w:rPr>
          <w:noProof/>
        </w:rPr>
        <w:fldChar w:fldCharType="end"/>
      </w:r>
    </w:p>
    <w:p w14:paraId="10A44948" w14:textId="73153B4B" w:rsidR="00E84B3A" w:rsidRDefault="00E84B3A">
      <w:pPr>
        <w:pStyle w:val="TOC2"/>
        <w:tabs>
          <w:tab w:val="right" w:leader="dot" w:pos="9016"/>
        </w:tabs>
        <w:rPr>
          <w:rFonts w:eastAsiaTheme="minorEastAsia"/>
          <w:noProof/>
          <w:lang w:eastAsia="en-GB"/>
        </w:rPr>
      </w:pPr>
      <w:r w:rsidRPr="008254DF">
        <w:rPr>
          <w:rFonts w:ascii="Times New Roman" w:eastAsia="Arial" w:hAnsi="Times New Roman" w:cs="Times New Roman"/>
          <w:noProof/>
          <w:u w:val="single"/>
        </w:rPr>
        <w:t>1.6. IF 04.00 – TOTAL K-FACTOR REQUIREMENT CALCULATIONS (IF 4)</w:t>
      </w:r>
      <w:r>
        <w:rPr>
          <w:noProof/>
        </w:rPr>
        <w:tab/>
      </w:r>
      <w:r>
        <w:rPr>
          <w:noProof/>
        </w:rPr>
        <w:fldChar w:fldCharType="begin"/>
      </w:r>
      <w:r>
        <w:rPr>
          <w:noProof/>
        </w:rPr>
        <w:instrText xml:space="preserve"> PAGEREF _Toc40099983 \h </w:instrText>
      </w:r>
      <w:r>
        <w:rPr>
          <w:noProof/>
        </w:rPr>
      </w:r>
      <w:r>
        <w:rPr>
          <w:noProof/>
        </w:rPr>
        <w:fldChar w:fldCharType="separate"/>
      </w:r>
      <w:r>
        <w:rPr>
          <w:noProof/>
        </w:rPr>
        <w:t>14</w:t>
      </w:r>
      <w:r>
        <w:rPr>
          <w:noProof/>
        </w:rPr>
        <w:fldChar w:fldCharType="end"/>
      </w:r>
    </w:p>
    <w:p w14:paraId="099C130C" w14:textId="436E29D6" w:rsidR="00E84B3A" w:rsidRDefault="00E84B3A">
      <w:pPr>
        <w:pStyle w:val="TOC2"/>
        <w:tabs>
          <w:tab w:val="left" w:pos="1100"/>
          <w:tab w:val="right" w:leader="dot" w:pos="9016"/>
        </w:tabs>
        <w:rPr>
          <w:rFonts w:eastAsiaTheme="minorEastAsia"/>
          <w:noProof/>
          <w:lang w:eastAsia="en-GB"/>
        </w:rPr>
      </w:pPr>
      <w:r w:rsidRPr="008254DF">
        <w:rPr>
          <w:rFonts w:ascii="Times New Roman" w:eastAsia="Arial" w:hAnsi="Times New Roman" w:cs="Times New Roman"/>
          <w:noProof/>
        </w:rPr>
        <w:t>1.6.1</w:t>
      </w:r>
      <w:r>
        <w:rPr>
          <w:rFonts w:eastAsiaTheme="minorEastAsia"/>
          <w:noProof/>
          <w:lang w:eastAsia="en-GB"/>
        </w:rPr>
        <w:tab/>
      </w:r>
      <w:r w:rsidRPr="008254DF">
        <w:rPr>
          <w:rFonts w:ascii="Times New Roman" w:eastAsia="Arial" w:hAnsi="Times New Roman" w:cs="Times New Roman"/>
          <w:noProof/>
          <w:u w:val="single"/>
        </w:rPr>
        <w:t>Instructions concerning specific positions</w:t>
      </w:r>
      <w:r>
        <w:rPr>
          <w:noProof/>
        </w:rPr>
        <w:tab/>
      </w:r>
      <w:r>
        <w:rPr>
          <w:noProof/>
        </w:rPr>
        <w:fldChar w:fldCharType="begin"/>
      </w:r>
      <w:r>
        <w:rPr>
          <w:noProof/>
        </w:rPr>
        <w:instrText xml:space="preserve"> PAGEREF _Toc40099984 \h </w:instrText>
      </w:r>
      <w:r>
        <w:rPr>
          <w:noProof/>
        </w:rPr>
      </w:r>
      <w:r>
        <w:rPr>
          <w:noProof/>
        </w:rPr>
        <w:fldChar w:fldCharType="separate"/>
      </w:r>
      <w:r>
        <w:rPr>
          <w:noProof/>
        </w:rPr>
        <w:t>14</w:t>
      </w:r>
      <w:r>
        <w:rPr>
          <w:noProof/>
        </w:rPr>
        <w:fldChar w:fldCharType="end"/>
      </w:r>
    </w:p>
    <w:p w14:paraId="43935633" w14:textId="7053C4E4" w:rsidR="00E84B3A" w:rsidRDefault="00E84B3A">
      <w:pPr>
        <w:pStyle w:val="TOC2"/>
        <w:tabs>
          <w:tab w:val="right" w:leader="dot" w:pos="9016"/>
        </w:tabs>
        <w:rPr>
          <w:rFonts w:eastAsiaTheme="minorEastAsia"/>
          <w:noProof/>
          <w:lang w:eastAsia="en-GB"/>
        </w:rPr>
      </w:pPr>
      <w:r w:rsidRPr="008254DF">
        <w:rPr>
          <w:rFonts w:ascii="Times New Roman" w:hAnsi="Times New Roman" w:cs="Times New Roman"/>
          <w:b/>
          <w:noProof/>
        </w:rPr>
        <w:t>2. SMALL AND NON-INTERCONNECTED INVESTMENT FIRMS</w:t>
      </w:r>
      <w:r>
        <w:rPr>
          <w:noProof/>
        </w:rPr>
        <w:tab/>
      </w:r>
      <w:r>
        <w:rPr>
          <w:noProof/>
        </w:rPr>
        <w:fldChar w:fldCharType="begin"/>
      </w:r>
      <w:r>
        <w:rPr>
          <w:noProof/>
        </w:rPr>
        <w:instrText xml:space="preserve"> PAGEREF _Toc40099985 \h </w:instrText>
      </w:r>
      <w:r>
        <w:rPr>
          <w:noProof/>
        </w:rPr>
      </w:r>
      <w:r>
        <w:rPr>
          <w:noProof/>
        </w:rPr>
        <w:fldChar w:fldCharType="separate"/>
      </w:r>
      <w:r>
        <w:rPr>
          <w:noProof/>
        </w:rPr>
        <w:t>16</w:t>
      </w:r>
      <w:r>
        <w:rPr>
          <w:noProof/>
        </w:rPr>
        <w:fldChar w:fldCharType="end"/>
      </w:r>
    </w:p>
    <w:p w14:paraId="065ECE21" w14:textId="75F1876D" w:rsidR="00E84B3A" w:rsidRDefault="00E84B3A">
      <w:pPr>
        <w:pStyle w:val="TOC2"/>
        <w:tabs>
          <w:tab w:val="right" w:leader="dot" w:pos="9016"/>
        </w:tabs>
        <w:rPr>
          <w:rFonts w:eastAsiaTheme="minorEastAsia"/>
          <w:noProof/>
          <w:lang w:eastAsia="en-GB"/>
        </w:rPr>
      </w:pPr>
      <w:r w:rsidRPr="008254DF">
        <w:rPr>
          <w:rFonts w:ascii="Times New Roman" w:eastAsia="Arial" w:hAnsi="Times New Roman" w:cs="Times New Roman"/>
          <w:noProof/>
          <w:u w:val="single"/>
        </w:rPr>
        <w:t>2.1. IF 05.00 – LEVEL OF ACTIVITY – THRESHOLD REVIEW (IF 5)</w:t>
      </w:r>
      <w:r>
        <w:rPr>
          <w:noProof/>
        </w:rPr>
        <w:tab/>
      </w:r>
      <w:r>
        <w:rPr>
          <w:noProof/>
        </w:rPr>
        <w:fldChar w:fldCharType="begin"/>
      </w:r>
      <w:r>
        <w:rPr>
          <w:noProof/>
        </w:rPr>
        <w:instrText xml:space="preserve"> PAGEREF _Toc40099986 \h </w:instrText>
      </w:r>
      <w:r>
        <w:rPr>
          <w:noProof/>
        </w:rPr>
      </w:r>
      <w:r>
        <w:rPr>
          <w:noProof/>
        </w:rPr>
        <w:fldChar w:fldCharType="separate"/>
      </w:r>
      <w:r>
        <w:rPr>
          <w:noProof/>
        </w:rPr>
        <w:t>16</w:t>
      </w:r>
      <w:r>
        <w:rPr>
          <w:noProof/>
        </w:rPr>
        <w:fldChar w:fldCharType="end"/>
      </w:r>
    </w:p>
    <w:p w14:paraId="7E16752B" w14:textId="660DD003" w:rsidR="00E84B3A" w:rsidRDefault="00E84B3A">
      <w:pPr>
        <w:pStyle w:val="TOC2"/>
        <w:tabs>
          <w:tab w:val="left" w:pos="1100"/>
          <w:tab w:val="right" w:leader="dot" w:pos="9016"/>
        </w:tabs>
        <w:rPr>
          <w:rFonts w:eastAsiaTheme="minorEastAsia"/>
          <w:noProof/>
          <w:lang w:eastAsia="en-GB"/>
        </w:rPr>
      </w:pPr>
      <w:r w:rsidRPr="008254DF">
        <w:rPr>
          <w:rFonts w:ascii="Times New Roman" w:eastAsia="Arial" w:hAnsi="Times New Roman" w:cs="Times New Roman"/>
          <w:noProof/>
        </w:rPr>
        <w:t>2.1.1.</w:t>
      </w:r>
      <w:r>
        <w:rPr>
          <w:rFonts w:eastAsiaTheme="minorEastAsia"/>
          <w:noProof/>
          <w:lang w:eastAsia="en-GB"/>
        </w:rPr>
        <w:tab/>
      </w:r>
      <w:r w:rsidRPr="008254DF">
        <w:rPr>
          <w:rFonts w:ascii="Times New Roman" w:eastAsia="Arial" w:hAnsi="Times New Roman" w:cs="Times New Roman"/>
          <w:noProof/>
          <w:u w:val="single"/>
        </w:rPr>
        <w:t>Instructions concerning specific positions</w:t>
      </w:r>
      <w:r>
        <w:rPr>
          <w:noProof/>
        </w:rPr>
        <w:tab/>
      </w:r>
      <w:r>
        <w:rPr>
          <w:noProof/>
        </w:rPr>
        <w:fldChar w:fldCharType="begin"/>
      </w:r>
      <w:r>
        <w:rPr>
          <w:noProof/>
        </w:rPr>
        <w:instrText xml:space="preserve"> PAGEREF _Toc40099987 \h </w:instrText>
      </w:r>
      <w:r>
        <w:rPr>
          <w:noProof/>
        </w:rPr>
      </w:r>
      <w:r>
        <w:rPr>
          <w:noProof/>
        </w:rPr>
        <w:fldChar w:fldCharType="separate"/>
      </w:r>
      <w:r>
        <w:rPr>
          <w:noProof/>
        </w:rPr>
        <w:t>16</w:t>
      </w:r>
      <w:r>
        <w:rPr>
          <w:noProof/>
        </w:rPr>
        <w:fldChar w:fldCharType="end"/>
      </w:r>
    </w:p>
    <w:p w14:paraId="3E99E0C4" w14:textId="4485A710" w:rsidR="00E84B3A" w:rsidRDefault="00E84B3A">
      <w:pPr>
        <w:pStyle w:val="TOC2"/>
        <w:tabs>
          <w:tab w:val="right" w:leader="dot" w:pos="9016"/>
        </w:tabs>
        <w:rPr>
          <w:rFonts w:eastAsiaTheme="minorEastAsia"/>
          <w:noProof/>
          <w:lang w:eastAsia="en-GB"/>
        </w:rPr>
      </w:pPr>
      <w:r w:rsidRPr="008254DF">
        <w:rPr>
          <w:rFonts w:ascii="Times New Roman" w:hAnsi="Times New Roman" w:cs="Times New Roman"/>
          <w:b/>
          <w:noProof/>
        </w:rPr>
        <w:t>3. K-FACTOR REQUIREMENTS - ADDITIONAL DETAILS</w:t>
      </w:r>
      <w:r>
        <w:rPr>
          <w:noProof/>
        </w:rPr>
        <w:tab/>
      </w:r>
      <w:r>
        <w:rPr>
          <w:noProof/>
        </w:rPr>
        <w:fldChar w:fldCharType="begin"/>
      </w:r>
      <w:r>
        <w:rPr>
          <w:noProof/>
        </w:rPr>
        <w:instrText xml:space="preserve"> PAGEREF _Toc40099988 \h </w:instrText>
      </w:r>
      <w:r>
        <w:rPr>
          <w:noProof/>
        </w:rPr>
      </w:r>
      <w:r>
        <w:rPr>
          <w:noProof/>
        </w:rPr>
        <w:fldChar w:fldCharType="separate"/>
      </w:r>
      <w:r>
        <w:rPr>
          <w:noProof/>
        </w:rPr>
        <w:t>19</w:t>
      </w:r>
      <w:r>
        <w:rPr>
          <w:noProof/>
        </w:rPr>
        <w:fldChar w:fldCharType="end"/>
      </w:r>
    </w:p>
    <w:p w14:paraId="305099A5" w14:textId="15067468" w:rsidR="00E84B3A" w:rsidRDefault="00E84B3A">
      <w:pPr>
        <w:pStyle w:val="TOC2"/>
        <w:tabs>
          <w:tab w:val="right" w:leader="dot" w:pos="9016"/>
        </w:tabs>
        <w:rPr>
          <w:rFonts w:eastAsiaTheme="minorEastAsia"/>
          <w:noProof/>
          <w:lang w:eastAsia="en-GB"/>
        </w:rPr>
      </w:pPr>
      <w:r w:rsidRPr="008254DF">
        <w:rPr>
          <w:rFonts w:ascii="Times New Roman" w:eastAsia="Arial" w:hAnsi="Times New Roman" w:cs="Times New Roman"/>
          <w:noProof/>
          <w:u w:val="single"/>
        </w:rPr>
        <w:t>3.2. IF 06.01 – ASSETS UNDER MANAGEMENT - ADDITIONAL DETAILS (IF 6.1)</w:t>
      </w:r>
      <w:r>
        <w:rPr>
          <w:noProof/>
        </w:rPr>
        <w:tab/>
      </w:r>
      <w:r>
        <w:rPr>
          <w:noProof/>
        </w:rPr>
        <w:fldChar w:fldCharType="begin"/>
      </w:r>
      <w:r>
        <w:rPr>
          <w:noProof/>
        </w:rPr>
        <w:instrText xml:space="preserve"> PAGEREF _Toc40099989 \h </w:instrText>
      </w:r>
      <w:r>
        <w:rPr>
          <w:noProof/>
        </w:rPr>
      </w:r>
      <w:r>
        <w:rPr>
          <w:noProof/>
        </w:rPr>
        <w:fldChar w:fldCharType="separate"/>
      </w:r>
      <w:r>
        <w:rPr>
          <w:noProof/>
        </w:rPr>
        <w:t>20</w:t>
      </w:r>
      <w:r>
        <w:rPr>
          <w:noProof/>
        </w:rPr>
        <w:fldChar w:fldCharType="end"/>
      </w:r>
    </w:p>
    <w:p w14:paraId="1F230BA3" w14:textId="343ECFAF" w:rsidR="00E84B3A" w:rsidRDefault="00E84B3A">
      <w:pPr>
        <w:pStyle w:val="TOC2"/>
        <w:tabs>
          <w:tab w:val="left" w:pos="1100"/>
          <w:tab w:val="right" w:leader="dot" w:pos="9016"/>
        </w:tabs>
        <w:rPr>
          <w:rFonts w:eastAsiaTheme="minorEastAsia"/>
          <w:noProof/>
          <w:lang w:eastAsia="en-GB"/>
        </w:rPr>
      </w:pPr>
      <w:r w:rsidRPr="008254DF">
        <w:rPr>
          <w:rFonts w:ascii="Times New Roman" w:eastAsia="Arial" w:hAnsi="Times New Roman" w:cs="Times New Roman"/>
          <w:noProof/>
        </w:rPr>
        <w:t>3.2.1</w:t>
      </w:r>
      <w:r>
        <w:rPr>
          <w:rFonts w:eastAsiaTheme="minorEastAsia"/>
          <w:noProof/>
          <w:lang w:eastAsia="en-GB"/>
        </w:rPr>
        <w:tab/>
      </w:r>
      <w:r w:rsidRPr="008254DF">
        <w:rPr>
          <w:rFonts w:ascii="Times New Roman" w:eastAsia="Arial" w:hAnsi="Times New Roman" w:cs="Times New Roman"/>
          <w:noProof/>
          <w:u w:val="single"/>
        </w:rPr>
        <w:t>Instructions concerning specific positions</w:t>
      </w:r>
      <w:r>
        <w:rPr>
          <w:noProof/>
        </w:rPr>
        <w:tab/>
      </w:r>
      <w:r>
        <w:rPr>
          <w:noProof/>
        </w:rPr>
        <w:fldChar w:fldCharType="begin"/>
      </w:r>
      <w:r>
        <w:rPr>
          <w:noProof/>
        </w:rPr>
        <w:instrText xml:space="preserve"> PAGEREF _Toc40099990 \h </w:instrText>
      </w:r>
      <w:r>
        <w:rPr>
          <w:noProof/>
        </w:rPr>
      </w:r>
      <w:r>
        <w:rPr>
          <w:noProof/>
        </w:rPr>
        <w:fldChar w:fldCharType="separate"/>
      </w:r>
      <w:r>
        <w:rPr>
          <w:noProof/>
        </w:rPr>
        <w:t>20</w:t>
      </w:r>
      <w:r>
        <w:rPr>
          <w:noProof/>
        </w:rPr>
        <w:fldChar w:fldCharType="end"/>
      </w:r>
    </w:p>
    <w:p w14:paraId="1E8224A3" w14:textId="670DF2F5" w:rsidR="00E84B3A" w:rsidRDefault="00E84B3A">
      <w:pPr>
        <w:pStyle w:val="TOC2"/>
        <w:tabs>
          <w:tab w:val="right" w:leader="dot" w:pos="9016"/>
        </w:tabs>
        <w:rPr>
          <w:rFonts w:eastAsiaTheme="minorEastAsia"/>
          <w:noProof/>
          <w:lang w:eastAsia="en-GB"/>
        </w:rPr>
      </w:pPr>
      <w:r w:rsidRPr="008254DF">
        <w:rPr>
          <w:rFonts w:ascii="Times New Roman" w:eastAsia="Arial" w:hAnsi="Times New Roman" w:cs="Times New Roman"/>
          <w:noProof/>
          <w:u w:val="single"/>
        </w:rPr>
        <w:t>3.3. IF 06.02 – MONTHLY ASSETS UNDER MANAGEMENT (IF 6.2)</w:t>
      </w:r>
      <w:r>
        <w:rPr>
          <w:noProof/>
        </w:rPr>
        <w:tab/>
      </w:r>
      <w:r>
        <w:rPr>
          <w:noProof/>
        </w:rPr>
        <w:fldChar w:fldCharType="begin"/>
      </w:r>
      <w:r>
        <w:rPr>
          <w:noProof/>
        </w:rPr>
        <w:instrText xml:space="preserve"> PAGEREF _Toc40099991 \h </w:instrText>
      </w:r>
      <w:r>
        <w:rPr>
          <w:noProof/>
        </w:rPr>
      </w:r>
      <w:r>
        <w:rPr>
          <w:noProof/>
        </w:rPr>
        <w:fldChar w:fldCharType="separate"/>
      </w:r>
      <w:r>
        <w:rPr>
          <w:noProof/>
        </w:rPr>
        <w:t>20</w:t>
      </w:r>
      <w:r>
        <w:rPr>
          <w:noProof/>
        </w:rPr>
        <w:fldChar w:fldCharType="end"/>
      </w:r>
    </w:p>
    <w:p w14:paraId="01C45271" w14:textId="1F9289D1" w:rsidR="00E84B3A" w:rsidRDefault="00E84B3A">
      <w:pPr>
        <w:pStyle w:val="TOC2"/>
        <w:tabs>
          <w:tab w:val="left" w:pos="1100"/>
          <w:tab w:val="right" w:leader="dot" w:pos="9016"/>
        </w:tabs>
        <w:rPr>
          <w:rFonts w:eastAsiaTheme="minorEastAsia"/>
          <w:noProof/>
          <w:lang w:eastAsia="en-GB"/>
        </w:rPr>
      </w:pPr>
      <w:r w:rsidRPr="008254DF">
        <w:rPr>
          <w:rFonts w:ascii="Times New Roman" w:eastAsia="Arial" w:hAnsi="Times New Roman" w:cs="Times New Roman"/>
          <w:noProof/>
        </w:rPr>
        <w:t>3.3.1.</w:t>
      </w:r>
      <w:r>
        <w:rPr>
          <w:rFonts w:eastAsiaTheme="minorEastAsia"/>
          <w:noProof/>
          <w:lang w:eastAsia="en-GB"/>
        </w:rPr>
        <w:tab/>
      </w:r>
      <w:r w:rsidRPr="008254DF">
        <w:rPr>
          <w:rFonts w:ascii="Times New Roman" w:eastAsia="Arial" w:hAnsi="Times New Roman" w:cs="Times New Roman"/>
          <w:noProof/>
          <w:u w:val="single"/>
        </w:rPr>
        <w:t>Instructions concerning specific positions</w:t>
      </w:r>
      <w:r>
        <w:rPr>
          <w:noProof/>
        </w:rPr>
        <w:tab/>
      </w:r>
      <w:r>
        <w:rPr>
          <w:noProof/>
        </w:rPr>
        <w:fldChar w:fldCharType="begin"/>
      </w:r>
      <w:r>
        <w:rPr>
          <w:noProof/>
        </w:rPr>
        <w:instrText xml:space="preserve"> PAGEREF _Toc40099992 \h </w:instrText>
      </w:r>
      <w:r>
        <w:rPr>
          <w:noProof/>
        </w:rPr>
      </w:r>
      <w:r>
        <w:rPr>
          <w:noProof/>
        </w:rPr>
        <w:fldChar w:fldCharType="separate"/>
      </w:r>
      <w:r>
        <w:rPr>
          <w:noProof/>
        </w:rPr>
        <w:t>20</w:t>
      </w:r>
      <w:r>
        <w:rPr>
          <w:noProof/>
        </w:rPr>
        <w:fldChar w:fldCharType="end"/>
      </w:r>
    </w:p>
    <w:p w14:paraId="639B68A1" w14:textId="342C9C57" w:rsidR="00E84B3A" w:rsidRDefault="00E84B3A">
      <w:pPr>
        <w:pStyle w:val="TOC2"/>
        <w:tabs>
          <w:tab w:val="right" w:leader="dot" w:pos="9016"/>
        </w:tabs>
        <w:rPr>
          <w:rFonts w:eastAsiaTheme="minorEastAsia"/>
          <w:noProof/>
          <w:lang w:eastAsia="en-GB"/>
        </w:rPr>
      </w:pPr>
      <w:r w:rsidRPr="008254DF">
        <w:rPr>
          <w:rFonts w:ascii="Times New Roman" w:eastAsia="Arial" w:hAnsi="Times New Roman" w:cs="Times New Roman"/>
          <w:noProof/>
          <w:u w:val="single"/>
        </w:rPr>
        <w:lastRenderedPageBreak/>
        <w:t>3.4. IF 06.03 – CLIENT MONEY HELD- ADDITIONAL DETAIL (IF 6.3)</w:t>
      </w:r>
      <w:r>
        <w:rPr>
          <w:noProof/>
        </w:rPr>
        <w:tab/>
      </w:r>
      <w:r>
        <w:rPr>
          <w:noProof/>
        </w:rPr>
        <w:fldChar w:fldCharType="begin"/>
      </w:r>
      <w:r>
        <w:rPr>
          <w:noProof/>
        </w:rPr>
        <w:instrText xml:space="preserve"> PAGEREF _Toc40099993 \h </w:instrText>
      </w:r>
      <w:r>
        <w:rPr>
          <w:noProof/>
        </w:rPr>
      </w:r>
      <w:r>
        <w:rPr>
          <w:noProof/>
        </w:rPr>
        <w:fldChar w:fldCharType="separate"/>
      </w:r>
      <w:r>
        <w:rPr>
          <w:noProof/>
        </w:rPr>
        <w:t>21</w:t>
      </w:r>
      <w:r>
        <w:rPr>
          <w:noProof/>
        </w:rPr>
        <w:fldChar w:fldCharType="end"/>
      </w:r>
    </w:p>
    <w:p w14:paraId="5C09CF71" w14:textId="367FBA4D" w:rsidR="00E84B3A" w:rsidRDefault="00E84B3A">
      <w:pPr>
        <w:pStyle w:val="TOC2"/>
        <w:tabs>
          <w:tab w:val="left" w:pos="1100"/>
          <w:tab w:val="right" w:leader="dot" w:pos="9016"/>
        </w:tabs>
        <w:rPr>
          <w:rFonts w:eastAsiaTheme="minorEastAsia"/>
          <w:noProof/>
          <w:lang w:eastAsia="en-GB"/>
        </w:rPr>
      </w:pPr>
      <w:r w:rsidRPr="008254DF">
        <w:rPr>
          <w:rFonts w:ascii="Times New Roman" w:eastAsia="Arial" w:hAnsi="Times New Roman" w:cs="Times New Roman"/>
          <w:noProof/>
        </w:rPr>
        <w:t>3.4.1.</w:t>
      </w:r>
      <w:r>
        <w:rPr>
          <w:rFonts w:eastAsiaTheme="minorEastAsia"/>
          <w:noProof/>
          <w:lang w:eastAsia="en-GB"/>
        </w:rPr>
        <w:tab/>
      </w:r>
      <w:r w:rsidRPr="008254DF">
        <w:rPr>
          <w:rFonts w:ascii="Times New Roman" w:eastAsia="Arial" w:hAnsi="Times New Roman" w:cs="Times New Roman"/>
          <w:noProof/>
          <w:u w:val="single"/>
        </w:rPr>
        <w:t>Instructions concerning specific positions</w:t>
      </w:r>
      <w:r>
        <w:rPr>
          <w:noProof/>
        </w:rPr>
        <w:tab/>
      </w:r>
      <w:r>
        <w:rPr>
          <w:noProof/>
        </w:rPr>
        <w:fldChar w:fldCharType="begin"/>
      </w:r>
      <w:r>
        <w:rPr>
          <w:noProof/>
        </w:rPr>
        <w:instrText xml:space="preserve"> PAGEREF _Toc40099994 \h </w:instrText>
      </w:r>
      <w:r>
        <w:rPr>
          <w:noProof/>
        </w:rPr>
      </w:r>
      <w:r>
        <w:rPr>
          <w:noProof/>
        </w:rPr>
        <w:fldChar w:fldCharType="separate"/>
      </w:r>
      <w:r>
        <w:rPr>
          <w:noProof/>
        </w:rPr>
        <w:t>21</w:t>
      </w:r>
      <w:r>
        <w:rPr>
          <w:noProof/>
        </w:rPr>
        <w:fldChar w:fldCharType="end"/>
      </w:r>
    </w:p>
    <w:p w14:paraId="7F68028E" w14:textId="29F8B6C1" w:rsidR="00E84B3A" w:rsidRDefault="00E84B3A">
      <w:pPr>
        <w:pStyle w:val="TOC2"/>
        <w:tabs>
          <w:tab w:val="right" w:leader="dot" w:pos="9016"/>
        </w:tabs>
        <w:rPr>
          <w:rFonts w:eastAsiaTheme="minorEastAsia"/>
          <w:noProof/>
          <w:lang w:eastAsia="en-GB"/>
        </w:rPr>
      </w:pPr>
      <w:r w:rsidRPr="008254DF">
        <w:rPr>
          <w:rFonts w:ascii="Times New Roman" w:eastAsia="Arial" w:hAnsi="Times New Roman" w:cs="Times New Roman"/>
          <w:noProof/>
          <w:u w:val="single"/>
        </w:rPr>
        <w:t>3.5. IF 06.04 – AVERAGE VALUE OF TOTAL DAILY CLIENT MONEY HELD (IF 6.4)</w:t>
      </w:r>
      <w:r>
        <w:rPr>
          <w:noProof/>
        </w:rPr>
        <w:tab/>
      </w:r>
      <w:r>
        <w:rPr>
          <w:noProof/>
        </w:rPr>
        <w:fldChar w:fldCharType="begin"/>
      </w:r>
      <w:r>
        <w:rPr>
          <w:noProof/>
        </w:rPr>
        <w:instrText xml:space="preserve"> PAGEREF _Toc40099995 \h </w:instrText>
      </w:r>
      <w:r>
        <w:rPr>
          <w:noProof/>
        </w:rPr>
      </w:r>
      <w:r>
        <w:rPr>
          <w:noProof/>
        </w:rPr>
        <w:fldChar w:fldCharType="separate"/>
      </w:r>
      <w:r>
        <w:rPr>
          <w:noProof/>
        </w:rPr>
        <w:t>22</w:t>
      </w:r>
      <w:r>
        <w:rPr>
          <w:noProof/>
        </w:rPr>
        <w:fldChar w:fldCharType="end"/>
      </w:r>
    </w:p>
    <w:p w14:paraId="5436FFFD" w14:textId="0237301D" w:rsidR="00E84B3A" w:rsidRDefault="00E84B3A">
      <w:pPr>
        <w:pStyle w:val="TOC2"/>
        <w:tabs>
          <w:tab w:val="left" w:pos="1100"/>
          <w:tab w:val="right" w:leader="dot" w:pos="9016"/>
        </w:tabs>
        <w:rPr>
          <w:rFonts w:eastAsiaTheme="minorEastAsia"/>
          <w:noProof/>
          <w:lang w:eastAsia="en-GB"/>
        </w:rPr>
      </w:pPr>
      <w:r w:rsidRPr="008254DF">
        <w:rPr>
          <w:rFonts w:ascii="Times New Roman" w:eastAsia="Arial" w:hAnsi="Times New Roman" w:cs="Times New Roman"/>
          <w:noProof/>
        </w:rPr>
        <w:t>3.5.1</w:t>
      </w:r>
      <w:r>
        <w:rPr>
          <w:rFonts w:eastAsiaTheme="minorEastAsia"/>
          <w:noProof/>
          <w:lang w:eastAsia="en-GB"/>
        </w:rPr>
        <w:tab/>
      </w:r>
      <w:r w:rsidRPr="008254DF">
        <w:rPr>
          <w:rFonts w:ascii="Times New Roman" w:eastAsia="Arial" w:hAnsi="Times New Roman" w:cs="Times New Roman"/>
          <w:noProof/>
          <w:u w:val="single"/>
        </w:rPr>
        <w:t>Instructions concerning specific positions</w:t>
      </w:r>
      <w:r>
        <w:rPr>
          <w:noProof/>
        </w:rPr>
        <w:tab/>
      </w:r>
      <w:r>
        <w:rPr>
          <w:noProof/>
        </w:rPr>
        <w:fldChar w:fldCharType="begin"/>
      </w:r>
      <w:r>
        <w:rPr>
          <w:noProof/>
        </w:rPr>
        <w:instrText xml:space="preserve"> PAGEREF _Toc40099996 \h </w:instrText>
      </w:r>
      <w:r>
        <w:rPr>
          <w:noProof/>
        </w:rPr>
      </w:r>
      <w:r>
        <w:rPr>
          <w:noProof/>
        </w:rPr>
        <w:fldChar w:fldCharType="separate"/>
      </w:r>
      <w:r>
        <w:rPr>
          <w:noProof/>
        </w:rPr>
        <w:t>22</w:t>
      </w:r>
      <w:r>
        <w:rPr>
          <w:noProof/>
        </w:rPr>
        <w:fldChar w:fldCharType="end"/>
      </w:r>
    </w:p>
    <w:p w14:paraId="5D07773B" w14:textId="3903B376" w:rsidR="00E84B3A" w:rsidRDefault="00E84B3A">
      <w:pPr>
        <w:pStyle w:val="TOC2"/>
        <w:tabs>
          <w:tab w:val="right" w:leader="dot" w:pos="9016"/>
        </w:tabs>
        <w:rPr>
          <w:rFonts w:eastAsiaTheme="minorEastAsia"/>
          <w:noProof/>
          <w:lang w:eastAsia="en-GB"/>
        </w:rPr>
      </w:pPr>
      <w:r w:rsidRPr="008254DF">
        <w:rPr>
          <w:rFonts w:ascii="Times New Roman" w:eastAsia="Arial" w:hAnsi="Times New Roman" w:cs="Times New Roman"/>
          <w:noProof/>
          <w:u w:val="single"/>
        </w:rPr>
        <w:t>3.6. IF 06.05 – ASSETS SAFEGUARDED AND ADMINISTERED - ADDITIONAL DETAIL (IF 6.5)</w:t>
      </w:r>
      <w:r>
        <w:rPr>
          <w:noProof/>
        </w:rPr>
        <w:tab/>
      </w:r>
      <w:r>
        <w:rPr>
          <w:noProof/>
        </w:rPr>
        <w:fldChar w:fldCharType="begin"/>
      </w:r>
      <w:r>
        <w:rPr>
          <w:noProof/>
        </w:rPr>
        <w:instrText xml:space="preserve"> PAGEREF _Toc40099997 \h </w:instrText>
      </w:r>
      <w:r>
        <w:rPr>
          <w:noProof/>
        </w:rPr>
      </w:r>
      <w:r>
        <w:rPr>
          <w:noProof/>
        </w:rPr>
        <w:fldChar w:fldCharType="separate"/>
      </w:r>
      <w:r>
        <w:rPr>
          <w:noProof/>
        </w:rPr>
        <w:t>22</w:t>
      </w:r>
      <w:r>
        <w:rPr>
          <w:noProof/>
        </w:rPr>
        <w:fldChar w:fldCharType="end"/>
      </w:r>
    </w:p>
    <w:p w14:paraId="027608F9" w14:textId="7F01CC56" w:rsidR="00E84B3A" w:rsidRDefault="00E84B3A">
      <w:pPr>
        <w:pStyle w:val="TOC2"/>
        <w:tabs>
          <w:tab w:val="left" w:pos="1100"/>
          <w:tab w:val="right" w:leader="dot" w:pos="9016"/>
        </w:tabs>
        <w:rPr>
          <w:rFonts w:eastAsiaTheme="minorEastAsia"/>
          <w:noProof/>
          <w:lang w:eastAsia="en-GB"/>
        </w:rPr>
      </w:pPr>
      <w:r w:rsidRPr="008254DF">
        <w:rPr>
          <w:rFonts w:ascii="Times New Roman" w:eastAsia="Arial" w:hAnsi="Times New Roman" w:cs="Times New Roman"/>
          <w:noProof/>
        </w:rPr>
        <w:t>3.6.1</w:t>
      </w:r>
      <w:r>
        <w:rPr>
          <w:rFonts w:eastAsiaTheme="minorEastAsia"/>
          <w:noProof/>
          <w:lang w:eastAsia="en-GB"/>
        </w:rPr>
        <w:tab/>
      </w:r>
      <w:r w:rsidRPr="008254DF">
        <w:rPr>
          <w:rFonts w:ascii="Times New Roman" w:eastAsia="Arial" w:hAnsi="Times New Roman" w:cs="Times New Roman"/>
          <w:noProof/>
        </w:rPr>
        <w:t>Instructions concerning specific positions</w:t>
      </w:r>
      <w:r>
        <w:rPr>
          <w:noProof/>
        </w:rPr>
        <w:tab/>
      </w:r>
      <w:r>
        <w:rPr>
          <w:noProof/>
        </w:rPr>
        <w:fldChar w:fldCharType="begin"/>
      </w:r>
      <w:r>
        <w:rPr>
          <w:noProof/>
        </w:rPr>
        <w:instrText xml:space="preserve"> PAGEREF _Toc40099998 \h </w:instrText>
      </w:r>
      <w:r>
        <w:rPr>
          <w:noProof/>
        </w:rPr>
      </w:r>
      <w:r>
        <w:rPr>
          <w:noProof/>
        </w:rPr>
        <w:fldChar w:fldCharType="separate"/>
      </w:r>
      <w:r>
        <w:rPr>
          <w:noProof/>
        </w:rPr>
        <w:t>22</w:t>
      </w:r>
      <w:r>
        <w:rPr>
          <w:noProof/>
        </w:rPr>
        <w:fldChar w:fldCharType="end"/>
      </w:r>
    </w:p>
    <w:p w14:paraId="0542F993" w14:textId="48268901" w:rsidR="00E84B3A" w:rsidRDefault="00E84B3A">
      <w:pPr>
        <w:pStyle w:val="TOC2"/>
        <w:tabs>
          <w:tab w:val="right" w:leader="dot" w:pos="9016"/>
        </w:tabs>
        <w:rPr>
          <w:rFonts w:eastAsiaTheme="minorEastAsia"/>
          <w:noProof/>
          <w:lang w:eastAsia="en-GB"/>
        </w:rPr>
      </w:pPr>
      <w:r w:rsidRPr="008254DF">
        <w:rPr>
          <w:rFonts w:ascii="Times New Roman" w:eastAsia="Arial" w:hAnsi="Times New Roman" w:cs="Times New Roman"/>
          <w:noProof/>
          <w:u w:val="single"/>
        </w:rPr>
        <w:t>3.7. IF 06.06 – AVERAGE VALUE OF TOTAL DAILY ASSETS SAFEGUARDED AND ADMINISTERED (IF 6.6)</w:t>
      </w:r>
      <w:r>
        <w:rPr>
          <w:noProof/>
        </w:rPr>
        <w:tab/>
      </w:r>
      <w:r>
        <w:rPr>
          <w:noProof/>
        </w:rPr>
        <w:fldChar w:fldCharType="begin"/>
      </w:r>
      <w:r>
        <w:rPr>
          <w:noProof/>
        </w:rPr>
        <w:instrText xml:space="preserve"> PAGEREF _Toc40099999 \h </w:instrText>
      </w:r>
      <w:r>
        <w:rPr>
          <w:noProof/>
        </w:rPr>
      </w:r>
      <w:r>
        <w:rPr>
          <w:noProof/>
        </w:rPr>
        <w:fldChar w:fldCharType="separate"/>
      </w:r>
      <w:r>
        <w:rPr>
          <w:noProof/>
        </w:rPr>
        <w:t>23</w:t>
      </w:r>
      <w:r>
        <w:rPr>
          <w:noProof/>
        </w:rPr>
        <w:fldChar w:fldCharType="end"/>
      </w:r>
    </w:p>
    <w:p w14:paraId="756D29F5" w14:textId="0AA7EDA9" w:rsidR="00E84B3A" w:rsidRDefault="00E84B3A">
      <w:pPr>
        <w:pStyle w:val="TOC2"/>
        <w:tabs>
          <w:tab w:val="left" w:pos="1100"/>
          <w:tab w:val="right" w:leader="dot" w:pos="9016"/>
        </w:tabs>
        <w:rPr>
          <w:rFonts w:eastAsiaTheme="minorEastAsia"/>
          <w:noProof/>
          <w:lang w:eastAsia="en-GB"/>
        </w:rPr>
      </w:pPr>
      <w:r w:rsidRPr="008254DF">
        <w:rPr>
          <w:rFonts w:ascii="Times New Roman" w:eastAsia="Arial" w:hAnsi="Times New Roman" w:cs="Times New Roman"/>
          <w:noProof/>
        </w:rPr>
        <w:t>3.7.1.</w:t>
      </w:r>
      <w:r>
        <w:rPr>
          <w:rFonts w:eastAsiaTheme="minorEastAsia"/>
          <w:noProof/>
          <w:lang w:eastAsia="en-GB"/>
        </w:rPr>
        <w:tab/>
      </w:r>
      <w:r w:rsidRPr="008254DF">
        <w:rPr>
          <w:rFonts w:ascii="Times New Roman" w:eastAsia="Arial" w:hAnsi="Times New Roman" w:cs="Times New Roman"/>
          <w:noProof/>
          <w:u w:val="single"/>
        </w:rPr>
        <w:t>Instructions concerning specific positions</w:t>
      </w:r>
      <w:r>
        <w:rPr>
          <w:noProof/>
        </w:rPr>
        <w:tab/>
      </w:r>
      <w:r>
        <w:rPr>
          <w:noProof/>
        </w:rPr>
        <w:fldChar w:fldCharType="begin"/>
      </w:r>
      <w:r>
        <w:rPr>
          <w:noProof/>
        </w:rPr>
        <w:instrText xml:space="preserve"> PAGEREF _Toc40100000 \h </w:instrText>
      </w:r>
      <w:r>
        <w:rPr>
          <w:noProof/>
        </w:rPr>
      </w:r>
      <w:r>
        <w:rPr>
          <w:noProof/>
        </w:rPr>
        <w:fldChar w:fldCharType="separate"/>
      </w:r>
      <w:r>
        <w:rPr>
          <w:noProof/>
        </w:rPr>
        <w:t>23</w:t>
      </w:r>
      <w:r>
        <w:rPr>
          <w:noProof/>
        </w:rPr>
        <w:fldChar w:fldCharType="end"/>
      </w:r>
    </w:p>
    <w:p w14:paraId="77EF9D9E" w14:textId="57380E6D" w:rsidR="00E84B3A" w:rsidRDefault="00E84B3A">
      <w:pPr>
        <w:pStyle w:val="TOC2"/>
        <w:tabs>
          <w:tab w:val="right" w:leader="dot" w:pos="9016"/>
        </w:tabs>
        <w:rPr>
          <w:rFonts w:eastAsiaTheme="minorEastAsia"/>
          <w:noProof/>
          <w:lang w:eastAsia="en-GB"/>
        </w:rPr>
      </w:pPr>
      <w:r w:rsidRPr="008254DF">
        <w:rPr>
          <w:rFonts w:ascii="Times New Roman" w:eastAsia="Arial" w:hAnsi="Times New Roman" w:cs="Times New Roman"/>
          <w:noProof/>
          <w:u w:val="single"/>
        </w:rPr>
        <w:t>3.8. IF 06.07 – CLIENT ORDERS HANDLED - ADDITIONAL DETAILS (IF 6.7)</w:t>
      </w:r>
      <w:r>
        <w:rPr>
          <w:noProof/>
        </w:rPr>
        <w:tab/>
      </w:r>
      <w:r>
        <w:rPr>
          <w:noProof/>
        </w:rPr>
        <w:fldChar w:fldCharType="begin"/>
      </w:r>
      <w:r>
        <w:rPr>
          <w:noProof/>
        </w:rPr>
        <w:instrText xml:space="preserve"> PAGEREF _Toc40100001 \h </w:instrText>
      </w:r>
      <w:r>
        <w:rPr>
          <w:noProof/>
        </w:rPr>
      </w:r>
      <w:r>
        <w:rPr>
          <w:noProof/>
        </w:rPr>
        <w:fldChar w:fldCharType="separate"/>
      </w:r>
      <w:r>
        <w:rPr>
          <w:noProof/>
        </w:rPr>
        <w:t>24</w:t>
      </w:r>
      <w:r>
        <w:rPr>
          <w:noProof/>
        </w:rPr>
        <w:fldChar w:fldCharType="end"/>
      </w:r>
    </w:p>
    <w:p w14:paraId="3E7EB09B" w14:textId="159A6F1F" w:rsidR="00E84B3A" w:rsidRDefault="00E84B3A">
      <w:pPr>
        <w:pStyle w:val="TOC2"/>
        <w:tabs>
          <w:tab w:val="left" w:pos="1100"/>
          <w:tab w:val="right" w:leader="dot" w:pos="9016"/>
        </w:tabs>
        <w:rPr>
          <w:rFonts w:eastAsiaTheme="minorEastAsia"/>
          <w:noProof/>
          <w:lang w:eastAsia="en-GB"/>
        </w:rPr>
      </w:pPr>
      <w:r w:rsidRPr="008254DF">
        <w:rPr>
          <w:rFonts w:ascii="Times New Roman" w:eastAsia="Arial" w:hAnsi="Times New Roman" w:cs="Times New Roman"/>
          <w:noProof/>
        </w:rPr>
        <w:t>3.8.1.</w:t>
      </w:r>
      <w:r>
        <w:rPr>
          <w:rFonts w:eastAsiaTheme="minorEastAsia"/>
          <w:noProof/>
          <w:lang w:eastAsia="en-GB"/>
        </w:rPr>
        <w:tab/>
      </w:r>
      <w:r w:rsidRPr="008254DF">
        <w:rPr>
          <w:rFonts w:ascii="Times New Roman" w:eastAsia="Arial" w:hAnsi="Times New Roman" w:cs="Times New Roman"/>
          <w:noProof/>
          <w:u w:val="single"/>
        </w:rPr>
        <w:t>Instructions concerning specific positions</w:t>
      </w:r>
      <w:r>
        <w:rPr>
          <w:noProof/>
        </w:rPr>
        <w:tab/>
      </w:r>
      <w:r>
        <w:rPr>
          <w:noProof/>
        </w:rPr>
        <w:fldChar w:fldCharType="begin"/>
      </w:r>
      <w:r>
        <w:rPr>
          <w:noProof/>
        </w:rPr>
        <w:instrText xml:space="preserve"> PAGEREF _Toc40100002 \h </w:instrText>
      </w:r>
      <w:r>
        <w:rPr>
          <w:noProof/>
        </w:rPr>
      </w:r>
      <w:r>
        <w:rPr>
          <w:noProof/>
        </w:rPr>
        <w:fldChar w:fldCharType="separate"/>
      </w:r>
      <w:r>
        <w:rPr>
          <w:noProof/>
        </w:rPr>
        <w:t>24</w:t>
      </w:r>
      <w:r>
        <w:rPr>
          <w:noProof/>
        </w:rPr>
        <w:fldChar w:fldCharType="end"/>
      </w:r>
    </w:p>
    <w:p w14:paraId="1D4A0E0A" w14:textId="79A0A2B7" w:rsidR="00E84B3A" w:rsidRDefault="00E84B3A">
      <w:pPr>
        <w:pStyle w:val="TOC2"/>
        <w:tabs>
          <w:tab w:val="right" w:leader="dot" w:pos="9016"/>
        </w:tabs>
        <w:rPr>
          <w:rFonts w:eastAsiaTheme="minorEastAsia"/>
          <w:noProof/>
          <w:lang w:eastAsia="en-GB"/>
        </w:rPr>
      </w:pPr>
      <w:r w:rsidRPr="008254DF">
        <w:rPr>
          <w:rFonts w:ascii="Times New Roman" w:eastAsia="Arial" w:hAnsi="Times New Roman" w:cs="Times New Roman"/>
          <w:noProof/>
          <w:u w:val="single"/>
        </w:rPr>
        <w:t>3.9. IF 06.08 – AVERAGE VALUE OF TOTAL DAILY CLIENT ORDERS HANDLED (IF 6.8)</w:t>
      </w:r>
      <w:r>
        <w:rPr>
          <w:noProof/>
        </w:rPr>
        <w:tab/>
      </w:r>
      <w:r>
        <w:rPr>
          <w:noProof/>
        </w:rPr>
        <w:fldChar w:fldCharType="begin"/>
      </w:r>
      <w:r>
        <w:rPr>
          <w:noProof/>
        </w:rPr>
        <w:instrText xml:space="preserve"> PAGEREF _Toc40100003 \h </w:instrText>
      </w:r>
      <w:r>
        <w:rPr>
          <w:noProof/>
        </w:rPr>
      </w:r>
      <w:r>
        <w:rPr>
          <w:noProof/>
        </w:rPr>
        <w:fldChar w:fldCharType="separate"/>
      </w:r>
      <w:r>
        <w:rPr>
          <w:noProof/>
        </w:rPr>
        <w:t>26</w:t>
      </w:r>
      <w:r>
        <w:rPr>
          <w:noProof/>
        </w:rPr>
        <w:fldChar w:fldCharType="end"/>
      </w:r>
    </w:p>
    <w:p w14:paraId="3D096668" w14:textId="168B556A" w:rsidR="00E84B3A" w:rsidRDefault="00E84B3A">
      <w:pPr>
        <w:pStyle w:val="TOC2"/>
        <w:tabs>
          <w:tab w:val="left" w:pos="1100"/>
          <w:tab w:val="right" w:leader="dot" w:pos="9016"/>
        </w:tabs>
        <w:rPr>
          <w:rFonts w:eastAsiaTheme="minorEastAsia"/>
          <w:noProof/>
          <w:lang w:eastAsia="en-GB"/>
        </w:rPr>
      </w:pPr>
      <w:r w:rsidRPr="008254DF">
        <w:rPr>
          <w:rFonts w:ascii="Times New Roman" w:eastAsia="Arial" w:hAnsi="Times New Roman" w:cs="Times New Roman"/>
          <w:noProof/>
        </w:rPr>
        <w:t>3.9.1.</w:t>
      </w:r>
      <w:r>
        <w:rPr>
          <w:rFonts w:eastAsiaTheme="minorEastAsia"/>
          <w:noProof/>
          <w:lang w:eastAsia="en-GB"/>
        </w:rPr>
        <w:tab/>
      </w:r>
      <w:r w:rsidRPr="008254DF">
        <w:rPr>
          <w:rFonts w:ascii="Times New Roman" w:eastAsia="Arial" w:hAnsi="Times New Roman" w:cs="Times New Roman"/>
          <w:noProof/>
          <w:u w:val="single"/>
        </w:rPr>
        <w:t>Instructions concerning specific positions</w:t>
      </w:r>
      <w:r>
        <w:rPr>
          <w:noProof/>
        </w:rPr>
        <w:tab/>
      </w:r>
      <w:r>
        <w:rPr>
          <w:noProof/>
        </w:rPr>
        <w:fldChar w:fldCharType="begin"/>
      </w:r>
      <w:r>
        <w:rPr>
          <w:noProof/>
        </w:rPr>
        <w:instrText xml:space="preserve"> PAGEREF _Toc40100004 \h </w:instrText>
      </w:r>
      <w:r>
        <w:rPr>
          <w:noProof/>
        </w:rPr>
      </w:r>
      <w:r>
        <w:rPr>
          <w:noProof/>
        </w:rPr>
        <w:fldChar w:fldCharType="separate"/>
      </w:r>
      <w:r>
        <w:rPr>
          <w:noProof/>
        </w:rPr>
        <w:t>26</w:t>
      </w:r>
      <w:r>
        <w:rPr>
          <w:noProof/>
        </w:rPr>
        <w:fldChar w:fldCharType="end"/>
      </w:r>
    </w:p>
    <w:p w14:paraId="2CAA7647" w14:textId="0610BA56" w:rsidR="00E84B3A" w:rsidRDefault="00E84B3A">
      <w:pPr>
        <w:pStyle w:val="TOC2"/>
        <w:tabs>
          <w:tab w:val="right" w:leader="dot" w:pos="9016"/>
        </w:tabs>
        <w:rPr>
          <w:rFonts w:eastAsiaTheme="minorEastAsia"/>
          <w:noProof/>
          <w:lang w:eastAsia="en-GB"/>
        </w:rPr>
      </w:pPr>
      <w:r w:rsidRPr="008254DF">
        <w:rPr>
          <w:rFonts w:ascii="Times New Roman" w:eastAsia="Arial" w:hAnsi="Times New Roman" w:cs="Times New Roman"/>
          <w:noProof/>
          <w:u w:val="single"/>
        </w:rPr>
        <w:t>3.10. IF 06.09 – K-NET POSITION RISK - ADDITIONAL DETAILS (IF 6.9)</w:t>
      </w:r>
      <w:r>
        <w:rPr>
          <w:noProof/>
        </w:rPr>
        <w:tab/>
      </w:r>
      <w:r>
        <w:rPr>
          <w:noProof/>
        </w:rPr>
        <w:fldChar w:fldCharType="begin"/>
      </w:r>
      <w:r>
        <w:rPr>
          <w:noProof/>
        </w:rPr>
        <w:instrText xml:space="preserve"> PAGEREF _Toc40100005 \h </w:instrText>
      </w:r>
      <w:r>
        <w:rPr>
          <w:noProof/>
        </w:rPr>
      </w:r>
      <w:r>
        <w:rPr>
          <w:noProof/>
        </w:rPr>
        <w:fldChar w:fldCharType="separate"/>
      </w:r>
      <w:r>
        <w:rPr>
          <w:noProof/>
        </w:rPr>
        <w:t>27</w:t>
      </w:r>
      <w:r>
        <w:rPr>
          <w:noProof/>
        </w:rPr>
        <w:fldChar w:fldCharType="end"/>
      </w:r>
    </w:p>
    <w:p w14:paraId="22885B1C" w14:textId="58BE6324" w:rsidR="00E84B3A" w:rsidRDefault="00E84B3A">
      <w:pPr>
        <w:pStyle w:val="TOC2"/>
        <w:tabs>
          <w:tab w:val="left" w:pos="1100"/>
          <w:tab w:val="right" w:leader="dot" w:pos="9016"/>
        </w:tabs>
        <w:rPr>
          <w:rFonts w:eastAsiaTheme="minorEastAsia"/>
          <w:noProof/>
          <w:lang w:eastAsia="en-GB"/>
        </w:rPr>
      </w:pPr>
      <w:r w:rsidRPr="008254DF">
        <w:rPr>
          <w:rFonts w:ascii="Times New Roman" w:eastAsia="Arial" w:hAnsi="Times New Roman" w:cs="Times New Roman"/>
          <w:noProof/>
        </w:rPr>
        <w:t>3.10.1.</w:t>
      </w:r>
      <w:r>
        <w:rPr>
          <w:rFonts w:eastAsiaTheme="minorEastAsia"/>
          <w:noProof/>
          <w:lang w:eastAsia="en-GB"/>
        </w:rPr>
        <w:tab/>
      </w:r>
      <w:r w:rsidRPr="008254DF">
        <w:rPr>
          <w:rFonts w:ascii="Times New Roman" w:eastAsia="Arial" w:hAnsi="Times New Roman" w:cs="Times New Roman"/>
          <w:noProof/>
          <w:u w:val="single"/>
        </w:rPr>
        <w:t>Instructions concerning specific positions</w:t>
      </w:r>
      <w:r>
        <w:rPr>
          <w:noProof/>
        </w:rPr>
        <w:tab/>
      </w:r>
      <w:r>
        <w:rPr>
          <w:noProof/>
        </w:rPr>
        <w:fldChar w:fldCharType="begin"/>
      </w:r>
      <w:r>
        <w:rPr>
          <w:noProof/>
        </w:rPr>
        <w:instrText xml:space="preserve"> PAGEREF _Toc40100006 \h </w:instrText>
      </w:r>
      <w:r>
        <w:rPr>
          <w:noProof/>
        </w:rPr>
      </w:r>
      <w:r>
        <w:rPr>
          <w:noProof/>
        </w:rPr>
        <w:fldChar w:fldCharType="separate"/>
      </w:r>
      <w:r>
        <w:rPr>
          <w:noProof/>
        </w:rPr>
        <w:t>27</w:t>
      </w:r>
      <w:r>
        <w:rPr>
          <w:noProof/>
        </w:rPr>
        <w:fldChar w:fldCharType="end"/>
      </w:r>
    </w:p>
    <w:p w14:paraId="641C086D" w14:textId="6E836154" w:rsidR="00E84B3A" w:rsidRDefault="00E84B3A">
      <w:pPr>
        <w:pStyle w:val="TOC2"/>
        <w:tabs>
          <w:tab w:val="right" w:leader="dot" w:pos="9016"/>
        </w:tabs>
        <w:rPr>
          <w:rFonts w:eastAsiaTheme="minorEastAsia"/>
          <w:noProof/>
          <w:lang w:eastAsia="en-GB"/>
        </w:rPr>
      </w:pPr>
      <w:r w:rsidRPr="008254DF">
        <w:rPr>
          <w:rFonts w:ascii="Times New Roman" w:eastAsia="Arial" w:hAnsi="Times New Roman" w:cs="Times New Roman"/>
          <w:noProof/>
          <w:u w:val="single"/>
        </w:rPr>
        <w:t>3.11. IF 06.10 – CLEARING MARGIN GIVEN - ADDITIONAL DETAIL (IF 6.10)</w:t>
      </w:r>
      <w:r>
        <w:rPr>
          <w:noProof/>
        </w:rPr>
        <w:tab/>
      </w:r>
      <w:r>
        <w:rPr>
          <w:noProof/>
        </w:rPr>
        <w:fldChar w:fldCharType="begin"/>
      </w:r>
      <w:r>
        <w:rPr>
          <w:noProof/>
        </w:rPr>
        <w:instrText xml:space="preserve"> PAGEREF _Toc40100007 \h </w:instrText>
      </w:r>
      <w:r>
        <w:rPr>
          <w:noProof/>
        </w:rPr>
      </w:r>
      <w:r>
        <w:rPr>
          <w:noProof/>
        </w:rPr>
        <w:fldChar w:fldCharType="separate"/>
      </w:r>
      <w:r>
        <w:rPr>
          <w:noProof/>
        </w:rPr>
        <w:t>28</w:t>
      </w:r>
      <w:r>
        <w:rPr>
          <w:noProof/>
        </w:rPr>
        <w:fldChar w:fldCharType="end"/>
      </w:r>
    </w:p>
    <w:p w14:paraId="227C33D6" w14:textId="4417F2FB" w:rsidR="00E84B3A" w:rsidRDefault="00E84B3A">
      <w:pPr>
        <w:pStyle w:val="TOC2"/>
        <w:tabs>
          <w:tab w:val="right" w:leader="dot" w:pos="9016"/>
        </w:tabs>
        <w:rPr>
          <w:rFonts w:eastAsiaTheme="minorEastAsia"/>
          <w:noProof/>
          <w:lang w:eastAsia="en-GB"/>
        </w:rPr>
      </w:pPr>
      <w:r w:rsidRPr="008254DF">
        <w:rPr>
          <w:rFonts w:ascii="Times New Roman" w:eastAsia="Arial" w:hAnsi="Times New Roman" w:cs="Times New Roman"/>
          <w:noProof/>
        </w:rPr>
        <w:t xml:space="preserve">3.11.1. </w:t>
      </w:r>
      <w:r w:rsidRPr="008254DF">
        <w:rPr>
          <w:rFonts w:ascii="Times New Roman" w:eastAsia="Arial" w:hAnsi="Times New Roman" w:cs="Times New Roman"/>
          <w:noProof/>
          <w:u w:val="single"/>
        </w:rPr>
        <w:t>Instructions concerning specific positions</w:t>
      </w:r>
      <w:r>
        <w:rPr>
          <w:noProof/>
        </w:rPr>
        <w:tab/>
      </w:r>
      <w:r>
        <w:rPr>
          <w:noProof/>
        </w:rPr>
        <w:fldChar w:fldCharType="begin"/>
      </w:r>
      <w:r>
        <w:rPr>
          <w:noProof/>
        </w:rPr>
        <w:instrText xml:space="preserve"> PAGEREF _Toc40100008 \h </w:instrText>
      </w:r>
      <w:r>
        <w:rPr>
          <w:noProof/>
        </w:rPr>
      </w:r>
      <w:r>
        <w:rPr>
          <w:noProof/>
        </w:rPr>
        <w:fldChar w:fldCharType="separate"/>
      </w:r>
      <w:r>
        <w:rPr>
          <w:noProof/>
        </w:rPr>
        <w:t>28</w:t>
      </w:r>
      <w:r>
        <w:rPr>
          <w:noProof/>
        </w:rPr>
        <w:fldChar w:fldCharType="end"/>
      </w:r>
    </w:p>
    <w:p w14:paraId="11DD6459" w14:textId="7EE170BC" w:rsidR="00E84B3A" w:rsidRDefault="00E84B3A">
      <w:pPr>
        <w:pStyle w:val="TOC2"/>
        <w:tabs>
          <w:tab w:val="right" w:leader="dot" w:pos="9016"/>
        </w:tabs>
        <w:rPr>
          <w:rFonts w:eastAsiaTheme="minorEastAsia"/>
          <w:noProof/>
          <w:lang w:eastAsia="en-GB"/>
        </w:rPr>
      </w:pPr>
      <w:r w:rsidRPr="008254DF">
        <w:rPr>
          <w:rFonts w:ascii="Times New Roman" w:eastAsia="Arial" w:hAnsi="Times New Roman" w:cs="Times New Roman"/>
          <w:noProof/>
          <w:u w:val="single"/>
        </w:rPr>
        <w:t>3.12. IF 06.11 – TRADING COUNTERPARTY DEFAULT- TCD ADDITIONAL DETAILS (IF 6.11)</w:t>
      </w:r>
      <w:r>
        <w:rPr>
          <w:noProof/>
        </w:rPr>
        <w:tab/>
      </w:r>
      <w:r>
        <w:rPr>
          <w:noProof/>
        </w:rPr>
        <w:fldChar w:fldCharType="begin"/>
      </w:r>
      <w:r>
        <w:rPr>
          <w:noProof/>
        </w:rPr>
        <w:instrText xml:space="preserve"> PAGEREF _Toc40100009 \h </w:instrText>
      </w:r>
      <w:r>
        <w:rPr>
          <w:noProof/>
        </w:rPr>
      </w:r>
      <w:r>
        <w:rPr>
          <w:noProof/>
        </w:rPr>
        <w:fldChar w:fldCharType="separate"/>
      </w:r>
      <w:r>
        <w:rPr>
          <w:noProof/>
        </w:rPr>
        <w:t>29</w:t>
      </w:r>
      <w:r>
        <w:rPr>
          <w:noProof/>
        </w:rPr>
        <w:fldChar w:fldCharType="end"/>
      </w:r>
    </w:p>
    <w:p w14:paraId="755F685F" w14:textId="1C5F00DC" w:rsidR="00E84B3A" w:rsidRDefault="00E84B3A">
      <w:pPr>
        <w:pStyle w:val="TOC2"/>
        <w:tabs>
          <w:tab w:val="left" w:pos="1100"/>
          <w:tab w:val="right" w:leader="dot" w:pos="9016"/>
        </w:tabs>
        <w:rPr>
          <w:rFonts w:eastAsiaTheme="minorEastAsia"/>
          <w:noProof/>
          <w:lang w:eastAsia="en-GB"/>
        </w:rPr>
      </w:pPr>
      <w:r w:rsidRPr="008254DF">
        <w:rPr>
          <w:rFonts w:ascii="Times New Roman" w:eastAsia="Arial" w:hAnsi="Times New Roman" w:cs="Times New Roman"/>
          <w:noProof/>
        </w:rPr>
        <w:t>3.12.1.</w:t>
      </w:r>
      <w:r>
        <w:rPr>
          <w:rFonts w:eastAsiaTheme="minorEastAsia"/>
          <w:noProof/>
          <w:lang w:eastAsia="en-GB"/>
        </w:rPr>
        <w:tab/>
      </w:r>
      <w:r w:rsidRPr="008254DF">
        <w:rPr>
          <w:rFonts w:ascii="Times New Roman" w:eastAsia="Arial" w:hAnsi="Times New Roman" w:cs="Times New Roman"/>
          <w:noProof/>
          <w:u w:val="single"/>
        </w:rPr>
        <w:t>Instructions concerning specific positions</w:t>
      </w:r>
      <w:r>
        <w:rPr>
          <w:noProof/>
        </w:rPr>
        <w:tab/>
      </w:r>
      <w:r>
        <w:rPr>
          <w:noProof/>
        </w:rPr>
        <w:fldChar w:fldCharType="begin"/>
      </w:r>
      <w:r>
        <w:rPr>
          <w:noProof/>
        </w:rPr>
        <w:instrText xml:space="preserve"> PAGEREF _Toc40100010 \h </w:instrText>
      </w:r>
      <w:r>
        <w:rPr>
          <w:noProof/>
        </w:rPr>
      </w:r>
      <w:r>
        <w:rPr>
          <w:noProof/>
        </w:rPr>
        <w:fldChar w:fldCharType="separate"/>
      </w:r>
      <w:r>
        <w:rPr>
          <w:noProof/>
        </w:rPr>
        <w:t>29</w:t>
      </w:r>
      <w:r>
        <w:rPr>
          <w:noProof/>
        </w:rPr>
        <w:fldChar w:fldCharType="end"/>
      </w:r>
    </w:p>
    <w:p w14:paraId="6833EDA2" w14:textId="05236B9F" w:rsidR="00E84B3A" w:rsidRDefault="00E84B3A">
      <w:pPr>
        <w:pStyle w:val="TOC2"/>
        <w:tabs>
          <w:tab w:val="right" w:leader="dot" w:pos="9016"/>
        </w:tabs>
        <w:rPr>
          <w:rFonts w:eastAsiaTheme="minorEastAsia"/>
          <w:noProof/>
          <w:lang w:eastAsia="en-GB"/>
        </w:rPr>
      </w:pPr>
      <w:r w:rsidRPr="008254DF">
        <w:rPr>
          <w:rFonts w:ascii="Times New Roman" w:eastAsia="Arial" w:hAnsi="Times New Roman" w:cs="Times New Roman"/>
          <w:noProof/>
          <w:u w:val="single"/>
        </w:rPr>
        <w:t>3.13. IF 06.12– DAILY TRADING FLOW- ADDITIONAL DETAILS (IF 6.12)</w:t>
      </w:r>
      <w:r>
        <w:rPr>
          <w:noProof/>
        </w:rPr>
        <w:tab/>
      </w:r>
      <w:r>
        <w:rPr>
          <w:noProof/>
        </w:rPr>
        <w:fldChar w:fldCharType="begin"/>
      </w:r>
      <w:r>
        <w:rPr>
          <w:noProof/>
        </w:rPr>
        <w:instrText xml:space="preserve"> PAGEREF _Toc40100011 \h </w:instrText>
      </w:r>
      <w:r>
        <w:rPr>
          <w:noProof/>
        </w:rPr>
      </w:r>
      <w:r>
        <w:rPr>
          <w:noProof/>
        </w:rPr>
        <w:fldChar w:fldCharType="separate"/>
      </w:r>
      <w:r>
        <w:rPr>
          <w:noProof/>
        </w:rPr>
        <w:t>31</w:t>
      </w:r>
      <w:r>
        <w:rPr>
          <w:noProof/>
        </w:rPr>
        <w:fldChar w:fldCharType="end"/>
      </w:r>
    </w:p>
    <w:p w14:paraId="2B305A10" w14:textId="5248B302" w:rsidR="00E84B3A" w:rsidRDefault="00E84B3A">
      <w:pPr>
        <w:pStyle w:val="TOC2"/>
        <w:tabs>
          <w:tab w:val="left" w:pos="1320"/>
          <w:tab w:val="right" w:leader="dot" w:pos="9016"/>
        </w:tabs>
        <w:rPr>
          <w:rFonts w:eastAsiaTheme="minorEastAsia"/>
          <w:noProof/>
          <w:lang w:eastAsia="en-GB"/>
        </w:rPr>
      </w:pPr>
      <w:r w:rsidRPr="008254DF">
        <w:rPr>
          <w:rFonts w:ascii="Times New Roman" w:eastAsia="Arial" w:hAnsi="Times New Roman" w:cs="Times New Roman"/>
          <w:noProof/>
        </w:rPr>
        <w:t xml:space="preserve">3.13.1. </w:t>
      </w:r>
      <w:r>
        <w:rPr>
          <w:rFonts w:eastAsiaTheme="minorEastAsia"/>
          <w:noProof/>
          <w:lang w:eastAsia="en-GB"/>
        </w:rPr>
        <w:tab/>
      </w:r>
      <w:r w:rsidRPr="008254DF">
        <w:rPr>
          <w:rFonts w:ascii="Times New Roman" w:eastAsia="Arial" w:hAnsi="Times New Roman" w:cs="Times New Roman"/>
          <w:noProof/>
        </w:rPr>
        <w:t>Instructions concerning specific positions</w:t>
      </w:r>
      <w:r>
        <w:rPr>
          <w:noProof/>
        </w:rPr>
        <w:tab/>
      </w:r>
      <w:r>
        <w:rPr>
          <w:noProof/>
        </w:rPr>
        <w:fldChar w:fldCharType="begin"/>
      </w:r>
      <w:r>
        <w:rPr>
          <w:noProof/>
        </w:rPr>
        <w:instrText xml:space="preserve"> PAGEREF _Toc40100012 \h </w:instrText>
      </w:r>
      <w:r>
        <w:rPr>
          <w:noProof/>
        </w:rPr>
      </w:r>
      <w:r>
        <w:rPr>
          <w:noProof/>
        </w:rPr>
        <w:fldChar w:fldCharType="separate"/>
      </w:r>
      <w:r>
        <w:rPr>
          <w:noProof/>
        </w:rPr>
        <w:t>31</w:t>
      </w:r>
      <w:r>
        <w:rPr>
          <w:noProof/>
        </w:rPr>
        <w:fldChar w:fldCharType="end"/>
      </w:r>
    </w:p>
    <w:p w14:paraId="78FBD51A" w14:textId="4646AFD9" w:rsidR="00E84B3A" w:rsidRDefault="00E84B3A">
      <w:pPr>
        <w:pStyle w:val="TOC2"/>
        <w:tabs>
          <w:tab w:val="right" w:leader="dot" w:pos="9016"/>
        </w:tabs>
        <w:rPr>
          <w:rFonts w:eastAsiaTheme="minorEastAsia"/>
          <w:noProof/>
          <w:lang w:eastAsia="en-GB"/>
        </w:rPr>
      </w:pPr>
      <w:r w:rsidRPr="008254DF">
        <w:rPr>
          <w:rFonts w:ascii="Times New Roman" w:eastAsia="Arial" w:hAnsi="Times New Roman" w:cs="Times New Roman"/>
          <w:noProof/>
          <w:u w:val="single"/>
        </w:rPr>
        <w:t>3.14. IF 06.13– AVERAGE VALUE OF TOTAL DAILY TRADING FLOWS (IF 6.13)</w:t>
      </w:r>
      <w:r>
        <w:rPr>
          <w:noProof/>
        </w:rPr>
        <w:tab/>
      </w:r>
      <w:r>
        <w:rPr>
          <w:noProof/>
        </w:rPr>
        <w:fldChar w:fldCharType="begin"/>
      </w:r>
      <w:r>
        <w:rPr>
          <w:noProof/>
        </w:rPr>
        <w:instrText xml:space="preserve"> PAGEREF _Toc40100013 \h </w:instrText>
      </w:r>
      <w:r>
        <w:rPr>
          <w:noProof/>
        </w:rPr>
      </w:r>
      <w:r>
        <w:rPr>
          <w:noProof/>
        </w:rPr>
        <w:fldChar w:fldCharType="separate"/>
      </w:r>
      <w:r>
        <w:rPr>
          <w:noProof/>
        </w:rPr>
        <w:t>31</w:t>
      </w:r>
      <w:r>
        <w:rPr>
          <w:noProof/>
        </w:rPr>
        <w:fldChar w:fldCharType="end"/>
      </w:r>
    </w:p>
    <w:p w14:paraId="702B369C" w14:textId="7524B77E" w:rsidR="00E84B3A" w:rsidRDefault="00E84B3A">
      <w:pPr>
        <w:pStyle w:val="TOC2"/>
        <w:tabs>
          <w:tab w:val="right" w:leader="dot" w:pos="9016"/>
        </w:tabs>
        <w:rPr>
          <w:rFonts w:eastAsiaTheme="minorEastAsia"/>
          <w:noProof/>
          <w:lang w:eastAsia="en-GB"/>
        </w:rPr>
      </w:pPr>
      <w:r w:rsidRPr="008254DF">
        <w:rPr>
          <w:rFonts w:ascii="Times New Roman" w:hAnsi="Times New Roman" w:cs="Times New Roman"/>
          <w:noProof/>
        </w:rPr>
        <w:t>3.14.1.  Instructions concerning specific positions</w:t>
      </w:r>
      <w:r>
        <w:rPr>
          <w:noProof/>
        </w:rPr>
        <w:tab/>
      </w:r>
      <w:r>
        <w:rPr>
          <w:noProof/>
        </w:rPr>
        <w:fldChar w:fldCharType="begin"/>
      </w:r>
      <w:r>
        <w:rPr>
          <w:noProof/>
        </w:rPr>
        <w:instrText xml:space="preserve"> PAGEREF _Toc40100014 \h </w:instrText>
      </w:r>
      <w:r>
        <w:rPr>
          <w:noProof/>
        </w:rPr>
      </w:r>
      <w:r>
        <w:rPr>
          <w:noProof/>
        </w:rPr>
        <w:fldChar w:fldCharType="separate"/>
      </w:r>
      <w:r>
        <w:rPr>
          <w:noProof/>
        </w:rPr>
        <w:t>31</w:t>
      </w:r>
      <w:r>
        <w:rPr>
          <w:noProof/>
        </w:rPr>
        <w:fldChar w:fldCharType="end"/>
      </w:r>
    </w:p>
    <w:p w14:paraId="44DAFBBA" w14:textId="0CF4D2DF" w:rsidR="00E84B3A" w:rsidRDefault="00E84B3A">
      <w:pPr>
        <w:pStyle w:val="TOC2"/>
        <w:tabs>
          <w:tab w:val="right" w:leader="dot" w:pos="9016"/>
        </w:tabs>
        <w:rPr>
          <w:rFonts w:eastAsiaTheme="minorEastAsia"/>
          <w:noProof/>
          <w:lang w:eastAsia="en-GB"/>
        </w:rPr>
      </w:pPr>
      <w:r w:rsidRPr="008254DF">
        <w:rPr>
          <w:rFonts w:ascii="Times New Roman" w:hAnsi="Times New Roman" w:cs="Times New Roman"/>
          <w:b/>
          <w:noProof/>
        </w:rPr>
        <w:t>4.  CONCENTRATION RISK REPORTING</w:t>
      </w:r>
      <w:r>
        <w:rPr>
          <w:noProof/>
        </w:rPr>
        <w:tab/>
      </w:r>
      <w:r>
        <w:rPr>
          <w:noProof/>
        </w:rPr>
        <w:fldChar w:fldCharType="begin"/>
      </w:r>
      <w:r>
        <w:rPr>
          <w:noProof/>
        </w:rPr>
        <w:instrText xml:space="preserve"> PAGEREF _Toc40100015 \h </w:instrText>
      </w:r>
      <w:r>
        <w:rPr>
          <w:noProof/>
        </w:rPr>
      </w:r>
      <w:r>
        <w:rPr>
          <w:noProof/>
        </w:rPr>
        <w:fldChar w:fldCharType="separate"/>
      </w:r>
      <w:r>
        <w:rPr>
          <w:noProof/>
        </w:rPr>
        <w:t>32</w:t>
      </w:r>
      <w:r>
        <w:rPr>
          <w:noProof/>
        </w:rPr>
        <w:fldChar w:fldCharType="end"/>
      </w:r>
    </w:p>
    <w:p w14:paraId="1FF7EE8E" w14:textId="2D917E37" w:rsidR="00E84B3A" w:rsidRDefault="00E84B3A">
      <w:pPr>
        <w:pStyle w:val="TOC2"/>
        <w:tabs>
          <w:tab w:val="right" w:leader="dot" w:pos="9016"/>
        </w:tabs>
        <w:rPr>
          <w:rFonts w:eastAsiaTheme="minorEastAsia"/>
          <w:noProof/>
          <w:lang w:eastAsia="en-GB"/>
        </w:rPr>
      </w:pPr>
      <w:r w:rsidRPr="008254DF">
        <w:rPr>
          <w:rFonts w:ascii="Times New Roman" w:hAnsi="Times New Roman" w:cs="Times New Roman"/>
          <w:noProof/>
        </w:rPr>
        <w:t>4.1. General Remarks</w:t>
      </w:r>
      <w:r>
        <w:rPr>
          <w:noProof/>
        </w:rPr>
        <w:tab/>
      </w:r>
      <w:r>
        <w:rPr>
          <w:noProof/>
        </w:rPr>
        <w:fldChar w:fldCharType="begin"/>
      </w:r>
      <w:r>
        <w:rPr>
          <w:noProof/>
        </w:rPr>
        <w:instrText xml:space="preserve"> PAGEREF _Toc40100016 \h </w:instrText>
      </w:r>
      <w:r>
        <w:rPr>
          <w:noProof/>
        </w:rPr>
      </w:r>
      <w:r>
        <w:rPr>
          <w:noProof/>
        </w:rPr>
        <w:fldChar w:fldCharType="separate"/>
      </w:r>
      <w:r>
        <w:rPr>
          <w:noProof/>
        </w:rPr>
        <w:t>32</w:t>
      </w:r>
      <w:r>
        <w:rPr>
          <w:noProof/>
        </w:rPr>
        <w:fldChar w:fldCharType="end"/>
      </w:r>
    </w:p>
    <w:p w14:paraId="05878B37" w14:textId="507C948A" w:rsidR="00E84B3A" w:rsidRDefault="00E84B3A">
      <w:pPr>
        <w:pStyle w:val="TOC2"/>
        <w:tabs>
          <w:tab w:val="right" w:leader="dot" w:pos="9016"/>
        </w:tabs>
        <w:rPr>
          <w:rFonts w:eastAsiaTheme="minorEastAsia"/>
          <w:noProof/>
          <w:lang w:eastAsia="en-GB"/>
        </w:rPr>
      </w:pPr>
      <w:r w:rsidRPr="008254DF">
        <w:rPr>
          <w:rFonts w:ascii="Times New Roman" w:hAnsi="Times New Roman" w:cs="Times New Roman"/>
          <w:noProof/>
        </w:rPr>
        <w:t>4.2. IF 07.00 – K-CON ADDITIONAL DETAILS (IF7)</w:t>
      </w:r>
      <w:r>
        <w:rPr>
          <w:noProof/>
        </w:rPr>
        <w:tab/>
      </w:r>
      <w:r>
        <w:rPr>
          <w:noProof/>
        </w:rPr>
        <w:fldChar w:fldCharType="begin"/>
      </w:r>
      <w:r>
        <w:rPr>
          <w:noProof/>
        </w:rPr>
        <w:instrText xml:space="preserve"> PAGEREF _Toc40100017 \h </w:instrText>
      </w:r>
      <w:r>
        <w:rPr>
          <w:noProof/>
        </w:rPr>
      </w:r>
      <w:r>
        <w:rPr>
          <w:noProof/>
        </w:rPr>
        <w:fldChar w:fldCharType="separate"/>
      </w:r>
      <w:r>
        <w:rPr>
          <w:noProof/>
        </w:rPr>
        <w:t>33</w:t>
      </w:r>
      <w:r>
        <w:rPr>
          <w:noProof/>
        </w:rPr>
        <w:fldChar w:fldCharType="end"/>
      </w:r>
    </w:p>
    <w:p w14:paraId="3BF4775A" w14:textId="207F0E3C" w:rsidR="00E84B3A" w:rsidRDefault="00E84B3A">
      <w:pPr>
        <w:pStyle w:val="TOC2"/>
        <w:tabs>
          <w:tab w:val="left" w:pos="1100"/>
          <w:tab w:val="right" w:leader="dot" w:pos="9016"/>
        </w:tabs>
        <w:rPr>
          <w:rFonts w:eastAsiaTheme="minorEastAsia"/>
          <w:noProof/>
          <w:lang w:eastAsia="en-GB"/>
        </w:rPr>
      </w:pPr>
      <w:r w:rsidRPr="008254DF">
        <w:rPr>
          <w:rFonts w:ascii="Times New Roman" w:hAnsi="Times New Roman" w:cs="Times New Roman"/>
          <w:noProof/>
        </w:rPr>
        <w:t xml:space="preserve">4.2.1. </w:t>
      </w:r>
      <w:r>
        <w:rPr>
          <w:rFonts w:eastAsiaTheme="minorEastAsia"/>
          <w:noProof/>
          <w:lang w:eastAsia="en-GB"/>
        </w:rPr>
        <w:tab/>
      </w:r>
      <w:r w:rsidRPr="008254DF">
        <w:rPr>
          <w:rFonts w:ascii="Times New Roman" w:hAnsi="Times New Roman" w:cs="Times New Roman"/>
          <w:noProof/>
        </w:rPr>
        <w:t>Instructions concerning specific positions</w:t>
      </w:r>
      <w:r>
        <w:rPr>
          <w:noProof/>
        </w:rPr>
        <w:tab/>
      </w:r>
      <w:r>
        <w:rPr>
          <w:noProof/>
        </w:rPr>
        <w:fldChar w:fldCharType="begin"/>
      </w:r>
      <w:r>
        <w:rPr>
          <w:noProof/>
        </w:rPr>
        <w:instrText xml:space="preserve"> PAGEREF _Toc40100018 \h </w:instrText>
      </w:r>
      <w:r>
        <w:rPr>
          <w:noProof/>
        </w:rPr>
      </w:r>
      <w:r>
        <w:rPr>
          <w:noProof/>
        </w:rPr>
        <w:fldChar w:fldCharType="separate"/>
      </w:r>
      <w:r>
        <w:rPr>
          <w:noProof/>
        </w:rPr>
        <w:t>33</w:t>
      </w:r>
      <w:r>
        <w:rPr>
          <w:noProof/>
        </w:rPr>
        <w:fldChar w:fldCharType="end"/>
      </w:r>
    </w:p>
    <w:p w14:paraId="2C937E47" w14:textId="35FE4117" w:rsidR="00E84B3A" w:rsidRDefault="00E84B3A">
      <w:pPr>
        <w:pStyle w:val="TOC2"/>
        <w:tabs>
          <w:tab w:val="right" w:leader="dot" w:pos="9016"/>
        </w:tabs>
        <w:rPr>
          <w:rFonts w:eastAsiaTheme="minorEastAsia"/>
          <w:noProof/>
          <w:lang w:eastAsia="en-GB"/>
        </w:rPr>
      </w:pPr>
      <w:r w:rsidRPr="008254DF">
        <w:rPr>
          <w:rFonts w:ascii="Times New Roman" w:hAnsi="Times New Roman" w:cs="Times New Roman"/>
          <w:noProof/>
        </w:rPr>
        <w:t>4.3. IF 08.01 – LEVEL OF CONCENTRATION RISK - CLIENT MONEY HELD (IF 8.1)</w:t>
      </w:r>
      <w:r>
        <w:rPr>
          <w:noProof/>
        </w:rPr>
        <w:tab/>
      </w:r>
      <w:r>
        <w:rPr>
          <w:noProof/>
        </w:rPr>
        <w:fldChar w:fldCharType="begin"/>
      </w:r>
      <w:r>
        <w:rPr>
          <w:noProof/>
        </w:rPr>
        <w:instrText xml:space="preserve"> PAGEREF _Toc40100019 \h </w:instrText>
      </w:r>
      <w:r>
        <w:rPr>
          <w:noProof/>
        </w:rPr>
      </w:r>
      <w:r>
        <w:rPr>
          <w:noProof/>
        </w:rPr>
        <w:fldChar w:fldCharType="separate"/>
      </w:r>
      <w:r>
        <w:rPr>
          <w:noProof/>
        </w:rPr>
        <w:t>34</w:t>
      </w:r>
      <w:r>
        <w:rPr>
          <w:noProof/>
        </w:rPr>
        <w:fldChar w:fldCharType="end"/>
      </w:r>
    </w:p>
    <w:p w14:paraId="316047AE" w14:textId="77C8E539" w:rsidR="00E84B3A" w:rsidRDefault="00E84B3A">
      <w:pPr>
        <w:pStyle w:val="TOC2"/>
        <w:tabs>
          <w:tab w:val="left" w:pos="1100"/>
          <w:tab w:val="right" w:leader="dot" w:pos="9016"/>
        </w:tabs>
        <w:rPr>
          <w:rFonts w:eastAsiaTheme="minorEastAsia"/>
          <w:noProof/>
          <w:lang w:eastAsia="en-GB"/>
        </w:rPr>
      </w:pPr>
      <w:r w:rsidRPr="008254DF">
        <w:rPr>
          <w:rFonts w:ascii="Times New Roman" w:hAnsi="Times New Roman" w:cs="Times New Roman"/>
          <w:noProof/>
        </w:rPr>
        <w:t xml:space="preserve">4.3.1. </w:t>
      </w:r>
      <w:r>
        <w:rPr>
          <w:rFonts w:eastAsiaTheme="minorEastAsia"/>
          <w:noProof/>
          <w:lang w:eastAsia="en-GB"/>
        </w:rPr>
        <w:tab/>
      </w:r>
      <w:r w:rsidRPr="008254DF">
        <w:rPr>
          <w:rFonts w:ascii="Times New Roman" w:hAnsi="Times New Roman" w:cs="Times New Roman"/>
          <w:noProof/>
        </w:rPr>
        <w:t>Instructions concerning specific columns</w:t>
      </w:r>
      <w:r>
        <w:rPr>
          <w:noProof/>
        </w:rPr>
        <w:tab/>
      </w:r>
      <w:r>
        <w:rPr>
          <w:noProof/>
        </w:rPr>
        <w:fldChar w:fldCharType="begin"/>
      </w:r>
      <w:r>
        <w:rPr>
          <w:noProof/>
        </w:rPr>
        <w:instrText xml:space="preserve"> PAGEREF _Toc40100020 \h </w:instrText>
      </w:r>
      <w:r>
        <w:rPr>
          <w:noProof/>
        </w:rPr>
      </w:r>
      <w:r>
        <w:rPr>
          <w:noProof/>
        </w:rPr>
        <w:fldChar w:fldCharType="separate"/>
      </w:r>
      <w:r>
        <w:rPr>
          <w:noProof/>
        </w:rPr>
        <w:t>34</w:t>
      </w:r>
      <w:r>
        <w:rPr>
          <w:noProof/>
        </w:rPr>
        <w:fldChar w:fldCharType="end"/>
      </w:r>
    </w:p>
    <w:p w14:paraId="55AAA88A" w14:textId="32E2F714" w:rsidR="00E84B3A" w:rsidRDefault="00E84B3A">
      <w:pPr>
        <w:pStyle w:val="TOC2"/>
        <w:tabs>
          <w:tab w:val="right" w:leader="dot" w:pos="9016"/>
        </w:tabs>
        <w:rPr>
          <w:rFonts w:eastAsiaTheme="minorEastAsia"/>
          <w:noProof/>
          <w:lang w:eastAsia="en-GB"/>
        </w:rPr>
      </w:pPr>
      <w:r w:rsidRPr="008254DF">
        <w:rPr>
          <w:rFonts w:ascii="Times New Roman" w:hAnsi="Times New Roman" w:cs="Times New Roman"/>
          <w:noProof/>
        </w:rPr>
        <w:t>4.4. IF 08.02 – LEVEL OF CONCENTRATION RISK - ASSETS SEAFEGUARDED AND ADMINISTERED (IF 7.1)</w:t>
      </w:r>
      <w:r>
        <w:rPr>
          <w:noProof/>
        </w:rPr>
        <w:tab/>
      </w:r>
      <w:r>
        <w:rPr>
          <w:noProof/>
        </w:rPr>
        <w:fldChar w:fldCharType="begin"/>
      </w:r>
      <w:r>
        <w:rPr>
          <w:noProof/>
        </w:rPr>
        <w:instrText xml:space="preserve"> PAGEREF _Toc40100021 \h </w:instrText>
      </w:r>
      <w:r>
        <w:rPr>
          <w:noProof/>
        </w:rPr>
      </w:r>
      <w:r>
        <w:rPr>
          <w:noProof/>
        </w:rPr>
        <w:fldChar w:fldCharType="separate"/>
      </w:r>
      <w:r>
        <w:rPr>
          <w:noProof/>
        </w:rPr>
        <w:t>35</w:t>
      </w:r>
      <w:r>
        <w:rPr>
          <w:noProof/>
        </w:rPr>
        <w:fldChar w:fldCharType="end"/>
      </w:r>
    </w:p>
    <w:p w14:paraId="0F10972B" w14:textId="13A0806F" w:rsidR="00E84B3A" w:rsidRDefault="00E84B3A">
      <w:pPr>
        <w:pStyle w:val="TOC2"/>
        <w:tabs>
          <w:tab w:val="left" w:pos="1100"/>
          <w:tab w:val="right" w:leader="dot" w:pos="9016"/>
        </w:tabs>
        <w:rPr>
          <w:rFonts w:eastAsiaTheme="minorEastAsia"/>
          <w:noProof/>
          <w:lang w:eastAsia="en-GB"/>
        </w:rPr>
      </w:pPr>
      <w:r w:rsidRPr="008254DF">
        <w:rPr>
          <w:rFonts w:ascii="Times New Roman" w:hAnsi="Times New Roman" w:cs="Times New Roman"/>
          <w:noProof/>
        </w:rPr>
        <w:t xml:space="preserve">4.4.1. </w:t>
      </w:r>
      <w:r>
        <w:rPr>
          <w:rFonts w:eastAsiaTheme="minorEastAsia"/>
          <w:noProof/>
          <w:lang w:eastAsia="en-GB"/>
        </w:rPr>
        <w:tab/>
      </w:r>
      <w:r w:rsidRPr="008254DF">
        <w:rPr>
          <w:rFonts w:ascii="Times New Roman" w:hAnsi="Times New Roman" w:cs="Times New Roman"/>
          <w:noProof/>
        </w:rPr>
        <w:t>Instructions concerning specific columns</w:t>
      </w:r>
      <w:r>
        <w:rPr>
          <w:noProof/>
        </w:rPr>
        <w:tab/>
      </w:r>
      <w:r>
        <w:rPr>
          <w:noProof/>
        </w:rPr>
        <w:fldChar w:fldCharType="begin"/>
      </w:r>
      <w:r>
        <w:rPr>
          <w:noProof/>
        </w:rPr>
        <w:instrText xml:space="preserve"> PAGEREF _Toc40100022 \h </w:instrText>
      </w:r>
      <w:r>
        <w:rPr>
          <w:noProof/>
        </w:rPr>
      </w:r>
      <w:r>
        <w:rPr>
          <w:noProof/>
        </w:rPr>
        <w:fldChar w:fldCharType="separate"/>
      </w:r>
      <w:r>
        <w:rPr>
          <w:noProof/>
        </w:rPr>
        <w:t>35</w:t>
      </w:r>
      <w:r>
        <w:rPr>
          <w:noProof/>
        </w:rPr>
        <w:fldChar w:fldCharType="end"/>
      </w:r>
    </w:p>
    <w:p w14:paraId="0A8408B8" w14:textId="52191796" w:rsidR="00E84B3A" w:rsidRDefault="00E84B3A">
      <w:pPr>
        <w:pStyle w:val="TOC2"/>
        <w:tabs>
          <w:tab w:val="right" w:leader="dot" w:pos="9016"/>
        </w:tabs>
        <w:rPr>
          <w:rFonts w:eastAsiaTheme="minorEastAsia"/>
          <w:noProof/>
          <w:lang w:eastAsia="en-GB"/>
        </w:rPr>
      </w:pPr>
      <w:r w:rsidRPr="008254DF">
        <w:rPr>
          <w:rFonts w:ascii="Times New Roman" w:hAnsi="Times New Roman" w:cs="Times New Roman"/>
          <w:noProof/>
        </w:rPr>
        <w:t>4.5. IF 08.03 – LEVEL OF CONCENTRATION RISK -TOTAL OWN CASH DEPOSITED (IF 8.3)</w:t>
      </w:r>
      <w:r>
        <w:rPr>
          <w:noProof/>
        </w:rPr>
        <w:tab/>
      </w:r>
      <w:r>
        <w:rPr>
          <w:noProof/>
        </w:rPr>
        <w:fldChar w:fldCharType="begin"/>
      </w:r>
      <w:r>
        <w:rPr>
          <w:noProof/>
        </w:rPr>
        <w:instrText xml:space="preserve"> PAGEREF _Toc40100023 \h </w:instrText>
      </w:r>
      <w:r>
        <w:rPr>
          <w:noProof/>
        </w:rPr>
      </w:r>
      <w:r>
        <w:rPr>
          <w:noProof/>
        </w:rPr>
        <w:fldChar w:fldCharType="separate"/>
      </w:r>
      <w:r>
        <w:rPr>
          <w:noProof/>
        </w:rPr>
        <w:t>36</w:t>
      </w:r>
      <w:r>
        <w:rPr>
          <w:noProof/>
        </w:rPr>
        <w:fldChar w:fldCharType="end"/>
      </w:r>
    </w:p>
    <w:p w14:paraId="064F21E3" w14:textId="6046B54F" w:rsidR="00E84B3A" w:rsidRDefault="00E84B3A">
      <w:pPr>
        <w:pStyle w:val="TOC2"/>
        <w:tabs>
          <w:tab w:val="left" w:pos="1100"/>
          <w:tab w:val="right" w:leader="dot" w:pos="9016"/>
        </w:tabs>
        <w:rPr>
          <w:rFonts w:eastAsiaTheme="minorEastAsia"/>
          <w:noProof/>
          <w:lang w:eastAsia="en-GB"/>
        </w:rPr>
      </w:pPr>
      <w:r w:rsidRPr="008254DF">
        <w:rPr>
          <w:rFonts w:ascii="Times New Roman" w:hAnsi="Times New Roman" w:cs="Times New Roman"/>
          <w:noProof/>
        </w:rPr>
        <w:lastRenderedPageBreak/>
        <w:t xml:space="preserve">4.5.1. </w:t>
      </w:r>
      <w:r>
        <w:rPr>
          <w:rFonts w:eastAsiaTheme="minorEastAsia"/>
          <w:noProof/>
          <w:lang w:eastAsia="en-GB"/>
        </w:rPr>
        <w:tab/>
      </w:r>
      <w:r w:rsidRPr="008254DF">
        <w:rPr>
          <w:rFonts w:ascii="Times New Roman" w:hAnsi="Times New Roman" w:cs="Times New Roman"/>
          <w:noProof/>
        </w:rPr>
        <w:t>Instructions concerning specific columns</w:t>
      </w:r>
      <w:r>
        <w:rPr>
          <w:noProof/>
        </w:rPr>
        <w:tab/>
      </w:r>
      <w:r>
        <w:rPr>
          <w:noProof/>
        </w:rPr>
        <w:fldChar w:fldCharType="begin"/>
      </w:r>
      <w:r>
        <w:rPr>
          <w:noProof/>
        </w:rPr>
        <w:instrText xml:space="preserve"> PAGEREF _Toc40100024 \h </w:instrText>
      </w:r>
      <w:r>
        <w:rPr>
          <w:noProof/>
        </w:rPr>
      </w:r>
      <w:r>
        <w:rPr>
          <w:noProof/>
        </w:rPr>
        <w:fldChar w:fldCharType="separate"/>
      </w:r>
      <w:r>
        <w:rPr>
          <w:noProof/>
        </w:rPr>
        <w:t>36</w:t>
      </w:r>
      <w:r>
        <w:rPr>
          <w:noProof/>
        </w:rPr>
        <w:fldChar w:fldCharType="end"/>
      </w:r>
    </w:p>
    <w:p w14:paraId="24D3A6EE" w14:textId="6D2ABBB4" w:rsidR="00E84B3A" w:rsidRDefault="00E84B3A">
      <w:pPr>
        <w:pStyle w:val="TOC2"/>
        <w:tabs>
          <w:tab w:val="right" w:leader="dot" w:pos="9016"/>
        </w:tabs>
        <w:rPr>
          <w:rFonts w:eastAsiaTheme="minorEastAsia"/>
          <w:noProof/>
          <w:lang w:eastAsia="en-GB"/>
        </w:rPr>
      </w:pPr>
      <w:r w:rsidRPr="008254DF">
        <w:rPr>
          <w:rFonts w:ascii="Times New Roman" w:hAnsi="Times New Roman" w:cs="Times New Roman"/>
          <w:noProof/>
        </w:rPr>
        <w:t>4.6. IF 08.04 – LEVEL OF CONCENTRATION RISK - TOTAL EARNINGS (IF 8.4)</w:t>
      </w:r>
      <w:r>
        <w:rPr>
          <w:noProof/>
        </w:rPr>
        <w:tab/>
      </w:r>
      <w:r>
        <w:rPr>
          <w:noProof/>
        </w:rPr>
        <w:fldChar w:fldCharType="begin"/>
      </w:r>
      <w:r>
        <w:rPr>
          <w:noProof/>
        </w:rPr>
        <w:instrText xml:space="preserve"> PAGEREF _Toc40100025 \h </w:instrText>
      </w:r>
      <w:r>
        <w:rPr>
          <w:noProof/>
        </w:rPr>
      </w:r>
      <w:r>
        <w:rPr>
          <w:noProof/>
        </w:rPr>
        <w:fldChar w:fldCharType="separate"/>
      </w:r>
      <w:r>
        <w:rPr>
          <w:noProof/>
        </w:rPr>
        <w:t>37</w:t>
      </w:r>
      <w:r>
        <w:rPr>
          <w:noProof/>
        </w:rPr>
        <w:fldChar w:fldCharType="end"/>
      </w:r>
    </w:p>
    <w:p w14:paraId="66B7CB68" w14:textId="6354FE46" w:rsidR="00E84B3A" w:rsidRDefault="00E84B3A">
      <w:pPr>
        <w:pStyle w:val="TOC2"/>
        <w:tabs>
          <w:tab w:val="left" w:pos="1100"/>
          <w:tab w:val="right" w:leader="dot" w:pos="9016"/>
        </w:tabs>
        <w:rPr>
          <w:rFonts w:eastAsiaTheme="minorEastAsia"/>
          <w:noProof/>
          <w:lang w:eastAsia="en-GB"/>
        </w:rPr>
      </w:pPr>
      <w:r w:rsidRPr="008254DF">
        <w:rPr>
          <w:rFonts w:ascii="Times New Roman" w:hAnsi="Times New Roman" w:cs="Times New Roman"/>
          <w:noProof/>
        </w:rPr>
        <w:t xml:space="preserve">4.6.1. </w:t>
      </w:r>
      <w:r>
        <w:rPr>
          <w:rFonts w:eastAsiaTheme="minorEastAsia"/>
          <w:noProof/>
          <w:lang w:eastAsia="en-GB"/>
        </w:rPr>
        <w:tab/>
      </w:r>
      <w:r w:rsidRPr="008254DF">
        <w:rPr>
          <w:rFonts w:ascii="Times New Roman" w:hAnsi="Times New Roman" w:cs="Times New Roman"/>
          <w:noProof/>
        </w:rPr>
        <w:t>Instructions concerning specific columns</w:t>
      </w:r>
      <w:r>
        <w:rPr>
          <w:noProof/>
        </w:rPr>
        <w:tab/>
      </w:r>
      <w:r>
        <w:rPr>
          <w:noProof/>
        </w:rPr>
        <w:fldChar w:fldCharType="begin"/>
      </w:r>
      <w:r>
        <w:rPr>
          <w:noProof/>
        </w:rPr>
        <w:instrText xml:space="preserve"> PAGEREF _Toc40100026 \h </w:instrText>
      </w:r>
      <w:r>
        <w:rPr>
          <w:noProof/>
        </w:rPr>
      </w:r>
      <w:r>
        <w:rPr>
          <w:noProof/>
        </w:rPr>
        <w:fldChar w:fldCharType="separate"/>
      </w:r>
      <w:r>
        <w:rPr>
          <w:noProof/>
        </w:rPr>
        <w:t>37</w:t>
      </w:r>
      <w:r>
        <w:rPr>
          <w:noProof/>
        </w:rPr>
        <w:fldChar w:fldCharType="end"/>
      </w:r>
    </w:p>
    <w:p w14:paraId="3403318B" w14:textId="00B986F8" w:rsidR="00E84B3A" w:rsidRDefault="00E84B3A">
      <w:pPr>
        <w:pStyle w:val="TOC2"/>
        <w:tabs>
          <w:tab w:val="right" w:leader="dot" w:pos="9016"/>
        </w:tabs>
        <w:rPr>
          <w:rFonts w:eastAsiaTheme="minorEastAsia"/>
          <w:noProof/>
          <w:lang w:eastAsia="en-GB"/>
        </w:rPr>
      </w:pPr>
      <w:r w:rsidRPr="008254DF">
        <w:rPr>
          <w:rFonts w:ascii="Times New Roman" w:hAnsi="Times New Roman" w:cs="Times New Roman"/>
          <w:noProof/>
        </w:rPr>
        <w:t>4.7. IF 08.05 – TRADING BOOK EXPOSURES (IF 8.5)</w:t>
      </w:r>
      <w:r>
        <w:rPr>
          <w:noProof/>
        </w:rPr>
        <w:tab/>
      </w:r>
      <w:r>
        <w:rPr>
          <w:noProof/>
        </w:rPr>
        <w:fldChar w:fldCharType="begin"/>
      </w:r>
      <w:r>
        <w:rPr>
          <w:noProof/>
        </w:rPr>
        <w:instrText xml:space="preserve"> PAGEREF _Toc40100027 \h </w:instrText>
      </w:r>
      <w:r>
        <w:rPr>
          <w:noProof/>
        </w:rPr>
      </w:r>
      <w:r>
        <w:rPr>
          <w:noProof/>
        </w:rPr>
        <w:fldChar w:fldCharType="separate"/>
      </w:r>
      <w:r>
        <w:rPr>
          <w:noProof/>
        </w:rPr>
        <w:t>38</w:t>
      </w:r>
      <w:r>
        <w:rPr>
          <w:noProof/>
        </w:rPr>
        <w:fldChar w:fldCharType="end"/>
      </w:r>
    </w:p>
    <w:p w14:paraId="79907663" w14:textId="44521073" w:rsidR="00E84B3A" w:rsidRDefault="00E84B3A">
      <w:pPr>
        <w:pStyle w:val="TOC2"/>
        <w:tabs>
          <w:tab w:val="left" w:pos="1100"/>
          <w:tab w:val="right" w:leader="dot" w:pos="9016"/>
        </w:tabs>
        <w:rPr>
          <w:rFonts w:eastAsiaTheme="minorEastAsia"/>
          <w:noProof/>
          <w:lang w:eastAsia="en-GB"/>
        </w:rPr>
      </w:pPr>
      <w:r w:rsidRPr="008254DF">
        <w:rPr>
          <w:rFonts w:ascii="Times New Roman" w:hAnsi="Times New Roman" w:cs="Times New Roman"/>
          <w:noProof/>
        </w:rPr>
        <w:t xml:space="preserve">4.7.1. </w:t>
      </w:r>
      <w:r>
        <w:rPr>
          <w:rFonts w:eastAsiaTheme="minorEastAsia"/>
          <w:noProof/>
          <w:lang w:eastAsia="en-GB"/>
        </w:rPr>
        <w:tab/>
      </w:r>
      <w:r w:rsidRPr="008254DF">
        <w:rPr>
          <w:rFonts w:ascii="Times New Roman" w:hAnsi="Times New Roman" w:cs="Times New Roman"/>
          <w:noProof/>
        </w:rPr>
        <w:t>Instructions concerning specific columns</w:t>
      </w:r>
      <w:r>
        <w:rPr>
          <w:noProof/>
        </w:rPr>
        <w:tab/>
      </w:r>
      <w:r>
        <w:rPr>
          <w:noProof/>
        </w:rPr>
        <w:fldChar w:fldCharType="begin"/>
      </w:r>
      <w:r>
        <w:rPr>
          <w:noProof/>
        </w:rPr>
        <w:instrText xml:space="preserve"> PAGEREF _Toc40100028 \h </w:instrText>
      </w:r>
      <w:r>
        <w:rPr>
          <w:noProof/>
        </w:rPr>
      </w:r>
      <w:r>
        <w:rPr>
          <w:noProof/>
        </w:rPr>
        <w:fldChar w:fldCharType="separate"/>
      </w:r>
      <w:r>
        <w:rPr>
          <w:noProof/>
        </w:rPr>
        <w:t>38</w:t>
      </w:r>
      <w:r>
        <w:rPr>
          <w:noProof/>
        </w:rPr>
        <w:fldChar w:fldCharType="end"/>
      </w:r>
    </w:p>
    <w:p w14:paraId="361AAC73" w14:textId="6E912700" w:rsidR="00E84B3A" w:rsidRDefault="00E84B3A">
      <w:pPr>
        <w:pStyle w:val="TOC2"/>
        <w:tabs>
          <w:tab w:val="right" w:leader="dot" w:pos="9016"/>
        </w:tabs>
        <w:rPr>
          <w:rFonts w:eastAsiaTheme="minorEastAsia"/>
          <w:noProof/>
          <w:lang w:eastAsia="en-GB"/>
        </w:rPr>
      </w:pPr>
      <w:r w:rsidRPr="008254DF">
        <w:rPr>
          <w:rFonts w:ascii="Times New Roman" w:hAnsi="Times New Roman" w:cs="Times New Roman"/>
          <w:noProof/>
        </w:rPr>
        <w:t>4.8. IF 08.06 – NON-TRADING BOOK AND OFF-BALANCE SHEET ITEMS (IF 8.6)</w:t>
      </w:r>
      <w:r>
        <w:rPr>
          <w:noProof/>
        </w:rPr>
        <w:tab/>
      </w:r>
      <w:r>
        <w:rPr>
          <w:noProof/>
        </w:rPr>
        <w:fldChar w:fldCharType="begin"/>
      </w:r>
      <w:r>
        <w:rPr>
          <w:noProof/>
        </w:rPr>
        <w:instrText xml:space="preserve"> PAGEREF _Toc40100029 \h </w:instrText>
      </w:r>
      <w:r>
        <w:rPr>
          <w:noProof/>
        </w:rPr>
      </w:r>
      <w:r>
        <w:rPr>
          <w:noProof/>
        </w:rPr>
        <w:fldChar w:fldCharType="separate"/>
      </w:r>
      <w:r>
        <w:rPr>
          <w:noProof/>
        </w:rPr>
        <w:t>39</w:t>
      </w:r>
      <w:r>
        <w:rPr>
          <w:noProof/>
        </w:rPr>
        <w:fldChar w:fldCharType="end"/>
      </w:r>
    </w:p>
    <w:p w14:paraId="3856949D" w14:textId="0F58BEEB" w:rsidR="00E84B3A" w:rsidRDefault="00E84B3A">
      <w:pPr>
        <w:pStyle w:val="TOC2"/>
        <w:tabs>
          <w:tab w:val="left" w:pos="1100"/>
          <w:tab w:val="right" w:leader="dot" w:pos="9016"/>
        </w:tabs>
        <w:rPr>
          <w:rFonts w:eastAsiaTheme="minorEastAsia"/>
          <w:noProof/>
          <w:lang w:eastAsia="en-GB"/>
        </w:rPr>
      </w:pPr>
      <w:r w:rsidRPr="008254DF">
        <w:rPr>
          <w:rFonts w:ascii="Times New Roman" w:hAnsi="Times New Roman" w:cs="Times New Roman"/>
          <w:noProof/>
        </w:rPr>
        <w:t xml:space="preserve">4.8.1. </w:t>
      </w:r>
      <w:r>
        <w:rPr>
          <w:rFonts w:eastAsiaTheme="minorEastAsia"/>
          <w:noProof/>
          <w:lang w:eastAsia="en-GB"/>
        </w:rPr>
        <w:tab/>
      </w:r>
      <w:r w:rsidRPr="008254DF">
        <w:rPr>
          <w:rFonts w:ascii="Times New Roman" w:hAnsi="Times New Roman" w:cs="Times New Roman"/>
          <w:noProof/>
        </w:rPr>
        <w:t>Instructions concerning specific columns</w:t>
      </w:r>
      <w:r>
        <w:rPr>
          <w:noProof/>
        </w:rPr>
        <w:tab/>
      </w:r>
      <w:r>
        <w:rPr>
          <w:noProof/>
        </w:rPr>
        <w:fldChar w:fldCharType="begin"/>
      </w:r>
      <w:r>
        <w:rPr>
          <w:noProof/>
        </w:rPr>
        <w:instrText xml:space="preserve"> PAGEREF _Toc40100030 \h </w:instrText>
      </w:r>
      <w:r>
        <w:rPr>
          <w:noProof/>
        </w:rPr>
      </w:r>
      <w:r>
        <w:rPr>
          <w:noProof/>
        </w:rPr>
        <w:fldChar w:fldCharType="separate"/>
      </w:r>
      <w:r>
        <w:rPr>
          <w:noProof/>
        </w:rPr>
        <w:t>39</w:t>
      </w:r>
      <w:r>
        <w:rPr>
          <w:noProof/>
        </w:rPr>
        <w:fldChar w:fldCharType="end"/>
      </w:r>
    </w:p>
    <w:p w14:paraId="6C9026E5" w14:textId="6A35D2F0" w:rsidR="00E84B3A" w:rsidRDefault="00E84B3A">
      <w:pPr>
        <w:pStyle w:val="TOC2"/>
        <w:tabs>
          <w:tab w:val="right" w:leader="dot" w:pos="9016"/>
        </w:tabs>
        <w:rPr>
          <w:rFonts w:eastAsiaTheme="minorEastAsia"/>
          <w:noProof/>
          <w:lang w:eastAsia="en-GB"/>
        </w:rPr>
      </w:pPr>
      <w:r w:rsidRPr="008254DF">
        <w:rPr>
          <w:rFonts w:ascii="Times New Roman" w:hAnsi="Times New Roman" w:cs="Times New Roman"/>
          <w:b/>
          <w:noProof/>
        </w:rPr>
        <w:t>5. LIQUIDITY REQUIREMENTS</w:t>
      </w:r>
      <w:r>
        <w:rPr>
          <w:noProof/>
        </w:rPr>
        <w:tab/>
      </w:r>
      <w:r>
        <w:rPr>
          <w:noProof/>
        </w:rPr>
        <w:fldChar w:fldCharType="begin"/>
      </w:r>
      <w:r>
        <w:rPr>
          <w:noProof/>
        </w:rPr>
        <w:instrText xml:space="preserve"> PAGEREF _Toc40100031 \h </w:instrText>
      </w:r>
      <w:r>
        <w:rPr>
          <w:noProof/>
        </w:rPr>
      </w:r>
      <w:r>
        <w:rPr>
          <w:noProof/>
        </w:rPr>
        <w:fldChar w:fldCharType="separate"/>
      </w:r>
      <w:r>
        <w:rPr>
          <w:noProof/>
        </w:rPr>
        <w:t>40</w:t>
      </w:r>
      <w:r>
        <w:rPr>
          <w:noProof/>
        </w:rPr>
        <w:fldChar w:fldCharType="end"/>
      </w:r>
    </w:p>
    <w:p w14:paraId="7131138D" w14:textId="14C9D6AC" w:rsidR="00E84B3A" w:rsidRDefault="00E84B3A">
      <w:pPr>
        <w:pStyle w:val="TOC2"/>
        <w:tabs>
          <w:tab w:val="right" w:leader="dot" w:pos="9016"/>
        </w:tabs>
        <w:rPr>
          <w:rFonts w:eastAsiaTheme="minorEastAsia"/>
          <w:noProof/>
          <w:lang w:eastAsia="en-GB"/>
        </w:rPr>
      </w:pPr>
      <w:r w:rsidRPr="008254DF">
        <w:rPr>
          <w:rFonts w:ascii="Times New Roman" w:eastAsia="Arial" w:hAnsi="Times New Roman" w:cs="Times New Roman"/>
          <w:noProof/>
          <w:u w:val="single"/>
        </w:rPr>
        <w:t>5.1 IF 09.00 – LIQUIDITY REQUIREMENTS (IF 9)</w:t>
      </w:r>
      <w:r>
        <w:rPr>
          <w:noProof/>
        </w:rPr>
        <w:tab/>
      </w:r>
      <w:r>
        <w:rPr>
          <w:noProof/>
        </w:rPr>
        <w:fldChar w:fldCharType="begin"/>
      </w:r>
      <w:r>
        <w:rPr>
          <w:noProof/>
        </w:rPr>
        <w:instrText xml:space="preserve"> PAGEREF _Toc40100032 \h </w:instrText>
      </w:r>
      <w:r>
        <w:rPr>
          <w:noProof/>
        </w:rPr>
      </w:r>
      <w:r>
        <w:rPr>
          <w:noProof/>
        </w:rPr>
        <w:fldChar w:fldCharType="separate"/>
      </w:r>
      <w:r>
        <w:rPr>
          <w:noProof/>
        </w:rPr>
        <w:t>40</w:t>
      </w:r>
      <w:r>
        <w:rPr>
          <w:noProof/>
        </w:rPr>
        <w:fldChar w:fldCharType="end"/>
      </w:r>
    </w:p>
    <w:p w14:paraId="02C80BE0" w14:textId="27AB5D61" w:rsidR="00E84B3A" w:rsidRDefault="00E84B3A">
      <w:pPr>
        <w:pStyle w:val="TOC2"/>
        <w:tabs>
          <w:tab w:val="left" w:pos="1100"/>
          <w:tab w:val="right" w:leader="dot" w:pos="9016"/>
        </w:tabs>
        <w:rPr>
          <w:rFonts w:eastAsiaTheme="minorEastAsia"/>
          <w:noProof/>
          <w:lang w:eastAsia="en-GB"/>
        </w:rPr>
      </w:pPr>
      <w:r w:rsidRPr="008254DF">
        <w:rPr>
          <w:rFonts w:ascii="Times New Roman" w:eastAsia="Arial" w:hAnsi="Times New Roman" w:cs="Times New Roman"/>
          <w:noProof/>
        </w:rPr>
        <w:t>5.1.1</w:t>
      </w:r>
      <w:r>
        <w:rPr>
          <w:rFonts w:eastAsiaTheme="minorEastAsia"/>
          <w:noProof/>
          <w:lang w:eastAsia="en-GB"/>
        </w:rPr>
        <w:tab/>
      </w:r>
      <w:r w:rsidRPr="008254DF">
        <w:rPr>
          <w:rFonts w:ascii="Times New Roman" w:eastAsia="Arial" w:hAnsi="Times New Roman" w:cs="Times New Roman"/>
          <w:noProof/>
          <w:u w:val="single"/>
        </w:rPr>
        <w:t>Instructions concerning specific positions</w:t>
      </w:r>
      <w:r>
        <w:rPr>
          <w:noProof/>
        </w:rPr>
        <w:tab/>
      </w:r>
      <w:r>
        <w:rPr>
          <w:noProof/>
        </w:rPr>
        <w:fldChar w:fldCharType="begin"/>
      </w:r>
      <w:r>
        <w:rPr>
          <w:noProof/>
        </w:rPr>
        <w:instrText xml:space="preserve"> PAGEREF _Toc40100033 \h </w:instrText>
      </w:r>
      <w:r>
        <w:rPr>
          <w:noProof/>
        </w:rPr>
      </w:r>
      <w:r>
        <w:rPr>
          <w:noProof/>
        </w:rPr>
        <w:fldChar w:fldCharType="separate"/>
      </w:r>
      <w:r>
        <w:rPr>
          <w:noProof/>
        </w:rPr>
        <w:t>40</w:t>
      </w:r>
      <w:r>
        <w:rPr>
          <w:noProof/>
        </w:rPr>
        <w:fldChar w:fldCharType="end"/>
      </w:r>
    </w:p>
    <w:p w14:paraId="4B3CB0D7" w14:textId="77777777" w:rsidR="002C7D2B" w:rsidRDefault="00075AD3" w:rsidP="007D07CA">
      <w:r w:rsidRPr="00EE273C">
        <w:rPr>
          <w:rFonts w:ascii="Arial" w:eastAsia="Times New Roman" w:hAnsi="Arial" w:cs="Times New Roman"/>
          <w:b/>
          <w:sz w:val="24"/>
          <w:szCs w:val="20"/>
          <w:u w:val="single"/>
          <w:lang w:val="en-US" w:eastAsia="en-GB"/>
        </w:rPr>
        <w:fldChar w:fldCharType="end"/>
      </w:r>
      <w:bookmarkStart w:id="7" w:name="_Toc360188322"/>
      <w:bookmarkStart w:id="8" w:name="_Toc473560870"/>
      <w:bookmarkStart w:id="9" w:name="_Toc7084155"/>
      <w:r w:rsidR="00717E6E" w:rsidRPr="00717E6E">
        <w:rPr>
          <w:rFonts w:ascii="Times New Roman" w:hAnsi="Times New Roman"/>
        </w:rPr>
        <w:t xml:space="preserve"> </w:t>
      </w:r>
    </w:p>
    <w:p w14:paraId="7258F3EE" w14:textId="77777777" w:rsidR="002C7D2B" w:rsidRDefault="002C7D2B" w:rsidP="007D07CA"/>
    <w:p w14:paraId="5992EAC5" w14:textId="77777777" w:rsidR="002C7D2B" w:rsidRDefault="002C7D2B" w:rsidP="007D07CA"/>
    <w:p w14:paraId="74456466" w14:textId="77777777" w:rsidR="007D07CA" w:rsidRDefault="007D07CA" w:rsidP="007D07CA"/>
    <w:p w14:paraId="25299F48" w14:textId="77777777" w:rsidR="007D07CA" w:rsidRDefault="007D07CA" w:rsidP="007D07CA"/>
    <w:p w14:paraId="48D05B4E" w14:textId="77777777" w:rsidR="007D07CA" w:rsidRDefault="007D07CA" w:rsidP="007D07CA"/>
    <w:p w14:paraId="7C4BAA7B" w14:textId="77777777" w:rsidR="007D07CA" w:rsidRDefault="007D07CA" w:rsidP="007D07CA"/>
    <w:p w14:paraId="7DD82724" w14:textId="77777777" w:rsidR="007D07CA" w:rsidRDefault="007D07CA" w:rsidP="007D07CA"/>
    <w:p w14:paraId="68629706" w14:textId="77777777" w:rsidR="007D07CA" w:rsidRDefault="007D07CA" w:rsidP="007D07CA"/>
    <w:p w14:paraId="2948A044" w14:textId="77777777" w:rsidR="007D07CA" w:rsidRDefault="007D07CA" w:rsidP="007D07CA"/>
    <w:p w14:paraId="6239176F" w14:textId="77777777" w:rsidR="007D07CA" w:rsidRDefault="007D07CA" w:rsidP="007D07CA"/>
    <w:p w14:paraId="4344E925" w14:textId="77777777" w:rsidR="007D07CA" w:rsidRDefault="007D07CA" w:rsidP="007D07CA"/>
    <w:p w14:paraId="45B118E4" w14:textId="77777777" w:rsidR="007D07CA" w:rsidRDefault="007D07CA" w:rsidP="007D07CA"/>
    <w:p w14:paraId="3614C49C" w14:textId="77777777" w:rsidR="007D07CA" w:rsidRDefault="007D07CA" w:rsidP="007D07CA"/>
    <w:p w14:paraId="55C77015" w14:textId="77777777" w:rsidR="007D07CA" w:rsidRDefault="007D07CA" w:rsidP="007D07CA"/>
    <w:p w14:paraId="5F23C68B" w14:textId="77777777" w:rsidR="007D07CA" w:rsidRDefault="007D07CA" w:rsidP="007D07CA"/>
    <w:p w14:paraId="7A84B86E" w14:textId="77777777" w:rsidR="007D07CA" w:rsidRDefault="007D07CA" w:rsidP="007D07CA"/>
    <w:p w14:paraId="50A4506B" w14:textId="77777777" w:rsidR="007D07CA" w:rsidRDefault="007D07CA" w:rsidP="007D07CA"/>
    <w:p w14:paraId="4AADE778" w14:textId="77777777" w:rsidR="007D07CA" w:rsidRDefault="007D07CA" w:rsidP="007D07CA"/>
    <w:p w14:paraId="0C95D531" w14:textId="77777777" w:rsidR="007D07CA" w:rsidRDefault="007D07CA" w:rsidP="007D07CA"/>
    <w:p w14:paraId="6B20702C" w14:textId="77777777" w:rsidR="007D07CA" w:rsidRDefault="007D07CA" w:rsidP="007D07CA"/>
    <w:p w14:paraId="567C2ABD" w14:textId="77777777" w:rsidR="007D07CA" w:rsidRDefault="007D07CA" w:rsidP="007D07CA"/>
    <w:p w14:paraId="7FD07A98" w14:textId="77777777" w:rsidR="004944F7" w:rsidRDefault="004944F7" w:rsidP="004944F7">
      <w:pPr>
        <w:pStyle w:val="Heading2"/>
        <w:rPr>
          <w:rFonts w:ascii="Times New Roman" w:hAnsi="Times New Roman"/>
          <w:lang w:val="en-GB"/>
        </w:rPr>
      </w:pPr>
      <w:bookmarkStart w:id="10" w:name="_Toc35795004"/>
      <w:bookmarkStart w:id="11" w:name="_Toc40099965"/>
      <w:r>
        <w:rPr>
          <w:rFonts w:ascii="Times New Roman" w:hAnsi="Times New Roman"/>
          <w:lang w:val="en-GB"/>
        </w:rPr>
        <w:lastRenderedPageBreak/>
        <w:t>PART I: GENERAL INSTRUCTIONS</w:t>
      </w:r>
      <w:bookmarkEnd w:id="10"/>
      <w:bookmarkEnd w:id="11"/>
    </w:p>
    <w:p w14:paraId="7BFC1FC9" w14:textId="77777777" w:rsidR="004944F7" w:rsidRDefault="004944F7" w:rsidP="004944F7"/>
    <w:p w14:paraId="125C6AEB" w14:textId="77777777" w:rsidR="004944F7" w:rsidRDefault="004944F7" w:rsidP="004944F7">
      <w:pPr>
        <w:keepNext/>
        <w:spacing w:before="240" w:after="240" w:line="240" w:lineRule="auto"/>
        <w:jc w:val="both"/>
        <w:outlineLvl w:val="1"/>
        <w:rPr>
          <w:rFonts w:ascii="Times New Roman" w:eastAsia="Arial" w:hAnsi="Times New Roman" w:cs="Times New Roman"/>
          <w:sz w:val="24"/>
          <w:szCs w:val="24"/>
        </w:rPr>
      </w:pPr>
      <w:bookmarkStart w:id="12" w:name="_Toc35795005"/>
      <w:bookmarkStart w:id="13" w:name="_Toc40099966"/>
      <w:r>
        <w:rPr>
          <w:rFonts w:ascii="Times New Roman" w:eastAsia="Arial" w:hAnsi="Times New Roman" w:cs="Times New Roman"/>
          <w:sz w:val="24"/>
          <w:szCs w:val="24"/>
        </w:rPr>
        <w:t xml:space="preserve">1. </w:t>
      </w:r>
      <w:r w:rsidRPr="004C5834">
        <w:rPr>
          <w:rFonts w:ascii="Times New Roman" w:eastAsia="Arial" w:hAnsi="Times New Roman" w:cs="Times New Roman"/>
          <w:sz w:val="24"/>
          <w:szCs w:val="24"/>
        </w:rPr>
        <w:t>Structure and conventions</w:t>
      </w:r>
      <w:bookmarkEnd w:id="12"/>
      <w:bookmarkEnd w:id="13"/>
    </w:p>
    <w:p w14:paraId="7E7E6773" w14:textId="77777777" w:rsidR="004944F7" w:rsidRDefault="004944F7" w:rsidP="004944F7">
      <w:pPr>
        <w:keepNext/>
        <w:spacing w:before="240" w:after="240" w:line="240" w:lineRule="auto"/>
        <w:jc w:val="both"/>
        <w:outlineLvl w:val="1"/>
        <w:rPr>
          <w:rFonts w:ascii="Times New Roman" w:eastAsia="Arial" w:hAnsi="Times New Roman" w:cs="Times New Roman"/>
          <w:sz w:val="24"/>
          <w:szCs w:val="24"/>
          <w:u w:val="single"/>
        </w:rPr>
      </w:pPr>
      <w:bookmarkStart w:id="14" w:name="_Toc35795006"/>
      <w:bookmarkStart w:id="15" w:name="_Toc40099967"/>
      <w:r w:rsidRPr="004C5834">
        <w:rPr>
          <w:rFonts w:ascii="Times New Roman" w:eastAsia="Arial" w:hAnsi="Times New Roman" w:cs="Times New Roman"/>
          <w:sz w:val="24"/>
          <w:szCs w:val="24"/>
          <w:u w:val="single"/>
        </w:rPr>
        <w:t>1.1 Structure</w:t>
      </w:r>
      <w:bookmarkEnd w:id="14"/>
      <w:bookmarkEnd w:id="15"/>
    </w:p>
    <w:p w14:paraId="52539BD1" w14:textId="77777777" w:rsidR="004944F7" w:rsidRDefault="004944F7" w:rsidP="004944F7">
      <w:pPr>
        <w:pStyle w:val="ListParagraph"/>
        <w:numPr>
          <w:ilvl w:val="2"/>
          <w:numId w:val="7"/>
        </w:numPr>
        <w:spacing w:line="256" w:lineRule="auto"/>
        <w:ind w:left="993"/>
        <w:jc w:val="both"/>
        <w:rPr>
          <w:rFonts w:ascii="Times New Roman" w:hAnsi="Times New Roman" w:cs="Times New Roman"/>
        </w:rPr>
      </w:pPr>
      <w:r>
        <w:rPr>
          <w:rFonts w:ascii="Times New Roman" w:hAnsi="Times New Roman" w:cs="Times New Roman"/>
        </w:rPr>
        <w:t xml:space="preserve">Overall, the framework consists of </w:t>
      </w:r>
      <w:r w:rsidR="00C93BAD">
        <w:rPr>
          <w:rFonts w:ascii="Times New Roman" w:hAnsi="Times New Roman" w:cs="Times New Roman"/>
        </w:rPr>
        <w:t xml:space="preserve">the following blocks of information: </w:t>
      </w:r>
    </w:p>
    <w:p w14:paraId="6C8D7046" w14:textId="77777777" w:rsidR="004944F7" w:rsidRDefault="004944F7" w:rsidP="004944F7">
      <w:pPr>
        <w:pStyle w:val="ListParagraph"/>
        <w:numPr>
          <w:ilvl w:val="3"/>
          <w:numId w:val="7"/>
        </w:numPr>
        <w:spacing w:line="256" w:lineRule="auto"/>
        <w:jc w:val="both"/>
        <w:rPr>
          <w:rFonts w:ascii="Times New Roman" w:hAnsi="Times New Roman" w:cs="Times New Roman"/>
        </w:rPr>
      </w:pPr>
      <w:r>
        <w:rPr>
          <w:rFonts w:ascii="Times New Roman" w:hAnsi="Times New Roman" w:cs="Times New Roman"/>
        </w:rPr>
        <w:t>Own funds,</w:t>
      </w:r>
    </w:p>
    <w:p w14:paraId="091914FC" w14:textId="77777777" w:rsidR="004944F7" w:rsidRDefault="004944F7" w:rsidP="004944F7">
      <w:pPr>
        <w:pStyle w:val="ListParagraph"/>
        <w:numPr>
          <w:ilvl w:val="3"/>
          <w:numId w:val="7"/>
        </w:numPr>
        <w:spacing w:line="256" w:lineRule="auto"/>
        <w:jc w:val="both"/>
        <w:rPr>
          <w:rFonts w:ascii="Times New Roman" w:hAnsi="Times New Roman" w:cs="Times New Roman"/>
        </w:rPr>
      </w:pPr>
      <w:r>
        <w:rPr>
          <w:rFonts w:ascii="Times New Roman" w:hAnsi="Times New Roman" w:cs="Times New Roman"/>
        </w:rPr>
        <w:t xml:space="preserve">Own funds requirements calculations, </w:t>
      </w:r>
    </w:p>
    <w:p w14:paraId="2246BC39" w14:textId="77777777" w:rsidR="004944F7" w:rsidRDefault="004944F7" w:rsidP="004944F7">
      <w:pPr>
        <w:pStyle w:val="ListParagraph"/>
        <w:numPr>
          <w:ilvl w:val="3"/>
          <w:numId w:val="7"/>
        </w:numPr>
        <w:spacing w:line="256" w:lineRule="auto"/>
        <w:jc w:val="both"/>
        <w:rPr>
          <w:rFonts w:ascii="Times New Roman" w:hAnsi="Times New Roman" w:cs="Times New Roman"/>
        </w:rPr>
      </w:pPr>
      <w:r>
        <w:rPr>
          <w:rFonts w:ascii="Times New Roman" w:hAnsi="Times New Roman" w:cs="Times New Roman"/>
        </w:rPr>
        <w:t>Fixed overheads requirements calculation</w:t>
      </w:r>
    </w:p>
    <w:p w14:paraId="0EAFA4C9" w14:textId="36C24474" w:rsidR="004944F7" w:rsidRDefault="004944F7" w:rsidP="004944F7">
      <w:pPr>
        <w:pStyle w:val="ListParagraph"/>
        <w:numPr>
          <w:ilvl w:val="3"/>
          <w:numId w:val="7"/>
        </w:numPr>
        <w:spacing w:line="256" w:lineRule="auto"/>
        <w:jc w:val="both"/>
        <w:rPr>
          <w:rFonts w:ascii="Times New Roman" w:hAnsi="Times New Roman" w:cs="Times New Roman"/>
        </w:rPr>
      </w:pPr>
      <w:r>
        <w:rPr>
          <w:rFonts w:ascii="Times New Roman" w:hAnsi="Times New Roman" w:cs="Times New Roman"/>
        </w:rPr>
        <w:t>Level of activity in respect of the conditions set out in Article 12(1)</w:t>
      </w:r>
      <w:r w:rsidR="00F34F12">
        <w:rPr>
          <w:rFonts w:ascii="Times New Roman" w:hAnsi="Times New Roman" w:cs="Times New Roman"/>
        </w:rPr>
        <w:t xml:space="preserve"> </w:t>
      </w:r>
      <w:r>
        <w:rPr>
          <w:rFonts w:ascii="Times New Roman" w:hAnsi="Times New Roman" w:cs="Times New Roman"/>
        </w:rPr>
        <w:t>IFR</w:t>
      </w:r>
    </w:p>
    <w:p w14:paraId="035170D7" w14:textId="77777777" w:rsidR="004944F7" w:rsidRPr="007D07CA" w:rsidRDefault="00E944DC">
      <w:pPr>
        <w:pStyle w:val="ListParagraph"/>
        <w:numPr>
          <w:ilvl w:val="3"/>
          <w:numId w:val="7"/>
        </w:numPr>
        <w:spacing w:line="256" w:lineRule="auto"/>
        <w:jc w:val="both"/>
        <w:rPr>
          <w:rFonts w:ascii="Times New Roman" w:hAnsi="Times New Roman" w:cs="Times New Roman"/>
        </w:rPr>
      </w:pPr>
      <w:r>
        <w:rPr>
          <w:rFonts w:ascii="Times New Roman" w:hAnsi="Times New Roman" w:cs="Times New Roman"/>
        </w:rPr>
        <w:t>K-factor requirements calculations</w:t>
      </w:r>
    </w:p>
    <w:p w14:paraId="666295F6" w14:textId="77777777" w:rsidR="00E944DC" w:rsidRDefault="00E944DC" w:rsidP="004944F7">
      <w:pPr>
        <w:pStyle w:val="ListParagraph"/>
        <w:numPr>
          <w:ilvl w:val="3"/>
          <w:numId w:val="7"/>
        </w:numPr>
        <w:spacing w:line="256" w:lineRule="auto"/>
        <w:jc w:val="both"/>
        <w:rPr>
          <w:rFonts w:ascii="Times New Roman" w:hAnsi="Times New Roman" w:cs="Times New Roman"/>
        </w:rPr>
      </w:pPr>
      <w:r>
        <w:rPr>
          <w:rFonts w:ascii="Times New Roman" w:hAnsi="Times New Roman" w:cs="Times New Roman"/>
        </w:rPr>
        <w:t>Concentration risk requirements</w:t>
      </w:r>
    </w:p>
    <w:p w14:paraId="6F1FDE80" w14:textId="77777777" w:rsidR="00E944DC" w:rsidRDefault="00E944DC" w:rsidP="004944F7">
      <w:pPr>
        <w:pStyle w:val="ListParagraph"/>
        <w:numPr>
          <w:ilvl w:val="3"/>
          <w:numId w:val="7"/>
        </w:numPr>
        <w:spacing w:line="256" w:lineRule="auto"/>
        <w:jc w:val="both"/>
        <w:rPr>
          <w:rFonts w:ascii="Times New Roman" w:hAnsi="Times New Roman" w:cs="Times New Roman"/>
        </w:rPr>
      </w:pPr>
      <w:r>
        <w:rPr>
          <w:rFonts w:ascii="Times New Roman" w:hAnsi="Times New Roman" w:cs="Times New Roman"/>
        </w:rPr>
        <w:t>Liquidity requirements</w:t>
      </w:r>
    </w:p>
    <w:p w14:paraId="34A7C711" w14:textId="77777777" w:rsidR="004944F7" w:rsidRPr="00C6108E" w:rsidRDefault="004944F7" w:rsidP="004944F7">
      <w:pPr>
        <w:pStyle w:val="InstructionsText2"/>
        <w:numPr>
          <w:ilvl w:val="0"/>
          <w:numId w:val="7"/>
        </w:numPr>
        <w:ind w:left="993" w:hanging="426"/>
      </w:pPr>
      <w:r w:rsidRPr="00A30C4C">
        <w:t xml:space="preserve">For each </w:t>
      </w:r>
      <w:proofErr w:type="gramStart"/>
      <w:r w:rsidRPr="00A30C4C">
        <w:t>template</w:t>
      </w:r>
      <w:proofErr w:type="gramEnd"/>
      <w:r w:rsidRPr="00A30C4C">
        <w:t xml:space="preserve"> legal references are provided. Further detailed information regarding more general aspects of the reporting of each block of templates, instructions concerning specific positions as well as validation rules are included in this part of this</w:t>
      </w:r>
      <w:r>
        <w:t xml:space="preserve"> Implementing </w:t>
      </w:r>
      <w:r w:rsidRPr="00A30C4C">
        <w:t>Regulation.</w:t>
      </w:r>
    </w:p>
    <w:p w14:paraId="238CA6AD" w14:textId="77777777" w:rsidR="004944F7" w:rsidRDefault="004944F7" w:rsidP="004944F7">
      <w:pPr>
        <w:keepNext/>
        <w:spacing w:before="240" w:after="240" w:line="240" w:lineRule="auto"/>
        <w:jc w:val="both"/>
        <w:outlineLvl w:val="1"/>
        <w:rPr>
          <w:rFonts w:ascii="Times New Roman" w:eastAsia="Arial" w:hAnsi="Times New Roman" w:cs="Times New Roman"/>
          <w:sz w:val="24"/>
          <w:szCs w:val="24"/>
          <w:u w:val="single"/>
        </w:rPr>
      </w:pPr>
      <w:bookmarkStart w:id="16" w:name="_Toc35795007"/>
      <w:bookmarkStart w:id="17" w:name="_Toc40099968"/>
      <w:r>
        <w:rPr>
          <w:rFonts w:ascii="Times New Roman" w:eastAsia="Arial" w:hAnsi="Times New Roman" w:cs="Times New Roman"/>
          <w:sz w:val="24"/>
          <w:szCs w:val="24"/>
          <w:u w:val="single"/>
        </w:rPr>
        <w:t>1.2 Numbering convention</w:t>
      </w:r>
      <w:bookmarkEnd w:id="16"/>
      <w:bookmarkEnd w:id="17"/>
    </w:p>
    <w:p w14:paraId="65E309F8" w14:textId="77777777" w:rsidR="004944F7" w:rsidRPr="00A30C4C" w:rsidRDefault="004944F7" w:rsidP="004944F7">
      <w:pPr>
        <w:pStyle w:val="InstructionsText2"/>
        <w:numPr>
          <w:ilvl w:val="0"/>
          <w:numId w:val="7"/>
        </w:numPr>
        <w:ind w:left="993" w:hanging="426"/>
      </w:pPr>
      <w:r w:rsidRPr="00A30C4C">
        <w:t xml:space="preserve">The document follows the labelling convention set in </w:t>
      </w:r>
      <w:r>
        <w:t>points 4 to 7</w:t>
      </w:r>
      <w:r w:rsidRPr="00A30C4C">
        <w:t xml:space="preserve">, when referring to the columns, rows and cells of the templates. Those numerical codes </w:t>
      </w:r>
      <w:proofErr w:type="gramStart"/>
      <w:r w:rsidRPr="00A30C4C">
        <w:t>are extensively used</w:t>
      </w:r>
      <w:proofErr w:type="gramEnd"/>
      <w:r w:rsidRPr="00A30C4C">
        <w:t xml:space="preserve"> in the validation rules.</w:t>
      </w:r>
    </w:p>
    <w:p w14:paraId="5202681A" w14:textId="77777777" w:rsidR="004944F7" w:rsidRPr="00A30C4C" w:rsidRDefault="004944F7" w:rsidP="004944F7">
      <w:pPr>
        <w:pStyle w:val="InstructionsText2"/>
        <w:numPr>
          <w:ilvl w:val="0"/>
          <w:numId w:val="7"/>
        </w:numPr>
        <w:ind w:left="993" w:hanging="426"/>
      </w:pPr>
      <w:r w:rsidRPr="00A30C4C">
        <w:t xml:space="preserve">The following general notation </w:t>
      </w:r>
      <w:proofErr w:type="gramStart"/>
      <w:r w:rsidRPr="00A30C4C">
        <w:t>is followed</w:t>
      </w:r>
      <w:proofErr w:type="gramEnd"/>
      <w:r w:rsidRPr="00A30C4C">
        <w:t xml:space="preserve"> in the instructions: {Template; Row; Column}.</w:t>
      </w:r>
    </w:p>
    <w:p w14:paraId="416094B2" w14:textId="77777777" w:rsidR="004944F7" w:rsidRPr="00A30C4C" w:rsidRDefault="004944F7" w:rsidP="004944F7">
      <w:pPr>
        <w:pStyle w:val="InstructionsText2"/>
        <w:numPr>
          <w:ilvl w:val="0"/>
          <w:numId w:val="7"/>
        </w:numPr>
        <w:ind w:left="993" w:hanging="426"/>
      </w:pPr>
      <w:r w:rsidRPr="00A30C4C">
        <w:t>In the case of validations inside a template, in which only data points of that template are used, notations do not refer to a template: {Row; Column}.</w:t>
      </w:r>
    </w:p>
    <w:p w14:paraId="3135560B" w14:textId="77777777" w:rsidR="004944F7" w:rsidRPr="00A30C4C" w:rsidRDefault="004944F7" w:rsidP="004944F7">
      <w:pPr>
        <w:pStyle w:val="InstructionsText2"/>
        <w:numPr>
          <w:ilvl w:val="0"/>
          <w:numId w:val="7"/>
        </w:numPr>
        <w:ind w:left="993" w:hanging="426"/>
      </w:pPr>
      <w:r w:rsidRPr="00A30C4C">
        <w:t xml:space="preserve">In the case of templates with only one column, only rows </w:t>
      </w:r>
      <w:proofErr w:type="gramStart"/>
      <w:r w:rsidRPr="00A30C4C">
        <w:t>are referred</w:t>
      </w:r>
      <w:proofErr w:type="gramEnd"/>
      <w:r w:rsidRPr="00A30C4C">
        <w:t xml:space="preserve"> to. {Template; Row}</w:t>
      </w:r>
    </w:p>
    <w:p w14:paraId="6632B49E" w14:textId="77777777" w:rsidR="004944F7" w:rsidRPr="00A30C4C" w:rsidRDefault="004944F7" w:rsidP="004944F7">
      <w:pPr>
        <w:pStyle w:val="InstructionsText2"/>
        <w:numPr>
          <w:ilvl w:val="0"/>
          <w:numId w:val="7"/>
        </w:numPr>
        <w:ind w:left="993" w:hanging="426"/>
      </w:pPr>
      <w:r w:rsidRPr="00A30C4C">
        <w:t xml:space="preserve">An asterisk sign </w:t>
      </w:r>
      <w:proofErr w:type="gramStart"/>
      <w:r w:rsidRPr="00A30C4C">
        <w:t>is used</w:t>
      </w:r>
      <w:proofErr w:type="gramEnd"/>
      <w:r w:rsidRPr="00A30C4C">
        <w:t xml:space="preserve"> to express that the validation is done for the rows or columns specified before.</w:t>
      </w:r>
    </w:p>
    <w:p w14:paraId="4247FC52" w14:textId="77777777" w:rsidR="004944F7" w:rsidRDefault="004944F7" w:rsidP="004944F7">
      <w:pPr>
        <w:keepNext/>
        <w:spacing w:before="240" w:after="240" w:line="240" w:lineRule="auto"/>
        <w:jc w:val="both"/>
        <w:outlineLvl w:val="1"/>
        <w:rPr>
          <w:rFonts w:ascii="Times New Roman" w:eastAsia="Arial" w:hAnsi="Times New Roman" w:cs="Times New Roman"/>
          <w:sz w:val="24"/>
          <w:szCs w:val="24"/>
          <w:u w:val="single"/>
        </w:rPr>
      </w:pPr>
      <w:bookmarkStart w:id="18" w:name="_Toc35795008"/>
      <w:bookmarkStart w:id="19" w:name="_Toc40099969"/>
      <w:r>
        <w:rPr>
          <w:rFonts w:ascii="Times New Roman" w:eastAsia="Arial" w:hAnsi="Times New Roman" w:cs="Times New Roman"/>
          <w:sz w:val="24"/>
          <w:szCs w:val="24"/>
          <w:u w:val="single"/>
        </w:rPr>
        <w:t>1.3 Sign convention</w:t>
      </w:r>
      <w:bookmarkEnd w:id="18"/>
      <w:bookmarkEnd w:id="19"/>
    </w:p>
    <w:p w14:paraId="5EA7B758" w14:textId="77777777" w:rsidR="004944F7" w:rsidRPr="00FB4D18" w:rsidRDefault="004944F7" w:rsidP="004944F7">
      <w:pPr>
        <w:pStyle w:val="InstructionsText2"/>
        <w:numPr>
          <w:ilvl w:val="0"/>
          <w:numId w:val="7"/>
        </w:numPr>
        <w:ind w:left="993" w:hanging="426"/>
      </w:pPr>
      <w:r w:rsidRPr="00DB4790">
        <w:t xml:space="preserve">Any amount that increases the own funds or own funds requirements, or the liquidity requirements, shall be reported as a positive figure. On the contrary, any amount that reduces the total own funds or own funds requirements </w:t>
      </w:r>
      <w:proofErr w:type="gramStart"/>
      <w:r w:rsidRPr="00DB4790">
        <w:t>shall be reported</w:t>
      </w:r>
      <w:proofErr w:type="gramEnd"/>
      <w:r w:rsidRPr="00DB4790">
        <w:t xml:space="preserve"> as a negative figure. Where there is a negative sign (-) preceding the label of an </w:t>
      </w:r>
      <w:proofErr w:type="gramStart"/>
      <w:r w:rsidRPr="00DB4790">
        <w:t>item</w:t>
      </w:r>
      <w:proofErr w:type="gramEnd"/>
      <w:r w:rsidRPr="00DB4790">
        <w:t xml:space="preserve"> no positive figure is expected to be reported of th</w:t>
      </w:r>
      <w:r w:rsidRPr="00FB4D18">
        <w:t xml:space="preserve">at item. </w:t>
      </w:r>
    </w:p>
    <w:p w14:paraId="633197D6" w14:textId="77777777" w:rsidR="004944F7" w:rsidRDefault="004944F7" w:rsidP="004944F7">
      <w:pPr>
        <w:keepNext/>
        <w:spacing w:before="240" w:after="240" w:line="240" w:lineRule="auto"/>
        <w:jc w:val="both"/>
        <w:outlineLvl w:val="1"/>
        <w:rPr>
          <w:rFonts w:ascii="Times New Roman" w:eastAsia="Arial" w:hAnsi="Times New Roman" w:cs="Times New Roman"/>
          <w:sz w:val="24"/>
          <w:szCs w:val="24"/>
          <w:u w:val="single"/>
        </w:rPr>
      </w:pPr>
      <w:bookmarkStart w:id="20" w:name="_Toc35795009"/>
      <w:bookmarkStart w:id="21" w:name="_Toc40099970"/>
      <w:r>
        <w:rPr>
          <w:rFonts w:ascii="Times New Roman" w:eastAsia="Arial" w:hAnsi="Times New Roman" w:cs="Times New Roman"/>
          <w:sz w:val="24"/>
          <w:szCs w:val="24"/>
          <w:u w:val="single"/>
        </w:rPr>
        <w:t>1.4 Abbreviations</w:t>
      </w:r>
      <w:bookmarkEnd w:id="20"/>
      <w:bookmarkEnd w:id="21"/>
    </w:p>
    <w:p w14:paraId="009AEA07" w14:textId="3A3DB103" w:rsidR="004944F7" w:rsidRPr="00780317" w:rsidRDefault="004944F7" w:rsidP="004944F7">
      <w:pPr>
        <w:pStyle w:val="InstructionsText2"/>
        <w:numPr>
          <w:ilvl w:val="0"/>
          <w:numId w:val="7"/>
        </w:numPr>
        <w:ind w:left="993" w:hanging="426"/>
      </w:pPr>
      <w:r>
        <w:t xml:space="preserve">For the purposes of this Annex, Regulation (EU) 2019/2033 </w:t>
      </w:r>
      <w:proofErr w:type="gramStart"/>
      <w:r>
        <w:t>is referred</w:t>
      </w:r>
      <w:proofErr w:type="gramEnd"/>
      <w:r>
        <w:t xml:space="preserve"> to as ‘IFR’, </w:t>
      </w:r>
      <w:r w:rsidRPr="00780317">
        <w:t xml:space="preserve">Directive (EU) 2019/2034 </w:t>
      </w:r>
      <w:r>
        <w:t>is referred to as ‘IFD’</w:t>
      </w:r>
      <w:r w:rsidRPr="00780317">
        <w:t> </w:t>
      </w:r>
      <w:r>
        <w:t>and Regulation (EU) No 575/2013 is referred to as ‘CRR’</w:t>
      </w:r>
      <w:r w:rsidR="006B64AC">
        <w:t>.</w:t>
      </w:r>
    </w:p>
    <w:p w14:paraId="5210B6A1" w14:textId="77777777" w:rsidR="004944F7" w:rsidRDefault="004944F7" w:rsidP="004944F7">
      <w:pPr>
        <w:keepNext/>
        <w:spacing w:before="240" w:after="240" w:line="240" w:lineRule="auto"/>
        <w:jc w:val="both"/>
        <w:outlineLvl w:val="1"/>
        <w:rPr>
          <w:rFonts w:ascii="Times New Roman" w:eastAsia="Arial" w:hAnsi="Times New Roman" w:cs="Times New Roman"/>
          <w:sz w:val="24"/>
          <w:szCs w:val="24"/>
          <w:u w:val="single"/>
        </w:rPr>
      </w:pPr>
      <w:bookmarkStart w:id="22" w:name="_Toc35795010"/>
      <w:bookmarkStart w:id="23" w:name="_Toc40099971"/>
      <w:r w:rsidRPr="00780317">
        <w:rPr>
          <w:rFonts w:ascii="Times New Roman" w:eastAsia="Arial" w:hAnsi="Times New Roman" w:cs="Times New Roman"/>
          <w:sz w:val="24"/>
          <w:szCs w:val="24"/>
          <w:u w:val="single"/>
        </w:rPr>
        <w:lastRenderedPageBreak/>
        <w:t>1.5 Prudential consolidation</w:t>
      </w:r>
      <w:bookmarkEnd w:id="22"/>
      <w:bookmarkEnd w:id="23"/>
    </w:p>
    <w:p w14:paraId="663B1F25" w14:textId="55C8EE55" w:rsidR="004944F7" w:rsidRPr="00780317" w:rsidRDefault="004944F7" w:rsidP="004944F7">
      <w:pPr>
        <w:pStyle w:val="ListParagraph"/>
        <w:numPr>
          <w:ilvl w:val="2"/>
          <w:numId w:val="10"/>
        </w:numPr>
        <w:spacing w:line="256" w:lineRule="auto"/>
        <w:ind w:left="993" w:hanging="567"/>
        <w:jc w:val="both"/>
        <w:rPr>
          <w:rFonts w:ascii="Times New Roman" w:hAnsi="Times New Roman" w:cs="Times New Roman"/>
          <w:sz w:val="24"/>
        </w:rPr>
      </w:pPr>
      <w:r w:rsidRPr="00780317">
        <w:rPr>
          <w:rFonts w:ascii="Times New Roman" w:hAnsi="Times New Roman" w:cs="Times New Roman"/>
          <w:sz w:val="24"/>
        </w:rPr>
        <w:t xml:space="preserve">Unless an exemption </w:t>
      </w:r>
      <w:proofErr w:type="gramStart"/>
      <w:r w:rsidRPr="00780317">
        <w:rPr>
          <w:rFonts w:ascii="Times New Roman" w:hAnsi="Times New Roman" w:cs="Times New Roman"/>
          <w:sz w:val="24"/>
        </w:rPr>
        <w:t>has been granted</w:t>
      </w:r>
      <w:proofErr w:type="gramEnd"/>
      <w:r w:rsidRPr="00780317">
        <w:rPr>
          <w:rFonts w:ascii="Times New Roman" w:hAnsi="Times New Roman" w:cs="Times New Roman"/>
          <w:sz w:val="24"/>
        </w:rPr>
        <w:t xml:space="preserve">, IFR and IFD apply to investment firms on an individual and on a consolidated basis, which includes reporting requirements in Part Seven of IFR. </w:t>
      </w:r>
      <w:r w:rsidR="00F34F12">
        <w:rPr>
          <w:rFonts w:ascii="Times New Roman" w:hAnsi="Times New Roman" w:cs="Times New Roman"/>
          <w:sz w:val="24"/>
        </w:rPr>
        <w:t xml:space="preserve">Point (11) of </w:t>
      </w:r>
      <w:r w:rsidRPr="00780317">
        <w:rPr>
          <w:rFonts w:ascii="Times New Roman" w:hAnsi="Times New Roman" w:cs="Times New Roman"/>
          <w:sz w:val="24"/>
        </w:rPr>
        <w:t>Article 4(1) IFR defines a consolidated situation as the result of applying the requirements of IFR to an investment firm group as if the entities of the group formed together a single investment firm.</w:t>
      </w:r>
    </w:p>
    <w:p w14:paraId="0526BFE3" w14:textId="45E81F0B" w:rsidR="004944F7" w:rsidRPr="00780317" w:rsidRDefault="004944F7" w:rsidP="004944F7">
      <w:pPr>
        <w:pStyle w:val="ListParagraph"/>
        <w:numPr>
          <w:ilvl w:val="2"/>
          <w:numId w:val="10"/>
        </w:numPr>
        <w:spacing w:line="256" w:lineRule="auto"/>
        <w:ind w:left="993" w:hanging="567"/>
        <w:jc w:val="both"/>
        <w:rPr>
          <w:rFonts w:ascii="Times New Roman" w:hAnsi="Times New Roman" w:cs="Times New Roman"/>
          <w:sz w:val="24"/>
        </w:rPr>
      </w:pPr>
      <w:r w:rsidRPr="00780317">
        <w:rPr>
          <w:rFonts w:ascii="Times New Roman" w:hAnsi="Times New Roman" w:cs="Times New Roman"/>
          <w:sz w:val="24"/>
        </w:rPr>
        <w:t xml:space="preserve">The scope of consolidation of an investment firm group </w:t>
      </w:r>
      <w:proofErr w:type="gramStart"/>
      <w:r w:rsidR="00286218">
        <w:rPr>
          <w:rFonts w:ascii="Times New Roman" w:hAnsi="Times New Roman" w:cs="Times New Roman"/>
          <w:sz w:val="24"/>
        </w:rPr>
        <w:t>is</w:t>
      </w:r>
      <w:r w:rsidR="00286218" w:rsidRPr="00780317">
        <w:rPr>
          <w:rFonts w:ascii="Times New Roman" w:hAnsi="Times New Roman" w:cs="Times New Roman"/>
          <w:sz w:val="24"/>
        </w:rPr>
        <w:t xml:space="preserve"> </w:t>
      </w:r>
      <w:r w:rsidRPr="00780317">
        <w:rPr>
          <w:rFonts w:ascii="Times New Roman" w:hAnsi="Times New Roman" w:cs="Times New Roman"/>
          <w:sz w:val="24"/>
        </w:rPr>
        <w:t>described</w:t>
      </w:r>
      <w:proofErr w:type="gramEnd"/>
      <w:r w:rsidRPr="00780317">
        <w:rPr>
          <w:rFonts w:ascii="Times New Roman" w:hAnsi="Times New Roman" w:cs="Times New Roman"/>
          <w:sz w:val="24"/>
        </w:rPr>
        <w:t xml:space="preserve"> in more detail in the RTS on prudential consolidation under Article 7(5)</w:t>
      </w:r>
      <w:r w:rsidR="00F34F12">
        <w:rPr>
          <w:rFonts w:ascii="Times New Roman" w:hAnsi="Times New Roman" w:cs="Times New Roman"/>
          <w:sz w:val="24"/>
        </w:rPr>
        <w:t xml:space="preserve"> </w:t>
      </w:r>
      <w:r w:rsidRPr="00780317">
        <w:rPr>
          <w:rFonts w:ascii="Times New Roman" w:hAnsi="Times New Roman" w:cs="Times New Roman"/>
          <w:sz w:val="24"/>
        </w:rPr>
        <w:t>IFR. I</w:t>
      </w:r>
      <w:r w:rsidR="006B64AC">
        <w:rPr>
          <w:rFonts w:ascii="Times New Roman" w:hAnsi="Times New Roman" w:cs="Times New Roman"/>
          <w:sz w:val="24"/>
        </w:rPr>
        <w:t>nvestment firms</w:t>
      </w:r>
      <w:r w:rsidRPr="00780317">
        <w:rPr>
          <w:rFonts w:ascii="Times New Roman" w:hAnsi="Times New Roman" w:cs="Times New Roman"/>
          <w:sz w:val="24"/>
        </w:rPr>
        <w:t xml:space="preserve"> groups shall use this prudential scope to fulfil the reporting requirements in all templates, and not the scope of accounting consolidation that may be different. The same RTS also describes the consolidation of own funds requirements used in </w:t>
      </w:r>
      <w:r w:rsidRPr="005E2619">
        <w:rPr>
          <w:rFonts w:ascii="Times New Roman" w:hAnsi="Times New Roman" w:cs="Times New Roman"/>
          <w:sz w:val="24"/>
        </w:rPr>
        <w:t>template IF 2.</w:t>
      </w:r>
    </w:p>
    <w:p w14:paraId="3A9C1B17" w14:textId="77777777" w:rsidR="00717E6E" w:rsidRPr="00A30C4C" w:rsidRDefault="00717E6E" w:rsidP="00717E6E">
      <w:pPr>
        <w:pStyle w:val="Heading2"/>
        <w:rPr>
          <w:rFonts w:ascii="Times New Roman" w:hAnsi="Times New Roman"/>
          <w:lang w:val="en-GB"/>
        </w:rPr>
      </w:pPr>
      <w:bookmarkStart w:id="24" w:name="_Toc40099972"/>
      <w:r w:rsidRPr="00A30C4C">
        <w:rPr>
          <w:rFonts w:ascii="Times New Roman" w:hAnsi="Times New Roman"/>
          <w:lang w:val="en-GB"/>
        </w:rPr>
        <w:t>PART II: TEMPLATE RELATED INSTRUCTIONS</w:t>
      </w:r>
      <w:bookmarkEnd w:id="7"/>
      <w:bookmarkEnd w:id="8"/>
      <w:bookmarkEnd w:id="9"/>
      <w:bookmarkEnd w:id="24"/>
    </w:p>
    <w:p w14:paraId="11C820F8" w14:textId="77777777" w:rsidR="00E944DC" w:rsidRPr="004B22DE" w:rsidRDefault="00E944DC" w:rsidP="00E944DC">
      <w:pPr>
        <w:pStyle w:val="Instructionsberschrift2"/>
        <w:ind w:left="357" w:hanging="357"/>
        <w:rPr>
          <w:rFonts w:ascii="Times New Roman" w:hAnsi="Times New Roman" w:cs="Times New Roman"/>
          <w:b/>
          <w:sz w:val="24"/>
        </w:rPr>
      </w:pPr>
      <w:bookmarkStart w:id="25" w:name="_Toc35795012"/>
      <w:bookmarkStart w:id="26" w:name="_Toc40099973"/>
      <w:r w:rsidRPr="004B22DE">
        <w:rPr>
          <w:rFonts w:ascii="Times New Roman" w:hAnsi="Times New Roman" w:cs="Times New Roman"/>
          <w:b/>
          <w:sz w:val="24"/>
          <w:u w:val="none"/>
          <w:lang w:val="en-GB"/>
        </w:rPr>
        <w:t>1. OWN FUNDS: LEVEL, COMPOSITION, REQUIREMENTS AND CALCULATION</w:t>
      </w:r>
      <w:bookmarkEnd w:id="25"/>
      <w:bookmarkEnd w:id="26"/>
    </w:p>
    <w:p w14:paraId="45A574E1" w14:textId="77777777" w:rsidR="00E944DC" w:rsidRPr="00161A2C" w:rsidRDefault="00E944DC" w:rsidP="00E944DC">
      <w:pPr>
        <w:pStyle w:val="Instructionsberschrift2"/>
        <w:ind w:left="357" w:hanging="357"/>
        <w:rPr>
          <w:rFonts w:ascii="Times New Roman" w:hAnsi="Times New Roman" w:cs="Times New Roman"/>
          <w:sz w:val="24"/>
        </w:rPr>
      </w:pPr>
      <w:bookmarkStart w:id="27" w:name="_Toc35795013"/>
      <w:bookmarkStart w:id="28" w:name="_Toc40099974"/>
      <w:r w:rsidRPr="00161A2C">
        <w:rPr>
          <w:rFonts w:ascii="Times New Roman" w:hAnsi="Times New Roman" w:cs="Times New Roman"/>
          <w:sz w:val="24"/>
          <w:u w:val="none"/>
          <w:lang w:val="en-GB"/>
        </w:rPr>
        <w:t>1.1 General Remarks</w:t>
      </w:r>
      <w:bookmarkEnd w:id="27"/>
      <w:bookmarkEnd w:id="28"/>
    </w:p>
    <w:p w14:paraId="7781AAB6" w14:textId="77777777" w:rsidR="00E944DC" w:rsidRPr="00780317" w:rsidRDefault="00E944DC" w:rsidP="00E944DC">
      <w:pPr>
        <w:pStyle w:val="ListParagraph"/>
        <w:numPr>
          <w:ilvl w:val="2"/>
          <w:numId w:val="10"/>
        </w:numPr>
        <w:spacing w:line="256" w:lineRule="auto"/>
        <w:ind w:left="993" w:hanging="567"/>
        <w:jc w:val="both"/>
        <w:rPr>
          <w:rFonts w:ascii="Times New Roman" w:hAnsi="Times New Roman" w:cs="Times New Roman"/>
          <w:sz w:val="24"/>
        </w:rPr>
      </w:pPr>
      <w:r w:rsidRPr="00780317">
        <w:rPr>
          <w:rFonts w:ascii="Times New Roman" w:hAnsi="Times New Roman" w:cs="Times New Roman"/>
          <w:sz w:val="24"/>
        </w:rPr>
        <w:t>Own funds overview section contains information about the own funds that an investment firm holds and its own funds requirements. It consists of two templates:</w:t>
      </w:r>
    </w:p>
    <w:p w14:paraId="447EF331" w14:textId="0846CF5E" w:rsidR="00E944DC" w:rsidRPr="00780317" w:rsidRDefault="00E944DC" w:rsidP="00E944DC">
      <w:pPr>
        <w:pStyle w:val="ListParagraph"/>
        <w:numPr>
          <w:ilvl w:val="3"/>
          <w:numId w:val="13"/>
        </w:numPr>
        <w:spacing w:line="256" w:lineRule="auto"/>
        <w:jc w:val="both"/>
        <w:rPr>
          <w:rFonts w:ascii="Times New Roman" w:hAnsi="Times New Roman" w:cs="Times New Roman"/>
          <w:sz w:val="24"/>
        </w:rPr>
      </w:pPr>
      <w:r w:rsidRPr="00780317">
        <w:rPr>
          <w:rFonts w:ascii="Times New Roman" w:hAnsi="Times New Roman" w:cs="Times New Roman"/>
          <w:sz w:val="24"/>
        </w:rPr>
        <w:t>IF</w:t>
      </w:r>
      <w:r w:rsidR="00486126">
        <w:rPr>
          <w:rFonts w:ascii="Times New Roman" w:hAnsi="Times New Roman" w:cs="Times New Roman"/>
          <w:sz w:val="24"/>
        </w:rPr>
        <w:t xml:space="preserve"> 0</w:t>
      </w:r>
      <w:r w:rsidRPr="00780317">
        <w:rPr>
          <w:rFonts w:ascii="Times New Roman" w:hAnsi="Times New Roman" w:cs="Times New Roman"/>
          <w:sz w:val="24"/>
        </w:rPr>
        <w:t>1</w:t>
      </w:r>
      <w:r>
        <w:rPr>
          <w:rFonts w:ascii="Times New Roman" w:hAnsi="Times New Roman" w:cs="Times New Roman"/>
          <w:sz w:val="24"/>
        </w:rPr>
        <w:t>.</w:t>
      </w:r>
      <w:r w:rsidR="00486126">
        <w:rPr>
          <w:rFonts w:ascii="Times New Roman" w:hAnsi="Times New Roman" w:cs="Times New Roman"/>
          <w:sz w:val="24"/>
        </w:rPr>
        <w:t>0</w:t>
      </w:r>
      <w:r w:rsidR="000F25EF">
        <w:rPr>
          <w:rFonts w:ascii="Times New Roman" w:hAnsi="Times New Roman" w:cs="Times New Roman"/>
          <w:sz w:val="24"/>
        </w:rPr>
        <w:t>0</w:t>
      </w:r>
      <w:r w:rsidR="00486126">
        <w:rPr>
          <w:rFonts w:ascii="Times New Roman" w:hAnsi="Times New Roman" w:cs="Times New Roman"/>
          <w:sz w:val="24"/>
        </w:rPr>
        <w:t xml:space="preserve"> </w:t>
      </w:r>
      <w:r w:rsidRPr="00780317">
        <w:rPr>
          <w:rFonts w:ascii="Times New Roman" w:hAnsi="Times New Roman" w:cs="Times New Roman"/>
          <w:sz w:val="24"/>
        </w:rPr>
        <w:t xml:space="preserve">template contains </w:t>
      </w:r>
      <w:r>
        <w:rPr>
          <w:rFonts w:ascii="Times New Roman" w:hAnsi="Times New Roman" w:cs="Times New Roman"/>
          <w:sz w:val="24"/>
        </w:rPr>
        <w:t>the compositions</w:t>
      </w:r>
      <w:r w:rsidRPr="00780317">
        <w:rPr>
          <w:rFonts w:ascii="Times New Roman" w:hAnsi="Times New Roman" w:cs="Times New Roman"/>
          <w:sz w:val="24"/>
        </w:rPr>
        <w:t xml:space="preserve"> of the own funds that an investmen</w:t>
      </w:r>
      <w:r w:rsidRPr="00DB4790">
        <w:rPr>
          <w:rFonts w:ascii="Times New Roman" w:hAnsi="Times New Roman" w:cs="Times New Roman"/>
          <w:sz w:val="24"/>
        </w:rPr>
        <w:t xml:space="preserve">t firm holds: </w:t>
      </w:r>
      <w:r w:rsidRPr="00780317">
        <w:rPr>
          <w:rFonts w:ascii="Times New Roman" w:hAnsi="Times New Roman" w:cs="Times New Roman"/>
          <w:sz w:val="24"/>
        </w:rPr>
        <w:t xml:space="preserve">Common Equity Tier 1 capital (CET1), Additional Tier 1 capital (AT1) and Tier 2 capital (T2). </w:t>
      </w:r>
    </w:p>
    <w:p w14:paraId="55446801" w14:textId="30CA50FF" w:rsidR="00E944DC" w:rsidRDefault="00E944DC" w:rsidP="00E944DC">
      <w:pPr>
        <w:pStyle w:val="ListParagraph"/>
        <w:numPr>
          <w:ilvl w:val="3"/>
          <w:numId w:val="13"/>
        </w:numPr>
        <w:spacing w:line="256" w:lineRule="auto"/>
        <w:jc w:val="both"/>
        <w:rPr>
          <w:rFonts w:ascii="Times New Roman" w:hAnsi="Times New Roman" w:cs="Times New Roman"/>
          <w:sz w:val="24"/>
        </w:rPr>
      </w:pPr>
      <w:r w:rsidRPr="00780317">
        <w:rPr>
          <w:rFonts w:ascii="Times New Roman" w:hAnsi="Times New Roman" w:cs="Times New Roman"/>
          <w:sz w:val="24"/>
        </w:rPr>
        <w:t>IF</w:t>
      </w:r>
      <w:r w:rsidR="00486126">
        <w:rPr>
          <w:rFonts w:ascii="Times New Roman" w:hAnsi="Times New Roman" w:cs="Times New Roman"/>
          <w:sz w:val="24"/>
        </w:rPr>
        <w:t xml:space="preserve"> 0</w:t>
      </w:r>
      <w:r w:rsidRPr="00780317">
        <w:rPr>
          <w:rFonts w:ascii="Times New Roman" w:hAnsi="Times New Roman" w:cs="Times New Roman"/>
          <w:sz w:val="24"/>
        </w:rPr>
        <w:t>2</w:t>
      </w:r>
      <w:r>
        <w:rPr>
          <w:rFonts w:ascii="Times New Roman" w:hAnsi="Times New Roman" w:cs="Times New Roman"/>
          <w:sz w:val="24"/>
        </w:rPr>
        <w:t>.0</w:t>
      </w:r>
      <w:r w:rsidR="00486126">
        <w:rPr>
          <w:rFonts w:ascii="Times New Roman" w:hAnsi="Times New Roman" w:cs="Times New Roman"/>
          <w:sz w:val="24"/>
        </w:rPr>
        <w:t>1</w:t>
      </w:r>
      <w:r>
        <w:rPr>
          <w:rFonts w:ascii="Times New Roman" w:hAnsi="Times New Roman" w:cs="Times New Roman"/>
          <w:sz w:val="24"/>
        </w:rPr>
        <w:t xml:space="preserve"> and IF 02.</w:t>
      </w:r>
      <w:r w:rsidR="00486126">
        <w:rPr>
          <w:rFonts w:ascii="Times New Roman" w:hAnsi="Times New Roman" w:cs="Times New Roman"/>
          <w:sz w:val="24"/>
        </w:rPr>
        <w:t xml:space="preserve">02 </w:t>
      </w:r>
      <w:r w:rsidRPr="00780317">
        <w:rPr>
          <w:rFonts w:ascii="Times New Roman" w:hAnsi="Times New Roman" w:cs="Times New Roman"/>
          <w:sz w:val="24"/>
        </w:rPr>
        <w:t>template</w:t>
      </w:r>
      <w:r>
        <w:rPr>
          <w:rFonts w:ascii="Times New Roman" w:hAnsi="Times New Roman" w:cs="Times New Roman"/>
          <w:sz w:val="24"/>
        </w:rPr>
        <w:t>s</w:t>
      </w:r>
      <w:r w:rsidRPr="00DB4790">
        <w:rPr>
          <w:rFonts w:ascii="Times New Roman" w:hAnsi="Times New Roman" w:cs="Times New Roman"/>
          <w:sz w:val="24"/>
        </w:rPr>
        <w:t xml:space="preserve"> contain</w:t>
      </w:r>
      <w:r w:rsidRPr="00780317">
        <w:rPr>
          <w:rFonts w:ascii="Times New Roman" w:hAnsi="Times New Roman" w:cs="Times New Roman"/>
          <w:sz w:val="24"/>
        </w:rPr>
        <w:t xml:space="preserve"> the total own funds requirement, the permanent minimum capital requirement, t</w:t>
      </w:r>
      <w:r w:rsidRPr="00DB4790">
        <w:rPr>
          <w:rFonts w:ascii="Times New Roman" w:hAnsi="Times New Roman" w:cs="Times New Roman"/>
          <w:sz w:val="24"/>
        </w:rPr>
        <w:t>he fixed overheads requirement</w:t>
      </w:r>
      <w:r w:rsidR="00286218">
        <w:rPr>
          <w:rFonts w:ascii="Times New Roman" w:hAnsi="Times New Roman" w:cs="Times New Roman"/>
          <w:sz w:val="24"/>
        </w:rPr>
        <w:t xml:space="preserve"> and total K-Factor requirement</w:t>
      </w:r>
      <w:r w:rsidRPr="00DB4790">
        <w:rPr>
          <w:rFonts w:ascii="Times New Roman" w:hAnsi="Times New Roman" w:cs="Times New Roman"/>
          <w:sz w:val="24"/>
        </w:rPr>
        <w:t>,</w:t>
      </w:r>
      <w:r>
        <w:rPr>
          <w:rFonts w:ascii="Times New Roman" w:hAnsi="Times New Roman" w:cs="Times New Roman"/>
          <w:sz w:val="24"/>
        </w:rPr>
        <w:t xml:space="preserve"> </w:t>
      </w:r>
      <w:r w:rsidRPr="00780317">
        <w:rPr>
          <w:rFonts w:ascii="Times New Roman" w:hAnsi="Times New Roman" w:cs="Times New Roman"/>
          <w:sz w:val="24"/>
        </w:rPr>
        <w:t>any additional own funds requirement and guidance and the tran</w:t>
      </w:r>
      <w:r w:rsidRPr="00DB4790">
        <w:rPr>
          <w:rFonts w:ascii="Times New Roman" w:hAnsi="Times New Roman" w:cs="Times New Roman"/>
          <w:sz w:val="24"/>
        </w:rPr>
        <w:t>sitional own funds requirement</w:t>
      </w:r>
      <w:r>
        <w:rPr>
          <w:rFonts w:ascii="Times New Roman" w:hAnsi="Times New Roman" w:cs="Times New Roman"/>
          <w:sz w:val="24"/>
        </w:rPr>
        <w:t xml:space="preserve"> and capital ratios.</w:t>
      </w:r>
    </w:p>
    <w:p w14:paraId="621F52A5" w14:textId="5B8FEE08" w:rsidR="002F3295" w:rsidRDefault="002F3295" w:rsidP="00FB2C09">
      <w:pPr>
        <w:pStyle w:val="ListParagraph"/>
        <w:numPr>
          <w:ilvl w:val="3"/>
          <w:numId w:val="13"/>
        </w:numPr>
        <w:spacing w:line="256" w:lineRule="auto"/>
        <w:jc w:val="both"/>
        <w:rPr>
          <w:rFonts w:ascii="Times New Roman" w:hAnsi="Times New Roman" w:cs="Times New Roman"/>
          <w:sz w:val="24"/>
        </w:rPr>
      </w:pPr>
      <w:r>
        <w:rPr>
          <w:rFonts w:ascii="Times New Roman" w:hAnsi="Times New Roman" w:cs="Times New Roman"/>
          <w:sz w:val="24"/>
        </w:rPr>
        <w:t xml:space="preserve">IF 03.00 includes information with regard to the calculation of the </w:t>
      </w:r>
      <w:proofErr w:type="gramStart"/>
      <w:r>
        <w:rPr>
          <w:rFonts w:ascii="Times New Roman" w:hAnsi="Times New Roman" w:cs="Times New Roman"/>
          <w:sz w:val="24"/>
        </w:rPr>
        <w:t>Fixed</w:t>
      </w:r>
      <w:proofErr w:type="gramEnd"/>
      <w:r>
        <w:rPr>
          <w:rFonts w:ascii="Times New Roman" w:hAnsi="Times New Roman" w:cs="Times New Roman"/>
          <w:sz w:val="24"/>
        </w:rPr>
        <w:t xml:space="preserve"> overheads requirement.</w:t>
      </w:r>
    </w:p>
    <w:p w14:paraId="370E5B83" w14:textId="19909F02" w:rsidR="00D23092" w:rsidRPr="004B22DE" w:rsidRDefault="002F3295">
      <w:pPr>
        <w:pStyle w:val="ListParagraph"/>
        <w:numPr>
          <w:ilvl w:val="3"/>
          <w:numId w:val="13"/>
        </w:numPr>
        <w:spacing w:line="256" w:lineRule="auto"/>
        <w:jc w:val="both"/>
        <w:rPr>
          <w:rFonts w:ascii="Times New Roman" w:hAnsi="Times New Roman" w:cs="Times New Roman"/>
          <w:sz w:val="24"/>
        </w:rPr>
      </w:pPr>
      <w:r>
        <w:rPr>
          <w:rFonts w:ascii="Times New Roman" w:hAnsi="Times New Roman" w:cs="Times New Roman"/>
          <w:sz w:val="24"/>
        </w:rPr>
        <w:t xml:space="preserve">IF 04.00 </w:t>
      </w:r>
      <w:r w:rsidR="00D23092">
        <w:rPr>
          <w:rFonts w:ascii="Times New Roman" w:hAnsi="Times New Roman" w:cs="Times New Roman"/>
          <w:sz w:val="24"/>
        </w:rPr>
        <w:t>template contain the K-factors requirements and the factor amount.</w:t>
      </w:r>
    </w:p>
    <w:p w14:paraId="3C56D9F6" w14:textId="5C921742" w:rsidR="00E944DC" w:rsidRPr="00780317" w:rsidRDefault="00E944DC" w:rsidP="00E944DC">
      <w:pPr>
        <w:pStyle w:val="ListParagraph"/>
        <w:numPr>
          <w:ilvl w:val="2"/>
          <w:numId w:val="10"/>
        </w:numPr>
        <w:spacing w:line="256" w:lineRule="auto"/>
        <w:ind w:left="993" w:hanging="567"/>
        <w:jc w:val="both"/>
        <w:rPr>
          <w:rFonts w:ascii="Times New Roman" w:hAnsi="Times New Roman" w:cs="Times New Roman"/>
          <w:sz w:val="24"/>
        </w:rPr>
      </w:pPr>
      <w:r w:rsidRPr="00780317">
        <w:rPr>
          <w:rFonts w:ascii="Times New Roman" w:hAnsi="Times New Roman" w:cs="Times New Roman"/>
          <w:sz w:val="24"/>
        </w:rPr>
        <w:t xml:space="preserve">The items in these templates are gross of transitional adjustments. This means that the figures (except where the transitional own funds requirement is specifically stated) </w:t>
      </w:r>
      <w:proofErr w:type="gramStart"/>
      <w:r w:rsidRPr="00780317">
        <w:rPr>
          <w:rFonts w:ascii="Times New Roman" w:hAnsi="Times New Roman" w:cs="Times New Roman"/>
          <w:sz w:val="24"/>
        </w:rPr>
        <w:t>are calculated</w:t>
      </w:r>
      <w:proofErr w:type="gramEnd"/>
      <w:r w:rsidRPr="00780317">
        <w:rPr>
          <w:rFonts w:ascii="Times New Roman" w:hAnsi="Times New Roman" w:cs="Times New Roman"/>
          <w:sz w:val="24"/>
        </w:rPr>
        <w:t xml:space="preserve"> </w:t>
      </w:r>
      <w:r w:rsidR="00907245">
        <w:rPr>
          <w:rFonts w:ascii="Times New Roman" w:hAnsi="Times New Roman" w:cs="Times New Roman"/>
          <w:sz w:val="24"/>
        </w:rPr>
        <w:t>in accordance with</w:t>
      </w:r>
      <w:r w:rsidRPr="00780317">
        <w:rPr>
          <w:rFonts w:ascii="Times New Roman" w:hAnsi="Times New Roman" w:cs="Times New Roman"/>
          <w:sz w:val="24"/>
        </w:rPr>
        <w:t xml:space="preserve"> the final provisions (i.e. as if there were no transitional provisions). </w:t>
      </w:r>
    </w:p>
    <w:p w14:paraId="6AF485E9" w14:textId="6A081382" w:rsidR="00E944DC" w:rsidRPr="004B22DE" w:rsidRDefault="00E944DC" w:rsidP="00E944DC">
      <w:pPr>
        <w:pStyle w:val="Instructionsberschrift2"/>
        <w:ind w:left="357" w:hanging="357"/>
        <w:rPr>
          <w:rFonts w:ascii="Times New Roman" w:hAnsi="Times New Roman" w:cs="Times New Roman"/>
          <w:sz w:val="24"/>
        </w:rPr>
      </w:pPr>
      <w:bookmarkStart w:id="29" w:name="_Toc35795014"/>
      <w:bookmarkStart w:id="30" w:name="_Toc40099975"/>
      <w:r w:rsidRPr="004B22DE">
        <w:rPr>
          <w:rFonts w:ascii="Times New Roman" w:hAnsi="Times New Roman" w:cs="Times New Roman"/>
          <w:sz w:val="24"/>
          <w:lang w:val="en-GB"/>
        </w:rPr>
        <w:t>1.2. IF 01.00 – OWN FUNDS COMPOSITION (IF 1)</w:t>
      </w:r>
      <w:bookmarkEnd w:id="29"/>
      <w:bookmarkEnd w:id="30"/>
      <w:r w:rsidRPr="004B22DE">
        <w:rPr>
          <w:rFonts w:ascii="Times New Roman" w:hAnsi="Times New Roman" w:cs="Times New Roman"/>
          <w:sz w:val="24"/>
          <w:lang w:val="en-GB"/>
        </w:rPr>
        <w:t xml:space="preserve"> </w:t>
      </w:r>
    </w:p>
    <w:p w14:paraId="41C229CA" w14:textId="77777777" w:rsidR="00570338" w:rsidRPr="00EE273C" w:rsidRDefault="00F35361" w:rsidP="00570338">
      <w:pPr>
        <w:keepNext/>
        <w:spacing w:before="240" w:after="240" w:line="240" w:lineRule="auto"/>
        <w:ind w:left="357" w:hanging="357"/>
        <w:jc w:val="both"/>
        <w:outlineLvl w:val="1"/>
        <w:rPr>
          <w:rFonts w:ascii="Times New Roman" w:eastAsia="Arial" w:hAnsi="Times New Roman" w:cs="Times New Roman"/>
          <w:sz w:val="24"/>
          <w:szCs w:val="24"/>
          <w:u w:val="single"/>
        </w:rPr>
      </w:pPr>
      <w:bookmarkStart w:id="31" w:name="_Toc40099976"/>
      <w:r>
        <w:rPr>
          <w:rFonts w:ascii="Times New Roman" w:eastAsia="Arial" w:hAnsi="Times New Roman" w:cs="Times New Roman"/>
          <w:sz w:val="24"/>
          <w:szCs w:val="24"/>
        </w:rPr>
        <w:t>1.</w:t>
      </w:r>
      <w:r w:rsidR="00E944DC">
        <w:rPr>
          <w:rFonts w:ascii="Times New Roman" w:eastAsia="Arial" w:hAnsi="Times New Roman" w:cs="Times New Roman"/>
          <w:sz w:val="24"/>
          <w:szCs w:val="24"/>
        </w:rPr>
        <w:t>2.</w:t>
      </w:r>
      <w:r w:rsidR="00570338" w:rsidRPr="00EE273C">
        <w:rPr>
          <w:rFonts w:ascii="Times New Roman" w:eastAsia="Arial" w:hAnsi="Times New Roman" w:cs="Times New Roman"/>
          <w:sz w:val="24"/>
          <w:szCs w:val="24"/>
        </w:rPr>
        <w:t>1.</w:t>
      </w:r>
      <w:r w:rsidR="00570338" w:rsidRPr="00EE273C">
        <w:rPr>
          <w:rFonts w:ascii="Times New Roman" w:eastAsia="Arial" w:hAnsi="Times New Roman" w:cs="Times New Roman"/>
          <w:sz w:val="24"/>
          <w:szCs w:val="24"/>
        </w:rPr>
        <w:tab/>
      </w:r>
      <w:r w:rsidR="00570338" w:rsidRPr="00EE273C">
        <w:rPr>
          <w:rFonts w:ascii="Times New Roman" w:eastAsia="Arial" w:hAnsi="Times New Roman" w:cs="Times New Roman"/>
          <w:sz w:val="24"/>
          <w:szCs w:val="24"/>
          <w:u w:val="single"/>
        </w:rPr>
        <w:t>Instructions concerning specific positions</w:t>
      </w:r>
      <w:bookmarkEnd w:id="31"/>
    </w:p>
    <w:tbl>
      <w:tblPr>
        <w:tblW w:w="8749"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7620"/>
      </w:tblGrid>
      <w:tr w:rsidR="00570338" w:rsidRPr="0085771C" w14:paraId="1F4A41C1" w14:textId="77777777" w:rsidTr="00B8701D">
        <w:tc>
          <w:tcPr>
            <w:tcW w:w="1129" w:type="dxa"/>
            <w:shd w:val="clear" w:color="auto" w:fill="D9D9D9"/>
          </w:tcPr>
          <w:p w14:paraId="50CA04D2" w14:textId="77777777" w:rsidR="00570338" w:rsidRPr="007D07CA" w:rsidRDefault="00570338" w:rsidP="00B8701D">
            <w:pPr>
              <w:spacing w:after="120" w:line="240" w:lineRule="auto"/>
              <w:jc w:val="both"/>
              <w:rPr>
                <w:rFonts w:ascii="Times New Roman" w:eastAsia="Times New Roman" w:hAnsi="Times New Roman" w:cs="Times New Roman"/>
                <w:bCs/>
              </w:rPr>
            </w:pPr>
            <w:r w:rsidRPr="007D07CA">
              <w:rPr>
                <w:rFonts w:ascii="Times New Roman" w:eastAsia="Times New Roman" w:hAnsi="Times New Roman" w:cs="Times New Roman"/>
                <w:lang w:eastAsia="de-DE"/>
              </w:rPr>
              <w:t>Row</w:t>
            </w:r>
          </w:p>
        </w:tc>
        <w:tc>
          <w:tcPr>
            <w:tcW w:w="7620" w:type="dxa"/>
            <w:shd w:val="clear" w:color="auto" w:fill="D9D9D9"/>
          </w:tcPr>
          <w:p w14:paraId="7127CF57" w14:textId="77777777" w:rsidR="00570338" w:rsidRPr="007D07CA" w:rsidRDefault="00570338" w:rsidP="00B8701D">
            <w:pPr>
              <w:spacing w:after="120" w:line="240" w:lineRule="auto"/>
              <w:jc w:val="both"/>
              <w:rPr>
                <w:rFonts w:ascii="Times New Roman" w:eastAsia="Times New Roman" w:hAnsi="Times New Roman" w:cs="Times New Roman"/>
                <w:bCs/>
              </w:rPr>
            </w:pPr>
            <w:r w:rsidRPr="007D07CA">
              <w:rPr>
                <w:rFonts w:ascii="Times New Roman" w:eastAsia="Times New Roman" w:hAnsi="Times New Roman" w:cs="Times New Roman"/>
                <w:lang w:eastAsia="de-DE"/>
              </w:rPr>
              <w:t>Legal references and instructions</w:t>
            </w:r>
          </w:p>
        </w:tc>
      </w:tr>
      <w:tr w:rsidR="00DE4DE7" w:rsidRPr="0085771C" w14:paraId="6E6E5BD5" w14:textId="77777777" w:rsidTr="00B8701D">
        <w:tc>
          <w:tcPr>
            <w:tcW w:w="1129" w:type="dxa"/>
          </w:tcPr>
          <w:p w14:paraId="7EC95A68" w14:textId="77777777" w:rsidR="00DE4DE7" w:rsidRPr="007D07CA" w:rsidRDefault="00DE4DE7" w:rsidP="00DE4DE7">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0010</w:t>
            </w:r>
          </w:p>
        </w:tc>
        <w:tc>
          <w:tcPr>
            <w:tcW w:w="7620" w:type="dxa"/>
          </w:tcPr>
          <w:p w14:paraId="0D9E4B0F" w14:textId="696E4945" w:rsidR="00DE4DE7" w:rsidRPr="007D07CA" w:rsidRDefault="001B6DF6" w:rsidP="00DE4DE7">
            <w:pPr>
              <w:spacing w:after="120" w:line="240" w:lineRule="auto"/>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
                <w:bCs/>
                <w:u w:val="single"/>
                <w:lang w:eastAsia="de-DE"/>
              </w:rPr>
              <w:t>OWN FUNDS</w:t>
            </w:r>
          </w:p>
          <w:p w14:paraId="0CB23AEB" w14:textId="0CEC1E06" w:rsidR="008B558F" w:rsidRPr="007D07CA" w:rsidRDefault="008B558F" w:rsidP="00DE4DE7">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Article 9</w:t>
            </w:r>
            <w:r w:rsidR="00BB673A" w:rsidRPr="007D07CA">
              <w:rPr>
                <w:rFonts w:ascii="Times New Roman" w:eastAsia="Times New Roman" w:hAnsi="Times New Roman" w:cs="Times New Roman"/>
                <w:bCs/>
                <w:lang w:eastAsia="de-DE"/>
              </w:rPr>
              <w:t xml:space="preserve">(1) </w:t>
            </w:r>
            <w:r w:rsidRPr="007D07CA">
              <w:rPr>
                <w:rFonts w:ascii="Times New Roman" w:eastAsia="Times New Roman" w:hAnsi="Times New Roman" w:cs="Times New Roman"/>
                <w:bCs/>
                <w:lang w:eastAsia="de-DE"/>
              </w:rPr>
              <w:t>IFR</w:t>
            </w:r>
          </w:p>
          <w:p w14:paraId="2E6794E4" w14:textId="257C2213" w:rsidR="00A77301" w:rsidRDefault="008B558F" w:rsidP="00A77301">
            <w:pPr>
              <w:spacing w:after="120" w:line="240" w:lineRule="auto"/>
              <w:jc w:val="both"/>
              <w:rPr>
                <w:rStyle w:val="FormatvorlageInstructionsTabelleText"/>
                <w:rFonts w:ascii="Times New Roman" w:hAnsi="Times New Roman"/>
                <w:sz w:val="24"/>
              </w:rPr>
            </w:pPr>
            <w:r w:rsidRPr="007D07CA">
              <w:rPr>
                <w:rStyle w:val="FormatvorlageInstructionsTabelleText"/>
                <w:rFonts w:ascii="Times New Roman" w:hAnsi="Times New Roman"/>
                <w:sz w:val="22"/>
              </w:rPr>
              <w:t xml:space="preserve">The own funds of an investment firm shall consist of the sum </w:t>
            </w:r>
            <w:r w:rsidR="00CC7FA2" w:rsidRPr="00A30C4C">
              <w:rPr>
                <w:rStyle w:val="FormatvorlageInstructionsTabelleText"/>
                <w:rFonts w:ascii="Times New Roman" w:hAnsi="Times New Roman"/>
                <w:sz w:val="24"/>
              </w:rPr>
              <w:t>of its Tier 1 capital and Tier 2 capital</w:t>
            </w:r>
            <w:r w:rsidR="00A77301" w:rsidRPr="00A30C4C">
              <w:rPr>
                <w:rStyle w:val="FormatvorlageInstructionsTabelleText"/>
                <w:rFonts w:ascii="Times New Roman" w:hAnsi="Times New Roman"/>
                <w:sz w:val="24"/>
              </w:rPr>
              <w:t>.</w:t>
            </w:r>
          </w:p>
          <w:p w14:paraId="2C8B1340" w14:textId="2633FBBC" w:rsidR="008B558F" w:rsidRPr="007D07CA" w:rsidRDefault="00A77301" w:rsidP="00E84B3A">
            <w:pPr>
              <w:spacing w:after="120" w:line="240" w:lineRule="auto"/>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Cs/>
                <w:lang w:eastAsia="de-DE"/>
              </w:rPr>
              <w:t>The total sum of rows (</w:t>
            </w:r>
            <w:r w:rsidR="00E73972">
              <w:rPr>
                <w:rFonts w:ascii="Times New Roman" w:eastAsia="Times New Roman" w:hAnsi="Times New Roman" w:cs="Times New Roman"/>
                <w:bCs/>
                <w:lang w:eastAsia="de-DE"/>
              </w:rPr>
              <w:t>0020, 0380</w:t>
            </w:r>
            <w:r w:rsidRPr="007D07CA">
              <w:rPr>
                <w:rFonts w:ascii="Times New Roman" w:eastAsia="Times New Roman" w:hAnsi="Times New Roman" w:cs="Times New Roman"/>
                <w:bCs/>
                <w:lang w:eastAsia="de-DE"/>
              </w:rPr>
              <w:t xml:space="preserve">) </w:t>
            </w:r>
            <w:proofErr w:type="gramStart"/>
            <w:r w:rsidRPr="007D07CA">
              <w:rPr>
                <w:rFonts w:ascii="Times New Roman" w:eastAsia="Times New Roman" w:hAnsi="Times New Roman" w:cs="Times New Roman"/>
                <w:bCs/>
                <w:lang w:eastAsia="de-DE"/>
              </w:rPr>
              <w:t>shall be reported</w:t>
            </w:r>
            <w:proofErr w:type="gramEnd"/>
            <w:r>
              <w:rPr>
                <w:rFonts w:ascii="Times New Roman" w:eastAsia="Times New Roman" w:hAnsi="Times New Roman" w:cs="Times New Roman"/>
                <w:bCs/>
                <w:lang w:eastAsia="de-DE"/>
              </w:rPr>
              <w:t>.</w:t>
            </w:r>
          </w:p>
        </w:tc>
      </w:tr>
      <w:tr w:rsidR="00DE4DE7" w:rsidRPr="0085771C" w14:paraId="2FA58AED" w14:textId="77777777" w:rsidTr="00B8701D">
        <w:tc>
          <w:tcPr>
            <w:tcW w:w="1129" w:type="dxa"/>
          </w:tcPr>
          <w:p w14:paraId="1AC5F590" w14:textId="77777777" w:rsidR="00DE4DE7" w:rsidRPr="007D07CA" w:rsidRDefault="00DE4DE7" w:rsidP="00DE4DE7">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lastRenderedPageBreak/>
              <w:t>0020</w:t>
            </w:r>
          </w:p>
        </w:tc>
        <w:tc>
          <w:tcPr>
            <w:tcW w:w="7620" w:type="dxa"/>
          </w:tcPr>
          <w:p w14:paraId="376A6077" w14:textId="5C1C585D" w:rsidR="00DE4DE7" w:rsidRPr="007D07CA" w:rsidRDefault="001B6DF6" w:rsidP="00DE4DE7">
            <w:pPr>
              <w:spacing w:after="120" w:line="240" w:lineRule="auto"/>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
                <w:bCs/>
                <w:u w:val="single"/>
                <w:lang w:eastAsia="de-DE"/>
              </w:rPr>
              <w:t>TIER 1 CAPITAL</w:t>
            </w:r>
          </w:p>
          <w:p w14:paraId="07039631" w14:textId="77777777" w:rsidR="001B2C97" w:rsidRPr="007D07CA" w:rsidRDefault="00670513" w:rsidP="00DE4DE7">
            <w:pPr>
              <w:spacing w:after="120" w:line="240" w:lineRule="auto"/>
              <w:jc w:val="both"/>
              <w:rPr>
                <w:rFonts w:ascii="Times New Roman" w:eastAsia="Times New Roman" w:hAnsi="Times New Roman" w:cs="Times New Roman"/>
                <w:b/>
                <w:bCs/>
                <w:u w:val="single"/>
                <w:lang w:eastAsia="de-DE"/>
              </w:rPr>
            </w:pPr>
            <w:r w:rsidRPr="007D07CA">
              <w:rPr>
                <w:rStyle w:val="FormatvorlageInstructionsTabelleText"/>
                <w:rFonts w:ascii="Times New Roman" w:hAnsi="Times New Roman"/>
                <w:sz w:val="22"/>
              </w:rPr>
              <w:t>The Tier 1 capital is the sum of Common Equity Tier 1 Capital and Additional Tier 1 capital</w:t>
            </w:r>
          </w:p>
        </w:tc>
      </w:tr>
      <w:tr w:rsidR="00DE4DE7" w:rsidRPr="0085771C" w14:paraId="06BE5992" w14:textId="77777777" w:rsidTr="00B8701D">
        <w:tc>
          <w:tcPr>
            <w:tcW w:w="1129" w:type="dxa"/>
          </w:tcPr>
          <w:p w14:paraId="7CCF779E" w14:textId="77777777" w:rsidR="00DE4DE7" w:rsidRPr="007D07CA" w:rsidRDefault="00DE4DE7" w:rsidP="00DE4DE7">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0030</w:t>
            </w:r>
          </w:p>
        </w:tc>
        <w:tc>
          <w:tcPr>
            <w:tcW w:w="7620" w:type="dxa"/>
          </w:tcPr>
          <w:p w14:paraId="3E2CDA37" w14:textId="03AF9AAE" w:rsidR="007114F2" w:rsidRPr="007D07CA" w:rsidRDefault="001B6DF6" w:rsidP="00DE4DE7">
            <w:pPr>
              <w:spacing w:after="120" w:line="240" w:lineRule="auto"/>
              <w:jc w:val="both"/>
              <w:rPr>
                <w:rFonts w:ascii="Times New Roman" w:eastAsia="Times New Roman" w:hAnsi="Times New Roman" w:cs="Times New Roman"/>
                <w:b/>
                <w:bCs/>
                <w:u w:val="single"/>
                <w:lang w:eastAsia="de-DE"/>
              </w:rPr>
            </w:pPr>
            <w:r w:rsidRPr="007D07CA">
              <w:rPr>
                <w:rStyle w:val="InstructionsTabelleberschrift"/>
                <w:rFonts w:ascii="Times New Roman" w:hAnsi="Times New Roman"/>
                <w:sz w:val="22"/>
              </w:rPr>
              <w:t>COMMON EQUITY TIER 1 CAPITAL</w:t>
            </w:r>
            <w:r w:rsidRPr="007D07CA">
              <w:rPr>
                <w:rFonts w:ascii="Times New Roman" w:eastAsia="Times New Roman" w:hAnsi="Times New Roman" w:cs="Times New Roman"/>
                <w:b/>
                <w:bCs/>
                <w:u w:val="single"/>
                <w:lang w:eastAsia="de-DE"/>
              </w:rPr>
              <w:t xml:space="preserve"> </w:t>
            </w:r>
          </w:p>
          <w:p w14:paraId="59BC4685" w14:textId="60DD8B23" w:rsidR="00BB673A" w:rsidRPr="007D07CA" w:rsidRDefault="00BB673A" w:rsidP="00BB673A">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Article 9(1) IFR</w:t>
            </w:r>
          </w:p>
          <w:p w14:paraId="4483C65E" w14:textId="77777777" w:rsidR="00BE0910" w:rsidRDefault="00BE0910" w:rsidP="00DE4DE7">
            <w:pPr>
              <w:spacing w:after="120" w:line="240" w:lineRule="auto"/>
              <w:jc w:val="both"/>
              <w:rPr>
                <w:rStyle w:val="FormatvorlageInstructionsTabelleText"/>
                <w:rFonts w:ascii="Times New Roman" w:hAnsi="Times New Roman"/>
                <w:sz w:val="22"/>
              </w:rPr>
            </w:pPr>
            <w:r w:rsidRPr="007D07CA">
              <w:rPr>
                <w:rStyle w:val="FormatvorlageInstructionsTabelleText"/>
                <w:rFonts w:ascii="Times New Roman" w:hAnsi="Times New Roman"/>
                <w:sz w:val="22"/>
              </w:rPr>
              <w:t xml:space="preserve">Article 50 </w:t>
            </w:r>
            <w:r w:rsidR="0010008F">
              <w:rPr>
                <w:rStyle w:val="FormatvorlageInstructionsTabelleText"/>
                <w:rFonts w:ascii="Times New Roman" w:hAnsi="Times New Roman"/>
                <w:sz w:val="22"/>
              </w:rPr>
              <w:t xml:space="preserve">of </w:t>
            </w:r>
            <w:r w:rsidRPr="007D07CA">
              <w:rPr>
                <w:rStyle w:val="FormatvorlageInstructionsTabelleText"/>
                <w:rFonts w:ascii="Times New Roman" w:hAnsi="Times New Roman"/>
                <w:sz w:val="22"/>
              </w:rPr>
              <w:t>CRR</w:t>
            </w:r>
          </w:p>
          <w:p w14:paraId="26EA54A7" w14:textId="52CBEEB9" w:rsidR="004E75F5" w:rsidRPr="00E84B3A" w:rsidRDefault="004E75F5" w:rsidP="00E84B3A">
            <w:pPr>
              <w:pStyle w:val="CommentText"/>
            </w:pPr>
            <w:r>
              <w:rPr>
                <w:rFonts w:ascii="Times New Roman" w:eastAsia="Times New Roman" w:hAnsi="Times New Roman" w:cs="Times New Roman"/>
                <w:bCs/>
                <w:sz w:val="22"/>
                <w:szCs w:val="22"/>
                <w:lang w:eastAsia="de-DE"/>
              </w:rPr>
              <w:t xml:space="preserve">The total </w:t>
            </w:r>
            <w:r w:rsidR="00E73972" w:rsidRPr="00E84B3A">
              <w:rPr>
                <w:rFonts w:ascii="Times New Roman" w:eastAsia="Times New Roman" w:hAnsi="Times New Roman" w:cs="Times New Roman"/>
                <w:bCs/>
                <w:sz w:val="22"/>
                <w:szCs w:val="22"/>
                <w:lang w:eastAsia="de-DE"/>
              </w:rPr>
              <w:t>sum of rows 0040 to 01</w:t>
            </w:r>
            <w:r w:rsidR="00E73972">
              <w:rPr>
                <w:rFonts w:ascii="Times New Roman" w:eastAsia="Times New Roman" w:hAnsi="Times New Roman" w:cs="Times New Roman"/>
                <w:bCs/>
                <w:sz w:val="22"/>
                <w:szCs w:val="22"/>
                <w:lang w:eastAsia="de-DE"/>
              </w:rPr>
              <w:t>3</w:t>
            </w:r>
            <w:r w:rsidRPr="00E84B3A">
              <w:rPr>
                <w:rFonts w:ascii="Times New Roman" w:eastAsia="Times New Roman" w:hAnsi="Times New Roman" w:cs="Times New Roman"/>
                <w:bCs/>
                <w:sz w:val="22"/>
                <w:szCs w:val="22"/>
                <w:lang w:eastAsia="de-DE"/>
              </w:rPr>
              <w:t>0</w:t>
            </w:r>
          </w:p>
        </w:tc>
      </w:tr>
      <w:tr w:rsidR="00DE4DE7" w:rsidRPr="0085771C" w14:paraId="1ACF7B93" w14:textId="77777777" w:rsidTr="00B8701D">
        <w:tc>
          <w:tcPr>
            <w:tcW w:w="1129" w:type="dxa"/>
          </w:tcPr>
          <w:p w14:paraId="4F7EF3C8" w14:textId="77777777" w:rsidR="00DE4DE7" w:rsidRPr="007D07CA" w:rsidRDefault="00DE4DE7" w:rsidP="00DE4DE7">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0040</w:t>
            </w:r>
          </w:p>
        </w:tc>
        <w:tc>
          <w:tcPr>
            <w:tcW w:w="7620" w:type="dxa"/>
          </w:tcPr>
          <w:p w14:paraId="545B0CE8" w14:textId="77777777" w:rsidR="00DE4DE7" w:rsidRPr="007D07CA" w:rsidRDefault="00DE4DE7" w:rsidP="00DE4DE7">
            <w:pPr>
              <w:spacing w:after="120" w:line="240" w:lineRule="auto"/>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
                <w:bCs/>
                <w:u w:val="single"/>
                <w:lang w:eastAsia="de-DE"/>
              </w:rPr>
              <w:t>Paid up capital instruments</w:t>
            </w:r>
          </w:p>
          <w:p w14:paraId="440B0489" w14:textId="77777777" w:rsidR="00BE0910" w:rsidRPr="007D07CA" w:rsidRDefault="00BE0910" w:rsidP="00BE0910">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Point (</w:t>
            </w:r>
            <w:r w:rsidR="00BB673A" w:rsidRPr="007D07CA">
              <w:rPr>
                <w:rFonts w:ascii="Times New Roman" w:eastAsia="Times New Roman" w:hAnsi="Times New Roman" w:cs="Times New Roman"/>
                <w:bCs/>
                <w:lang w:eastAsia="de-DE"/>
              </w:rPr>
              <w:t>i</w:t>
            </w:r>
            <w:r w:rsidRPr="007D07CA">
              <w:rPr>
                <w:rFonts w:ascii="Times New Roman" w:eastAsia="Times New Roman" w:hAnsi="Times New Roman" w:cs="Times New Roman"/>
                <w:bCs/>
                <w:lang w:eastAsia="de-DE"/>
              </w:rPr>
              <w:t xml:space="preserve">) </w:t>
            </w:r>
            <w:r w:rsidR="00BB673A" w:rsidRPr="007D07CA">
              <w:rPr>
                <w:rFonts w:ascii="Times New Roman" w:eastAsia="Times New Roman" w:hAnsi="Times New Roman" w:cs="Times New Roman"/>
                <w:bCs/>
                <w:lang w:eastAsia="de-DE"/>
              </w:rPr>
              <w:t xml:space="preserve">of </w:t>
            </w:r>
            <w:r w:rsidRPr="007D07CA">
              <w:rPr>
                <w:rFonts w:ascii="Times New Roman" w:eastAsia="Times New Roman" w:hAnsi="Times New Roman" w:cs="Times New Roman"/>
                <w:bCs/>
                <w:lang w:eastAsia="de-DE"/>
              </w:rPr>
              <w:t>Article 9</w:t>
            </w:r>
            <w:r w:rsidR="00BB673A" w:rsidRPr="007D07CA">
              <w:rPr>
                <w:rFonts w:ascii="Times New Roman" w:eastAsia="Times New Roman" w:hAnsi="Times New Roman" w:cs="Times New Roman"/>
                <w:bCs/>
                <w:lang w:eastAsia="de-DE"/>
              </w:rPr>
              <w:t>(1) IFR</w:t>
            </w:r>
          </w:p>
          <w:p w14:paraId="75B9D6F4" w14:textId="77777777" w:rsidR="00BE0910" w:rsidRPr="007D07CA" w:rsidRDefault="00BE0910" w:rsidP="00804636">
            <w:pPr>
              <w:pStyle w:val="InstructionsText"/>
              <w:rPr>
                <w:rStyle w:val="FormatvorlageInstructionsTabelleText"/>
                <w:rFonts w:ascii="Times New Roman" w:hAnsi="Times New Roman"/>
                <w:sz w:val="22"/>
                <w:szCs w:val="22"/>
              </w:rPr>
            </w:pPr>
            <w:r w:rsidRPr="007D07CA">
              <w:rPr>
                <w:rStyle w:val="FormatvorlageInstructionsTabelleText"/>
                <w:rFonts w:ascii="Times New Roman" w:hAnsi="Times New Roman"/>
                <w:sz w:val="22"/>
                <w:szCs w:val="22"/>
              </w:rPr>
              <w:t>Point (a) of Article 26(1) and Articles 27 to 31 CRR</w:t>
            </w:r>
          </w:p>
          <w:p w14:paraId="75785103" w14:textId="77777777" w:rsidR="00BE0910" w:rsidRPr="007D07CA" w:rsidRDefault="00BE0910" w:rsidP="00BE0910">
            <w:pPr>
              <w:pStyle w:val="InstructionsText"/>
              <w:rPr>
                <w:rStyle w:val="FormatvorlageInstructionsTabelleText"/>
                <w:rFonts w:ascii="Times New Roman" w:hAnsi="Times New Roman"/>
                <w:sz w:val="22"/>
                <w:szCs w:val="22"/>
              </w:rPr>
            </w:pPr>
            <w:r w:rsidRPr="007D07CA">
              <w:rPr>
                <w:rStyle w:val="FormatvorlageInstructionsTabelleText"/>
                <w:rFonts w:ascii="Times New Roman" w:hAnsi="Times New Roman"/>
                <w:sz w:val="22"/>
                <w:szCs w:val="22"/>
              </w:rPr>
              <w:t>Capital instruments of mutual, cooperative societies or similar institutions (Articles 27 and 29 CRR) shall be included.</w:t>
            </w:r>
          </w:p>
          <w:p w14:paraId="23C8E264" w14:textId="77777777" w:rsidR="00BE0910" w:rsidRPr="007D07CA" w:rsidRDefault="00BE0910" w:rsidP="00BE0910">
            <w:pPr>
              <w:pStyle w:val="InstructionsText"/>
              <w:rPr>
                <w:rStyle w:val="FormatvorlageInstructionsTabelleText"/>
                <w:rFonts w:ascii="Times New Roman" w:hAnsi="Times New Roman"/>
                <w:sz w:val="22"/>
                <w:szCs w:val="22"/>
              </w:rPr>
            </w:pPr>
            <w:r w:rsidRPr="007D07CA">
              <w:rPr>
                <w:rStyle w:val="FormatvorlageInstructionsTabelleText"/>
                <w:rFonts w:ascii="Times New Roman" w:hAnsi="Times New Roman"/>
                <w:sz w:val="22"/>
                <w:szCs w:val="22"/>
              </w:rPr>
              <w:t>The share premium related to the instruments shall not be included.</w:t>
            </w:r>
          </w:p>
          <w:p w14:paraId="6CA1EB5F" w14:textId="77777777" w:rsidR="00BE0910" w:rsidRPr="007D07CA" w:rsidRDefault="00BE0910" w:rsidP="00804636">
            <w:pPr>
              <w:pStyle w:val="InstructionsText"/>
              <w:rPr>
                <w:rFonts w:cs="Times New Roman"/>
                <w:bCs w:val="0"/>
                <w:sz w:val="22"/>
                <w:szCs w:val="22"/>
              </w:rPr>
            </w:pPr>
            <w:r w:rsidRPr="007D07CA">
              <w:rPr>
                <w:rStyle w:val="FormatvorlageInstructionsTabelleText"/>
                <w:rFonts w:ascii="Times New Roman" w:hAnsi="Times New Roman"/>
                <w:sz w:val="22"/>
                <w:szCs w:val="22"/>
              </w:rPr>
              <w:t xml:space="preserve">Capital instruments subscribed by public authorities in </w:t>
            </w:r>
            <w:proofErr w:type="gramStart"/>
            <w:r w:rsidRPr="007D07CA">
              <w:rPr>
                <w:rStyle w:val="FormatvorlageInstructionsTabelleText"/>
                <w:rFonts w:ascii="Times New Roman" w:hAnsi="Times New Roman"/>
                <w:sz w:val="22"/>
                <w:szCs w:val="22"/>
              </w:rPr>
              <w:t>emergency situations</w:t>
            </w:r>
            <w:proofErr w:type="gramEnd"/>
            <w:r w:rsidRPr="007D07CA">
              <w:rPr>
                <w:rStyle w:val="FormatvorlageInstructionsTabelleText"/>
                <w:rFonts w:ascii="Times New Roman" w:hAnsi="Times New Roman"/>
                <w:sz w:val="22"/>
                <w:szCs w:val="22"/>
              </w:rPr>
              <w:t xml:space="preserve"> shall be included if all conditions of Article 31 CRR are fulfilled.</w:t>
            </w:r>
          </w:p>
        </w:tc>
      </w:tr>
      <w:tr w:rsidR="00DE4DE7" w:rsidRPr="0085771C" w14:paraId="756D0495" w14:textId="77777777" w:rsidTr="00B8701D">
        <w:tc>
          <w:tcPr>
            <w:tcW w:w="1129" w:type="dxa"/>
          </w:tcPr>
          <w:p w14:paraId="24C464C9" w14:textId="77777777" w:rsidR="00DE4DE7" w:rsidRPr="007D07CA" w:rsidRDefault="00DE4DE7" w:rsidP="00DE4DE7">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0050</w:t>
            </w:r>
          </w:p>
        </w:tc>
        <w:tc>
          <w:tcPr>
            <w:tcW w:w="7620" w:type="dxa"/>
          </w:tcPr>
          <w:p w14:paraId="1D5B3735" w14:textId="77777777" w:rsidR="00DE4DE7" w:rsidRPr="007D07CA" w:rsidRDefault="00DE4DE7" w:rsidP="00DE4DE7">
            <w:pPr>
              <w:spacing w:after="120" w:line="240" w:lineRule="auto"/>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
                <w:bCs/>
                <w:u w:val="single"/>
                <w:lang w:eastAsia="de-DE"/>
              </w:rPr>
              <w:t xml:space="preserve">Share premium </w:t>
            </w:r>
          </w:p>
          <w:p w14:paraId="4F61AAF8" w14:textId="77777777" w:rsidR="00BB673A" w:rsidRPr="007D07CA" w:rsidRDefault="00BB673A" w:rsidP="00BB673A">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Point (i) of Article 9(1) IFR</w:t>
            </w:r>
          </w:p>
          <w:p w14:paraId="70E8C734" w14:textId="77777777" w:rsidR="00BE0910" w:rsidRPr="007D07CA" w:rsidRDefault="00BE0910" w:rsidP="00DE4DE7">
            <w:pPr>
              <w:spacing w:after="120" w:line="240" w:lineRule="auto"/>
              <w:jc w:val="both"/>
              <w:rPr>
                <w:rStyle w:val="FormatvorlageInstructionsTabelleText"/>
                <w:rFonts w:ascii="Times New Roman" w:hAnsi="Times New Roman"/>
                <w:sz w:val="22"/>
              </w:rPr>
            </w:pPr>
            <w:r w:rsidRPr="007D07CA">
              <w:rPr>
                <w:rStyle w:val="FormatvorlageInstructionsTabelleText"/>
                <w:rFonts w:ascii="Times New Roman" w:hAnsi="Times New Roman"/>
                <w:sz w:val="22"/>
              </w:rPr>
              <w:t>Point (b) of Article 26(1) CRR</w:t>
            </w:r>
          </w:p>
          <w:p w14:paraId="2D2F114D" w14:textId="77777777" w:rsidR="00BE0910" w:rsidRPr="007D07CA" w:rsidRDefault="00BE0910" w:rsidP="00BE0910">
            <w:pPr>
              <w:pStyle w:val="InstructionsText"/>
              <w:rPr>
                <w:rStyle w:val="FormatvorlageInstructionsTabelleText"/>
                <w:rFonts w:ascii="Times New Roman" w:hAnsi="Times New Roman"/>
                <w:sz w:val="22"/>
                <w:szCs w:val="22"/>
              </w:rPr>
            </w:pPr>
            <w:r w:rsidRPr="007D07CA">
              <w:rPr>
                <w:rStyle w:val="FormatvorlageInstructionsTabelleText"/>
                <w:rFonts w:ascii="Times New Roman" w:hAnsi="Times New Roman"/>
                <w:sz w:val="22"/>
                <w:szCs w:val="22"/>
              </w:rPr>
              <w:t xml:space="preserve">Share premium has the same meaning as under the applicable accounting standard. </w:t>
            </w:r>
          </w:p>
          <w:p w14:paraId="01B770BF" w14:textId="77777777" w:rsidR="00BE0910" w:rsidRPr="007D07CA" w:rsidRDefault="00BE0910" w:rsidP="00BE0910">
            <w:pPr>
              <w:spacing w:after="120" w:line="240" w:lineRule="auto"/>
              <w:jc w:val="both"/>
              <w:rPr>
                <w:rFonts w:ascii="Times New Roman" w:eastAsia="Times New Roman" w:hAnsi="Times New Roman" w:cs="Times New Roman"/>
                <w:b/>
                <w:bCs/>
                <w:u w:val="single"/>
                <w:lang w:eastAsia="de-DE"/>
              </w:rPr>
            </w:pPr>
            <w:r w:rsidRPr="007D07CA">
              <w:rPr>
                <w:rStyle w:val="FormatvorlageInstructionsTabelleText"/>
                <w:rFonts w:ascii="Times New Roman" w:hAnsi="Times New Roman"/>
                <w:sz w:val="22"/>
              </w:rPr>
              <w:t xml:space="preserve">The amount to </w:t>
            </w:r>
            <w:proofErr w:type="gramStart"/>
            <w:r w:rsidRPr="007D07CA">
              <w:rPr>
                <w:rStyle w:val="FormatvorlageInstructionsTabelleText"/>
                <w:rFonts w:ascii="Times New Roman" w:hAnsi="Times New Roman"/>
                <w:sz w:val="22"/>
              </w:rPr>
              <w:t>be reported</w:t>
            </w:r>
            <w:proofErr w:type="gramEnd"/>
            <w:r w:rsidRPr="007D07CA">
              <w:rPr>
                <w:rStyle w:val="FormatvorlageInstructionsTabelleText"/>
                <w:rFonts w:ascii="Times New Roman" w:hAnsi="Times New Roman"/>
                <w:sz w:val="22"/>
              </w:rPr>
              <w:t xml:space="preserve"> in this item shall be the part related to the "Paid up capital instruments".</w:t>
            </w:r>
          </w:p>
        </w:tc>
      </w:tr>
      <w:tr w:rsidR="00DE4DE7" w:rsidRPr="0085771C" w14:paraId="53A8B9DD" w14:textId="77777777" w:rsidTr="00B8701D">
        <w:tc>
          <w:tcPr>
            <w:tcW w:w="1129" w:type="dxa"/>
          </w:tcPr>
          <w:p w14:paraId="7255C6FB" w14:textId="77777777" w:rsidR="00DE4DE7" w:rsidRPr="007D07CA" w:rsidRDefault="00DE4DE7" w:rsidP="00DE4DE7">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0060</w:t>
            </w:r>
          </w:p>
        </w:tc>
        <w:tc>
          <w:tcPr>
            <w:tcW w:w="7620" w:type="dxa"/>
          </w:tcPr>
          <w:p w14:paraId="5FBF8FE1" w14:textId="77777777" w:rsidR="00DE4DE7" w:rsidRPr="007D07CA" w:rsidRDefault="00DE4DE7" w:rsidP="00DE4DE7">
            <w:pPr>
              <w:spacing w:after="120" w:line="240" w:lineRule="auto"/>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
                <w:bCs/>
                <w:u w:val="single"/>
                <w:lang w:eastAsia="de-DE"/>
              </w:rPr>
              <w:t>Retained earnings</w:t>
            </w:r>
          </w:p>
          <w:p w14:paraId="52FF9EF4" w14:textId="77777777" w:rsidR="00BB673A" w:rsidRPr="007D07CA" w:rsidRDefault="00BB673A" w:rsidP="00BB673A">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Point (i) of Article 9(1) IFR</w:t>
            </w:r>
          </w:p>
          <w:p w14:paraId="3381C5EA" w14:textId="77777777" w:rsidR="00BE0910" w:rsidRPr="007D07CA" w:rsidRDefault="00BE0910" w:rsidP="00BE0910">
            <w:pPr>
              <w:spacing w:after="120" w:line="240" w:lineRule="auto"/>
              <w:jc w:val="both"/>
              <w:rPr>
                <w:rFonts w:ascii="Times New Roman" w:eastAsia="Times New Roman" w:hAnsi="Times New Roman" w:cs="Times New Roman"/>
                <w:bCs/>
                <w:lang w:eastAsia="de-DE"/>
              </w:rPr>
            </w:pPr>
            <w:r w:rsidRPr="007D07CA">
              <w:rPr>
                <w:rStyle w:val="FormatvorlageInstructionsTabelleText"/>
                <w:rFonts w:ascii="Times New Roman" w:hAnsi="Times New Roman"/>
                <w:sz w:val="22"/>
              </w:rPr>
              <w:t>Point (c) of Article 26(1) CRR</w:t>
            </w:r>
          </w:p>
          <w:p w14:paraId="296B4E98" w14:textId="77777777" w:rsidR="00BE0910" w:rsidRDefault="00BE0910" w:rsidP="00DE4DE7">
            <w:pPr>
              <w:spacing w:after="120" w:line="240" w:lineRule="auto"/>
              <w:jc w:val="both"/>
              <w:rPr>
                <w:rStyle w:val="FormatvorlageInstructionsTabelleText"/>
                <w:rFonts w:ascii="Times New Roman" w:hAnsi="Times New Roman"/>
                <w:sz w:val="22"/>
              </w:rPr>
            </w:pPr>
            <w:r w:rsidRPr="007D07CA">
              <w:rPr>
                <w:rStyle w:val="FormatvorlageInstructionsTabelleText"/>
                <w:rFonts w:ascii="Times New Roman" w:hAnsi="Times New Roman"/>
                <w:sz w:val="22"/>
              </w:rPr>
              <w:t>Retained earnings includes the previous year retained earnings plus the eligible interim or year-end profits</w:t>
            </w:r>
            <w:r w:rsidR="00EE4232">
              <w:rPr>
                <w:rStyle w:val="FormatvorlageInstructionsTabelleText"/>
                <w:rFonts w:ascii="Times New Roman" w:hAnsi="Times New Roman"/>
                <w:sz w:val="22"/>
              </w:rPr>
              <w:t>.</w:t>
            </w:r>
          </w:p>
          <w:p w14:paraId="14928298" w14:textId="312DD5A3" w:rsidR="00EE4232" w:rsidRPr="007D07CA" w:rsidRDefault="00EE4232" w:rsidP="00DE4DE7">
            <w:pPr>
              <w:spacing w:after="120" w:line="240" w:lineRule="auto"/>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Cs/>
                <w:lang w:eastAsia="de-DE"/>
              </w:rPr>
              <w:t>The total sum of rows (</w:t>
            </w:r>
            <w:r>
              <w:rPr>
                <w:rFonts w:ascii="Times New Roman" w:eastAsia="Times New Roman" w:hAnsi="Times New Roman" w:cs="Times New Roman"/>
                <w:bCs/>
                <w:lang w:eastAsia="de-DE"/>
              </w:rPr>
              <w:t>0070 and 0080</w:t>
            </w:r>
            <w:r w:rsidRPr="007D07CA">
              <w:rPr>
                <w:rFonts w:ascii="Times New Roman" w:eastAsia="Times New Roman" w:hAnsi="Times New Roman" w:cs="Times New Roman"/>
                <w:bCs/>
                <w:lang w:eastAsia="de-DE"/>
              </w:rPr>
              <w:t xml:space="preserve">) </w:t>
            </w:r>
            <w:proofErr w:type="gramStart"/>
            <w:r w:rsidRPr="007D07CA">
              <w:rPr>
                <w:rFonts w:ascii="Times New Roman" w:eastAsia="Times New Roman" w:hAnsi="Times New Roman" w:cs="Times New Roman"/>
                <w:bCs/>
                <w:lang w:eastAsia="de-DE"/>
              </w:rPr>
              <w:t>shall be reported</w:t>
            </w:r>
            <w:proofErr w:type="gramEnd"/>
            <w:r>
              <w:rPr>
                <w:rFonts w:ascii="Times New Roman" w:eastAsia="Times New Roman" w:hAnsi="Times New Roman" w:cs="Times New Roman"/>
                <w:bCs/>
                <w:lang w:eastAsia="de-DE"/>
              </w:rPr>
              <w:t>.</w:t>
            </w:r>
          </w:p>
        </w:tc>
      </w:tr>
      <w:tr w:rsidR="003155C8" w:rsidRPr="0085771C" w14:paraId="546BC6A1" w14:textId="77777777" w:rsidTr="00B8701D">
        <w:tc>
          <w:tcPr>
            <w:tcW w:w="1129" w:type="dxa"/>
          </w:tcPr>
          <w:p w14:paraId="3651F3CA" w14:textId="38C6615A" w:rsidR="003155C8" w:rsidRPr="007D07CA" w:rsidRDefault="003155C8" w:rsidP="003155C8">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0070</w:t>
            </w:r>
          </w:p>
        </w:tc>
        <w:tc>
          <w:tcPr>
            <w:tcW w:w="7620" w:type="dxa"/>
          </w:tcPr>
          <w:p w14:paraId="348B4468" w14:textId="77777777" w:rsidR="003155C8" w:rsidRDefault="003155C8" w:rsidP="003155C8">
            <w:pPr>
              <w:spacing w:after="120" w:line="240" w:lineRule="auto"/>
              <w:jc w:val="both"/>
              <w:rPr>
                <w:rFonts w:ascii="Times New Roman" w:eastAsia="Times New Roman" w:hAnsi="Times New Roman" w:cs="Times New Roman"/>
                <w:b/>
                <w:bCs/>
                <w:u w:val="single"/>
                <w:lang w:eastAsia="de-DE"/>
              </w:rPr>
            </w:pPr>
            <w:r w:rsidRPr="003155C8">
              <w:rPr>
                <w:rFonts w:ascii="Times New Roman" w:eastAsia="Times New Roman" w:hAnsi="Times New Roman" w:cs="Times New Roman"/>
                <w:b/>
                <w:bCs/>
                <w:u w:val="single"/>
                <w:lang w:eastAsia="de-DE"/>
              </w:rPr>
              <w:t>Previous years retained earnings</w:t>
            </w:r>
          </w:p>
          <w:p w14:paraId="26325E6C" w14:textId="77777777" w:rsidR="00BA2F38" w:rsidRPr="004B22DE" w:rsidRDefault="00BA2F38" w:rsidP="004B22DE">
            <w:pPr>
              <w:spacing w:after="120" w:line="240" w:lineRule="auto"/>
              <w:jc w:val="both"/>
              <w:rPr>
                <w:rFonts w:ascii="Times New Roman" w:eastAsia="Times New Roman" w:hAnsi="Times New Roman"/>
                <w:lang w:eastAsia="de-DE"/>
              </w:rPr>
            </w:pPr>
            <w:r w:rsidRPr="004B22DE">
              <w:rPr>
                <w:rFonts w:ascii="Times New Roman" w:hAnsi="Times New Roman"/>
              </w:rPr>
              <w:t>Point (123) of Article 4(1) and point (c) of Article 26(1) CRR</w:t>
            </w:r>
          </w:p>
          <w:p w14:paraId="01026866" w14:textId="755D222F" w:rsidR="002E0FCB" w:rsidRPr="007D07CA" w:rsidRDefault="00BA2F38" w:rsidP="00BA2F38">
            <w:pPr>
              <w:spacing w:after="120" w:line="240" w:lineRule="auto"/>
              <w:jc w:val="both"/>
              <w:rPr>
                <w:rFonts w:ascii="Times New Roman" w:eastAsia="Times New Roman" w:hAnsi="Times New Roman" w:cs="Times New Roman"/>
                <w:b/>
                <w:bCs/>
                <w:u w:val="single"/>
                <w:lang w:eastAsia="de-DE"/>
              </w:rPr>
            </w:pPr>
            <w:r w:rsidRPr="004B22DE">
              <w:rPr>
                <w:rFonts w:eastAsia="Times New Roman"/>
                <w:lang w:eastAsia="de-DE"/>
              </w:rPr>
              <w:t>Point (123) of Article 4(1) CRR defines retained earnings as "Profit and losses brought forward as a result of the final application of profit or loss under the applicable accounting framework".</w:t>
            </w:r>
          </w:p>
        </w:tc>
      </w:tr>
      <w:tr w:rsidR="003155C8" w:rsidRPr="0085771C" w14:paraId="49302676" w14:textId="77777777" w:rsidTr="00B8701D">
        <w:tc>
          <w:tcPr>
            <w:tcW w:w="1129" w:type="dxa"/>
          </w:tcPr>
          <w:p w14:paraId="0F2B263C" w14:textId="2D919AE1" w:rsidR="003155C8" w:rsidRPr="007D07CA" w:rsidRDefault="003155C8" w:rsidP="003155C8">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0080</w:t>
            </w:r>
          </w:p>
        </w:tc>
        <w:tc>
          <w:tcPr>
            <w:tcW w:w="7620" w:type="dxa"/>
          </w:tcPr>
          <w:p w14:paraId="4EEBCA52" w14:textId="77777777" w:rsidR="003155C8" w:rsidRDefault="003155C8" w:rsidP="003155C8">
            <w:pPr>
              <w:spacing w:after="120" w:line="240" w:lineRule="auto"/>
              <w:jc w:val="both"/>
              <w:rPr>
                <w:rFonts w:ascii="Times New Roman" w:eastAsia="Times New Roman" w:hAnsi="Times New Roman" w:cs="Times New Roman"/>
                <w:b/>
                <w:bCs/>
                <w:u w:val="single"/>
                <w:lang w:eastAsia="de-DE"/>
              </w:rPr>
            </w:pPr>
            <w:r w:rsidRPr="003155C8">
              <w:rPr>
                <w:rFonts w:ascii="Times New Roman" w:eastAsia="Times New Roman" w:hAnsi="Times New Roman" w:cs="Times New Roman"/>
                <w:b/>
                <w:bCs/>
                <w:u w:val="single"/>
                <w:lang w:eastAsia="de-DE"/>
              </w:rPr>
              <w:t>Profit or loss eligible</w:t>
            </w:r>
          </w:p>
          <w:p w14:paraId="7D49B124" w14:textId="77777777" w:rsidR="00BA2F38" w:rsidRPr="004B22DE" w:rsidRDefault="00BA2F38" w:rsidP="004B22DE">
            <w:pPr>
              <w:spacing w:after="120" w:line="240" w:lineRule="auto"/>
              <w:jc w:val="both"/>
              <w:rPr>
                <w:rFonts w:ascii="Times New Roman" w:eastAsia="Times New Roman" w:hAnsi="Times New Roman"/>
                <w:lang w:eastAsia="de-DE"/>
              </w:rPr>
            </w:pPr>
            <w:r w:rsidRPr="004B22DE">
              <w:rPr>
                <w:rFonts w:ascii="Times New Roman" w:hAnsi="Times New Roman"/>
              </w:rPr>
              <w:t>Point (121) of Article 4(1), Article 26(2) and point (a) of Article 36(1) CRR</w:t>
            </w:r>
          </w:p>
          <w:p w14:paraId="0F1DB2A9" w14:textId="77777777" w:rsidR="00BA2F38" w:rsidRPr="004B22DE" w:rsidRDefault="00BA2F38" w:rsidP="004B22DE">
            <w:pPr>
              <w:spacing w:after="120" w:line="240" w:lineRule="auto"/>
              <w:jc w:val="both"/>
              <w:rPr>
                <w:rFonts w:ascii="Times New Roman" w:eastAsia="Times New Roman" w:hAnsi="Times New Roman"/>
                <w:lang w:eastAsia="de-DE"/>
              </w:rPr>
            </w:pPr>
            <w:r w:rsidRPr="004B22DE">
              <w:rPr>
                <w:rFonts w:ascii="Times New Roman" w:hAnsi="Times New Roman"/>
              </w:rPr>
              <w:t xml:space="preserve">Article 26(2) CRR allows including as retained earnings interim or year-end profits, with the prior consent of the competent authorities, if some conditions </w:t>
            </w:r>
            <w:proofErr w:type="gramStart"/>
            <w:r w:rsidRPr="004B22DE">
              <w:rPr>
                <w:rFonts w:ascii="Times New Roman" w:hAnsi="Times New Roman"/>
              </w:rPr>
              <w:t>are met</w:t>
            </w:r>
            <w:proofErr w:type="gramEnd"/>
            <w:r w:rsidRPr="004B22DE">
              <w:rPr>
                <w:rFonts w:ascii="Times New Roman" w:hAnsi="Times New Roman"/>
              </w:rPr>
              <w:t xml:space="preserve">. </w:t>
            </w:r>
          </w:p>
          <w:p w14:paraId="05668605" w14:textId="015BA530" w:rsidR="002E0FCB" w:rsidRPr="007D07CA" w:rsidRDefault="00BA2F38" w:rsidP="00BA2F38">
            <w:pPr>
              <w:spacing w:after="120" w:line="240" w:lineRule="auto"/>
              <w:jc w:val="both"/>
              <w:rPr>
                <w:rFonts w:ascii="Times New Roman" w:eastAsia="Times New Roman" w:hAnsi="Times New Roman" w:cs="Times New Roman"/>
                <w:b/>
                <w:bCs/>
                <w:u w:val="single"/>
                <w:lang w:eastAsia="de-DE"/>
              </w:rPr>
            </w:pPr>
            <w:r w:rsidRPr="004B22DE">
              <w:t xml:space="preserve">On the other hand, losses </w:t>
            </w:r>
            <w:proofErr w:type="gramStart"/>
            <w:r w:rsidRPr="004B22DE">
              <w:t>shall be deducted</w:t>
            </w:r>
            <w:proofErr w:type="gramEnd"/>
            <w:r w:rsidRPr="004B22DE">
              <w:t xml:space="preserve"> from CET1, as stated in point (a) of Article 36(1) CRR.</w:t>
            </w:r>
          </w:p>
        </w:tc>
      </w:tr>
      <w:tr w:rsidR="003155C8" w:rsidRPr="0085771C" w14:paraId="3BC9FE57" w14:textId="77777777" w:rsidTr="00B8701D">
        <w:tc>
          <w:tcPr>
            <w:tcW w:w="1129" w:type="dxa"/>
          </w:tcPr>
          <w:p w14:paraId="0AEF396A" w14:textId="2E2F9FF2" w:rsidR="003155C8" w:rsidRPr="007D07CA" w:rsidRDefault="003155C8" w:rsidP="003155C8">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0090</w:t>
            </w:r>
          </w:p>
        </w:tc>
        <w:tc>
          <w:tcPr>
            <w:tcW w:w="7620" w:type="dxa"/>
          </w:tcPr>
          <w:p w14:paraId="167A6117" w14:textId="77777777" w:rsidR="003155C8" w:rsidRPr="007D07CA" w:rsidRDefault="003155C8" w:rsidP="003155C8">
            <w:pPr>
              <w:spacing w:after="120" w:line="240" w:lineRule="auto"/>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
                <w:bCs/>
                <w:u w:val="single"/>
                <w:lang w:eastAsia="de-DE"/>
              </w:rPr>
              <w:t>Accumulated other comprehensive income</w:t>
            </w:r>
          </w:p>
          <w:p w14:paraId="6FEB7111" w14:textId="77777777" w:rsidR="003155C8" w:rsidRPr="007D07CA" w:rsidRDefault="003155C8" w:rsidP="003155C8">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Point (i) of Article 9(1) IFR</w:t>
            </w:r>
          </w:p>
          <w:p w14:paraId="365D7E7B" w14:textId="77777777" w:rsidR="003155C8" w:rsidRPr="007D07CA" w:rsidRDefault="003155C8" w:rsidP="003155C8">
            <w:pPr>
              <w:spacing w:after="120" w:line="240" w:lineRule="auto"/>
              <w:jc w:val="both"/>
              <w:rPr>
                <w:rFonts w:ascii="Times New Roman" w:hAnsi="Times New Roman" w:cs="Times New Roman"/>
                <w:bCs/>
              </w:rPr>
            </w:pPr>
            <w:r w:rsidRPr="007D07CA">
              <w:rPr>
                <w:rStyle w:val="FormatvorlageInstructionsTabelleText"/>
                <w:rFonts w:ascii="Times New Roman" w:hAnsi="Times New Roman"/>
                <w:sz w:val="22"/>
              </w:rPr>
              <w:t>Point (d) of Article 26(1) CRR</w:t>
            </w:r>
          </w:p>
        </w:tc>
      </w:tr>
      <w:tr w:rsidR="003155C8" w:rsidRPr="0085771C" w14:paraId="287731F8" w14:textId="77777777" w:rsidTr="00B8701D">
        <w:tc>
          <w:tcPr>
            <w:tcW w:w="1129" w:type="dxa"/>
          </w:tcPr>
          <w:p w14:paraId="4F2F1849" w14:textId="7417E5C5" w:rsidR="003155C8" w:rsidRPr="007D07CA" w:rsidRDefault="003155C8" w:rsidP="003155C8">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lastRenderedPageBreak/>
              <w:t>0100</w:t>
            </w:r>
          </w:p>
        </w:tc>
        <w:tc>
          <w:tcPr>
            <w:tcW w:w="7620" w:type="dxa"/>
          </w:tcPr>
          <w:p w14:paraId="5CC389B3" w14:textId="77777777" w:rsidR="003155C8" w:rsidRPr="007D07CA" w:rsidRDefault="003155C8" w:rsidP="003155C8">
            <w:pPr>
              <w:spacing w:after="120" w:line="240" w:lineRule="auto"/>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
                <w:bCs/>
                <w:u w:val="single"/>
                <w:lang w:eastAsia="de-DE"/>
              </w:rPr>
              <w:t>Other reserves</w:t>
            </w:r>
          </w:p>
          <w:p w14:paraId="5486886B" w14:textId="77777777" w:rsidR="003155C8" w:rsidRPr="007D07CA" w:rsidRDefault="003155C8" w:rsidP="003155C8">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Point (i) of Article 9(1) IFR</w:t>
            </w:r>
          </w:p>
          <w:p w14:paraId="482C5C65" w14:textId="77777777" w:rsidR="003155C8" w:rsidRPr="007D07CA" w:rsidRDefault="003155C8" w:rsidP="003155C8">
            <w:pPr>
              <w:spacing w:after="120" w:line="240" w:lineRule="auto"/>
              <w:jc w:val="both"/>
              <w:rPr>
                <w:rStyle w:val="FormatvorlageInstructionsTabelleText"/>
                <w:rFonts w:ascii="Times New Roman" w:hAnsi="Times New Roman"/>
                <w:sz w:val="22"/>
              </w:rPr>
            </w:pPr>
            <w:r w:rsidRPr="007D07CA">
              <w:rPr>
                <w:rStyle w:val="FormatvorlageInstructionsTabelleText"/>
                <w:rFonts w:ascii="Times New Roman" w:hAnsi="Times New Roman"/>
                <w:sz w:val="22"/>
              </w:rPr>
              <w:t>Point (117) of Article 4(1) and point (e) of Article 26(1) CRR</w:t>
            </w:r>
          </w:p>
          <w:p w14:paraId="68E15B44" w14:textId="77777777" w:rsidR="003155C8" w:rsidRPr="007D07CA" w:rsidRDefault="003155C8" w:rsidP="003155C8">
            <w:pPr>
              <w:spacing w:after="120" w:line="240" w:lineRule="auto"/>
              <w:jc w:val="both"/>
              <w:rPr>
                <w:rFonts w:ascii="Times New Roman" w:eastAsia="Times New Roman" w:hAnsi="Times New Roman" w:cs="Times New Roman"/>
                <w:b/>
                <w:bCs/>
                <w:u w:val="single"/>
                <w:lang w:eastAsia="de-DE"/>
              </w:rPr>
            </w:pPr>
            <w:r w:rsidRPr="007D07CA">
              <w:rPr>
                <w:rStyle w:val="FormatvorlageInstructionsTabelleText"/>
                <w:rFonts w:ascii="Times New Roman" w:hAnsi="Times New Roman"/>
                <w:sz w:val="22"/>
              </w:rPr>
              <w:t xml:space="preserve">The amount to be reported shall be net of any tax charge foreseeable </w:t>
            </w:r>
            <w:proofErr w:type="gramStart"/>
            <w:r w:rsidRPr="007D07CA">
              <w:rPr>
                <w:rStyle w:val="FormatvorlageInstructionsTabelleText"/>
                <w:rFonts w:ascii="Times New Roman" w:hAnsi="Times New Roman"/>
                <w:sz w:val="22"/>
              </w:rPr>
              <w:t>at the moment</w:t>
            </w:r>
            <w:proofErr w:type="gramEnd"/>
            <w:r w:rsidRPr="007D07CA">
              <w:rPr>
                <w:rStyle w:val="FormatvorlageInstructionsTabelleText"/>
                <w:rFonts w:ascii="Times New Roman" w:hAnsi="Times New Roman"/>
                <w:sz w:val="22"/>
              </w:rPr>
              <w:t xml:space="preserve"> of the calculation.</w:t>
            </w:r>
          </w:p>
        </w:tc>
      </w:tr>
      <w:tr w:rsidR="003155C8" w:rsidRPr="0085771C" w14:paraId="048C3858" w14:textId="77777777" w:rsidTr="007D07CA">
        <w:tc>
          <w:tcPr>
            <w:tcW w:w="1129" w:type="dxa"/>
          </w:tcPr>
          <w:p w14:paraId="7FC4D101" w14:textId="53D6B51F" w:rsidR="003155C8" w:rsidRPr="007D07CA" w:rsidRDefault="003155C8" w:rsidP="003155C8">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0110</w:t>
            </w:r>
          </w:p>
        </w:tc>
        <w:tc>
          <w:tcPr>
            <w:tcW w:w="7620" w:type="dxa"/>
            <w:shd w:val="clear" w:color="auto" w:fill="auto"/>
          </w:tcPr>
          <w:p w14:paraId="3C93125E" w14:textId="77777777" w:rsidR="003155C8" w:rsidRPr="007D07CA" w:rsidRDefault="003155C8" w:rsidP="003155C8">
            <w:pPr>
              <w:spacing w:after="120" w:line="240" w:lineRule="auto"/>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
                <w:bCs/>
                <w:u w:val="single"/>
                <w:lang w:eastAsia="de-DE"/>
              </w:rPr>
              <w:t>Minority interest given recognition in CET1 capital</w:t>
            </w:r>
          </w:p>
          <w:p w14:paraId="584B9803" w14:textId="77777777" w:rsidR="002623A9" w:rsidRPr="00E84B3A" w:rsidRDefault="002623A9" w:rsidP="003155C8">
            <w:pPr>
              <w:spacing w:after="120" w:line="240" w:lineRule="auto"/>
              <w:jc w:val="both"/>
              <w:rPr>
                <w:rStyle w:val="FormatvorlageInstructionsTabelleText"/>
                <w:rFonts w:ascii="Times New Roman" w:hAnsi="Times New Roman"/>
                <w:sz w:val="22"/>
              </w:rPr>
            </w:pPr>
            <w:r w:rsidRPr="00E84B3A">
              <w:rPr>
                <w:rStyle w:val="FormatvorlageInstructionsTabelleText"/>
                <w:rFonts w:ascii="Times New Roman" w:hAnsi="Times New Roman"/>
                <w:sz w:val="22"/>
              </w:rPr>
              <w:t>Articles 84(1), 85(1) and 87(1) of CRR</w:t>
            </w:r>
          </w:p>
          <w:p w14:paraId="7134757D" w14:textId="164E637E" w:rsidR="003155C8" w:rsidRPr="007D07CA" w:rsidRDefault="003155C8" w:rsidP="003155C8">
            <w:pPr>
              <w:spacing w:after="120" w:line="240" w:lineRule="auto"/>
              <w:jc w:val="both"/>
              <w:rPr>
                <w:rFonts w:ascii="Times New Roman" w:eastAsia="Times New Roman" w:hAnsi="Times New Roman" w:cs="Times New Roman"/>
                <w:b/>
                <w:bCs/>
                <w:u w:val="single"/>
                <w:lang w:eastAsia="de-DE"/>
              </w:rPr>
            </w:pPr>
            <w:r w:rsidRPr="007D07CA">
              <w:rPr>
                <w:rStyle w:val="FormatvorlageInstructionsTabelleText"/>
                <w:rFonts w:ascii="Times New Roman" w:hAnsi="Times New Roman"/>
                <w:sz w:val="22"/>
              </w:rPr>
              <w:t>Sum of all the amounts of minority interests of subsidiaries that is included in consolidated CET1.</w:t>
            </w:r>
          </w:p>
        </w:tc>
      </w:tr>
      <w:tr w:rsidR="00E73972" w:rsidRPr="0085771C" w14:paraId="0BA35B79" w14:textId="77777777" w:rsidTr="00B8701D">
        <w:tc>
          <w:tcPr>
            <w:tcW w:w="1129" w:type="dxa"/>
          </w:tcPr>
          <w:p w14:paraId="014E9E23" w14:textId="44795151" w:rsidR="00E73972" w:rsidRDefault="00E73972" w:rsidP="003155C8">
            <w:pPr>
              <w:spacing w:after="120" w:line="240" w:lineRule="auto"/>
              <w:jc w:val="both"/>
              <w:rPr>
                <w:rFonts w:ascii="Times New Roman" w:eastAsia="Times New Roman" w:hAnsi="Times New Roman" w:cs="Times New Roman"/>
                <w:bCs/>
                <w:lang w:eastAsia="de-DE"/>
              </w:rPr>
            </w:pPr>
            <w:r>
              <w:rPr>
                <w:rFonts w:ascii="Times New Roman" w:eastAsia="Times New Roman" w:hAnsi="Times New Roman" w:cs="Times New Roman"/>
                <w:bCs/>
                <w:lang w:eastAsia="de-DE"/>
              </w:rPr>
              <w:t>0120</w:t>
            </w:r>
          </w:p>
        </w:tc>
        <w:tc>
          <w:tcPr>
            <w:tcW w:w="7620" w:type="dxa"/>
          </w:tcPr>
          <w:p w14:paraId="7BD54439" w14:textId="77777777" w:rsidR="00E73972" w:rsidRDefault="00E73972" w:rsidP="00E73972">
            <w:pPr>
              <w:spacing w:after="120" w:line="240" w:lineRule="auto"/>
              <w:jc w:val="both"/>
              <w:rPr>
                <w:rFonts w:ascii="Times New Roman" w:eastAsia="Times New Roman" w:hAnsi="Times New Roman" w:cs="Times New Roman"/>
                <w:b/>
                <w:bCs/>
                <w:u w:val="single"/>
                <w:lang w:eastAsia="de-DE"/>
              </w:rPr>
            </w:pPr>
            <w:r>
              <w:rPr>
                <w:rFonts w:ascii="Times New Roman" w:eastAsia="Times New Roman" w:hAnsi="Times New Roman" w:cs="Times New Roman"/>
                <w:b/>
                <w:bCs/>
                <w:u w:val="single"/>
                <w:lang w:eastAsia="de-DE"/>
              </w:rPr>
              <w:t>OTHER FUNDS</w:t>
            </w:r>
          </w:p>
          <w:p w14:paraId="40154921" w14:textId="3FA74162" w:rsidR="00E73972" w:rsidRPr="007D07CA" w:rsidRDefault="00E73972" w:rsidP="00E73972">
            <w:pPr>
              <w:spacing w:after="120" w:line="240" w:lineRule="auto"/>
              <w:jc w:val="both"/>
              <w:rPr>
                <w:rFonts w:ascii="Times New Roman" w:eastAsia="Times New Roman" w:hAnsi="Times New Roman" w:cs="Times New Roman"/>
                <w:b/>
                <w:bCs/>
                <w:u w:val="single"/>
                <w:lang w:eastAsia="de-DE"/>
              </w:rPr>
            </w:pPr>
            <w:r w:rsidRPr="00995DA7">
              <w:rPr>
                <w:rFonts w:ascii="Times New Roman" w:eastAsia="Times New Roman" w:hAnsi="Times New Roman" w:cs="Times New Roman"/>
                <w:bCs/>
                <w:lang w:eastAsia="de-DE"/>
              </w:rPr>
              <w:t>Article 9(4) IFR</w:t>
            </w:r>
          </w:p>
        </w:tc>
      </w:tr>
      <w:tr w:rsidR="00E6133C" w:rsidRPr="0085771C" w14:paraId="5C668A88" w14:textId="77777777" w:rsidTr="00B8701D">
        <w:tc>
          <w:tcPr>
            <w:tcW w:w="1129" w:type="dxa"/>
          </w:tcPr>
          <w:p w14:paraId="0DE6276D" w14:textId="316CEEE0" w:rsidR="00E6133C" w:rsidRPr="007D07CA" w:rsidRDefault="00E6133C" w:rsidP="00E6133C">
            <w:pPr>
              <w:spacing w:after="120" w:line="240" w:lineRule="auto"/>
              <w:jc w:val="both"/>
              <w:rPr>
                <w:rFonts w:ascii="Times New Roman" w:eastAsia="Times New Roman" w:hAnsi="Times New Roman" w:cs="Times New Roman"/>
                <w:bCs/>
                <w:lang w:eastAsia="de-DE"/>
              </w:rPr>
            </w:pPr>
            <w:r>
              <w:rPr>
                <w:rFonts w:ascii="Times New Roman" w:eastAsia="Times New Roman" w:hAnsi="Times New Roman" w:cs="Times New Roman"/>
                <w:bCs/>
                <w:lang w:eastAsia="de-DE"/>
              </w:rPr>
              <w:t>013</w:t>
            </w:r>
            <w:r w:rsidRPr="007D07CA">
              <w:rPr>
                <w:rFonts w:ascii="Times New Roman" w:eastAsia="Times New Roman" w:hAnsi="Times New Roman" w:cs="Times New Roman"/>
                <w:bCs/>
                <w:lang w:eastAsia="de-DE"/>
              </w:rPr>
              <w:t>0</w:t>
            </w:r>
          </w:p>
        </w:tc>
        <w:tc>
          <w:tcPr>
            <w:tcW w:w="7620" w:type="dxa"/>
          </w:tcPr>
          <w:p w14:paraId="51834096" w14:textId="77777777" w:rsidR="00E6133C" w:rsidRPr="007D07CA" w:rsidRDefault="00E6133C" w:rsidP="00E6133C">
            <w:pPr>
              <w:spacing w:after="120" w:line="240" w:lineRule="auto"/>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
                <w:bCs/>
                <w:u w:val="single"/>
                <w:lang w:eastAsia="de-DE"/>
              </w:rPr>
              <w:t>(-)TOTAL DEDUCTIONS FROM COMMON EQUITY TIER 1</w:t>
            </w:r>
          </w:p>
          <w:p w14:paraId="335198FA" w14:textId="47D9AEAE" w:rsidR="00E6133C" w:rsidRPr="007D07CA" w:rsidRDefault="00E6133C" w:rsidP="00E6133C">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The total sum of rows (01</w:t>
            </w:r>
            <w:r>
              <w:rPr>
                <w:rFonts w:ascii="Times New Roman" w:eastAsia="Times New Roman" w:hAnsi="Times New Roman" w:cs="Times New Roman"/>
                <w:bCs/>
                <w:lang w:eastAsia="de-DE"/>
              </w:rPr>
              <w:t>4</w:t>
            </w:r>
            <w:r w:rsidRPr="007D07CA">
              <w:rPr>
                <w:rFonts w:ascii="Times New Roman" w:eastAsia="Times New Roman" w:hAnsi="Times New Roman" w:cs="Times New Roman"/>
                <w:bCs/>
                <w:lang w:eastAsia="de-DE"/>
              </w:rPr>
              <w:t>0</w:t>
            </w:r>
            <w:r>
              <w:rPr>
                <w:rFonts w:ascii="Times New Roman" w:eastAsia="Times New Roman" w:hAnsi="Times New Roman" w:cs="Times New Roman"/>
                <w:bCs/>
                <w:lang w:eastAsia="de-DE"/>
              </w:rPr>
              <w:t>, and 01</w:t>
            </w:r>
            <w:r w:rsidR="00C50315">
              <w:rPr>
                <w:rFonts w:ascii="Times New Roman" w:eastAsia="Times New Roman" w:hAnsi="Times New Roman" w:cs="Times New Roman"/>
                <w:bCs/>
                <w:lang w:eastAsia="de-DE"/>
              </w:rPr>
              <w:t>8</w:t>
            </w:r>
            <w:r>
              <w:rPr>
                <w:rFonts w:ascii="Times New Roman" w:eastAsia="Times New Roman" w:hAnsi="Times New Roman" w:cs="Times New Roman"/>
                <w:bCs/>
                <w:lang w:eastAsia="de-DE"/>
              </w:rPr>
              <w:t>0-</w:t>
            </w:r>
            <w:r w:rsidRPr="007D07CA">
              <w:rPr>
                <w:rFonts w:ascii="Times New Roman" w:eastAsia="Times New Roman" w:hAnsi="Times New Roman" w:cs="Times New Roman"/>
                <w:bCs/>
                <w:lang w:eastAsia="de-DE"/>
              </w:rPr>
              <w:t>02</w:t>
            </w:r>
            <w:r>
              <w:rPr>
                <w:rFonts w:ascii="Times New Roman" w:eastAsia="Times New Roman" w:hAnsi="Times New Roman" w:cs="Times New Roman"/>
                <w:bCs/>
                <w:lang w:eastAsia="de-DE"/>
              </w:rPr>
              <w:t>7</w:t>
            </w:r>
            <w:r w:rsidRPr="007D07CA">
              <w:rPr>
                <w:rFonts w:ascii="Times New Roman" w:eastAsia="Times New Roman" w:hAnsi="Times New Roman" w:cs="Times New Roman"/>
                <w:bCs/>
                <w:lang w:eastAsia="de-DE"/>
              </w:rPr>
              <w:t xml:space="preserve">0) </w:t>
            </w:r>
            <w:proofErr w:type="gramStart"/>
            <w:r w:rsidRPr="007D07CA">
              <w:rPr>
                <w:rFonts w:ascii="Times New Roman" w:eastAsia="Times New Roman" w:hAnsi="Times New Roman" w:cs="Times New Roman"/>
                <w:bCs/>
                <w:lang w:eastAsia="de-DE"/>
              </w:rPr>
              <w:t>shall be reported</w:t>
            </w:r>
            <w:proofErr w:type="gramEnd"/>
            <w:r>
              <w:rPr>
                <w:rFonts w:ascii="Times New Roman" w:eastAsia="Times New Roman" w:hAnsi="Times New Roman" w:cs="Times New Roman"/>
                <w:bCs/>
                <w:lang w:eastAsia="de-DE"/>
              </w:rPr>
              <w:t>.</w:t>
            </w:r>
          </w:p>
        </w:tc>
      </w:tr>
      <w:tr w:rsidR="00E6133C" w:rsidRPr="0085771C" w14:paraId="2CCD5F15" w14:textId="77777777" w:rsidTr="007D07CA">
        <w:tc>
          <w:tcPr>
            <w:tcW w:w="1129" w:type="dxa"/>
          </w:tcPr>
          <w:p w14:paraId="64DD69D5" w14:textId="149243BE" w:rsidR="00E6133C" w:rsidRPr="007D07CA" w:rsidRDefault="00E6133C" w:rsidP="00E6133C">
            <w:pPr>
              <w:spacing w:after="120" w:line="240" w:lineRule="auto"/>
              <w:jc w:val="both"/>
              <w:rPr>
                <w:rFonts w:ascii="Times New Roman" w:eastAsia="Times New Roman" w:hAnsi="Times New Roman" w:cs="Times New Roman"/>
                <w:bCs/>
                <w:lang w:eastAsia="de-DE"/>
              </w:rPr>
            </w:pPr>
            <w:r>
              <w:rPr>
                <w:rFonts w:ascii="Times New Roman" w:eastAsia="Times New Roman" w:hAnsi="Times New Roman" w:cs="Times New Roman"/>
                <w:bCs/>
                <w:lang w:eastAsia="de-DE"/>
              </w:rPr>
              <w:t>0140</w:t>
            </w:r>
          </w:p>
        </w:tc>
        <w:tc>
          <w:tcPr>
            <w:tcW w:w="7620" w:type="dxa"/>
            <w:shd w:val="clear" w:color="auto" w:fill="auto"/>
          </w:tcPr>
          <w:p w14:paraId="1D31F5D6" w14:textId="77777777" w:rsidR="00E6133C" w:rsidRPr="007D07CA" w:rsidRDefault="00E6133C" w:rsidP="00E6133C">
            <w:pPr>
              <w:spacing w:after="120" w:line="240" w:lineRule="auto"/>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
                <w:bCs/>
                <w:u w:val="single"/>
                <w:lang w:eastAsia="de-DE"/>
              </w:rPr>
              <w:t>(-) Own CET1 instruments</w:t>
            </w:r>
          </w:p>
          <w:p w14:paraId="20B0C3F9" w14:textId="77777777" w:rsidR="00E6133C" w:rsidRPr="007D07CA" w:rsidRDefault="00E6133C" w:rsidP="00E6133C">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Point (i) of Article 9(1) IFR</w:t>
            </w:r>
          </w:p>
          <w:p w14:paraId="385AE7E5" w14:textId="77777777" w:rsidR="00E6133C" w:rsidRPr="007D07CA" w:rsidRDefault="00E6133C" w:rsidP="00E6133C">
            <w:pPr>
              <w:pStyle w:val="InstructionsText"/>
              <w:rPr>
                <w:rStyle w:val="FormatvorlageInstructionsTabelleText"/>
                <w:rFonts w:ascii="Times New Roman" w:hAnsi="Times New Roman"/>
                <w:sz w:val="22"/>
                <w:szCs w:val="22"/>
              </w:rPr>
            </w:pPr>
            <w:r w:rsidRPr="007D07CA">
              <w:rPr>
                <w:rStyle w:val="FormatvorlageInstructionsTabelleText"/>
                <w:rFonts w:ascii="Times New Roman" w:hAnsi="Times New Roman"/>
                <w:sz w:val="22"/>
                <w:szCs w:val="22"/>
              </w:rPr>
              <w:t>Point (f) of Article 36(1) and Article 42 CRR</w:t>
            </w:r>
          </w:p>
          <w:p w14:paraId="127F1E20" w14:textId="77777777" w:rsidR="00E6133C" w:rsidRPr="007D07CA" w:rsidRDefault="00E6133C" w:rsidP="00E6133C">
            <w:pPr>
              <w:pStyle w:val="InstructionsText"/>
              <w:rPr>
                <w:rStyle w:val="FormatvorlageInstructionsTabelleText"/>
                <w:rFonts w:ascii="Times New Roman" w:hAnsi="Times New Roman"/>
                <w:sz w:val="22"/>
                <w:szCs w:val="22"/>
              </w:rPr>
            </w:pPr>
            <w:r w:rsidRPr="007D07CA">
              <w:rPr>
                <w:rStyle w:val="FormatvorlageInstructionsTabelleText"/>
                <w:rFonts w:ascii="Times New Roman" w:hAnsi="Times New Roman"/>
                <w:sz w:val="22"/>
                <w:szCs w:val="22"/>
              </w:rPr>
              <w:t>Own CET1 held by the reporting institution or group at the reporting date. Subject to exceptions in Article 42 CRR.</w:t>
            </w:r>
          </w:p>
          <w:p w14:paraId="31B3749D" w14:textId="77777777" w:rsidR="00E6133C" w:rsidRPr="007D07CA" w:rsidRDefault="00E6133C" w:rsidP="00E6133C">
            <w:pPr>
              <w:pStyle w:val="InstructionsText"/>
              <w:rPr>
                <w:rStyle w:val="FormatvorlageInstructionsTabelleText"/>
                <w:rFonts w:ascii="Times New Roman" w:hAnsi="Times New Roman"/>
                <w:sz w:val="22"/>
                <w:szCs w:val="22"/>
              </w:rPr>
            </w:pPr>
            <w:r w:rsidRPr="007D07CA">
              <w:rPr>
                <w:rStyle w:val="FormatvorlageInstructionsTabelleText"/>
                <w:rFonts w:ascii="Times New Roman" w:hAnsi="Times New Roman"/>
                <w:sz w:val="22"/>
                <w:szCs w:val="22"/>
              </w:rPr>
              <w:t xml:space="preserve">Holdings on shares included as "Capital instruments not eligible" </w:t>
            </w:r>
            <w:proofErr w:type="gramStart"/>
            <w:r w:rsidRPr="007D07CA">
              <w:rPr>
                <w:rStyle w:val="FormatvorlageInstructionsTabelleText"/>
                <w:rFonts w:ascii="Times New Roman" w:hAnsi="Times New Roman"/>
                <w:sz w:val="22"/>
                <w:szCs w:val="22"/>
              </w:rPr>
              <w:t>shall not be reported</w:t>
            </w:r>
            <w:proofErr w:type="gramEnd"/>
            <w:r w:rsidRPr="007D07CA">
              <w:rPr>
                <w:rStyle w:val="FormatvorlageInstructionsTabelleText"/>
                <w:rFonts w:ascii="Times New Roman" w:hAnsi="Times New Roman"/>
                <w:sz w:val="22"/>
                <w:szCs w:val="22"/>
              </w:rPr>
              <w:t xml:space="preserve"> in this row.</w:t>
            </w:r>
          </w:p>
          <w:p w14:paraId="4C8D6D59" w14:textId="77777777" w:rsidR="00E6133C" w:rsidRPr="007D07CA" w:rsidRDefault="00E6133C" w:rsidP="00E6133C">
            <w:pPr>
              <w:pStyle w:val="InstructionsText"/>
              <w:rPr>
                <w:rStyle w:val="FormatvorlageInstructionsTabelleText"/>
                <w:rFonts w:ascii="Times New Roman" w:hAnsi="Times New Roman"/>
                <w:sz w:val="22"/>
                <w:szCs w:val="22"/>
              </w:rPr>
            </w:pPr>
            <w:r w:rsidRPr="007D07CA">
              <w:rPr>
                <w:rStyle w:val="FormatvorlageInstructionsTabelleText"/>
                <w:rFonts w:ascii="Times New Roman" w:hAnsi="Times New Roman"/>
                <w:sz w:val="22"/>
                <w:szCs w:val="22"/>
              </w:rPr>
              <w:t>The amount to be reported shall include the share premium related to the own shares.</w:t>
            </w:r>
          </w:p>
          <w:p w14:paraId="68A8BFA7" w14:textId="77777777" w:rsidR="00E6133C" w:rsidRPr="007D07CA" w:rsidRDefault="00E6133C" w:rsidP="00E6133C">
            <w:pPr>
              <w:pStyle w:val="InstructionsText"/>
              <w:rPr>
                <w:rFonts w:cs="Times New Roman"/>
                <w:b/>
                <w:u w:val="single"/>
              </w:rPr>
            </w:pPr>
          </w:p>
        </w:tc>
      </w:tr>
      <w:tr w:rsidR="00E6133C" w:rsidRPr="0085771C" w14:paraId="582468C5" w14:textId="77777777" w:rsidTr="007D07CA">
        <w:tc>
          <w:tcPr>
            <w:tcW w:w="1129" w:type="dxa"/>
          </w:tcPr>
          <w:p w14:paraId="5DC5744E" w14:textId="4A3D8572" w:rsidR="00E6133C" w:rsidRPr="007D07CA" w:rsidRDefault="00E6133C" w:rsidP="00E6133C">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0150</w:t>
            </w:r>
          </w:p>
        </w:tc>
        <w:tc>
          <w:tcPr>
            <w:tcW w:w="7620" w:type="dxa"/>
            <w:shd w:val="clear" w:color="auto" w:fill="auto"/>
          </w:tcPr>
          <w:p w14:paraId="7B0BBFB4" w14:textId="77777777" w:rsidR="00E6133C" w:rsidRPr="007D07CA" w:rsidRDefault="00E6133C" w:rsidP="00E6133C">
            <w:pPr>
              <w:spacing w:after="120" w:line="240" w:lineRule="auto"/>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
                <w:bCs/>
                <w:u w:val="single"/>
                <w:lang w:eastAsia="de-DE"/>
              </w:rPr>
              <w:t>(-) Direct holdings of CET1 instruments</w:t>
            </w:r>
          </w:p>
          <w:p w14:paraId="0CC667C3" w14:textId="77777777" w:rsidR="00E6133C" w:rsidRPr="007D07CA" w:rsidRDefault="00E6133C" w:rsidP="00E6133C">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Point (i) of Article 9(1) IFR</w:t>
            </w:r>
          </w:p>
          <w:p w14:paraId="3287519F" w14:textId="77777777" w:rsidR="00E6133C" w:rsidRPr="007D07CA" w:rsidRDefault="00E6133C" w:rsidP="00E6133C">
            <w:pPr>
              <w:pStyle w:val="InstructionsText"/>
              <w:ind w:left="0"/>
              <w:rPr>
                <w:rStyle w:val="FormatvorlageInstructionsTabelleText"/>
                <w:rFonts w:ascii="Times New Roman" w:eastAsiaTheme="minorHAnsi" w:hAnsi="Times New Roman"/>
                <w:bCs/>
                <w:sz w:val="22"/>
                <w:szCs w:val="22"/>
                <w:lang w:eastAsia="en-US"/>
              </w:rPr>
            </w:pPr>
            <w:r w:rsidRPr="007D07CA">
              <w:rPr>
                <w:rStyle w:val="FormatvorlageInstructionsTabelleText"/>
                <w:rFonts w:ascii="Times New Roman" w:hAnsi="Times New Roman"/>
                <w:sz w:val="22"/>
                <w:szCs w:val="22"/>
              </w:rPr>
              <w:t>Point (f) of Article 36(1) and Article 42 CRR</w:t>
            </w:r>
          </w:p>
          <w:p w14:paraId="0C5319EE" w14:textId="77777777" w:rsidR="00E6133C" w:rsidRPr="007D07CA" w:rsidRDefault="00E6133C" w:rsidP="00E6133C">
            <w:pPr>
              <w:pStyle w:val="InstructionsText"/>
              <w:ind w:left="0"/>
              <w:rPr>
                <w:rStyle w:val="FormatvorlageInstructionsTabelleText"/>
                <w:rFonts w:ascii="Times New Roman" w:hAnsi="Times New Roman"/>
                <w:sz w:val="22"/>
                <w:szCs w:val="22"/>
              </w:rPr>
            </w:pPr>
            <w:r w:rsidRPr="007D07CA">
              <w:rPr>
                <w:rStyle w:val="FormatvorlageInstructionsTabelleText"/>
                <w:rFonts w:ascii="Times New Roman" w:hAnsi="Times New Roman"/>
                <w:sz w:val="22"/>
                <w:szCs w:val="22"/>
              </w:rPr>
              <w:t xml:space="preserve">Common Equity Tier 1 instruments held by the investment firm  </w:t>
            </w:r>
          </w:p>
          <w:p w14:paraId="6B1678C7" w14:textId="77777777" w:rsidR="00E6133C" w:rsidRPr="007D07CA" w:rsidRDefault="00E6133C" w:rsidP="00E6133C">
            <w:pPr>
              <w:spacing w:after="120" w:line="240" w:lineRule="auto"/>
              <w:jc w:val="both"/>
              <w:rPr>
                <w:rFonts w:ascii="Times New Roman" w:eastAsia="Times New Roman" w:hAnsi="Times New Roman" w:cs="Times New Roman"/>
                <w:b/>
                <w:bCs/>
                <w:u w:val="single"/>
                <w:lang w:eastAsia="de-DE"/>
              </w:rPr>
            </w:pPr>
          </w:p>
        </w:tc>
      </w:tr>
      <w:tr w:rsidR="00E6133C" w:rsidRPr="0085771C" w14:paraId="454FA4DB" w14:textId="77777777" w:rsidTr="007D07CA">
        <w:tc>
          <w:tcPr>
            <w:tcW w:w="1129" w:type="dxa"/>
          </w:tcPr>
          <w:p w14:paraId="07D43EC9" w14:textId="353553CF" w:rsidR="00E6133C" w:rsidRPr="007D07CA" w:rsidRDefault="00E6133C" w:rsidP="00E6133C">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0160</w:t>
            </w:r>
          </w:p>
        </w:tc>
        <w:tc>
          <w:tcPr>
            <w:tcW w:w="7620" w:type="dxa"/>
            <w:tcBorders>
              <w:top w:val="single" w:sz="4" w:space="0" w:color="auto"/>
              <w:left w:val="single" w:sz="4" w:space="0" w:color="auto"/>
              <w:bottom w:val="single" w:sz="4" w:space="0" w:color="auto"/>
              <w:right w:val="single" w:sz="4" w:space="0" w:color="auto"/>
            </w:tcBorders>
            <w:shd w:val="clear" w:color="auto" w:fill="auto"/>
            <w:vAlign w:val="bottom"/>
          </w:tcPr>
          <w:p w14:paraId="74796A1A" w14:textId="77777777" w:rsidR="00E6133C" w:rsidRPr="007D07CA" w:rsidRDefault="00E6133C" w:rsidP="00E6133C">
            <w:pPr>
              <w:spacing w:after="120" w:line="240" w:lineRule="auto"/>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
                <w:bCs/>
                <w:u w:val="single"/>
                <w:lang w:eastAsia="de-DE"/>
              </w:rPr>
              <w:t>(-) Indirect holdings of CET1 instruments</w:t>
            </w:r>
          </w:p>
          <w:p w14:paraId="70E8536A" w14:textId="77777777" w:rsidR="00E6133C" w:rsidRPr="007D07CA" w:rsidRDefault="00E6133C" w:rsidP="00E6133C">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Point (i) of Article 9(1) IFR</w:t>
            </w:r>
          </w:p>
          <w:p w14:paraId="1BD4FFF9" w14:textId="77777777" w:rsidR="00E6133C" w:rsidRPr="007D07CA" w:rsidRDefault="00E6133C" w:rsidP="00E6133C">
            <w:pPr>
              <w:spacing w:after="120" w:line="240" w:lineRule="auto"/>
              <w:jc w:val="both"/>
              <w:rPr>
                <w:rFonts w:ascii="Times New Roman" w:eastAsia="Times New Roman" w:hAnsi="Times New Roman"/>
                <w:lang w:eastAsia="de-DE"/>
              </w:rPr>
            </w:pPr>
            <w:r w:rsidRPr="007D07CA">
              <w:rPr>
                <w:rFonts w:ascii="Times New Roman" w:eastAsia="Times New Roman" w:hAnsi="Times New Roman"/>
              </w:rPr>
              <w:t>Point (f) of Article 36(1) and Article 42 CRR</w:t>
            </w:r>
          </w:p>
          <w:p w14:paraId="556CADAD" w14:textId="77777777" w:rsidR="00E6133C" w:rsidRPr="007D07CA" w:rsidRDefault="00E6133C" w:rsidP="00E6133C">
            <w:pPr>
              <w:spacing w:after="120" w:line="240" w:lineRule="auto"/>
              <w:jc w:val="both"/>
              <w:rPr>
                <w:rFonts w:ascii="Times New Roman" w:eastAsia="Times New Roman" w:hAnsi="Times New Roman"/>
                <w:lang w:eastAsia="de-DE"/>
              </w:rPr>
            </w:pPr>
            <w:r w:rsidRPr="007D07CA">
              <w:rPr>
                <w:rFonts w:ascii="Times New Roman" w:eastAsia="Times New Roman" w:hAnsi="Times New Roman"/>
                <w:lang w:eastAsia="de-DE"/>
              </w:rPr>
              <w:t xml:space="preserve">Common Equity Tier 1 instruments held by the investment firm  </w:t>
            </w:r>
          </w:p>
        </w:tc>
      </w:tr>
      <w:tr w:rsidR="00E6133C" w:rsidRPr="0085771C" w14:paraId="3E88137D" w14:textId="77777777" w:rsidTr="007D07CA">
        <w:tc>
          <w:tcPr>
            <w:tcW w:w="1129" w:type="dxa"/>
          </w:tcPr>
          <w:p w14:paraId="1B744BB0" w14:textId="59DD0D88" w:rsidR="00E6133C" w:rsidRPr="007D07CA" w:rsidRDefault="00E6133C" w:rsidP="00E6133C">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0170</w:t>
            </w:r>
          </w:p>
        </w:tc>
        <w:tc>
          <w:tcPr>
            <w:tcW w:w="7620" w:type="dxa"/>
            <w:tcBorders>
              <w:top w:val="single" w:sz="4" w:space="0" w:color="auto"/>
              <w:left w:val="single" w:sz="4" w:space="0" w:color="auto"/>
              <w:bottom w:val="single" w:sz="4" w:space="0" w:color="auto"/>
              <w:right w:val="single" w:sz="4" w:space="0" w:color="auto"/>
            </w:tcBorders>
            <w:shd w:val="clear" w:color="auto" w:fill="auto"/>
            <w:vAlign w:val="bottom"/>
          </w:tcPr>
          <w:p w14:paraId="57886884" w14:textId="77777777" w:rsidR="00E6133C" w:rsidRPr="007D07CA" w:rsidRDefault="00E6133C" w:rsidP="00E6133C">
            <w:pPr>
              <w:spacing w:after="120" w:line="240" w:lineRule="auto"/>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
                <w:bCs/>
                <w:u w:val="single"/>
                <w:lang w:eastAsia="de-DE"/>
              </w:rPr>
              <w:t>(-) Synthetic holdings of CET1 instruments</w:t>
            </w:r>
          </w:p>
          <w:p w14:paraId="271E7808" w14:textId="77777777" w:rsidR="00E6133C" w:rsidRPr="007D07CA" w:rsidRDefault="00E6133C" w:rsidP="00E6133C">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Point (i) of Article 9(1) IFR</w:t>
            </w:r>
          </w:p>
          <w:p w14:paraId="56EF89D8" w14:textId="77777777" w:rsidR="00E6133C" w:rsidRPr="007D07CA" w:rsidRDefault="00E6133C" w:rsidP="00E6133C">
            <w:pPr>
              <w:spacing w:after="120" w:line="240" w:lineRule="auto"/>
              <w:jc w:val="both"/>
              <w:rPr>
                <w:rFonts w:ascii="Times New Roman" w:eastAsia="Times New Roman" w:hAnsi="Times New Roman" w:cs="Times New Roman"/>
                <w:b/>
                <w:bCs/>
                <w:u w:val="single"/>
                <w:lang w:eastAsia="de-DE"/>
              </w:rPr>
            </w:pPr>
            <w:r w:rsidRPr="007D07CA">
              <w:rPr>
                <w:rStyle w:val="FormatvorlageInstructionsTabelleText"/>
                <w:rFonts w:ascii="Times New Roman" w:hAnsi="Times New Roman"/>
                <w:sz w:val="22"/>
              </w:rPr>
              <w:t>Point (114) of Article 4(1), point (f) of Article 36(1) and Article 42 CRR</w:t>
            </w:r>
          </w:p>
        </w:tc>
      </w:tr>
      <w:tr w:rsidR="00E6133C" w:rsidRPr="0085771C" w14:paraId="479DEA6B" w14:textId="77777777" w:rsidTr="00B8701D">
        <w:tc>
          <w:tcPr>
            <w:tcW w:w="1129" w:type="dxa"/>
          </w:tcPr>
          <w:p w14:paraId="05606B18" w14:textId="105CF260" w:rsidR="00E6133C" w:rsidRPr="007D07CA" w:rsidRDefault="00E6133C" w:rsidP="00E6133C">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0180</w:t>
            </w:r>
          </w:p>
        </w:tc>
        <w:tc>
          <w:tcPr>
            <w:tcW w:w="7620" w:type="dxa"/>
            <w:tcBorders>
              <w:top w:val="nil"/>
              <w:left w:val="single" w:sz="4" w:space="0" w:color="auto"/>
              <w:bottom w:val="single" w:sz="4" w:space="0" w:color="auto"/>
              <w:right w:val="single" w:sz="4" w:space="0" w:color="auto"/>
            </w:tcBorders>
            <w:shd w:val="clear" w:color="auto" w:fill="auto"/>
            <w:vAlign w:val="center"/>
          </w:tcPr>
          <w:p w14:paraId="5EF93289" w14:textId="77777777" w:rsidR="00E6133C" w:rsidRPr="007D07CA" w:rsidRDefault="00E6133C" w:rsidP="00E6133C">
            <w:pPr>
              <w:spacing w:after="120" w:line="240" w:lineRule="auto"/>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
                <w:bCs/>
                <w:u w:val="single"/>
                <w:lang w:eastAsia="de-DE"/>
              </w:rPr>
              <w:t>(-) Losses for the current financial year</w:t>
            </w:r>
          </w:p>
          <w:p w14:paraId="1914A22A" w14:textId="77777777" w:rsidR="00E6133C" w:rsidRPr="007D07CA" w:rsidRDefault="00E6133C" w:rsidP="00E6133C">
            <w:pPr>
              <w:spacing w:after="120" w:line="240" w:lineRule="auto"/>
              <w:jc w:val="both"/>
              <w:rPr>
                <w:rFonts w:ascii="Times New Roman" w:eastAsia="Times New Roman" w:hAnsi="Times New Roman" w:cs="Times New Roman"/>
                <w:b/>
                <w:bCs/>
                <w:u w:val="single"/>
                <w:lang w:eastAsia="de-DE"/>
              </w:rPr>
            </w:pPr>
            <w:r w:rsidRPr="007D07CA">
              <w:rPr>
                <w:rFonts w:ascii="Times New Roman" w:hAnsi="Times New Roman" w:cs="Times New Roman"/>
              </w:rPr>
              <w:t>Point (a) of Article 36(1) CRR</w:t>
            </w:r>
          </w:p>
        </w:tc>
      </w:tr>
      <w:tr w:rsidR="00E6133C" w:rsidRPr="0085771C" w14:paraId="5FB558F8" w14:textId="77777777" w:rsidTr="00B8701D">
        <w:tc>
          <w:tcPr>
            <w:tcW w:w="1129" w:type="dxa"/>
          </w:tcPr>
          <w:p w14:paraId="1036D773" w14:textId="58CB09CA" w:rsidR="00E6133C" w:rsidRPr="007D07CA" w:rsidRDefault="00E6133C" w:rsidP="00E6133C">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0190</w:t>
            </w:r>
          </w:p>
        </w:tc>
        <w:tc>
          <w:tcPr>
            <w:tcW w:w="7620" w:type="dxa"/>
            <w:tcBorders>
              <w:top w:val="nil"/>
              <w:left w:val="single" w:sz="4" w:space="0" w:color="auto"/>
              <w:bottom w:val="single" w:sz="4" w:space="0" w:color="auto"/>
              <w:right w:val="single" w:sz="4" w:space="0" w:color="auto"/>
            </w:tcBorders>
            <w:shd w:val="clear" w:color="auto" w:fill="auto"/>
            <w:vAlign w:val="bottom"/>
          </w:tcPr>
          <w:p w14:paraId="22F422AF" w14:textId="77777777" w:rsidR="00E6133C" w:rsidRPr="007D07CA" w:rsidRDefault="00E6133C" w:rsidP="00E6133C">
            <w:pPr>
              <w:spacing w:after="120" w:line="240" w:lineRule="auto"/>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
                <w:bCs/>
                <w:u w:val="single"/>
                <w:lang w:eastAsia="de-DE"/>
              </w:rPr>
              <w:t xml:space="preserve">(-) Goodwill </w:t>
            </w:r>
          </w:p>
          <w:p w14:paraId="0AE34721" w14:textId="77777777" w:rsidR="00E6133C" w:rsidRPr="007D07CA" w:rsidRDefault="00E6133C" w:rsidP="00E6133C">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Point (i) of Article 9(1) IFR</w:t>
            </w:r>
          </w:p>
          <w:p w14:paraId="4C2C6F44" w14:textId="77777777" w:rsidR="00E6133C" w:rsidRPr="007D07CA" w:rsidRDefault="00E6133C" w:rsidP="00E6133C">
            <w:pPr>
              <w:spacing w:after="120" w:line="240" w:lineRule="auto"/>
              <w:jc w:val="both"/>
              <w:rPr>
                <w:rFonts w:ascii="Times New Roman" w:eastAsia="Times New Roman" w:hAnsi="Times New Roman" w:cs="Times New Roman"/>
                <w:b/>
                <w:bCs/>
                <w:u w:val="single"/>
                <w:lang w:eastAsia="de-DE"/>
              </w:rPr>
            </w:pPr>
            <w:r w:rsidRPr="007D07CA">
              <w:rPr>
                <w:rStyle w:val="FormatvorlageInstructionsTabelleText"/>
                <w:rFonts w:ascii="Times New Roman" w:hAnsi="Times New Roman"/>
                <w:sz w:val="22"/>
              </w:rPr>
              <w:t>Point (113) of Article 4(1), point (b) of Article 36(1) and Article 37 CRR</w:t>
            </w:r>
          </w:p>
        </w:tc>
      </w:tr>
      <w:tr w:rsidR="00E6133C" w:rsidRPr="0085771C" w14:paraId="69CF5165" w14:textId="77777777" w:rsidTr="00B8701D">
        <w:tc>
          <w:tcPr>
            <w:tcW w:w="1129" w:type="dxa"/>
          </w:tcPr>
          <w:p w14:paraId="4B23170E" w14:textId="00437E14" w:rsidR="00E6133C" w:rsidRPr="007D07CA" w:rsidRDefault="00E6133C" w:rsidP="00E6133C">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0200</w:t>
            </w:r>
          </w:p>
        </w:tc>
        <w:tc>
          <w:tcPr>
            <w:tcW w:w="7620" w:type="dxa"/>
            <w:tcBorders>
              <w:top w:val="nil"/>
              <w:left w:val="single" w:sz="4" w:space="0" w:color="auto"/>
              <w:bottom w:val="single" w:sz="4" w:space="0" w:color="auto"/>
              <w:right w:val="single" w:sz="4" w:space="0" w:color="auto"/>
            </w:tcBorders>
            <w:shd w:val="clear" w:color="auto" w:fill="auto"/>
            <w:vAlign w:val="bottom"/>
          </w:tcPr>
          <w:p w14:paraId="1C3862AF" w14:textId="77777777" w:rsidR="00E6133C" w:rsidRPr="007D07CA" w:rsidRDefault="00E6133C" w:rsidP="00E6133C">
            <w:pPr>
              <w:spacing w:after="120" w:line="240" w:lineRule="auto"/>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
                <w:bCs/>
                <w:u w:val="single"/>
                <w:lang w:eastAsia="de-DE"/>
              </w:rPr>
              <w:t>(-) Other intangible assets</w:t>
            </w:r>
          </w:p>
          <w:p w14:paraId="3A2E8AF2" w14:textId="77777777" w:rsidR="00E6133C" w:rsidRPr="007D07CA" w:rsidRDefault="00E6133C" w:rsidP="00E6133C">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lastRenderedPageBreak/>
              <w:t>Point (i) of Article 9(1) IFR</w:t>
            </w:r>
          </w:p>
          <w:p w14:paraId="269548AC" w14:textId="77777777" w:rsidR="00E6133C" w:rsidRPr="007D07CA" w:rsidRDefault="00E6133C" w:rsidP="00E6133C">
            <w:pPr>
              <w:pStyle w:val="InstructionsText"/>
              <w:ind w:left="0"/>
              <w:rPr>
                <w:rStyle w:val="FormatvorlageInstructionsTabelleText"/>
                <w:rFonts w:ascii="Times New Roman" w:eastAsiaTheme="minorHAnsi" w:hAnsi="Times New Roman"/>
                <w:bCs/>
                <w:sz w:val="22"/>
                <w:szCs w:val="22"/>
                <w:lang w:eastAsia="en-US"/>
              </w:rPr>
            </w:pPr>
            <w:r w:rsidRPr="007D07CA">
              <w:rPr>
                <w:rStyle w:val="FormatvorlageInstructionsTabelleText"/>
                <w:rFonts w:ascii="Times New Roman" w:hAnsi="Times New Roman"/>
                <w:sz w:val="22"/>
                <w:szCs w:val="22"/>
              </w:rPr>
              <w:t>Point (115) of Article 4(1), point (b) of Article 36(1) and point (a) of Article 37 CRR</w:t>
            </w:r>
          </w:p>
          <w:p w14:paraId="4811B165" w14:textId="116E502D" w:rsidR="00E6133C" w:rsidRPr="007D07CA" w:rsidRDefault="00E6133C" w:rsidP="00E6133C">
            <w:pPr>
              <w:spacing w:after="120" w:line="240" w:lineRule="auto"/>
              <w:jc w:val="both"/>
              <w:rPr>
                <w:rFonts w:ascii="Times New Roman" w:eastAsia="Times New Roman" w:hAnsi="Times New Roman" w:cs="Times New Roman"/>
                <w:b/>
                <w:bCs/>
                <w:u w:val="single"/>
                <w:lang w:eastAsia="de-DE"/>
              </w:rPr>
            </w:pPr>
            <w:r w:rsidRPr="007D07CA">
              <w:rPr>
                <w:rStyle w:val="FormatvorlageInstructionsTabelleText"/>
                <w:rFonts w:ascii="Times New Roman" w:hAnsi="Times New Roman"/>
                <w:sz w:val="22"/>
              </w:rPr>
              <w:t xml:space="preserve">Other intangible assets are the intangibles assets under the applicable accounting standard, minus the goodwill, also </w:t>
            </w:r>
            <w:r>
              <w:rPr>
                <w:rStyle w:val="FormatvorlageInstructionsTabelleText"/>
                <w:rFonts w:ascii="Times New Roman" w:hAnsi="Times New Roman"/>
                <w:sz w:val="22"/>
              </w:rPr>
              <w:t>pursuant</w:t>
            </w:r>
            <w:r w:rsidRPr="007D07CA">
              <w:rPr>
                <w:rStyle w:val="FormatvorlageInstructionsTabelleText"/>
                <w:rFonts w:ascii="Times New Roman" w:hAnsi="Times New Roman"/>
                <w:sz w:val="22"/>
              </w:rPr>
              <w:t xml:space="preserve"> the applicable accounting standard.</w:t>
            </w:r>
          </w:p>
        </w:tc>
      </w:tr>
      <w:tr w:rsidR="00E6133C" w:rsidRPr="0085771C" w14:paraId="40A45916" w14:textId="77777777" w:rsidTr="00B8701D">
        <w:tc>
          <w:tcPr>
            <w:tcW w:w="1129" w:type="dxa"/>
          </w:tcPr>
          <w:p w14:paraId="51728A80" w14:textId="384863C3" w:rsidR="00E6133C" w:rsidRPr="007D07CA" w:rsidRDefault="00E6133C" w:rsidP="00E6133C">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lastRenderedPageBreak/>
              <w:t>0210</w:t>
            </w:r>
          </w:p>
        </w:tc>
        <w:tc>
          <w:tcPr>
            <w:tcW w:w="7620" w:type="dxa"/>
            <w:tcBorders>
              <w:top w:val="nil"/>
              <w:left w:val="single" w:sz="4" w:space="0" w:color="auto"/>
              <w:bottom w:val="single" w:sz="4" w:space="0" w:color="auto"/>
              <w:right w:val="single" w:sz="4" w:space="0" w:color="auto"/>
            </w:tcBorders>
            <w:shd w:val="clear" w:color="auto" w:fill="auto"/>
            <w:vAlign w:val="bottom"/>
          </w:tcPr>
          <w:p w14:paraId="32381F2D" w14:textId="77777777" w:rsidR="00E6133C" w:rsidRPr="007D07CA" w:rsidRDefault="00E6133C" w:rsidP="00E6133C">
            <w:pPr>
              <w:spacing w:after="120" w:line="240" w:lineRule="auto"/>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
                <w:bCs/>
                <w:u w:val="single"/>
                <w:lang w:eastAsia="de-DE"/>
              </w:rPr>
              <w:t>(-) Deferred tax assets that rely on future profitability and do not arise from temporary differences net of associated tax liabilities</w:t>
            </w:r>
          </w:p>
          <w:p w14:paraId="2E10D08C" w14:textId="273EAFD7" w:rsidR="00E6133C" w:rsidRPr="007D07CA" w:rsidRDefault="00E6133C" w:rsidP="00E6133C">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Point (a) of Article 9(2) IFR</w:t>
            </w:r>
          </w:p>
          <w:p w14:paraId="561D6479" w14:textId="2AEC919D" w:rsidR="00E6133C" w:rsidRPr="007D07CA" w:rsidRDefault="00E6133C" w:rsidP="00E6133C">
            <w:pPr>
              <w:spacing w:after="120" w:line="240" w:lineRule="auto"/>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Cs/>
                <w:lang w:eastAsia="de-DE"/>
              </w:rPr>
              <w:t>Point (c) of Article 36(1) CRR</w:t>
            </w:r>
          </w:p>
        </w:tc>
      </w:tr>
      <w:tr w:rsidR="00E6133C" w:rsidRPr="0085771C" w14:paraId="4E44B7B4" w14:textId="77777777" w:rsidTr="00B8701D">
        <w:tc>
          <w:tcPr>
            <w:tcW w:w="1129" w:type="dxa"/>
          </w:tcPr>
          <w:p w14:paraId="5D6A89BD" w14:textId="4C2806E8" w:rsidR="00E6133C" w:rsidRPr="007D07CA" w:rsidRDefault="00E6133C" w:rsidP="00E6133C">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0220</w:t>
            </w:r>
          </w:p>
        </w:tc>
        <w:tc>
          <w:tcPr>
            <w:tcW w:w="7620" w:type="dxa"/>
            <w:tcBorders>
              <w:top w:val="nil"/>
              <w:left w:val="single" w:sz="4" w:space="0" w:color="auto"/>
              <w:bottom w:val="single" w:sz="4" w:space="0" w:color="auto"/>
              <w:right w:val="single" w:sz="4" w:space="0" w:color="auto"/>
            </w:tcBorders>
            <w:shd w:val="clear" w:color="auto" w:fill="auto"/>
            <w:vAlign w:val="center"/>
          </w:tcPr>
          <w:p w14:paraId="5CC5B0E8" w14:textId="62F29AC7" w:rsidR="00E6133C" w:rsidRDefault="00E6133C" w:rsidP="00E6133C">
            <w:pPr>
              <w:spacing w:after="120" w:line="240" w:lineRule="auto"/>
              <w:jc w:val="both"/>
              <w:rPr>
                <w:rFonts w:ascii="Times New Roman" w:eastAsia="Times New Roman" w:hAnsi="Times New Roman" w:cs="Times New Roman"/>
                <w:b/>
                <w:bCs/>
                <w:u w:val="single"/>
                <w:lang w:eastAsia="de-DE"/>
              </w:rPr>
            </w:pPr>
            <w:r>
              <w:rPr>
                <w:rFonts w:ascii="Times New Roman" w:eastAsia="Times New Roman" w:hAnsi="Times New Roman" w:cs="Times New Roman"/>
                <w:b/>
                <w:bCs/>
                <w:u w:val="single"/>
                <w:lang w:eastAsia="de-DE"/>
              </w:rPr>
              <w:t>(-) Qualifying holding</w:t>
            </w:r>
            <w:r w:rsidRPr="002E0FCB">
              <w:rPr>
                <w:rFonts w:ascii="Times New Roman" w:eastAsia="Times New Roman" w:hAnsi="Times New Roman" w:cs="Times New Roman"/>
                <w:b/>
                <w:bCs/>
                <w:u w:val="single"/>
                <w:lang w:eastAsia="de-DE"/>
              </w:rPr>
              <w:t xml:space="preserve"> outside the financial sector which exceeds 15% of own funds</w:t>
            </w:r>
          </w:p>
          <w:p w14:paraId="5B32FDF0" w14:textId="67FF4CEC" w:rsidR="00E6133C" w:rsidRPr="004B22DE" w:rsidRDefault="00E6133C" w:rsidP="00E6133C">
            <w:pPr>
              <w:spacing w:after="120" w:line="240" w:lineRule="auto"/>
              <w:jc w:val="both"/>
              <w:rPr>
                <w:rFonts w:ascii="Times New Roman" w:eastAsia="Times New Roman" w:hAnsi="Times New Roman" w:cs="Times New Roman"/>
                <w:bCs/>
                <w:lang w:eastAsia="de-DE"/>
              </w:rPr>
            </w:pPr>
            <w:r w:rsidRPr="004B22DE">
              <w:rPr>
                <w:rFonts w:ascii="Times New Roman" w:eastAsia="Times New Roman" w:hAnsi="Times New Roman" w:cs="Times New Roman"/>
                <w:bCs/>
                <w:lang w:eastAsia="de-DE"/>
              </w:rPr>
              <w:t>Point (a) of Article 10(1) IFR</w:t>
            </w:r>
          </w:p>
        </w:tc>
      </w:tr>
      <w:tr w:rsidR="00E6133C" w:rsidRPr="0085771C" w14:paraId="42CE5373" w14:textId="77777777" w:rsidTr="00B8701D">
        <w:tc>
          <w:tcPr>
            <w:tcW w:w="1129" w:type="dxa"/>
          </w:tcPr>
          <w:p w14:paraId="437D4EA6" w14:textId="369DDD0E" w:rsidR="00E6133C" w:rsidRPr="007D07CA" w:rsidRDefault="00E6133C" w:rsidP="00E6133C">
            <w:pPr>
              <w:spacing w:after="120" w:line="240" w:lineRule="auto"/>
              <w:jc w:val="both"/>
              <w:rPr>
                <w:rFonts w:ascii="Times New Roman" w:eastAsia="Times New Roman" w:hAnsi="Times New Roman" w:cs="Times New Roman"/>
                <w:bCs/>
                <w:lang w:eastAsia="de-DE"/>
              </w:rPr>
            </w:pPr>
            <w:r>
              <w:rPr>
                <w:rFonts w:ascii="Times New Roman" w:eastAsia="Times New Roman" w:hAnsi="Times New Roman" w:cs="Times New Roman"/>
                <w:bCs/>
                <w:lang w:eastAsia="de-DE"/>
              </w:rPr>
              <w:t>023</w:t>
            </w:r>
            <w:r w:rsidRPr="007D07CA">
              <w:rPr>
                <w:rFonts w:ascii="Times New Roman" w:eastAsia="Times New Roman" w:hAnsi="Times New Roman" w:cs="Times New Roman"/>
                <w:bCs/>
                <w:lang w:eastAsia="de-DE"/>
              </w:rPr>
              <w:t>0</w:t>
            </w:r>
          </w:p>
        </w:tc>
        <w:tc>
          <w:tcPr>
            <w:tcW w:w="7620" w:type="dxa"/>
            <w:tcBorders>
              <w:top w:val="nil"/>
              <w:left w:val="single" w:sz="4" w:space="0" w:color="auto"/>
              <w:bottom w:val="single" w:sz="4" w:space="0" w:color="auto"/>
              <w:right w:val="single" w:sz="4" w:space="0" w:color="auto"/>
            </w:tcBorders>
            <w:shd w:val="clear" w:color="auto" w:fill="auto"/>
            <w:vAlign w:val="center"/>
          </w:tcPr>
          <w:p w14:paraId="0939EB04" w14:textId="3C92EF72" w:rsidR="00E6133C" w:rsidRDefault="00E6133C" w:rsidP="00E6133C">
            <w:pPr>
              <w:spacing w:after="120" w:line="240" w:lineRule="auto"/>
              <w:jc w:val="both"/>
              <w:rPr>
                <w:rFonts w:ascii="Times New Roman" w:eastAsia="Times New Roman" w:hAnsi="Times New Roman" w:cs="Times New Roman"/>
                <w:b/>
                <w:bCs/>
                <w:u w:val="single"/>
                <w:lang w:eastAsia="de-DE"/>
              </w:rPr>
            </w:pPr>
            <w:r w:rsidRPr="002E0FCB">
              <w:rPr>
                <w:rFonts w:ascii="Times New Roman" w:eastAsia="Times New Roman" w:hAnsi="Times New Roman" w:cs="Times New Roman"/>
                <w:b/>
                <w:bCs/>
                <w:u w:val="single"/>
                <w:lang w:eastAsia="de-DE"/>
              </w:rPr>
              <w:t>(-)</w:t>
            </w:r>
            <w:r w:rsidRPr="00061A56">
              <w:rPr>
                <w:rFonts w:ascii="Times New Roman" w:eastAsia="Times New Roman" w:hAnsi="Times New Roman" w:cs="Times New Roman"/>
                <w:b/>
                <w:bCs/>
                <w:u w:val="single"/>
                <w:lang w:eastAsia="de-DE"/>
              </w:rPr>
              <w:t>Total qualifying holdings in undertaking other than financial sector entities which exceeds 60% of its own funds</w:t>
            </w:r>
          </w:p>
          <w:p w14:paraId="393F0C79" w14:textId="6B65A845" w:rsidR="00E6133C" w:rsidRPr="007D07CA" w:rsidRDefault="00E6133C" w:rsidP="00E6133C">
            <w:pPr>
              <w:spacing w:after="120" w:line="240" w:lineRule="auto"/>
              <w:jc w:val="both"/>
              <w:rPr>
                <w:rFonts w:ascii="Times New Roman" w:eastAsia="Times New Roman" w:hAnsi="Times New Roman" w:cs="Times New Roman"/>
                <w:b/>
                <w:bCs/>
                <w:u w:val="single"/>
                <w:lang w:eastAsia="de-DE"/>
              </w:rPr>
            </w:pPr>
            <w:r w:rsidRPr="004B22DE">
              <w:rPr>
                <w:rFonts w:ascii="Times New Roman" w:eastAsia="Times New Roman" w:hAnsi="Times New Roman" w:cs="Times New Roman"/>
                <w:bCs/>
                <w:lang w:eastAsia="de-DE"/>
              </w:rPr>
              <w:t>Point (b) of Article 10(1) IFR</w:t>
            </w:r>
          </w:p>
        </w:tc>
      </w:tr>
      <w:tr w:rsidR="00E6133C" w:rsidRPr="0085771C" w14:paraId="5A0A3664" w14:textId="77777777" w:rsidTr="007D07CA">
        <w:tc>
          <w:tcPr>
            <w:tcW w:w="1129" w:type="dxa"/>
          </w:tcPr>
          <w:p w14:paraId="688A7727" w14:textId="77B72F80" w:rsidR="00E6133C" w:rsidRPr="007D07CA" w:rsidRDefault="00E6133C" w:rsidP="00E6133C">
            <w:pPr>
              <w:spacing w:after="120" w:line="240" w:lineRule="auto"/>
              <w:jc w:val="both"/>
              <w:rPr>
                <w:rFonts w:ascii="Times New Roman" w:eastAsia="Times New Roman" w:hAnsi="Times New Roman" w:cs="Times New Roman"/>
                <w:bCs/>
                <w:lang w:eastAsia="de-DE"/>
              </w:rPr>
            </w:pPr>
            <w:r>
              <w:rPr>
                <w:rFonts w:ascii="Times New Roman" w:eastAsia="Times New Roman" w:hAnsi="Times New Roman" w:cs="Times New Roman"/>
                <w:bCs/>
                <w:lang w:eastAsia="de-DE"/>
              </w:rPr>
              <w:t>024</w:t>
            </w:r>
            <w:r w:rsidRPr="007D07CA">
              <w:rPr>
                <w:rFonts w:ascii="Times New Roman" w:eastAsia="Times New Roman" w:hAnsi="Times New Roman" w:cs="Times New Roman"/>
                <w:bCs/>
                <w:lang w:eastAsia="de-DE"/>
              </w:rPr>
              <w:t>0</w:t>
            </w:r>
          </w:p>
        </w:tc>
        <w:tc>
          <w:tcPr>
            <w:tcW w:w="7620" w:type="dxa"/>
            <w:tcBorders>
              <w:top w:val="nil"/>
              <w:left w:val="single" w:sz="4" w:space="0" w:color="auto"/>
              <w:bottom w:val="single" w:sz="4" w:space="0" w:color="auto"/>
              <w:right w:val="single" w:sz="4" w:space="0" w:color="auto"/>
            </w:tcBorders>
            <w:shd w:val="clear" w:color="auto" w:fill="auto"/>
            <w:vAlign w:val="bottom"/>
          </w:tcPr>
          <w:p w14:paraId="2309F686" w14:textId="67000117" w:rsidR="00E6133C" w:rsidRPr="007D07CA" w:rsidRDefault="00E6133C" w:rsidP="00E6133C">
            <w:pPr>
              <w:spacing w:after="120" w:line="240" w:lineRule="auto"/>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
                <w:bCs/>
                <w:u w:val="single"/>
                <w:lang w:eastAsia="de-DE"/>
              </w:rPr>
              <w:t xml:space="preserve">(-) CET1 instruments of financial sector entities where the </w:t>
            </w:r>
            <w:r>
              <w:rPr>
                <w:rFonts w:ascii="Times New Roman" w:eastAsia="Times New Roman" w:hAnsi="Times New Roman" w:cs="Times New Roman"/>
                <w:b/>
                <w:bCs/>
                <w:u w:val="single"/>
                <w:lang w:eastAsia="de-DE"/>
              </w:rPr>
              <w:t>investment firm</w:t>
            </w:r>
            <w:r w:rsidRPr="007D07CA">
              <w:rPr>
                <w:rFonts w:ascii="Times New Roman" w:eastAsia="Times New Roman" w:hAnsi="Times New Roman" w:cs="Times New Roman"/>
                <w:b/>
                <w:bCs/>
                <w:u w:val="single"/>
                <w:lang w:eastAsia="de-DE"/>
              </w:rPr>
              <w:t xml:space="preserve"> does not have a significant investment</w:t>
            </w:r>
          </w:p>
          <w:p w14:paraId="504346F9" w14:textId="0636B004" w:rsidR="00E6133C" w:rsidRPr="007D07CA" w:rsidRDefault="00E6133C" w:rsidP="00E6133C">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Point (c) of Article 9(2) IFR</w:t>
            </w:r>
          </w:p>
          <w:p w14:paraId="4006A58F" w14:textId="7B0B4910" w:rsidR="00E6133C" w:rsidRPr="007D07CA" w:rsidRDefault="00E6133C" w:rsidP="00E6133C">
            <w:pPr>
              <w:spacing w:after="120" w:line="240" w:lineRule="auto"/>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Cs/>
                <w:lang w:eastAsia="de-DE"/>
              </w:rPr>
              <w:t>Point (h) of Article 36(1) CRR</w:t>
            </w:r>
          </w:p>
        </w:tc>
      </w:tr>
      <w:tr w:rsidR="00E6133C" w:rsidRPr="0085771C" w14:paraId="110A8316" w14:textId="77777777" w:rsidTr="007D07CA">
        <w:tc>
          <w:tcPr>
            <w:tcW w:w="1129" w:type="dxa"/>
          </w:tcPr>
          <w:p w14:paraId="54D57331" w14:textId="09A68E8E" w:rsidR="00E6133C" w:rsidRPr="007D07CA" w:rsidRDefault="00E6133C" w:rsidP="00E6133C">
            <w:pPr>
              <w:spacing w:after="120" w:line="240" w:lineRule="auto"/>
              <w:jc w:val="both"/>
              <w:rPr>
                <w:rFonts w:ascii="Times New Roman" w:eastAsia="Times New Roman" w:hAnsi="Times New Roman" w:cs="Times New Roman"/>
                <w:bCs/>
                <w:lang w:eastAsia="de-DE"/>
              </w:rPr>
            </w:pPr>
            <w:r>
              <w:rPr>
                <w:rFonts w:ascii="Times New Roman" w:eastAsia="Times New Roman" w:hAnsi="Times New Roman" w:cs="Times New Roman"/>
                <w:bCs/>
                <w:lang w:eastAsia="de-DE"/>
              </w:rPr>
              <w:t>0250</w:t>
            </w:r>
          </w:p>
        </w:tc>
        <w:tc>
          <w:tcPr>
            <w:tcW w:w="7620" w:type="dxa"/>
            <w:tcBorders>
              <w:top w:val="nil"/>
              <w:left w:val="single" w:sz="4" w:space="0" w:color="auto"/>
              <w:bottom w:val="single" w:sz="4" w:space="0" w:color="auto"/>
              <w:right w:val="single" w:sz="4" w:space="0" w:color="auto"/>
            </w:tcBorders>
            <w:shd w:val="clear" w:color="auto" w:fill="auto"/>
            <w:vAlign w:val="bottom"/>
          </w:tcPr>
          <w:p w14:paraId="1BB108FA" w14:textId="21C41C08" w:rsidR="00E6133C" w:rsidRPr="007D07CA" w:rsidRDefault="00E6133C" w:rsidP="00E6133C">
            <w:pPr>
              <w:spacing w:after="120" w:line="240" w:lineRule="auto"/>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
                <w:bCs/>
                <w:u w:val="single"/>
                <w:lang w:eastAsia="de-DE"/>
              </w:rPr>
              <w:t xml:space="preserve">(-) CET1 instruments of financial sector entities where the </w:t>
            </w:r>
            <w:r>
              <w:rPr>
                <w:rFonts w:ascii="Times New Roman" w:eastAsia="Times New Roman" w:hAnsi="Times New Roman" w:cs="Times New Roman"/>
                <w:b/>
                <w:bCs/>
                <w:u w:val="single"/>
                <w:lang w:eastAsia="de-DE"/>
              </w:rPr>
              <w:t>investment firm</w:t>
            </w:r>
            <w:r w:rsidRPr="007D07CA">
              <w:rPr>
                <w:rFonts w:ascii="Times New Roman" w:eastAsia="Times New Roman" w:hAnsi="Times New Roman" w:cs="Times New Roman"/>
                <w:b/>
                <w:bCs/>
                <w:u w:val="single"/>
                <w:lang w:eastAsia="de-DE"/>
              </w:rPr>
              <w:t xml:space="preserve"> has a significant investment</w:t>
            </w:r>
          </w:p>
          <w:p w14:paraId="71B2210E" w14:textId="7B741D2B" w:rsidR="00E6133C" w:rsidRPr="007D07CA" w:rsidRDefault="00E6133C" w:rsidP="00E6133C">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Point (d) of Article 9(2) IFR</w:t>
            </w:r>
          </w:p>
          <w:p w14:paraId="59AB05CE" w14:textId="308FF8A7" w:rsidR="00E6133C" w:rsidRPr="007D07CA" w:rsidRDefault="00E6133C" w:rsidP="00E6133C">
            <w:pPr>
              <w:spacing w:after="120" w:line="240" w:lineRule="auto"/>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Cs/>
                <w:lang w:eastAsia="de-DE"/>
              </w:rPr>
              <w:t>Point (i) of Article 36(1) CRR</w:t>
            </w:r>
          </w:p>
        </w:tc>
      </w:tr>
      <w:tr w:rsidR="00E6133C" w:rsidRPr="0085771C" w14:paraId="7EA77665" w14:textId="77777777" w:rsidTr="007D07CA">
        <w:tc>
          <w:tcPr>
            <w:tcW w:w="1129" w:type="dxa"/>
          </w:tcPr>
          <w:p w14:paraId="5B538EE6" w14:textId="55B7824D" w:rsidR="00E6133C" w:rsidRPr="007D07CA" w:rsidRDefault="00E6133C" w:rsidP="00E6133C">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0260</w:t>
            </w:r>
          </w:p>
        </w:tc>
        <w:tc>
          <w:tcPr>
            <w:tcW w:w="7620" w:type="dxa"/>
            <w:tcBorders>
              <w:top w:val="nil"/>
              <w:left w:val="single" w:sz="4" w:space="0" w:color="auto"/>
              <w:bottom w:val="single" w:sz="4" w:space="0" w:color="auto"/>
              <w:right w:val="single" w:sz="4" w:space="0" w:color="auto"/>
            </w:tcBorders>
            <w:shd w:val="clear" w:color="auto" w:fill="auto"/>
            <w:vAlign w:val="bottom"/>
          </w:tcPr>
          <w:p w14:paraId="2F9DF854" w14:textId="77777777" w:rsidR="00E6133C" w:rsidRPr="007D07CA" w:rsidRDefault="00E6133C" w:rsidP="00E6133C">
            <w:pPr>
              <w:spacing w:after="120" w:line="240" w:lineRule="auto"/>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
                <w:bCs/>
                <w:u w:val="single"/>
                <w:lang w:eastAsia="de-DE"/>
              </w:rPr>
              <w:t>(-)Defined benefit pension fund assets</w:t>
            </w:r>
          </w:p>
          <w:p w14:paraId="5A4C8222" w14:textId="07870475" w:rsidR="00E6133C" w:rsidRPr="007D07CA" w:rsidRDefault="00E6133C" w:rsidP="00E6133C">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Point (b) of Article 9(2) IFR</w:t>
            </w:r>
          </w:p>
          <w:p w14:paraId="44294777" w14:textId="61C2B79F" w:rsidR="00E6133C" w:rsidRPr="007D07CA" w:rsidRDefault="00E6133C" w:rsidP="00E6133C">
            <w:pPr>
              <w:spacing w:after="120" w:line="240" w:lineRule="auto"/>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Cs/>
                <w:lang w:eastAsia="de-DE"/>
              </w:rPr>
              <w:t>Point (e) of Article 36(1) CRR</w:t>
            </w:r>
          </w:p>
        </w:tc>
      </w:tr>
      <w:tr w:rsidR="00E6133C" w:rsidRPr="0085771C" w14:paraId="0DEC4614" w14:textId="77777777" w:rsidTr="00B8701D">
        <w:tc>
          <w:tcPr>
            <w:tcW w:w="1129" w:type="dxa"/>
          </w:tcPr>
          <w:p w14:paraId="7975FC8B" w14:textId="7C0E9DF5" w:rsidR="00E6133C" w:rsidRPr="007D07CA" w:rsidRDefault="00E6133C" w:rsidP="00E6133C">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0270</w:t>
            </w:r>
          </w:p>
        </w:tc>
        <w:tc>
          <w:tcPr>
            <w:tcW w:w="7620" w:type="dxa"/>
            <w:tcBorders>
              <w:top w:val="nil"/>
              <w:left w:val="single" w:sz="4" w:space="0" w:color="auto"/>
              <w:bottom w:val="single" w:sz="4" w:space="0" w:color="auto"/>
              <w:right w:val="single" w:sz="4" w:space="0" w:color="auto"/>
            </w:tcBorders>
            <w:shd w:val="clear" w:color="auto" w:fill="auto"/>
            <w:vAlign w:val="bottom"/>
          </w:tcPr>
          <w:p w14:paraId="3E666A71" w14:textId="77777777" w:rsidR="00E6133C" w:rsidRPr="007D07CA" w:rsidRDefault="00E6133C" w:rsidP="00E6133C">
            <w:pPr>
              <w:spacing w:after="120" w:line="240" w:lineRule="auto"/>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
                <w:bCs/>
                <w:u w:val="single"/>
                <w:lang w:eastAsia="de-DE"/>
              </w:rPr>
              <w:t>(-) Other deductions</w:t>
            </w:r>
          </w:p>
          <w:p w14:paraId="7A0E33F5" w14:textId="76F038CB" w:rsidR="00E6133C" w:rsidRPr="007D07CA" w:rsidRDefault="00E6133C" w:rsidP="00E6133C">
            <w:pPr>
              <w:spacing w:after="120" w:line="240" w:lineRule="auto"/>
              <w:jc w:val="both"/>
              <w:rPr>
                <w:rFonts w:ascii="Times New Roman" w:eastAsia="Times New Roman" w:hAnsi="Times New Roman" w:cs="Times New Roman"/>
                <w:b/>
                <w:bCs/>
                <w:u w:val="single"/>
                <w:lang w:eastAsia="de-DE"/>
              </w:rPr>
            </w:pPr>
            <w:r w:rsidRPr="007D07CA">
              <w:rPr>
                <w:rFonts w:ascii="Times New Roman" w:hAnsi="Times New Roman" w:cs="Times New Roman"/>
              </w:rPr>
              <w:t>The sum of any other deductions listed in Article 36(1) CRR.</w:t>
            </w:r>
          </w:p>
        </w:tc>
      </w:tr>
      <w:tr w:rsidR="00E6133C" w:rsidRPr="0085771C" w14:paraId="037BFBA5" w14:textId="77777777" w:rsidTr="00B8701D">
        <w:tc>
          <w:tcPr>
            <w:tcW w:w="1129" w:type="dxa"/>
          </w:tcPr>
          <w:p w14:paraId="3C491B59" w14:textId="57CEC5F9" w:rsidR="00E6133C" w:rsidRPr="007D07CA" w:rsidRDefault="00E6133C" w:rsidP="00E6133C">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0280</w:t>
            </w:r>
          </w:p>
        </w:tc>
        <w:tc>
          <w:tcPr>
            <w:tcW w:w="7620" w:type="dxa"/>
            <w:tcBorders>
              <w:top w:val="single" w:sz="8" w:space="0" w:color="auto"/>
              <w:left w:val="single" w:sz="4" w:space="0" w:color="auto"/>
              <w:bottom w:val="single" w:sz="4" w:space="0" w:color="auto"/>
              <w:right w:val="single" w:sz="4" w:space="0" w:color="auto"/>
            </w:tcBorders>
            <w:shd w:val="clear" w:color="auto" w:fill="auto"/>
            <w:vAlign w:val="bottom"/>
          </w:tcPr>
          <w:p w14:paraId="5BAAF401" w14:textId="77777777" w:rsidR="00E6133C" w:rsidRPr="007D07CA" w:rsidRDefault="00E6133C" w:rsidP="00E6133C">
            <w:pPr>
              <w:spacing w:after="120" w:line="240" w:lineRule="auto"/>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
                <w:bCs/>
                <w:u w:val="single"/>
                <w:lang w:eastAsia="de-DE"/>
              </w:rPr>
              <w:t>ADDITIONAL TIER 1 CAPITAL</w:t>
            </w:r>
          </w:p>
          <w:p w14:paraId="485FBFED" w14:textId="6E09C767" w:rsidR="00E6133C" w:rsidRPr="007D07CA" w:rsidRDefault="00E6133C" w:rsidP="00E6133C">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Article 9(1) IFR</w:t>
            </w:r>
          </w:p>
          <w:p w14:paraId="1C52C0B7" w14:textId="08339CA7" w:rsidR="00E6133C" w:rsidRDefault="00E6133C" w:rsidP="00E6133C">
            <w:pPr>
              <w:spacing w:after="120" w:line="240" w:lineRule="auto"/>
              <w:jc w:val="both"/>
              <w:rPr>
                <w:rFonts w:ascii="Times New Roman" w:hAnsi="Times New Roman" w:cs="Times New Roman"/>
              </w:rPr>
            </w:pPr>
            <w:r w:rsidRPr="007D07CA">
              <w:rPr>
                <w:rFonts w:ascii="Times New Roman" w:hAnsi="Times New Roman" w:cs="Times New Roman"/>
              </w:rPr>
              <w:t>Article 61 CRR</w:t>
            </w:r>
          </w:p>
          <w:p w14:paraId="2DB7E940" w14:textId="06C97112" w:rsidR="00E6133C" w:rsidRPr="007D07CA" w:rsidRDefault="00E6133C" w:rsidP="00E6133C">
            <w:pPr>
              <w:spacing w:after="120" w:line="240" w:lineRule="auto"/>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Cs/>
                <w:lang w:eastAsia="de-DE"/>
              </w:rPr>
              <w:t>The total sum of rows (02</w:t>
            </w:r>
            <w:r>
              <w:rPr>
                <w:rFonts w:ascii="Times New Roman" w:eastAsia="Times New Roman" w:hAnsi="Times New Roman" w:cs="Times New Roman"/>
                <w:bCs/>
                <w:lang w:eastAsia="de-DE"/>
              </w:rPr>
              <w:t>9</w:t>
            </w:r>
            <w:r w:rsidRPr="007D07CA">
              <w:rPr>
                <w:rFonts w:ascii="Times New Roman" w:eastAsia="Times New Roman" w:hAnsi="Times New Roman" w:cs="Times New Roman"/>
                <w:bCs/>
                <w:lang w:eastAsia="de-DE"/>
              </w:rPr>
              <w:t>0 – 0</w:t>
            </w:r>
            <w:r>
              <w:rPr>
                <w:rFonts w:ascii="Times New Roman" w:eastAsia="Times New Roman" w:hAnsi="Times New Roman" w:cs="Times New Roman"/>
                <w:bCs/>
                <w:lang w:eastAsia="de-DE"/>
              </w:rPr>
              <w:t>31</w:t>
            </w:r>
            <w:r w:rsidRPr="007D07CA">
              <w:rPr>
                <w:rFonts w:ascii="Times New Roman" w:eastAsia="Times New Roman" w:hAnsi="Times New Roman" w:cs="Times New Roman"/>
                <w:bCs/>
                <w:lang w:eastAsia="de-DE"/>
              </w:rPr>
              <w:t xml:space="preserve">0) </w:t>
            </w:r>
            <w:proofErr w:type="gramStart"/>
            <w:r w:rsidRPr="007D07CA">
              <w:rPr>
                <w:rFonts w:ascii="Times New Roman" w:eastAsia="Times New Roman" w:hAnsi="Times New Roman" w:cs="Times New Roman"/>
                <w:bCs/>
                <w:lang w:eastAsia="de-DE"/>
              </w:rPr>
              <w:t>shall be reported</w:t>
            </w:r>
            <w:proofErr w:type="gramEnd"/>
            <w:r>
              <w:rPr>
                <w:rFonts w:ascii="Times New Roman" w:eastAsia="Times New Roman" w:hAnsi="Times New Roman" w:cs="Times New Roman"/>
                <w:bCs/>
                <w:lang w:eastAsia="de-DE"/>
              </w:rPr>
              <w:t>.</w:t>
            </w:r>
          </w:p>
        </w:tc>
      </w:tr>
      <w:tr w:rsidR="00E6133C" w:rsidRPr="0085771C" w14:paraId="6B39E9F7" w14:textId="77777777" w:rsidTr="00B8701D">
        <w:tc>
          <w:tcPr>
            <w:tcW w:w="1129" w:type="dxa"/>
          </w:tcPr>
          <w:p w14:paraId="46718FAE" w14:textId="7903843F" w:rsidR="00E6133C" w:rsidRPr="007D07CA" w:rsidRDefault="00E6133C" w:rsidP="00E6133C">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0290</w:t>
            </w:r>
          </w:p>
        </w:tc>
        <w:tc>
          <w:tcPr>
            <w:tcW w:w="7620" w:type="dxa"/>
            <w:tcBorders>
              <w:top w:val="nil"/>
              <w:left w:val="single" w:sz="4" w:space="0" w:color="auto"/>
              <w:bottom w:val="single" w:sz="4" w:space="0" w:color="auto"/>
              <w:right w:val="single" w:sz="4" w:space="0" w:color="auto"/>
            </w:tcBorders>
            <w:shd w:val="clear" w:color="auto" w:fill="auto"/>
            <w:vAlign w:val="bottom"/>
          </w:tcPr>
          <w:p w14:paraId="0DA1DC88" w14:textId="77777777" w:rsidR="00E6133C" w:rsidRPr="007D07CA" w:rsidRDefault="00E6133C" w:rsidP="00E6133C">
            <w:pPr>
              <w:spacing w:after="120" w:line="240" w:lineRule="auto"/>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
                <w:bCs/>
                <w:u w:val="single"/>
                <w:lang w:eastAsia="de-DE"/>
              </w:rPr>
              <w:t>Paid up capital instruments</w:t>
            </w:r>
          </w:p>
          <w:p w14:paraId="15960A7A" w14:textId="77777777" w:rsidR="00E6133C" w:rsidRPr="007D07CA" w:rsidRDefault="00E6133C" w:rsidP="00E6133C">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Point (i) of Article 9(1) IFR</w:t>
            </w:r>
          </w:p>
          <w:p w14:paraId="381C9F38" w14:textId="77777777" w:rsidR="00E6133C" w:rsidRPr="007D07CA" w:rsidRDefault="00E6133C" w:rsidP="00E6133C">
            <w:pPr>
              <w:pStyle w:val="InstructionsText"/>
              <w:rPr>
                <w:rStyle w:val="FormatvorlageInstructionsTabelleText"/>
                <w:rFonts w:ascii="Times New Roman" w:hAnsi="Times New Roman"/>
                <w:sz w:val="22"/>
                <w:szCs w:val="22"/>
              </w:rPr>
            </w:pPr>
            <w:r w:rsidRPr="007D07CA">
              <w:rPr>
                <w:rStyle w:val="FormatvorlageInstructionsTabelleText"/>
                <w:rFonts w:ascii="Times New Roman" w:hAnsi="Times New Roman"/>
                <w:sz w:val="22"/>
                <w:szCs w:val="22"/>
              </w:rPr>
              <w:t>Point (a) of Article 51 and Articles 52, 53 and 54 CRR</w:t>
            </w:r>
          </w:p>
          <w:p w14:paraId="3D150A53" w14:textId="77777777" w:rsidR="00E6133C" w:rsidRPr="007D07CA" w:rsidRDefault="00E6133C" w:rsidP="00E6133C">
            <w:pPr>
              <w:spacing w:after="120" w:line="240" w:lineRule="auto"/>
              <w:jc w:val="both"/>
              <w:rPr>
                <w:rFonts w:ascii="Times New Roman" w:eastAsia="Times New Roman" w:hAnsi="Times New Roman" w:cs="Times New Roman"/>
                <w:b/>
                <w:bCs/>
                <w:u w:val="single"/>
                <w:lang w:eastAsia="de-DE"/>
              </w:rPr>
            </w:pPr>
            <w:r w:rsidRPr="007D07CA">
              <w:rPr>
                <w:rStyle w:val="FormatvorlageInstructionsTabelleText"/>
                <w:rFonts w:ascii="Times New Roman" w:hAnsi="Times New Roman"/>
                <w:sz w:val="22"/>
              </w:rPr>
              <w:t>The amount to be reported shall not include the share premium related to the instruments</w:t>
            </w:r>
          </w:p>
        </w:tc>
      </w:tr>
      <w:tr w:rsidR="00E6133C" w:rsidRPr="0085771C" w14:paraId="1043083B" w14:textId="77777777" w:rsidTr="00B8701D">
        <w:tc>
          <w:tcPr>
            <w:tcW w:w="1129" w:type="dxa"/>
          </w:tcPr>
          <w:p w14:paraId="27D1A470" w14:textId="16F55462" w:rsidR="00E6133C" w:rsidRPr="007D07CA" w:rsidRDefault="00E6133C" w:rsidP="00E6133C">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0300</w:t>
            </w:r>
          </w:p>
        </w:tc>
        <w:tc>
          <w:tcPr>
            <w:tcW w:w="7620" w:type="dxa"/>
            <w:tcBorders>
              <w:top w:val="nil"/>
              <w:left w:val="single" w:sz="4" w:space="0" w:color="auto"/>
              <w:bottom w:val="single" w:sz="4" w:space="0" w:color="auto"/>
              <w:right w:val="single" w:sz="4" w:space="0" w:color="auto"/>
            </w:tcBorders>
            <w:shd w:val="clear" w:color="auto" w:fill="auto"/>
            <w:vAlign w:val="bottom"/>
          </w:tcPr>
          <w:p w14:paraId="309E3255" w14:textId="77777777" w:rsidR="00E6133C" w:rsidRPr="007D07CA" w:rsidRDefault="00E6133C" w:rsidP="00E6133C">
            <w:pPr>
              <w:spacing w:after="120" w:line="240" w:lineRule="auto"/>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
                <w:bCs/>
                <w:u w:val="single"/>
                <w:lang w:eastAsia="de-DE"/>
              </w:rPr>
              <w:t xml:space="preserve">Share premium </w:t>
            </w:r>
          </w:p>
          <w:p w14:paraId="3FFDB1F5" w14:textId="77777777" w:rsidR="00E6133C" w:rsidRPr="007D07CA" w:rsidRDefault="00E6133C" w:rsidP="00E6133C">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Point (i) of Article 9(1) IFR</w:t>
            </w:r>
          </w:p>
          <w:p w14:paraId="02A0DDFF" w14:textId="77777777" w:rsidR="00E6133C" w:rsidRPr="007D07CA" w:rsidRDefault="00E6133C" w:rsidP="00E6133C">
            <w:pPr>
              <w:pStyle w:val="InstructionsText"/>
              <w:rPr>
                <w:rStyle w:val="FormatvorlageInstructionsTabelleText"/>
                <w:rFonts w:ascii="Times New Roman" w:hAnsi="Times New Roman"/>
                <w:sz w:val="22"/>
                <w:szCs w:val="22"/>
              </w:rPr>
            </w:pPr>
            <w:r w:rsidRPr="007D07CA">
              <w:rPr>
                <w:rStyle w:val="FormatvorlageInstructionsTabelleText"/>
                <w:rFonts w:ascii="Times New Roman" w:hAnsi="Times New Roman"/>
                <w:sz w:val="22"/>
                <w:szCs w:val="22"/>
              </w:rPr>
              <w:t>Point (b) of Article 51 CRR</w:t>
            </w:r>
          </w:p>
          <w:p w14:paraId="707138E1" w14:textId="77777777" w:rsidR="00E6133C" w:rsidRPr="007D07CA" w:rsidRDefault="00E6133C" w:rsidP="00E6133C">
            <w:pPr>
              <w:pStyle w:val="InstructionsText"/>
              <w:rPr>
                <w:rStyle w:val="FormatvorlageInstructionsTabelleText"/>
                <w:rFonts w:ascii="Times New Roman" w:hAnsi="Times New Roman"/>
                <w:sz w:val="22"/>
                <w:szCs w:val="22"/>
              </w:rPr>
            </w:pPr>
            <w:r w:rsidRPr="007D07CA">
              <w:rPr>
                <w:rStyle w:val="FormatvorlageInstructionsTabelleText"/>
                <w:rFonts w:ascii="Times New Roman" w:hAnsi="Times New Roman"/>
                <w:sz w:val="22"/>
                <w:szCs w:val="22"/>
              </w:rPr>
              <w:t>Share premium has the same meaning as under the applicable accounting standard.</w:t>
            </w:r>
          </w:p>
          <w:p w14:paraId="42A00740" w14:textId="77777777" w:rsidR="00E6133C" w:rsidRPr="007D07CA" w:rsidRDefault="00E6133C" w:rsidP="00E6133C">
            <w:pPr>
              <w:spacing w:after="120" w:line="240" w:lineRule="auto"/>
              <w:jc w:val="both"/>
              <w:rPr>
                <w:rFonts w:ascii="Times New Roman" w:eastAsia="Times New Roman" w:hAnsi="Times New Roman" w:cs="Times New Roman"/>
                <w:b/>
                <w:bCs/>
                <w:u w:val="single"/>
                <w:lang w:eastAsia="de-DE"/>
              </w:rPr>
            </w:pPr>
            <w:r w:rsidRPr="007D07CA">
              <w:rPr>
                <w:rStyle w:val="FormatvorlageInstructionsTabelleText"/>
                <w:rFonts w:ascii="Times New Roman" w:hAnsi="Times New Roman"/>
                <w:sz w:val="22"/>
              </w:rPr>
              <w:lastRenderedPageBreak/>
              <w:t xml:space="preserve">The amount to </w:t>
            </w:r>
            <w:proofErr w:type="gramStart"/>
            <w:r w:rsidRPr="007D07CA">
              <w:rPr>
                <w:rStyle w:val="FormatvorlageInstructionsTabelleText"/>
                <w:rFonts w:ascii="Times New Roman" w:hAnsi="Times New Roman"/>
                <w:sz w:val="22"/>
              </w:rPr>
              <w:t>be reported</w:t>
            </w:r>
            <w:proofErr w:type="gramEnd"/>
            <w:r w:rsidRPr="007D07CA">
              <w:rPr>
                <w:rStyle w:val="FormatvorlageInstructionsTabelleText"/>
                <w:rFonts w:ascii="Times New Roman" w:hAnsi="Times New Roman"/>
                <w:sz w:val="22"/>
              </w:rPr>
              <w:t xml:space="preserve"> in this item shall be the part related to the "Paid up capital instruments".</w:t>
            </w:r>
          </w:p>
        </w:tc>
      </w:tr>
      <w:tr w:rsidR="00E6133C" w:rsidRPr="0085771C" w14:paraId="0A1EFB2F" w14:textId="77777777" w:rsidTr="00B8701D">
        <w:tc>
          <w:tcPr>
            <w:tcW w:w="1129" w:type="dxa"/>
          </w:tcPr>
          <w:p w14:paraId="769F7B13" w14:textId="5CB2F1DE" w:rsidR="00E6133C" w:rsidRPr="007D07CA" w:rsidRDefault="00E6133C" w:rsidP="00E6133C">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lastRenderedPageBreak/>
              <w:t>0310</w:t>
            </w:r>
          </w:p>
        </w:tc>
        <w:tc>
          <w:tcPr>
            <w:tcW w:w="7620" w:type="dxa"/>
            <w:tcBorders>
              <w:top w:val="nil"/>
              <w:left w:val="single" w:sz="4" w:space="0" w:color="auto"/>
              <w:bottom w:val="single" w:sz="4" w:space="0" w:color="auto"/>
              <w:right w:val="single" w:sz="4" w:space="0" w:color="auto"/>
            </w:tcBorders>
            <w:shd w:val="clear" w:color="auto" w:fill="auto"/>
            <w:vAlign w:val="bottom"/>
          </w:tcPr>
          <w:p w14:paraId="5F417838" w14:textId="77777777" w:rsidR="00E6133C" w:rsidRPr="007D07CA" w:rsidRDefault="00E6133C" w:rsidP="00E6133C">
            <w:pPr>
              <w:spacing w:after="120" w:line="240" w:lineRule="auto"/>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
                <w:bCs/>
                <w:u w:val="single"/>
                <w:lang w:eastAsia="de-DE"/>
              </w:rPr>
              <w:t>(-) TOTAL DEDUCTIONS FROM ADDITIONAL TIER 1</w:t>
            </w:r>
          </w:p>
          <w:p w14:paraId="6DADE0F8" w14:textId="77777777" w:rsidR="00E6133C" w:rsidRPr="007D07CA" w:rsidRDefault="00E6133C" w:rsidP="00E6133C">
            <w:pPr>
              <w:spacing w:before="60" w:after="60"/>
              <w:rPr>
                <w:rFonts w:ascii="Times New Roman" w:hAnsi="Times New Roman" w:cs="Times New Roman"/>
              </w:rPr>
            </w:pPr>
            <w:r w:rsidRPr="007D07CA">
              <w:rPr>
                <w:rFonts w:ascii="Times New Roman" w:hAnsi="Times New Roman" w:cs="Times New Roman"/>
              </w:rPr>
              <w:t>Article 56 of CRR</w:t>
            </w:r>
          </w:p>
          <w:p w14:paraId="429C8820" w14:textId="050F260D" w:rsidR="00E6133C" w:rsidRPr="007D07CA" w:rsidRDefault="00E6133C" w:rsidP="00E6133C">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The total sum of rows (0</w:t>
            </w:r>
            <w:r>
              <w:rPr>
                <w:rFonts w:ascii="Times New Roman" w:eastAsia="Times New Roman" w:hAnsi="Times New Roman" w:cs="Times New Roman"/>
                <w:bCs/>
                <w:lang w:eastAsia="de-DE"/>
              </w:rPr>
              <w:t>32</w:t>
            </w:r>
            <w:r w:rsidRPr="007D07CA">
              <w:rPr>
                <w:rFonts w:ascii="Times New Roman" w:eastAsia="Times New Roman" w:hAnsi="Times New Roman" w:cs="Times New Roman"/>
                <w:bCs/>
                <w:lang w:eastAsia="de-DE"/>
              </w:rPr>
              <w:t>0</w:t>
            </w:r>
            <w:r>
              <w:rPr>
                <w:rFonts w:ascii="Times New Roman" w:eastAsia="Times New Roman" w:hAnsi="Times New Roman" w:cs="Times New Roman"/>
                <w:bCs/>
                <w:lang w:eastAsia="de-DE"/>
              </w:rPr>
              <w:t>, 0360</w:t>
            </w:r>
            <w:r w:rsidR="00C50315">
              <w:rPr>
                <w:rFonts w:ascii="Times New Roman" w:eastAsia="Times New Roman" w:hAnsi="Times New Roman" w:cs="Times New Roman"/>
                <w:bCs/>
                <w:lang w:eastAsia="de-DE"/>
              </w:rPr>
              <w:t xml:space="preserve"> and</w:t>
            </w:r>
            <w:r>
              <w:rPr>
                <w:rFonts w:ascii="Times New Roman" w:eastAsia="Times New Roman" w:hAnsi="Times New Roman" w:cs="Times New Roman"/>
                <w:bCs/>
                <w:lang w:eastAsia="de-DE"/>
              </w:rPr>
              <w:t>0370)</w:t>
            </w:r>
            <w:r w:rsidRPr="007D07CA">
              <w:rPr>
                <w:rFonts w:ascii="Times New Roman" w:eastAsia="Times New Roman" w:hAnsi="Times New Roman" w:cs="Times New Roman"/>
                <w:bCs/>
                <w:lang w:eastAsia="de-DE"/>
              </w:rPr>
              <w:t xml:space="preserve"> shall be reported</w:t>
            </w:r>
          </w:p>
        </w:tc>
      </w:tr>
      <w:tr w:rsidR="00E6133C" w:rsidRPr="0085771C" w14:paraId="5DC29D98" w14:textId="77777777" w:rsidTr="007D07CA">
        <w:tc>
          <w:tcPr>
            <w:tcW w:w="1129" w:type="dxa"/>
          </w:tcPr>
          <w:p w14:paraId="6196FF75" w14:textId="50552729" w:rsidR="00E6133C" w:rsidRPr="007D07CA" w:rsidRDefault="00E6133C" w:rsidP="00E6133C">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0320</w:t>
            </w:r>
          </w:p>
        </w:tc>
        <w:tc>
          <w:tcPr>
            <w:tcW w:w="7620" w:type="dxa"/>
            <w:tcBorders>
              <w:top w:val="nil"/>
              <w:left w:val="single" w:sz="4" w:space="0" w:color="auto"/>
              <w:bottom w:val="single" w:sz="4" w:space="0" w:color="auto"/>
              <w:right w:val="single" w:sz="4" w:space="0" w:color="auto"/>
            </w:tcBorders>
            <w:shd w:val="clear" w:color="auto" w:fill="auto"/>
            <w:vAlign w:val="bottom"/>
          </w:tcPr>
          <w:p w14:paraId="78D30CFC" w14:textId="77777777" w:rsidR="00E6133C" w:rsidRPr="007D07CA" w:rsidRDefault="00E6133C" w:rsidP="00E6133C">
            <w:pPr>
              <w:spacing w:after="120" w:line="240" w:lineRule="auto"/>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
                <w:bCs/>
                <w:u w:val="single"/>
                <w:lang w:eastAsia="de-DE"/>
              </w:rPr>
              <w:t>(-) Own AT1 instruments</w:t>
            </w:r>
          </w:p>
          <w:p w14:paraId="53A60573" w14:textId="77777777" w:rsidR="00E6133C" w:rsidRPr="007D07CA" w:rsidRDefault="00E6133C" w:rsidP="00E6133C">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Point (i) of Article 9(1) IFR</w:t>
            </w:r>
          </w:p>
          <w:p w14:paraId="232BE7D1" w14:textId="3C8CBCAA" w:rsidR="00E6133C" w:rsidRPr="007D07CA" w:rsidRDefault="00E6133C" w:rsidP="00E6133C">
            <w:pPr>
              <w:pStyle w:val="InstructionsText"/>
              <w:ind w:left="0"/>
              <w:rPr>
                <w:rStyle w:val="FormatvorlageInstructionsTabelleText"/>
                <w:rFonts w:ascii="Times New Roman" w:eastAsiaTheme="minorHAnsi" w:hAnsi="Times New Roman"/>
                <w:bCs/>
                <w:sz w:val="22"/>
                <w:szCs w:val="22"/>
                <w:lang w:eastAsia="en-US"/>
              </w:rPr>
            </w:pPr>
            <w:r w:rsidRPr="007D07CA">
              <w:rPr>
                <w:rStyle w:val="FormatvorlageInstructionsTabelleText"/>
                <w:rFonts w:ascii="Times New Roman" w:hAnsi="Times New Roman"/>
                <w:sz w:val="22"/>
                <w:szCs w:val="22"/>
              </w:rPr>
              <w:t>Point (b) of Article 52(1), point (a) of Article 56 and Article 57 CRR</w:t>
            </w:r>
          </w:p>
          <w:p w14:paraId="66690B00" w14:textId="77777777" w:rsidR="00E6133C" w:rsidRPr="007D07CA" w:rsidRDefault="00E6133C" w:rsidP="00E6133C">
            <w:pPr>
              <w:pStyle w:val="InstructionsText"/>
              <w:ind w:left="0"/>
              <w:rPr>
                <w:rStyle w:val="FormatvorlageInstructionsTabelleText"/>
                <w:rFonts w:ascii="Times New Roman" w:hAnsi="Times New Roman"/>
                <w:sz w:val="22"/>
                <w:szCs w:val="22"/>
              </w:rPr>
            </w:pPr>
            <w:r w:rsidRPr="007D07CA">
              <w:rPr>
                <w:rStyle w:val="FormatvorlageInstructionsTabelleText"/>
                <w:rFonts w:ascii="Times New Roman" w:hAnsi="Times New Roman"/>
                <w:sz w:val="22"/>
                <w:szCs w:val="22"/>
              </w:rPr>
              <w:t>Own AT1 instruments held by the investment firm at the reporting date. Subject to exceptions in Article 57 CRR.</w:t>
            </w:r>
          </w:p>
          <w:p w14:paraId="03332FEF" w14:textId="7E2E8B36" w:rsidR="00E6133C" w:rsidRPr="007D07CA" w:rsidRDefault="00E6133C" w:rsidP="00E6133C">
            <w:pPr>
              <w:pStyle w:val="InstructionsText"/>
            </w:pPr>
            <w:r w:rsidRPr="007D07CA">
              <w:rPr>
                <w:rStyle w:val="FormatvorlageInstructionsTabelleText"/>
                <w:rFonts w:ascii="Times New Roman" w:hAnsi="Times New Roman"/>
                <w:sz w:val="22"/>
                <w:szCs w:val="22"/>
              </w:rPr>
              <w:t>The amount to be reported shall include the share premium related to the own shares.</w:t>
            </w:r>
          </w:p>
        </w:tc>
      </w:tr>
      <w:tr w:rsidR="00E6133C" w:rsidRPr="0085771C" w14:paraId="2B06B5AF" w14:textId="77777777" w:rsidTr="007D07CA">
        <w:tc>
          <w:tcPr>
            <w:tcW w:w="1129" w:type="dxa"/>
          </w:tcPr>
          <w:p w14:paraId="0E24ABC9" w14:textId="6DCC350C" w:rsidR="00E6133C" w:rsidRPr="007D07CA" w:rsidRDefault="00E6133C" w:rsidP="00E6133C">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0330</w:t>
            </w:r>
          </w:p>
        </w:tc>
        <w:tc>
          <w:tcPr>
            <w:tcW w:w="7620" w:type="dxa"/>
            <w:tcBorders>
              <w:top w:val="nil"/>
              <w:left w:val="single" w:sz="4" w:space="0" w:color="auto"/>
              <w:bottom w:val="single" w:sz="4" w:space="0" w:color="auto"/>
              <w:right w:val="single" w:sz="4" w:space="0" w:color="auto"/>
            </w:tcBorders>
            <w:shd w:val="clear" w:color="auto" w:fill="auto"/>
            <w:vAlign w:val="bottom"/>
          </w:tcPr>
          <w:p w14:paraId="2FDF0727" w14:textId="77777777" w:rsidR="00E6133C" w:rsidRPr="007D07CA" w:rsidRDefault="00E6133C" w:rsidP="00E6133C">
            <w:pPr>
              <w:spacing w:after="120" w:line="240" w:lineRule="auto"/>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
                <w:bCs/>
                <w:u w:val="single"/>
                <w:lang w:eastAsia="de-DE"/>
              </w:rPr>
              <w:t>(-) Direct holdings of AT1 instruments</w:t>
            </w:r>
          </w:p>
          <w:p w14:paraId="1A222170" w14:textId="399A4EE5" w:rsidR="00E6133C" w:rsidRPr="007D07CA" w:rsidRDefault="00E6133C" w:rsidP="00E6133C">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Point (c) of Article 9(2) IFR</w:t>
            </w:r>
          </w:p>
          <w:p w14:paraId="2A6976FE" w14:textId="1E4B36B6" w:rsidR="00E6133C" w:rsidRPr="007D07CA" w:rsidRDefault="00E6133C" w:rsidP="00EE4232">
            <w:pPr>
              <w:spacing w:after="120" w:line="240" w:lineRule="auto"/>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Cs/>
                <w:lang w:eastAsia="de-DE"/>
              </w:rPr>
              <w:t>Point (</w:t>
            </w:r>
            <w:r w:rsidR="00EE4232">
              <w:rPr>
                <w:rFonts w:ascii="Times New Roman" w:eastAsia="Times New Roman" w:hAnsi="Times New Roman" w:cs="Times New Roman"/>
                <w:bCs/>
                <w:lang w:eastAsia="de-DE"/>
              </w:rPr>
              <w:t>a</w:t>
            </w:r>
            <w:r w:rsidRPr="007D07CA">
              <w:rPr>
                <w:rFonts w:ascii="Times New Roman" w:eastAsia="Times New Roman" w:hAnsi="Times New Roman" w:cs="Times New Roman"/>
                <w:bCs/>
                <w:lang w:eastAsia="de-DE"/>
              </w:rPr>
              <w:t xml:space="preserve">) of Article </w:t>
            </w:r>
            <w:r>
              <w:rPr>
                <w:rFonts w:ascii="Times New Roman" w:eastAsia="Times New Roman" w:hAnsi="Times New Roman" w:cs="Times New Roman"/>
                <w:bCs/>
                <w:lang w:eastAsia="de-DE"/>
              </w:rPr>
              <w:t>56</w:t>
            </w:r>
            <w:r w:rsidRPr="007D07CA">
              <w:rPr>
                <w:rFonts w:ascii="Times New Roman" w:eastAsia="Times New Roman" w:hAnsi="Times New Roman" w:cs="Times New Roman"/>
                <w:bCs/>
                <w:lang w:eastAsia="de-DE"/>
              </w:rPr>
              <w:t xml:space="preserve"> CRR</w:t>
            </w:r>
          </w:p>
        </w:tc>
      </w:tr>
      <w:tr w:rsidR="00E6133C" w:rsidRPr="0085771C" w14:paraId="7C0A38DD" w14:textId="77777777" w:rsidTr="007D07CA">
        <w:tc>
          <w:tcPr>
            <w:tcW w:w="1129" w:type="dxa"/>
          </w:tcPr>
          <w:p w14:paraId="3B74B206" w14:textId="4E1BEF71" w:rsidR="00E6133C" w:rsidRPr="007D07CA" w:rsidRDefault="00E6133C" w:rsidP="00E6133C">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0340</w:t>
            </w:r>
          </w:p>
        </w:tc>
        <w:tc>
          <w:tcPr>
            <w:tcW w:w="7620" w:type="dxa"/>
            <w:tcBorders>
              <w:top w:val="nil"/>
              <w:left w:val="single" w:sz="4" w:space="0" w:color="auto"/>
              <w:bottom w:val="single" w:sz="4" w:space="0" w:color="auto"/>
              <w:right w:val="single" w:sz="4" w:space="0" w:color="auto"/>
            </w:tcBorders>
            <w:shd w:val="clear" w:color="auto" w:fill="auto"/>
            <w:vAlign w:val="bottom"/>
          </w:tcPr>
          <w:p w14:paraId="06DE538B" w14:textId="77777777" w:rsidR="00E6133C" w:rsidRPr="007D07CA" w:rsidRDefault="00E6133C" w:rsidP="00E6133C">
            <w:pPr>
              <w:spacing w:after="120" w:line="240" w:lineRule="auto"/>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
                <w:bCs/>
                <w:u w:val="single"/>
                <w:lang w:eastAsia="de-DE"/>
              </w:rPr>
              <w:t>(-) Indirect holdings of AT1 instruments</w:t>
            </w:r>
          </w:p>
          <w:p w14:paraId="1A37BA4A" w14:textId="7DC252C8" w:rsidR="00E6133C" w:rsidRPr="007D07CA" w:rsidRDefault="00E6133C" w:rsidP="00E6133C">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Point (c) of Article 9(2) IFR</w:t>
            </w:r>
          </w:p>
          <w:p w14:paraId="66F26499" w14:textId="020BCE13" w:rsidR="00E6133C" w:rsidRPr="007D07CA" w:rsidRDefault="00E6133C" w:rsidP="002E60D8">
            <w:pPr>
              <w:spacing w:after="120" w:line="240" w:lineRule="auto"/>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Cs/>
                <w:lang w:eastAsia="de-DE"/>
              </w:rPr>
              <w:t>Point (</w:t>
            </w:r>
            <w:r w:rsidR="004C1307">
              <w:rPr>
                <w:rFonts w:ascii="Times New Roman" w:eastAsia="Times New Roman" w:hAnsi="Times New Roman" w:cs="Times New Roman"/>
                <w:bCs/>
                <w:lang w:eastAsia="de-DE"/>
              </w:rPr>
              <w:t>a</w:t>
            </w:r>
            <w:r w:rsidRPr="007D07CA">
              <w:rPr>
                <w:rFonts w:ascii="Times New Roman" w:eastAsia="Times New Roman" w:hAnsi="Times New Roman" w:cs="Times New Roman"/>
                <w:bCs/>
                <w:lang w:eastAsia="de-DE"/>
              </w:rPr>
              <w:t xml:space="preserve">) of Article </w:t>
            </w:r>
            <w:r>
              <w:rPr>
                <w:rFonts w:ascii="Times New Roman" w:eastAsia="Times New Roman" w:hAnsi="Times New Roman" w:cs="Times New Roman"/>
                <w:bCs/>
                <w:lang w:eastAsia="de-DE"/>
              </w:rPr>
              <w:t>56</w:t>
            </w:r>
            <w:r w:rsidR="004C1307">
              <w:rPr>
                <w:rFonts w:ascii="Times New Roman" w:eastAsia="Times New Roman" w:hAnsi="Times New Roman" w:cs="Times New Roman"/>
                <w:bCs/>
                <w:lang w:eastAsia="de-DE"/>
              </w:rPr>
              <w:t xml:space="preserve"> </w:t>
            </w:r>
            <w:r w:rsidRPr="007D07CA">
              <w:rPr>
                <w:rFonts w:ascii="Times New Roman" w:eastAsia="Times New Roman" w:hAnsi="Times New Roman" w:cs="Times New Roman"/>
                <w:bCs/>
                <w:lang w:eastAsia="de-DE"/>
              </w:rPr>
              <w:t>CRR</w:t>
            </w:r>
          </w:p>
        </w:tc>
      </w:tr>
      <w:tr w:rsidR="00E6133C" w:rsidRPr="0085771C" w14:paraId="568BAE6C" w14:textId="77777777" w:rsidTr="007D07CA">
        <w:tc>
          <w:tcPr>
            <w:tcW w:w="1129" w:type="dxa"/>
          </w:tcPr>
          <w:p w14:paraId="2F347D15" w14:textId="20BD930D" w:rsidR="00E6133C" w:rsidRPr="007D07CA" w:rsidRDefault="00E6133C" w:rsidP="00E6133C">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0350</w:t>
            </w:r>
          </w:p>
        </w:tc>
        <w:tc>
          <w:tcPr>
            <w:tcW w:w="7620" w:type="dxa"/>
            <w:tcBorders>
              <w:top w:val="nil"/>
              <w:left w:val="single" w:sz="4" w:space="0" w:color="auto"/>
              <w:bottom w:val="single" w:sz="4" w:space="0" w:color="auto"/>
              <w:right w:val="single" w:sz="4" w:space="0" w:color="auto"/>
            </w:tcBorders>
            <w:shd w:val="clear" w:color="auto" w:fill="auto"/>
            <w:vAlign w:val="bottom"/>
          </w:tcPr>
          <w:p w14:paraId="0BAF5FC8" w14:textId="77777777" w:rsidR="00E6133C" w:rsidRPr="007D07CA" w:rsidRDefault="00E6133C" w:rsidP="00E6133C">
            <w:pPr>
              <w:spacing w:after="120" w:line="240" w:lineRule="auto"/>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
                <w:bCs/>
                <w:u w:val="single"/>
                <w:lang w:eastAsia="de-DE"/>
              </w:rPr>
              <w:t>(-) Synthetic holdings of AT1 instruments</w:t>
            </w:r>
          </w:p>
          <w:p w14:paraId="61FA2444" w14:textId="41F0E250" w:rsidR="00E6133C" w:rsidRPr="007D07CA" w:rsidRDefault="00E6133C" w:rsidP="00E6133C">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Point (c) of Article 9(2) IFR</w:t>
            </w:r>
          </w:p>
          <w:p w14:paraId="544E2FC6" w14:textId="45F22C66" w:rsidR="00E6133C" w:rsidRPr="007D07CA" w:rsidRDefault="004C1307" w:rsidP="00E6133C">
            <w:pPr>
              <w:spacing w:after="120" w:line="240" w:lineRule="auto"/>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Cs/>
                <w:lang w:eastAsia="de-DE"/>
              </w:rPr>
              <w:t>Point (</w:t>
            </w:r>
            <w:r>
              <w:rPr>
                <w:rFonts w:ascii="Times New Roman" w:eastAsia="Times New Roman" w:hAnsi="Times New Roman" w:cs="Times New Roman"/>
                <w:bCs/>
                <w:lang w:eastAsia="de-DE"/>
              </w:rPr>
              <w:t>a</w:t>
            </w:r>
            <w:r w:rsidRPr="007D07CA">
              <w:rPr>
                <w:rFonts w:ascii="Times New Roman" w:eastAsia="Times New Roman" w:hAnsi="Times New Roman" w:cs="Times New Roman"/>
                <w:bCs/>
                <w:lang w:eastAsia="de-DE"/>
              </w:rPr>
              <w:t xml:space="preserve">) of Article </w:t>
            </w:r>
            <w:r>
              <w:rPr>
                <w:rFonts w:ascii="Times New Roman" w:eastAsia="Times New Roman" w:hAnsi="Times New Roman" w:cs="Times New Roman"/>
                <w:bCs/>
                <w:lang w:eastAsia="de-DE"/>
              </w:rPr>
              <w:t xml:space="preserve">56 </w:t>
            </w:r>
            <w:r w:rsidRPr="007D07CA">
              <w:rPr>
                <w:rFonts w:ascii="Times New Roman" w:eastAsia="Times New Roman" w:hAnsi="Times New Roman" w:cs="Times New Roman"/>
                <w:bCs/>
                <w:lang w:eastAsia="de-DE"/>
              </w:rPr>
              <w:t>CRR</w:t>
            </w:r>
          </w:p>
        </w:tc>
      </w:tr>
      <w:tr w:rsidR="00E6133C" w:rsidRPr="0085771C" w14:paraId="17209759" w14:textId="77777777" w:rsidTr="007D07CA">
        <w:tc>
          <w:tcPr>
            <w:tcW w:w="1129" w:type="dxa"/>
          </w:tcPr>
          <w:p w14:paraId="47AF49DD" w14:textId="23BF1AC3" w:rsidR="00E6133C" w:rsidRPr="007D07CA" w:rsidRDefault="00E6133C" w:rsidP="00E6133C">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0360</w:t>
            </w:r>
          </w:p>
        </w:tc>
        <w:tc>
          <w:tcPr>
            <w:tcW w:w="7620" w:type="dxa"/>
            <w:tcBorders>
              <w:top w:val="nil"/>
              <w:left w:val="single" w:sz="4" w:space="0" w:color="auto"/>
              <w:bottom w:val="single" w:sz="4" w:space="0" w:color="auto"/>
              <w:right w:val="single" w:sz="4" w:space="0" w:color="auto"/>
            </w:tcBorders>
            <w:shd w:val="clear" w:color="auto" w:fill="auto"/>
            <w:vAlign w:val="bottom"/>
          </w:tcPr>
          <w:p w14:paraId="2AB17AF4" w14:textId="7FCBFC5E" w:rsidR="00E6133C" w:rsidRPr="007D07CA" w:rsidRDefault="00E6133C" w:rsidP="00E6133C">
            <w:pPr>
              <w:spacing w:after="120" w:line="240" w:lineRule="auto"/>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
                <w:bCs/>
                <w:u w:val="single"/>
                <w:lang w:eastAsia="de-DE"/>
              </w:rPr>
              <w:t xml:space="preserve">(-) AT1 instruments of financial sector entities where the </w:t>
            </w:r>
            <w:r>
              <w:rPr>
                <w:rFonts w:ascii="Times New Roman" w:eastAsia="Times New Roman" w:hAnsi="Times New Roman" w:cs="Times New Roman"/>
                <w:b/>
                <w:bCs/>
                <w:u w:val="single"/>
                <w:lang w:eastAsia="de-DE"/>
              </w:rPr>
              <w:t>investment firm</w:t>
            </w:r>
            <w:r w:rsidRPr="007D07CA">
              <w:rPr>
                <w:rFonts w:ascii="Times New Roman" w:eastAsia="Times New Roman" w:hAnsi="Times New Roman" w:cs="Times New Roman"/>
                <w:b/>
                <w:bCs/>
                <w:u w:val="single"/>
                <w:lang w:eastAsia="de-DE"/>
              </w:rPr>
              <w:t xml:space="preserve"> does not have a significant investment</w:t>
            </w:r>
          </w:p>
          <w:p w14:paraId="75C6AA0B" w14:textId="4F9D9709" w:rsidR="00E6133C" w:rsidRPr="007D07CA" w:rsidRDefault="00E6133C" w:rsidP="00E6133C">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Point (c) of Article 9(2) IFR</w:t>
            </w:r>
          </w:p>
          <w:p w14:paraId="61766C2B" w14:textId="6BB81BE5" w:rsidR="00E6133C" w:rsidRPr="007D07CA" w:rsidRDefault="00E6133C" w:rsidP="00E6133C">
            <w:pPr>
              <w:spacing w:after="120" w:line="240" w:lineRule="auto"/>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Cs/>
                <w:lang w:eastAsia="de-DE"/>
              </w:rPr>
              <w:t>Point (c) of Article 56 CRR</w:t>
            </w:r>
          </w:p>
        </w:tc>
      </w:tr>
      <w:tr w:rsidR="00E6133C" w:rsidRPr="0085771C" w14:paraId="26D76D6A" w14:textId="77777777" w:rsidTr="007D07CA">
        <w:tc>
          <w:tcPr>
            <w:tcW w:w="1129" w:type="dxa"/>
          </w:tcPr>
          <w:p w14:paraId="585AF01F" w14:textId="757277CA" w:rsidR="00E6133C" w:rsidRPr="007D07CA" w:rsidRDefault="00E6133C" w:rsidP="00E6133C">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0370</w:t>
            </w:r>
          </w:p>
        </w:tc>
        <w:tc>
          <w:tcPr>
            <w:tcW w:w="7620" w:type="dxa"/>
            <w:tcBorders>
              <w:top w:val="nil"/>
              <w:left w:val="single" w:sz="4" w:space="0" w:color="auto"/>
              <w:bottom w:val="single" w:sz="4" w:space="0" w:color="auto"/>
              <w:right w:val="single" w:sz="4" w:space="0" w:color="auto"/>
            </w:tcBorders>
            <w:shd w:val="clear" w:color="auto" w:fill="auto"/>
            <w:vAlign w:val="bottom"/>
          </w:tcPr>
          <w:p w14:paraId="33BAB758" w14:textId="214268E4" w:rsidR="00E6133C" w:rsidRPr="007D07CA" w:rsidRDefault="00E6133C" w:rsidP="00E6133C">
            <w:pPr>
              <w:spacing w:after="120" w:line="240" w:lineRule="auto"/>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
                <w:bCs/>
                <w:u w:val="single"/>
                <w:lang w:eastAsia="de-DE"/>
              </w:rPr>
              <w:t xml:space="preserve">(-) AT1 instruments of financial sector entities where the </w:t>
            </w:r>
            <w:r>
              <w:rPr>
                <w:rFonts w:ascii="Times New Roman" w:eastAsia="Times New Roman" w:hAnsi="Times New Roman" w:cs="Times New Roman"/>
                <w:b/>
                <w:bCs/>
                <w:u w:val="single"/>
                <w:lang w:eastAsia="de-DE"/>
              </w:rPr>
              <w:t>investment firm</w:t>
            </w:r>
            <w:r w:rsidRPr="007D07CA">
              <w:rPr>
                <w:rFonts w:ascii="Times New Roman" w:eastAsia="Times New Roman" w:hAnsi="Times New Roman" w:cs="Times New Roman"/>
                <w:b/>
                <w:bCs/>
                <w:u w:val="single"/>
                <w:lang w:eastAsia="de-DE"/>
              </w:rPr>
              <w:t xml:space="preserve"> has a significant investment</w:t>
            </w:r>
          </w:p>
          <w:p w14:paraId="1D187BE5" w14:textId="0BBEC733" w:rsidR="00E6133C" w:rsidRPr="007D07CA" w:rsidRDefault="00E6133C" w:rsidP="00E6133C">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Point (c) of Article 9(2) IFR</w:t>
            </w:r>
          </w:p>
          <w:p w14:paraId="4F55BA43" w14:textId="30ECB73C" w:rsidR="00E6133C" w:rsidRPr="007D07CA" w:rsidRDefault="00E6133C" w:rsidP="00E6133C">
            <w:pPr>
              <w:spacing w:after="120" w:line="240" w:lineRule="auto"/>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Cs/>
                <w:lang w:eastAsia="de-DE"/>
              </w:rPr>
              <w:t>Point (d) of Article 56 CRR</w:t>
            </w:r>
          </w:p>
        </w:tc>
      </w:tr>
      <w:tr w:rsidR="00E6133C" w:rsidRPr="0085771C" w14:paraId="5452E068" w14:textId="77777777" w:rsidTr="00B8701D">
        <w:tc>
          <w:tcPr>
            <w:tcW w:w="1129" w:type="dxa"/>
          </w:tcPr>
          <w:p w14:paraId="318D4384" w14:textId="436A6F21" w:rsidR="00E6133C" w:rsidRPr="007D07CA" w:rsidRDefault="00E6133C" w:rsidP="00E6133C">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0380</w:t>
            </w:r>
          </w:p>
        </w:tc>
        <w:tc>
          <w:tcPr>
            <w:tcW w:w="7620" w:type="dxa"/>
            <w:tcBorders>
              <w:top w:val="single" w:sz="8" w:space="0" w:color="auto"/>
              <w:left w:val="single" w:sz="4" w:space="0" w:color="auto"/>
              <w:bottom w:val="single" w:sz="4" w:space="0" w:color="auto"/>
              <w:right w:val="single" w:sz="4" w:space="0" w:color="auto"/>
            </w:tcBorders>
            <w:shd w:val="clear" w:color="auto" w:fill="auto"/>
            <w:vAlign w:val="bottom"/>
          </w:tcPr>
          <w:p w14:paraId="1363E7C9" w14:textId="77777777" w:rsidR="00E6133C" w:rsidRPr="004B22DE" w:rsidRDefault="00E6133C" w:rsidP="00E6133C">
            <w:pPr>
              <w:spacing w:after="120" w:line="240" w:lineRule="auto"/>
              <w:jc w:val="both"/>
              <w:rPr>
                <w:rFonts w:ascii="Times New Roman" w:eastAsia="Times New Roman" w:hAnsi="Times New Roman" w:cs="Times New Roman"/>
                <w:b/>
                <w:bCs/>
                <w:u w:val="single"/>
                <w:lang w:val="fr-FR" w:eastAsia="de-DE"/>
              </w:rPr>
            </w:pPr>
            <w:r w:rsidRPr="004B22DE">
              <w:rPr>
                <w:rFonts w:ascii="Times New Roman" w:eastAsia="Times New Roman" w:hAnsi="Times New Roman" w:cs="Times New Roman"/>
                <w:b/>
                <w:bCs/>
                <w:u w:val="single"/>
                <w:lang w:val="fr-FR" w:eastAsia="de-DE"/>
              </w:rPr>
              <w:t>TIER 2 CAPITAL</w:t>
            </w:r>
          </w:p>
          <w:p w14:paraId="7ABFD2C6" w14:textId="64FAF423" w:rsidR="00E6133C" w:rsidRPr="004B22DE" w:rsidRDefault="00E6133C" w:rsidP="00E6133C">
            <w:pPr>
              <w:spacing w:after="120" w:line="240" w:lineRule="auto"/>
              <w:jc w:val="both"/>
              <w:rPr>
                <w:rFonts w:ascii="Times New Roman" w:eastAsia="Times New Roman" w:hAnsi="Times New Roman" w:cs="Times New Roman"/>
                <w:bCs/>
                <w:lang w:val="fr-FR" w:eastAsia="de-DE"/>
              </w:rPr>
            </w:pPr>
            <w:r w:rsidRPr="004B22DE">
              <w:rPr>
                <w:rFonts w:ascii="Times New Roman" w:eastAsia="Times New Roman" w:hAnsi="Times New Roman" w:cs="Times New Roman"/>
                <w:bCs/>
                <w:lang w:val="fr-FR" w:eastAsia="de-DE"/>
              </w:rPr>
              <w:t>Article 9(1) IFR</w:t>
            </w:r>
          </w:p>
          <w:p w14:paraId="2C05DE15" w14:textId="0A74C95F" w:rsidR="00E6133C" w:rsidRPr="004B22DE" w:rsidRDefault="00E6133C" w:rsidP="00E6133C">
            <w:pPr>
              <w:spacing w:after="120" w:line="240" w:lineRule="auto"/>
              <w:jc w:val="both"/>
              <w:rPr>
                <w:rStyle w:val="FormatvorlageInstructionsTabelleText"/>
                <w:rFonts w:ascii="Times New Roman" w:hAnsi="Times New Roman"/>
                <w:sz w:val="22"/>
                <w:lang w:val="fr-FR"/>
              </w:rPr>
            </w:pPr>
            <w:r w:rsidRPr="004B22DE">
              <w:rPr>
                <w:rStyle w:val="FormatvorlageInstructionsTabelleText"/>
                <w:rFonts w:ascii="Times New Roman" w:hAnsi="Times New Roman"/>
                <w:sz w:val="22"/>
                <w:lang w:val="fr-FR"/>
              </w:rPr>
              <w:t>Article 71 CRR</w:t>
            </w:r>
          </w:p>
          <w:p w14:paraId="782591AF" w14:textId="653B9FDD" w:rsidR="00E6133C" w:rsidRPr="004B22DE" w:rsidRDefault="00E6133C" w:rsidP="00E6133C">
            <w:pPr>
              <w:pStyle w:val="CommentText"/>
            </w:pPr>
            <w:r w:rsidRPr="004B22DE">
              <w:rPr>
                <w:rFonts w:ascii="Times New Roman" w:eastAsia="Times New Roman" w:hAnsi="Times New Roman" w:cs="Times New Roman"/>
                <w:bCs/>
                <w:sz w:val="22"/>
                <w:lang w:eastAsia="de-DE"/>
              </w:rPr>
              <w:t>The total sum of rows (03</w:t>
            </w:r>
            <w:r>
              <w:rPr>
                <w:rFonts w:ascii="Times New Roman" w:eastAsia="Times New Roman" w:hAnsi="Times New Roman" w:cs="Times New Roman"/>
                <w:bCs/>
                <w:sz w:val="22"/>
                <w:lang w:eastAsia="de-DE"/>
              </w:rPr>
              <w:t>9</w:t>
            </w:r>
            <w:r w:rsidRPr="004B22DE">
              <w:rPr>
                <w:rFonts w:ascii="Times New Roman" w:eastAsia="Times New Roman" w:hAnsi="Times New Roman" w:cs="Times New Roman"/>
                <w:bCs/>
                <w:sz w:val="22"/>
                <w:lang w:eastAsia="de-DE"/>
              </w:rPr>
              <w:t>0 – 04</w:t>
            </w:r>
            <w:r>
              <w:rPr>
                <w:rFonts w:ascii="Times New Roman" w:eastAsia="Times New Roman" w:hAnsi="Times New Roman" w:cs="Times New Roman"/>
                <w:bCs/>
                <w:sz w:val="22"/>
                <w:lang w:eastAsia="de-DE"/>
              </w:rPr>
              <w:t>2</w:t>
            </w:r>
            <w:r w:rsidRPr="004B22DE">
              <w:rPr>
                <w:rFonts w:ascii="Times New Roman" w:eastAsia="Times New Roman" w:hAnsi="Times New Roman" w:cs="Times New Roman"/>
                <w:bCs/>
                <w:sz w:val="22"/>
                <w:lang w:eastAsia="de-DE"/>
              </w:rPr>
              <w:t xml:space="preserve">0) </w:t>
            </w:r>
            <w:proofErr w:type="gramStart"/>
            <w:r w:rsidRPr="004B22DE">
              <w:rPr>
                <w:rFonts w:ascii="Times New Roman" w:eastAsia="Times New Roman" w:hAnsi="Times New Roman" w:cs="Times New Roman"/>
                <w:bCs/>
                <w:sz w:val="22"/>
                <w:lang w:eastAsia="de-DE"/>
              </w:rPr>
              <w:t>shall be reported</w:t>
            </w:r>
            <w:proofErr w:type="gramEnd"/>
            <w:r w:rsidRPr="004B22DE">
              <w:rPr>
                <w:rFonts w:ascii="Times New Roman" w:eastAsia="Times New Roman" w:hAnsi="Times New Roman" w:cs="Times New Roman"/>
                <w:bCs/>
                <w:sz w:val="22"/>
                <w:lang w:eastAsia="de-DE"/>
              </w:rPr>
              <w:t>.</w:t>
            </w:r>
          </w:p>
        </w:tc>
      </w:tr>
      <w:tr w:rsidR="00E6133C" w:rsidRPr="0085771C" w14:paraId="6FB8FA5C" w14:textId="77777777" w:rsidTr="00B8701D">
        <w:tc>
          <w:tcPr>
            <w:tcW w:w="1129" w:type="dxa"/>
          </w:tcPr>
          <w:p w14:paraId="0A77DD1C" w14:textId="3B70C311" w:rsidR="00E6133C" w:rsidRPr="007D07CA" w:rsidRDefault="00E6133C" w:rsidP="00E6133C">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0390</w:t>
            </w:r>
          </w:p>
        </w:tc>
        <w:tc>
          <w:tcPr>
            <w:tcW w:w="7620" w:type="dxa"/>
            <w:tcBorders>
              <w:top w:val="nil"/>
              <w:left w:val="single" w:sz="4" w:space="0" w:color="auto"/>
              <w:bottom w:val="single" w:sz="4" w:space="0" w:color="auto"/>
              <w:right w:val="single" w:sz="4" w:space="0" w:color="auto"/>
            </w:tcBorders>
            <w:shd w:val="clear" w:color="auto" w:fill="auto"/>
            <w:vAlign w:val="bottom"/>
          </w:tcPr>
          <w:p w14:paraId="336A4128" w14:textId="77777777" w:rsidR="00E6133C" w:rsidRPr="007D07CA" w:rsidRDefault="00E6133C" w:rsidP="00E6133C">
            <w:pPr>
              <w:spacing w:after="120" w:line="240" w:lineRule="auto"/>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
                <w:bCs/>
                <w:u w:val="single"/>
                <w:lang w:eastAsia="de-DE"/>
              </w:rPr>
              <w:t>Paid up capital instruments</w:t>
            </w:r>
          </w:p>
          <w:p w14:paraId="0E526809" w14:textId="77777777" w:rsidR="00E6133C" w:rsidRPr="007D07CA" w:rsidRDefault="00E6133C" w:rsidP="00E6133C">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Point (i) of Article 9(1) IFR</w:t>
            </w:r>
          </w:p>
          <w:p w14:paraId="0A6DE635" w14:textId="77777777" w:rsidR="00E6133C" w:rsidRPr="007D07CA" w:rsidRDefault="00E6133C" w:rsidP="00E6133C">
            <w:pPr>
              <w:pStyle w:val="InstructionsText"/>
              <w:ind w:left="0"/>
              <w:rPr>
                <w:rStyle w:val="FormatvorlageInstructionsTabelleText"/>
                <w:rFonts w:ascii="Times New Roman" w:eastAsiaTheme="minorHAnsi" w:hAnsi="Times New Roman"/>
                <w:bCs/>
                <w:sz w:val="22"/>
                <w:szCs w:val="22"/>
                <w:lang w:eastAsia="en-US"/>
              </w:rPr>
            </w:pPr>
            <w:r w:rsidRPr="007D07CA">
              <w:rPr>
                <w:rStyle w:val="FormatvorlageInstructionsTabelleText"/>
                <w:rFonts w:ascii="Times New Roman" w:hAnsi="Times New Roman"/>
                <w:sz w:val="22"/>
                <w:szCs w:val="22"/>
              </w:rPr>
              <w:t>Point (a) of Article 62, Articles 63 and 65 CRR</w:t>
            </w:r>
          </w:p>
          <w:p w14:paraId="352536ED" w14:textId="77777777" w:rsidR="00E6133C" w:rsidRPr="007D07CA" w:rsidRDefault="00E6133C" w:rsidP="00E6133C">
            <w:pPr>
              <w:spacing w:after="120" w:line="240" w:lineRule="auto"/>
              <w:jc w:val="both"/>
              <w:rPr>
                <w:rFonts w:ascii="Times New Roman" w:eastAsia="Times New Roman" w:hAnsi="Times New Roman" w:cs="Times New Roman"/>
                <w:b/>
                <w:bCs/>
                <w:u w:val="single"/>
                <w:lang w:eastAsia="de-DE"/>
              </w:rPr>
            </w:pPr>
            <w:r w:rsidRPr="007D07CA">
              <w:rPr>
                <w:rStyle w:val="FormatvorlageInstructionsTabelleText"/>
                <w:rFonts w:ascii="Times New Roman" w:hAnsi="Times New Roman"/>
                <w:sz w:val="22"/>
              </w:rPr>
              <w:t>The amount to be reported shall not include the share premium related to the instruments</w:t>
            </w:r>
          </w:p>
        </w:tc>
      </w:tr>
      <w:tr w:rsidR="00E6133C" w:rsidRPr="0085771C" w14:paraId="21F8FB9E" w14:textId="77777777" w:rsidTr="00B8701D">
        <w:tc>
          <w:tcPr>
            <w:tcW w:w="1129" w:type="dxa"/>
          </w:tcPr>
          <w:p w14:paraId="26699A94" w14:textId="6FF83E96" w:rsidR="00E6133C" w:rsidRPr="007D07CA" w:rsidRDefault="00E6133C" w:rsidP="00E6133C">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0400</w:t>
            </w:r>
          </w:p>
        </w:tc>
        <w:tc>
          <w:tcPr>
            <w:tcW w:w="7620" w:type="dxa"/>
            <w:tcBorders>
              <w:top w:val="nil"/>
              <w:left w:val="single" w:sz="4" w:space="0" w:color="auto"/>
              <w:bottom w:val="single" w:sz="4" w:space="0" w:color="auto"/>
              <w:right w:val="single" w:sz="4" w:space="0" w:color="auto"/>
            </w:tcBorders>
            <w:shd w:val="clear" w:color="auto" w:fill="auto"/>
            <w:vAlign w:val="bottom"/>
          </w:tcPr>
          <w:p w14:paraId="3C5BDCAF" w14:textId="77777777" w:rsidR="00E6133C" w:rsidRPr="007D07CA" w:rsidRDefault="00E6133C" w:rsidP="00E6133C">
            <w:pPr>
              <w:spacing w:after="120" w:line="240" w:lineRule="auto"/>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
                <w:bCs/>
                <w:u w:val="single"/>
                <w:lang w:eastAsia="de-DE"/>
              </w:rPr>
              <w:t xml:space="preserve">Share premium </w:t>
            </w:r>
          </w:p>
          <w:p w14:paraId="2B2DF2E7" w14:textId="77777777" w:rsidR="00E6133C" w:rsidRPr="007D07CA" w:rsidRDefault="00E6133C" w:rsidP="00E6133C">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Point (i) of Article 9(1) IFR</w:t>
            </w:r>
          </w:p>
          <w:p w14:paraId="1CCC4CC8" w14:textId="77777777" w:rsidR="00E6133C" w:rsidRPr="007D07CA" w:rsidRDefault="00E6133C" w:rsidP="00E6133C">
            <w:pPr>
              <w:pStyle w:val="InstructionsText"/>
              <w:ind w:left="0"/>
              <w:rPr>
                <w:rStyle w:val="FormatvorlageInstructionsTabelleText"/>
                <w:rFonts w:ascii="Times New Roman" w:hAnsi="Times New Roman"/>
                <w:sz w:val="22"/>
                <w:szCs w:val="22"/>
              </w:rPr>
            </w:pPr>
            <w:r w:rsidRPr="007D07CA">
              <w:rPr>
                <w:rStyle w:val="FormatvorlageInstructionsTabelleText"/>
                <w:rFonts w:ascii="Times New Roman" w:hAnsi="Times New Roman"/>
                <w:sz w:val="22"/>
                <w:szCs w:val="22"/>
              </w:rPr>
              <w:t>Point (b) of Article 62 and Article 65 CRR</w:t>
            </w:r>
          </w:p>
          <w:p w14:paraId="64AA455C" w14:textId="77777777" w:rsidR="00E6133C" w:rsidRPr="007D07CA" w:rsidRDefault="00E6133C" w:rsidP="00E6133C">
            <w:pPr>
              <w:pStyle w:val="InstructionsText"/>
              <w:ind w:left="0"/>
              <w:rPr>
                <w:rStyle w:val="FormatvorlageInstructionsTabelleText"/>
                <w:rFonts w:ascii="Times New Roman" w:hAnsi="Times New Roman"/>
                <w:sz w:val="22"/>
                <w:szCs w:val="22"/>
              </w:rPr>
            </w:pPr>
            <w:r w:rsidRPr="007D07CA">
              <w:rPr>
                <w:rStyle w:val="FormatvorlageInstructionsTabelleText"/>
                <w:rFonts w:ascii="Times New Roman" w:hAnsi="Times New Roman"/>
                <w:sz w:val="22"/>
                <w:szCs w:val="22"/>
              </w:rPr>
              <w:lastRenderedPageBreak/>
              <w:t xml:space="preserve">Share premium has the same meaning as under the applicable accounting standard. </w:t>
            </w:r>
          </w:p>
          <w:p w14:paraId="7333B6CE" w14:textId="77777777" w:rsidR="00E6133C" w:rsidRPr="007D07CA" w:rsidRDefault="00E6133C" w:rsidP="00E6133C">
            <w:pPr>
              <w:pStyle w:val="InstructionsText"/>
              <w:ind w:left="0"/>
              <w:rPr>
                <w:rFonts w:cs="Times New Roman"/>
                <w:bCs w:val="0"/>
                <w:sz w:val="22"/>
                <w:szCs w:val="22"/>
              </w:rPr>
            </w:pPr>
            <w:r w:rsidRPr="007D07CA">
              <w:rPr>
                <w:rStyle w:val="FormatvorlageInstructionsTabelleText"/>
                <w:rFonts w:ascii="Times New Roman" w:hAnsi="Times New Roman"/>
                <w:sz w:val="22"/>
                <w:szCs w:val="22"/>
              </w:rPr>
              <w:t xml:space="preserve">The amount to </w:t>
            </w:r>
            <w:proofErr w:type="gramStart"/>
            <w:r w:rsidRPr="007D07CA">
              <w:rPr>
                <w:rStyle w:val="FormatvorlageInstructionsTabelleText"/>
                <w:rFonts w:ascii="Times New Roman" w:hAnsi="Times New Roman"/>
                <w:sz w:val="22"/>
                <w:szCs w:val="22"/>
              </w:rPr>
              <w:t>be reported</w:t>
            </w:r>
            <w:proofErr w:type="gramEnd"/>
            <w:r w:rsidRPr="007D07CA">
              <w:rPr>
                <w:rStyle w:val="FormatvorlageInstructionsTabelleText"/>
                <w:rFonts w:ascii="Times New Roman" w:hAnsi="Times New Roman"/>
                <w:sz w:val="22"/>
                <w:szCs w:val="22"/>
              </w:rPr>
              <w:t xml:space="preserve"> in this item shall be the part related to the "Paid up capital instruments".</w:t>
            </w:r>
          </w:p>
        </w:tc>
      </w:tr>
      <w:tr w:rsidR="00E6133C" w:rsidRPr="0085771C" w14:paraId="22B9EDDA" w14:textId="77777777" w:rsidTr="00B8701D">
        <w:tc>
          <w:tcPr>
            <w:tcW w:w="1129" w:type="dxa"/>
          </w:tcPr>
          <w:p w14:paraId="67D99CC2" w14:textId="2185F169" w:rsidR="00E6133C" w:rsidRPr="007D07CA" w:rsidRDefault="00E6133C" w:rsidP="00E6133C">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lastRenderedPageBreak/>
              <w:t>0410</w:t>
            </w:r>
          </w:p>
        </w:tc>
        <w:tc>
          <w:tcPr>
            <w:tcW w:w="7620" w:type="dxa"/>
            <w:tcBorders>
              <w:top w:val="nil"/>
              <w:left w:val="single" w:sz="4" w:space="0" w:color="auto"/>
              <w:bottom w:val="single" w:sz="4" w:space="0" w:color="auto"/>
              <w:right w:val="single" w:sz="4" w:space="0" w:color="auto"/>
            </w:tcBorders>
            <w:shd w:val="clear" w:color="auto" w:fill="auto"/>
            <w:vAlign w:val="bottom"/>
          </w:tcPr>
          <w:p w14:paraId="225FBFCE" w14:textId="77777777" w:rsidR="00E6133C" w:rsidRPr="007D07CA" w:rsidRDefault="00E6133C" w:rsidP="00E6133C">
            <w:pPr>
              <w:spacing w:after="120" w:line="240" w:lineRule="auto"/>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
                <w:bCs/>
                <w:u w:val="single"/>
                <w:lang w:eastAsia="de-DE"/>
              </w:rPr>
              <w:t xml:space="preserve">Subordinated loans </w:t>
            </w:r>
          </w:p>
          <w:p w14:paraId="4E4E08F1" w14:textId="77777777" w:rsidR="00E6133C" w:rsidRPr="007D07CA" w:rsidRDefault="00E6133C" w:rsidP="00E6133C">
            <w:pPr>
              <w:pStyle w:val="InstructionsText"/>
              <w:ind w:left="0"/>
              <w:rPr>
                <w:rFonts w:cs="Times New Roman"/>
                <w:bCs w:val="0"/>
                <w:sz w:val="22"/>
                <w:szCs w:val="22"/>
              </w:rPr>
            </w:pPr>
            <w:r w:rsidRPr="007D07CA">
              <w:rPr>
                <w:rStyle w:val="FormatvorlageInstructionsTabelleText"/>
                <w:rFonts w:ascii="Times New Roman" w:hAnsi="Times New Roman"/>
                <w:sz w:val="22"/>
                <w:szCs w:val="22"/>
              </w:rPr>
              <w:t>Point (b) of Article 62 and Article 63 CRR</w:t>
            </w:r>
          </w:p>
        </w:tc>
      </w:tr>
      <w:tr w:rsidR="00E6133C" w:rsidRPr="0085771C" w14:paraId="528DA586" w14:textId="77777777" w:rsidTr="00B8701D">
        <w:tc>
          <w:tcPr>
            <w:tcW w:w="1129" w:type="dxa"/>
          </w:tcPr>
          <w:p w14:paraId="51E6980A" w14:textId="2A8B18CC" w:rsidR="00E6133C" w:rsidRPr="007D07CA" w:rsidRDefault="00E6133C" w:rsidP="00E6133C">
            <w:pPr>
              <w:spacing w:after="120" w:line="240" w:lineRule="auto"/>
              <w:jc w:val="both"/>
              <w:rPr>
                <w:rFonts w:ascii="Times New Roman" w:eastAsia="Times New Roman" w:hAnsi="Times New Roman" w:cs="Times New Roman"/>
                <w:bCs/>
                <w:lang w:eastAsia="de-DE"/>
              </w:rPr>
            </w:pPr>
            <w:r>
              <w:rPr>
                <w:rFonts w:ascii="Times New Roman" w:eastAsia="Times New Roman" w:hAnsi="Times New Roman" w:cs="Times New Roman"/>
                <w:bCs/>
                <w:lang w:eastAsia="de-DE"/>
              </w:rPr>
              <w:t>0420</w:t>
            </w:r>
          </w:p>
        </w:tc>
        <w:tc>
          <w:tcPr>
            <w:tcW w:w="7620" w:type="dxa"/>
            <w:tcBorders>
              <w:top w:val="nil"/>
              <w:left w:val="single" w:sz="4" w:space="0" w:color="auto"/>
              <w:bottom w:val="single" w:sz="4" w:space="0" w:color="auto"/>
              <w:right w:val="single" w:sz="4" w:space="0" w:color="auto"/>
            </w:tcBorders>
            <w:shd w:val="clear" w:color="auto" w:fill="auto"/>
            <w:vAlign w:val="bottom"/>
          </w:tcPr>
          <w:p w14:paraId="16639B4A" w14:textId="77777777" w:rsidR="00E6133C" w:rsidRPr="007D07CA" w:rsidRDefault="00E6133C" w:rsidP="00E6133C">
            <w:pPr>
              <w:spacing w:after="120" w:line="240" w:lineRule="auto"/>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
                <w:bCs/>
                <w:u w:val="single"/>
                <w:lang w:eastAsia="de-DE"/>
              </w:rPr>
              <w:t>(-) TOTAL DEDUCTIONS FROM TIER 2</w:t>
            </w:r>
          </w:p>
          <w:p w14:paraId="06492FB1" w14:textId="77777777" w:rsidR="00E6133C" w:rsidRPr="007D07CA" w:rsidRDefault="00E6133C" w:rsidP="00E6133C">
            <w:pPr>
              <w:spacing w:after="120" w:line="240" w:lineRule="auto"/>
              <w:jc w:val="both"/>
              <w:rPr>
                <w:rFonts w:ascii="Times New Roman" w:hAnsi="Times New Roman" w:cs="Times New Roman"/>
              </w:rPr>
            </w:pPr>
            <w:r w:rsidRPr="007D07CA">
              <w:rPr>
                <w:rFonts w:ascii="Times New Roman" w:hAnsi="Times New Roman" w:cs="Times New Roman"/>
              </w:rPr>
              <w:t>Article 66 of CRR</w:t>
            </w:r>
          </w:p>
          <w:p w14:paraId="40B7498E" w14:textId="43632EF2" w:rsidR="00E6133C" w:rsidRPr="007D07CA" w:rsidRDefault="00E6133C" w:rsidP="00E6133C">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The total sum of rows (</w:t>
            </w:r>
            <w:r>
              <w:rPr>
                <w:rFonts w:ascii="Times New Roman" w:eastAsia="Times New Roman" w:hAnsi="Times New Roman" w:cs="Times New Roman"/>
                <w:bCs/>
                <w:lang w:eastAsia="de-DE"/>
              </w:rPr>
              <w:t>0430, 0470 and 0480</w:t>
            </w:r>
            <w:r w:rsidRPr="007D07CA">
              <w:rPr>
                <w:rFonts w:ascii="Times New Roman" w:eastAsia="Times New Roman" w:hAnsi="Times New Roman" w:cs="Times New Roman"/>
                <w:bCs/>
                <w:lang w:eastAsia="de-DE"/>
              </w:rPr>
              <w:t>) shall be reported</w:t>
            </w:r>
          </w:p>
        </w:tc>
      </w:tr>
      <w:tr w:rsidR="00E6133C" w:rsidRPr="0085771C" w14:paraId="24A3752F" w14:textId="77777777" w:rsidTr="007D07CA">
        <w:tc>
          <w:tcPr>
            <w:tcW w:w="1129" w:type="dxa"/>
          </w:tcPr>
          <w:p w14:paraId="1F13F6D3" w14:textId="4F0CD840" w:rsidR="00E6133C" w:rsidRPr="007D07CA" w:rsidRDefault="00E6133C" w:rsidP="00E6133C">
            <w:pPr>
              <w:spacing w:after="120" w:line="240" w:lineRule="auto"/>
              <w:jc w:val="both"/>
              <w:rPr>
                <w:rFonts w:ascii="Times New Roman" w:eastAsia="Times New Roman" w:hAnsi="Times New Roman" w:cs="Times New Roman"/>
                <w:bCs/>
                <w:lang w:eastAsia="de-DE"/>
              </w:rPr>
            </w:pPr>
            <w:r>
              <w:rPr>
                <w:rFonts w:ascii="Times New Roman" w:eastAsia="Times New Roman" w:hAnsi="Times New Roman" w:cs="Times New Roman"/>
                <w:bCs/>
                <w:lang w:eastAsia="de-DE"/>
              </w:rPr>
              <w:t>043</w:t>
            </w:r>
            <w:r w:rsidRPr="007D07CA">
              <w:rPr>
                <w:rFonts w:ascii="Times New Roman" w:eastAsia="Times New Roman" w:hAnsi="Times New Roman" w:cs="Times New Roman"/>
                <w:bCs/>
                <w:lang w:eastAsia="de-DE"/>
              </w:rPr>
              <w:t>0</w:t>
            </w:r>
          </w:p>
        </w:tc>
        <w:tc>
          <w:tcPr>
            <w:tcW w:w="7620" w:type="dxa"/>
            <w:tcBorders>
              <w:top w:val="nil"/>
              <w:left w:val="single" w:sz="4" w:space="0" w:color="auto"/>
              <w:bottom w:val="single" w:sz="4" w:space="0" w:color="auto"/>
              <w:right w:val="single" w:sz="4" w:space="0" w:color="auto"/>
            </w:tcBorders>
            <w:shd w:val="clear" w:color="auto" w:fill="auto"/>
            <w:vAlign w:val="bottom"/>
          </w:tcPr>
          <w:p w14:paraId="5BF0BAC4" w14:textId="77777777" w:rsidR="00E6133C" w:rsidRPr="007D07CA" w:rsidRDefault="00E6133C" w:rsidP="00E6133C">
            <w:pPr>
              <w:spacing w:after="120" w:line="240" w:lineRule="auto"/>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
                <w:bCs/>
                <w:u w:val="single"/>
                <w:lang w:eastAsia="de-DE"/>
              </w:rPr>
              <w:t>(-) Own T2 instruments</w:t>
            </w:r>
          </w:p>
          <w:p w14:paraId="3D39E14C" w14:textId="77777777" w:rsidR="00E6133C" w:rsidRPr="007D07CA" w:rsidRDefault="00E6133C" w:rsidP="00E6133C">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Point (i) of Article 9(1) IFR</w:t>
            </w:r>
          </w:p>
          <w:p w14:paraId="7084F041" w14:textId="77777777" w:rsidR="00E6133C" w:rsidRPr="007D07CA" w:rsidRDefault="00E6133C" w:rsidP="00E6133C">
            <w:pPr>
              <w:pStyle w:val="InstructionsText"/>
              <w:ind w:left="0"/>
              <w:rPr>
                <w:rStyle w:val="FormatvorlageInstructionsTabelleText"/>
                <w:rFonts w:ascii="Times New Roman" w:hAnsi="Times New Roman"/>
                <w:sz w:val="22"/>
                <w:szCs w:val="22"/>
              </w:rPr>
            </w:pPr>
            <w:r w:rsidRPr="007D07CA">
              <w:rPr>
                <w:rStyle w:val="FormatvorlageInstructionsTabelleText"/>
                <w:rFonts w:ascii="Times New Roman" w:hAnsi="Times New Roman"/>
                <w:sz w:val="22"/>
                <w:szCs w:val="22"/>
              </w:rPr>
              <w:t>Point (b)(i) of Article 63, point (a) of Article 66, and Article 67 CRR</w:t>
            </w:r>
          </w:p>
          <w:p w14:paraId="3701F10A" w14:textId="77777777" w:rsidR="00E6133C" w:rsidRPr="007D07CA" w:rsidRDefault="00E6133C" w:rsidP="00E6133C">
            <w:pPr>
              <w:pStyle w:val="InstructionsText"/>
              <w:ind w:left="0"/>
              <w:rPr>
                <w:rStyle w:val="FormatvorlageInstructionsTabelleText"/>
                <w:rFonts w:ascii="Times New Roman" w:hAnsi="Times New Roman"/>
                <w:sz w:val="22"/>
                <w:szCs w:val="22"/>
              </w:rPr>
            </w:pPr>
            <w:r w:rsidRPr="007D07CA">
              <w:rPr>
                <w:rStyle w:val="FormatvorlageInstructionsTabelleText"/>
                <w:rFonts w:ascii="Times New Roman" w:hAnsi="Times New Roman"/>
                <w:sz w:val="22"/>
                <w:szCs w:val="22"/>
              </w:rPr>
              <w:t>Own T2 instruments held by the reporting institution or group at the reporting date. Subject to exceptions in Article 67 CRR.</w:t>
            </w:r>
          </w:p>
          <w:p w14:paraId="6088D72F" w14:textId="77777777" w:rsidR="00E6133C" w:rsidRPr="007D07CA" w:rsidRDefault="00E6133C" w:rsidP="00E6133C">
            <w:pPr>
              <w:pStyle w:val="InstructionsText"/>
              <w:ind w:left="0"/>
              <w:rPr>
                <w:rStyle w:val="FormatvorlageInstructionsTabelleText"/>
                <w:rFonts w:ascii="Times New Roman" w:hAnsi="Times New Roman"/>
                <w:sz w:val="22"/>
                <w:szCs w:val="22"/>
              </w:rPr>
            </w:pPr>
            <w:r w:rsidRPr="007D07CA">
              <w:rPr>
                <w:rStyle w:val="FormatvorlageInstructionsTabelleText"/>
                <w:rFonts w:ascii="Times New Roman" w:hAnsi="Times New Roman"/>
                <w:sz w:val="22"/>
                <w:szCs w:val="22"/>
              </w:rPr>
              <w:t xml:space="preserve">Holdings on shares included as "Capital instruments not eligible" </w:t>
            </w:r>
            <w:proofErr w:type="gramStart"/>
            <w:r w:rsidRPr="007D07CA">
              <w:rPr>
                <w:rStyle w:val="FormatvorlageInstructionsTabelleText"/>
                <w:rFonts w:ascii="Times New Roman" w:hAnsi="Times New Roman"/>
                <w:sz w:val="22"/>
                <w:szCs w:val="22"/>
              </w:rPr>
              <w:t>shall not be reported</w:t>
            </w:r>
            <w:proofErr w:type="gramEnd"/>
            <w:r w:rsidRPr="007D07CA">
              <w:rPr>
                <w:rStyle w:val="FormatvorlageInstructionsTabelleText"/>
                <w:rFonts w:ascii="Times New Roman" w:hAnsi="Times New Roman"/>
                <w:sz w:val="22"/>
                <w:szCs w:val="22"/>
              </w:rPr>
              <w:t xml:space="preserve"> in this row.</w:t>
            </w:r>
          </w:p>
          <w:p w14:paraId="7CB41C02" w14:textId="77777777" w:rsidR="00E6133C" w:rsidRPr="007D07CA" w:rsidRDefault="00E6133C" w:rsidP="00E6133C">
            <w:pPr>
              <w:pStyle w:val="InstructionsText"/>
              <w:ind w:left="0"/>
              <w:rPr>
                <w:rFonts w:cs="Times New Roman"/>
                <w:bCs w:val="0"/>
                <w:sz w:val="22"/>
                <w:szCs w:val="22"/>
              </w:rPr>
            </w:pPr>
            <w:r w:rsidRPr="007D07CA">
              <w:rPr>
                <w:rStyle w:val="FormatvorlageInstructionsTabelleText"/>
                <w:rFonts w:ascii="Times New Roman" w:hAnsi="Times New Roman"/>
                <w:sz w:val="22"/>
                <w:szCs w:val="22"/>
              </w:rPr>
              <w:t>The amount to be reported shall include the share premium related to the own shares.</w:t>
            </w:r>
          </w:p>
        </w:tc>
      </w:tr>
      <w:tr w:rsidR="00E6133C" w:rsidRPr="0085771C" w14:paraId="57ED7763" w14:textId="77777777" w:rsidTr="007D07CA">
        <w:tc>
          <w:tcPr>
            <w:tcW w:w="1129" w:type="dxa"/>
          </w:tcPr>
          <w:p w14:paraId="2DD35AAD" w14:textId="79BC1DD8" w:rsidR="00E6133C" w:rsidRPr="007D07CA" w:rsidRDefault="00E6133C" w:rsidP="00E6133C">
            <w:pPr>
              <w:spacing w:after="120" w:line="240" w:lineRule="auto"/>
              <w:jc w:val="both"/>
              <w:rPr>
                <w:rFonts w:ascii="Times New Roman" w:eastAsia="Times New Roman" w:hAnsi="Times New Roman" w:cs="Times New Roman"/>
                <w:bCs/>
                <w:lang w:eastAsia="de-DE"/>
              </w:rPr>
            </w:pPr>
            <w:r>
              <w:rPr>
                <w:rFonts w:ascii="Times New Roman" w:eastAsia="Times New Roman" w:hAnsi="Times New Roman" w:cs="Times New Roman"/>
                <w:bCs/>
                <w:lang w:eastAsia="de-DE"/>
              </w:rPr>
              <w:t>044</w:t>
            </w:r>
            <w:r w:rsidRPr="007D07CA">
              <w:rPr>
                <w:rFonts w:ascii="Times New Roman" w:eastAsia="Times New Roman" w:hAnsi="Times New Roman" w:cs="Times New Roman"/>
                <w:bCs/>
                <w:lang w:eastAsia="de-DE"/>
              </w:rPr>
              <w:t>0</w:t>
            </w:r>
          </w:p>
        </w:tc>
        <w:tc>
          <w:tcPr>
            <w:tcW w:w="7620" w:type="dxa"/>
            <w:tcBorders>
              <w:top w:val="nil"/>
              <w:left w:val="single" w:sz="4" w:space="0" w:color="auto"/>
              <w:bottom w:val="single" w:sz="4" w:space="0" w:color="auto"/>
              <w:right w:val="single" w:sz="4" w:space="0" w:color="auto"/>
            </w:tcBorders>
            <w:shd w:val="clear" w:color="auto" w:fill="auto"/>
            <w:vAlign w:val="bottom"/>
          </w:tcPr>
          <w:p w14:paraId="204A6715" w14:textId="77777777" w:rsidR="00E6133C" w:rsidRPr="007D07CA" w:rsidRDefault="00E6133C" w:rsidP="00E6133C">
            <w:pPr>
              <w:spacing w:after="120" w:line="240" w:lineRule="auto"/>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
                <w:bCs/>
                <w:u w:val="single"/>
                <w:lang w:eastAsia="de-DE"/>
              </w:rPr>
              <w:t>(-) Direct holdings of T2 instruments</w:t>
            </w:r>
          </w:p>
          <w:p w14:paraId="2DA8BC74" w14:textId="40D1F289" w:rsidR="00E6133C" w:rsidRPr="007D07CA" w:rsidRDefault="00E6133C" w:rsidP="00E6133C">
            <w:pPr>
              <w:pStyle w:val="InstructionsText"/>
              <w:rPr>
                <w:rStyle w:val="FormatvorlageInstructionsTabelleText"/>
                <w:rFonts w:ascii="Times New Roman" w:hAnsi="Times New Roman"/>
                <w:sz w:val="22"/>
                <w:szCs w:val="22"/>
              </w:rPr>
            </w:pPr>
            <w:r w:rsidRPr="007D07CA">
              <w:rPr>
                <w:rStyle w:val="FormatvorlageInstructionsTabelleText"/>
                <w:rFonts w:ascii="Times New Roman" w:hAnsi="Times New Roman"/>
                <w:sz w:val="22"/>
                <w:szCs w:val="22"/>
              </w:rPr>
              <w:t>Point (b) of Article 63, point (a) of Article 66 and Article 67 CRR</w:t>
            </w:r>
          </w:p>
          <w:p w14:paraId="6C140AC1" w14:textId="77777777" w:rsidR="00E6133C" w:rsidRPr="007D07CA" w:rsidRDefault="00E6133C" w:rsidP="00E84B3A">
            <w:pPr>
              <w:pStyle w:val="InstructionsText"/>
            </w:pPr>
          </w:p>
        </w:tc>
      </w:tr>
      <w:tr w:rsidR="00E6133C" w:rsidRPr="0085771C" w14:paraId="1F32F71F" w14:textId="77777777" w:rsidTr="007D07CA">
        <w:tc>
          <w:tcPr>
            <w:tcW w:w="1129" w:type="dxa"/>
          </w:tcPr>
          <w:p w14:paraId="4C09F2BF" w14:textId="5DE36911" w:rsidR="00E6133C" w:rsidRPr="007D07CA" w:rsidRDefault="00E6133C" w:rsidP="00E6133C">
            <w:pPr>
              <w:spacing w:after="120" w:line="240" w:lineRule="auto"/>
              <w:jc w:val="both"/>
              <w:rPr>
                <w:rFonts w:ascii="Times New Roman" w:eastAsia="Times New Roman" w:hAnsi="Times New Roman" w:cs="Times New Roman"/>
                <w:bCs/>
                <w:lang w:eastAsia="de-DE"/>
              </w:rPr>
            </w:pPr>
            <w:r>
              <w:rPr>
                <w:rFonts w:ascii="Times New Roman" w:eastAsia="Times New Roman" w:hAnsi="Times New Roman" w:cs="Times New Roman"/>
                <w:bCs/>
                <w:lang w:eastAsia="de-DE"/>
              </w:rPr>
              <w:t>045</w:t>
            </w:r>
            <w:r w:rsidRPr="007D07CA">
              <w:rPr>
                <w:rFonts w:ascii="Times New Roman" w:eastAsia="Times New Roman" w:hAnsi="Times New Roman" w:cs="Times New Roman"/>
                <w:bCs/>
                <w:lang w:eastAsia="de-DE"/>
              </w:rPr>
              <w:t>0</w:t>
            </w:r>
          </w:p>
        </w:tc>
        <w:tc>
          <w:tcPr>
            <w:tcW w:w="7620" w:type="dxa"/>
            <w:tcBorders>
              <w:top w:val="nil"/>
              <w:left w:val="single" w:sz="4" w:space="0" w:color="auto"/>
              <w:bottom w:val="single" w:sz="4" w:space="0" w:color="auto"/>
              <w:right w:val="single" w:sz="4" w:space="0" w:color="auto"/>
            </w:tcBorders>
            <w:shd w:val="clear" w:color="auto" w:fill="auto"/>
            <w:vAlign w:val="bottom"/>
          </w:tcPr>
          <w:p w14:paraId="34B264CD" w14:textId="77777777" w:rsidR="00E6133C" w:rsidRPr="007D07CA" w:rsidRDefault="00E6133C" w:rsidP="00E6133C">
            <w:pPr>
              <w:spacing w:after="120" w:line="240" w:lineRule="auto"/>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
                <w:bCs/>
                <w:u w:val="single"/>
                <w:lang w:eastAsia="de-DE"/>
              </w:rPr>
              <w:t>(-) Indirect holdings of T2 instruments</w:t>
            </w:r>
          </w:p>
          <w:p w14:paraId="3AD1D707" w14:textId="77777777" w:rsidR="00E6133C" w:rsidRPr="007D07CA" w:rsidRDefault="00E6133C" w:rsidP="00E6133C">
            <w:pPr>
              <w:spacing w:after="120" w:line="240" w:lineRule="auto"/>
              <w:jc w:val="both"/>
              <w:rPr>
                <w:rFonts w:ascii="Times New Roman" w:eastAsia="Times New Roman" w:hAnsi="Times New Roman" w:cs="Times New Roman"/>
                <w:b/>
                <w:bCs/>
                <w:u w:val="single"/>
                <w:lang w:eastAsia="de-DE"/>
              </w:rPr>
            </w:pPr>
            <w:r w:rsidRPr="007D07CA">
              <w:rPr>
                <w:rStyle w:val="FormatvorlageInstructionsTabelleText"/>
                <w:rFonts w:ascii="Times New Roman" w:hAnsi="Times New Roman"/>
                <w:sz w:val="22"/>
              </w:rPr>
              <w:t>Point (114) of Article 4(1), point (b) of Article 63, point (a) of Article 66 and Article 67 CRR</w:t>
            </w:r>
          </w:p>
        </w:tc>
      </w:tr>
      <w:tr w:rsidR="00E6133C" w:rsidRPr="0085771C" w14:paraId="1FB3A7C5" w14:textId="77777777" w:rsidTr="007D07CA">
        <w:tc>
          <w:tcPr>
            <w:tcW w:w="1129" w:type="dxa"/>
          </w:tcPr>
          <w:p w14:paraId="013F0FFF" w14:textId="2C82A2A0" w:rsidR="00E6133C" w:rsidRPr="007D07CA" w:rsidRDefault="00E6133C" w:rsidP="00E6133C">
            <w:pPr>
              <w:spacing w:after="120" w:line="240" w:lineRule="auto"/>
              <w:jc w:val="both"/>
              <w:rPr>
                <w:rFonts w:ascii="Times New Roman" w:eastAsia="Times New Roman" w:hAnsi="Times New Roman" w:cs="Times New Roman"/>
                <w:bCs/>
                <w:lang w:eastAsia="de-DE"/>
              </w:rPr>
            </w:pPr>
            <w:r>
              <w:rPr>
                <w:rFonts w:ascii="Times New Roman" w:eastAsia="Times New Roman" w:hAnsi="Times New Roman" w:cs="Times New Roman"/>
                <w:bCs/>
                <w:lang w:eastAsia="de-DE"/>
              </w:rPr>
              <w:t>046</w:t>
            </w:r>
            <w:r w:rsidRPr="007D07CA">
              <w:rPr>
                <w:rFonts w:ascii="Times New Roman" w:eastAsia="Times New Roman" w:hAnsi="Times New Roman" w:cs="Times New Roman"/>
                <w:bCs/>
                <w:lang w:eastAsia="de-DE"/>
              </w:rPr>
              <w:t>0</w:t>
            </w:r>
          </w:p>
        </w:tc>
        <w:tc>
          <w:tcPr>
            <w:tcW w:w="7620" w:type="dxa"/>
            <w:tcBorders>
              <w:top w:val="nil"/>
              <w:left w:val="single" w:sz="4" w:space="0" w:color="auto"/>
              <w:bottom w:val="single" w:sz="4" w:space="0" w:color="auto"/>
              <w:right w:val="single" w:sz="4" w:space="0" w:color="auto"/>
            </w:tcBorders>
            <w:shd w:val="clear" w:color="auto" w:fill="auto"/>
            <w:vAlign w:val="bottom"/>
          </w:tcPr>
          <w:p w14:paraId="6B5551CC" w14:textId="77777777" w:rsidR="00E6133C" w:rsidRPr="007D07CA" w:rsidRDefault="00E6133C" w:rsidP="00E6133C">
            <w:pPr>
              <w:spacing w:after="120" w:line="240" w:lineRule="auto"/>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
                <w:bCs/>
                <w:u w:val="single"/>
                <w:lang w:eastAsia="de-DE"/>
              </w:rPr>
              <w:t>(-) Synthetic holdings of T2 instruments</w:t>
            </w:r>
          </w:p>
          <w:p w14:paraId="432FE6BD" w14:textId="77777777" w:rsidR="00E6133C" w:rsidRPr="007D07CA" w:rsidRDefault="00E6133C" w:rsidP="00E6133C">
            <w:pPr>
              <w:spacing w:after="120" w:line="240" w:lineRule="auto"/>
              <w:jc w:val="both"/>
              <w:rPr>
                <w:rFonts w:ascii="Times New Roman" w:eastAsia="Times New Roman" w:hAnsi="Times New Roman" w:cs="Times New Roman"/>
                <w:b/>
                <w:bCs/>
                <w:u w:val="single"/>
                <w:lang w:eastAsia="de-DE"/>
              </w:rPr>
            </w:pPr>
            <w:r w:rsidRPr="007D07CA">
              <w:rPr>
                <w:rStyle w:val="FormatvorlageInstructionsTabelleText"/>
                <w:rFonts w:ascii="Times New Roman" w:hAnsi="Times New Roman"/>
                <w:sz w:val="22"/>
              </w:rPr>
              <w:t>Point (126) of Article 4(1), point (b) of Article 63, point (a) of Article 66 and Article 67 CRR</w:t>
            </w:r>
          </w:p>
        </w:tc>
      </w:tr>
      <w:tr w:rsidR="00E6133C" w:rsidRPr="0085771C" w14:paraId="42D846E5" w14:textId="77777777" w:rsidTr="004B22DE">
        <w:tc>
          <w:tcPr>
            <w:tcW w:w="1129" w:type="dxa"/>
            <w:tcBorders>
              <w:bottom w:val="single" w:sz="4" w:space="0" w:color="auto"/>
            </w:tcBorders>
          </w:tcPr>
          <w:p w14:paraId="4A37F281" w14:textId="2FAB3E71" w:rsidR="00E6133C" w:rsidRPr="007D07CA" w:rsidRDefault="00E6133C" w:rsidP="00E6133C">
            <w:pPr>
              <w:spacing w:after="120" w:line="240" w:lineRule="auto"/>
              <w:jc w:val="both"/>
              <w:rPr>
                <w:rFonts w:ascii="Times New Roman" w:eastAsia="Times New Roman" w:hAnsi="Times New Roman" w:cs="Times New Roman"/>
                <w:bCs/>
                <w:lang w:eastAsia="de-DE"/>
              </w:rPr>
            </w:pPr>
            <w:r>
              <w:rPr>
                <w:rFonts w:ascii="Times New Roman" w:eastAsia="Times New Roman" w:hAnsi="Times New Roman" w:cs="Times New Roman"/>
                <w:bCs/>
                <w:lang w:eastAsia="de-DE"/>
              </w:rPr>
              <w:t>0470</w:t>
            </w:r>
          </w:p>
        </w:tc>
        <w:tc>
          <w:tcPr>
            <w:tcW w:w="7620" w:type="dxa"/>
            <w:tcBorders>
              <w:top w:val="nil"/>
              <w:left w:val="single" w:sz="4" w:space="0" w:color="auto"/>
              <w:bottom w:val="single" w:sz="4" w:space="0" w:color="auto"/>
              <w:right w:val="single" w:sz="4" w:space="0" w:color="auto"/>
            </w:tcBorders>
            <w:shd w:val="clear" w:color="auto" w:fill="auto"/>
            <w:vAlign w:val="bottom"/>
          </w:tcPr>
          <w:p w14:paraId="5F5F12B5" w14:textId="26B2E7C9" w:rsidR="00E6133C" w:rsidRPr="007D07CA" w:rsidRDefault="00E6133C" w:rsidP="00E6133C">
            <w:pPr>
              <w:spacing w:after="120" w:line="240" w:lineRule="auto"/>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
                <w:bCs/>
                <w:u w:val="single"/>
                <w:lang w:eastAsia="de-DE"/>
              </w:rPr>
              <w:t xml:space="preserve">(-) T2 instruments of financial sector entities where the </w:t>
            </w:r>
            <w:r>
              <w:rPr>
                <w:rFonts w:ascii="Times New Roman" w:eastAsia="Times New Roman" w:hAnsi="Times New Roman" w:cs="Times New Roman"/>
                <w:b/>
                <w:bCs/>
                <w:u w:val="single"/>
                <w:lang w:eastAsia="de-DE"/>
              </w:rPr>
              <w:t>investment firm</w:t>
            </w:r>
            <w:r w:rsidRPr="007D07CA">
              <w:rPr>
                <w:rFonts w:ascii="Times New Roman" w:eastAsia="Times New Roman" w:hAnsi="Times New Roman" w:cs="Times New Roman"/>
                <w:b/>
                <w:bCs/>
                <w:u w:val="single"/>
                <w:lang w:eastAsia="de-DE"/>
              </w:rPr>
              <w:t xml:space="preserve"> does not have a significant investment</w:t>
            </w:r>
          </w:p>
          <w:p w14:paraId="5D5D8D68" w14:textId="3872BFF8" w:rsidR="00E6133C" w:rsidRPr="007D07CA" w:rsidRDefault="00E6133C" w:rsidP="00E6133C">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Point (c) of Article 9(2) IFR</w:t>
            </w:r>
          </w:p>
          <w:p w14:paraId="6906BEF2" w14:textId="71A6BEFA" w:rsidR="00E6133C" w:rsidRPr="007D07CA" w:rsidRDefault="00E6133C" w:rsidP="00E6133C">
            <w:pPr>
              <w:spacing w:after="120" w:line="240" w:lineRule="auto"/>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Cs/>
                <w:lang w:eastAsia="de-DE"/>
              </w:rPr>
              <w:t xml:space="preserve">Point (c) of Article </w:t>
            </w:r>
            <w:r>
              <w:rPr>
                <w:rFonts w:ascii="Times New Roman" w:eastAsia="Times New Roman" w:hAnsi="Times New Roman" w:cs="Times New Roman"/>
                <w:bCs/>
                <w:lang w:eastAsia="de-DE"/>
              </w:rPr>
              <w:t>66</w:t>
            </w:r>
            <w:r w:rsidRPr="007D07CA">
              <w:rPr>
                <w:rFonts w:ascii="Times New Roman" w:eastAsia="Times New Roman" w:hAnsi="Times New Roman" w:cs="Times New Roman"/>
                <w:bCs/>
                <w:lang w:eastAsia="de-DE"/>
              </w:rPr>
              <w:t xml:space="preserve"> CRR</w:t>
            </w:r>
          </w:p>
        </w:tc>
      </w:tr>
      <w:tr w:rsidR="00E6133C" w:rsidRPr="0085771C" w14:paraId="47CA3195" w14:textId="77777777" w:rsidTr="004B22DE">
        <w:tc>
          <w:tcPr>
            <w:tcW w:w="1129" w:type="dxa"/>
            <w:tcBorders>
              <w:top w:val="single" w:sz="4" w:space="0" w:color="auto"/>
              <w:bottom w:val="single" w:sz="4" w:space="0" w:color="auto"/>
            </w:tcBorders>
          </w:tcPr>
          <w:p w14:paraId="7E249821" w14:textId="5787345D" w:rsidR="00E6133C" w:rsidRPr="007D07CA" w:rsidRDefault="00E6133C" w:rsidP="00E6133C">
            <w:pPr>
              <w:spacing w:after="120" w:line="240" w:lineRule="auto"/>
              <w:jc w:val="both"/>
              <w:rPr>
                <w:rFonts w:ascii="Times New Roman" w:eastAsia="Times New Roman" w:hAnsi="Times New Roman" w:cs="Times New Roman"/>
                <w:bCs/>
                <w:lang w:eastAsia="de-DE"/>
              </w:rPr>
            </w:pPr>
            <w:r>
              <w:rPr>
                <w:rFonts w:ascii="Times New Roman" w:eastAsia="Times New Roman" w:hAnsi="Times New Roman" w:cs="Times New Roman"/>
                <w:bCs/>
                <w:lang w:eastAsia="de-DE"/>
              </w:rPr>
              <w:t>048</w:t>
            </w:r>
            <w:r w:rsidRPr="007D07CA">
              <w:rPr>
                <w:rFonts w:ascii="Times New Roman" w:eastAsia="Times New Roman" w:hAnsi="Times New Roman" w:cs="Times New Roman"/>
                <w:bCs/>
                <w:lang w:eastAsia="de-DE"/>
              </w:rPr>
              <w:t>0</w:t>
            </w:r>
          </w:p>
        </w:tc>
        <w:tc>
          <w:tcPr>
            <w:tcW w:w="7620" w:type="dxa"/>
            <w:tcBorders>
              <w:top w:val="single" w:sz="4" w:space="0" w:color="auto"/>
              <w:left w:val="single" w:sz="4" w:space="0" w:color="auto"/>
              <w:bottom w:val="single" w:sz="4" w:space="0" w:color="auto"/>
              <w:right w:val="single" w:sz="4" w:space="0" w:color="auto"/>
            </w:tcBorders>
            <w:shd w:val="clear" w:color="auto" w:fill="auto"/>
            <w:vAlign w:val="bottom"/>
          </w:tcPr>
          <w:p w14:paraId="5CED1B21" w14:textId="125ADFA3" w:rsidR="00E6133C" w:rsidRPr="007D07CA" w:rsidRDefault="00E6133C" w:rsidP="00E6133C">
            <w:pPr>
              <w:spacing w:after="120" w:line="240" w:lineRule="auto"/>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
                <w:bCs/>
                <w:u w:val="single"/>
                <w:lang w:eastAsia="de-DE"/>
              </w:rPr>
              <w:t xml:space="preserve">(-) T2 instruments of financial sector entities where the </w:t>
            </w:r>
            <w:r>
              <w:rPr>
                <w:rFonts w:ascii="Times New Roman" w:eastAsia="Times New Roman" w:hAnsi="Times New Roman" w:cs="Times New Roman"/>
                <w:b/>
                <w:bCs/>
                <w:u w:val="single"/>
                <w:lang w:eastAsia="de-DE"/>
              </w:rPr>
              <w:t>investment firm</w:t>
            </w:r>
            <w:r w:rsidRPr="007D07CA">
              <w:rPr>
                <w:rFonts w:ascii="Times New Roman" w:eastAsia="Times New Roman" w:hAnsi="Times New Roman" w:cs="Times New Roman"/>
                <w:b/>
                <w:bCs/>
                <w:u w:val="single"/>
                <w:lang w:eastAsia="de-DE"/>
              </w:rPr>
              <w:t xml:space="preserve"> has a significant investment</w:t>
            </w:r>
          </w:p>
          <w:p w14:paraId="0F36A59F" w14:textId="77777777" w:rsidR="00E6133C" w:rsidRPr="007D07CA" w:rsidRDefault="00E6133C" w:rsidP="00E6133C">
            <w:pPr>
              <w:pStyle w:val="InstructionsText"/>
              <w:rPr>
                <w:rStyle w:val="FormatvorlageInstructionsTabelleText"/>
                <w:rFonts w:ascii="Times New Roman" w:hAnsi="Times New Roman"/>
                <w:sz w:val="22"/>
                <w:szCs w:val="22"/>
              </w:rPr>
            </w:pPr>
            <w:r w:rsidRPr="007D07CA">
              <w:rPr>
                <w:rStyle w:val="FormatvorlageInstructionsTabelleText"/>
                <w:rFonts w:ascii="Times New Roman" w:hAnsi="Times New Roman"/>
                <w:sz w:val="22"/>
                <w:szCs w:val="22"/>
              </w:rPr>
              <w:t>Point (27) of Article 4(1), point (d) of Article 66, Articles 68, 69 and Article 79 CRR</w:t>
            </w:r>
          </w:p>
          <w:p w14:paraId="3E7C7611" w14:textId="77777777" w:rsidR="00E6133C" w:rsidRPr="007D07CA" w:rsidRDefault="00E6133C" w:rsidP="00E6133C">
            <w:pPr>
              <w:spacing w:after="120" w:line="240" w:lineRule="auto"/>
              <w:jc w:val="both"/>
              <w:rPr>
                <w:rFonts w:ascii="Times New Roman" w:eastAsia="Times New Roman" w:hAnsi="Times New Roman" w:cs="Times New Roman"/>
                <w:b/>
                <w:bCs/>
                <w:u w:val="single"/>
                <w:lang w:eastAsia="de-DE"/>
              </w:rPr>
            </w:pPr>
            <w:r w:rsidRPr="007D07CA">
              <w:rPr>
                <w:rStyle w:val="FormatvorlageInstructionsTabelleText"/>
                <w:rFonts w:ascii="Times New Roman" w:hAnsi="Times New Roman"/>
                <w:sz w:val="22"/>
              </w:rPr>
              <w:t xml:space="preserve">Holdings by the institution of T2 instruments of financial sector entities (as defined in point (27) of Article 4(1) CRR) where the investment firm has a significant investment </w:t>
            </w:r>
            <w:proofErr w:type="gramStart"/>
            <w:r w:rsidRPr="007D07CA">
              <w:rPr>
                <w:rStyle w:val="FormatvorlageInstructionsTabelleText"/>
                <w:rFonts w:ascii="Times New Roman" w:hAnsi="Times New Roman"/>
                <w:sz w:val="22"/>
              </w:rPr>
              <w:t>shall be completely deducted</w:t>
            </w:r>
            <w:proofErr w:type="gramEnd"/>
            <w:r w:rsidRPr="007D07CA">
              <w:rPr>
                <w:rStyle w:val="FormatvorlageInstructionsTabelleText"/>
                <w:rFonts w:ascii="Times New Roman" w:hAnsi="Times New Roman"/>
                <w:sz w:val="22"/>
              </w:rPr>
              <w:t>.</w:t>
            </w:r>
          </w:p>
        </w:tc>
      </w:tr>
    </w:tbl>
    <w:p w14:paraId="32DCFEF1" w14:textId="77777777" w:rsidR="00570338" w:rsidRDefault="00570338" w:rsidP="00717E6E">
      <w:pPr>
        <w:keepNext/>
        <w:spacing w:before="240" w:after="240" w:line="240" w:lineRule="auto"/>
        <w:jc w:val="both"/>
        <w:outlineLvl w:val="1"/>
        <w:rPr>
          <w:rFonts w:ascii="Times New Roman" w:eastAsia="Arial" w:hAnsi="Times New Roman" w:cs="Times New Roman"/>
          <w:sz w:val="24"/>
          <w:szCs w:val="24"/>
        </w:rPr>
      </w:pPr>
    </w:p>
    <w:p w14:paraId="632D26E9" w14:textId="4342275D" w:rsidR="002857F4" w:rsidRPr="00EE273C" w:rsidRDefault="0085771C" w:rsidP="002857F4">
      <w:pPr>
        <w:keepNext/>
        <w:spacing w:before="240" w:after="240" w:line="240" w:lineRule="auto"/>
        <w:ind w:left="357" w:hanging="357"/>
        <w:jc w:val="both"/>
        <w:outlineLvl w:val="1"/>
        <w:rPr>
          <w:rFonts w:ascii="Times New Roman" w:eastAsia="Arial" w:hAnsi="Times New Roman" w:cs="Times New Roman"/>
          <w:sz w:val="24"/>
          <w:szCs w:val="24"/>
          <w:u w:val="single"/>
        </w:rPr>
      </w:pPr>
      <w:bookmarkStart w:id="32" w:name="_Toc40099977"/>
      <w:r>
        <w:rPr>
          <w:rFonts w:ascii="Times New Roman" w:eastAsia="Arial" w:hAnsi="Times New Roman" w:cs="Times New Roman"/>
          <w:sz w:val="24"/>
          <w:szCs w:val="24"/>
          <w:u w:val="single"/>
        </w:rPr>
        <w:t>1.3</w:t>
      </w:r>
      <w:r w:rsidR="007B6043">
        <w:rPr>
          <w:rFonts w:ascii="Times New Roman" w:eastAsia="Arial" w:hAnsi="Times New Roman" w:cs="Times New Roman"/>
          <w:sz w:val="24"/>
          <w:szCs w:val="24"/>
          <w:u w:val="single"/>
        </w:rPr>
        <w:t xml:space="preserve">. </w:t>
      </w:r>
      <w:r w:rsidR="00200EB3">
        <w:rPr>
          <w:rFonts w:ascii="Times New Roman" w:eastAsia="Arial" w:hAnsi="Times New Roman" w:cs="Times New Roman"/>
          <w:sz w:val="24"/>
          <w:szCs w:val="24"/>
          <w:u w:val="single"/>
        </w:rPr>
        <w:t>IF 02</w:t>
      </w:r>
      <w:r w:rsidR="002857F4" w:rsidRPr="00EE273C">
        <w:rPr>
          <w:rFonts w:ascii="Times New Roman" w:eastAsia="Arial" w:hAnsi="Times New Roman" w:cs="Times New Roman"/>
          <w:sz w:val="24"/>
          <w:szCs w:val="24"/>
          <w:u w:val="single"/>
        </w:rPr>
        <w:t>.0</w:t>
      </w:r>
      <w:r w:rsidR="003017B9">
        <w:rPr>
          <w:rFonts w:ascii="Times New Roman" w:eastAsia="Arial" w:hAnsi="Times New Roman" w:cs="Times New Roman"/>
          <w:sz w:val="24"/>
          <w:szCs w:val="24"/>
          <w:u w:val="single"/>
        </w:rPr>
        <w:t>1</w:t>
      </w:r>
      <w:r w:rsidR="002857F4" w:rsidRPr="00EE273C">
        <w:rPr>
          <w:rFonts w:ascii="Times New Roman" w:eastAsia="Arial" w:hAnsi="Times New Roman" w:cs="Times New Roman"/>
          <w:sz w:val="24"/>
          <w:szCs w:val="24"/>
          <w:u w:val="single"/>
        </w:rPr>
        <w:t xml:space="preserve"> </w:t>
      </w:r>
      <w:r w:rsidR="002857F4">
        <w:rPr>
          <w:rFonts w:ascii="Times New Roman" w:eastAsia="Arial" w:hAnsi="Times New Roman" w:cs="Times New Roman"/>
          <w:sz w:val="24"/>
          <w:szCs w:val="24"/>
          <w:u w:val="single"/>
        </w:rPr>
        <w:t>–</w:t>
      </w:r>
      <w:r w:rsidR="002857F4" w:rsidRPr="00EE273C">
        <w:rPr>
          <w:rFonts w:ascii="Times New Roman" w:eastAsia="Arial" w:hAnsi="Times New Roman" w:cs="Times New Roman"/>
          <w:sz w:val="24"/>
          <w:szCs w:val="24"/>
          <w:u w:val="single"/>
        </w:rPr>
        <w:t xml:space="preserve"> </w:t>
      </w:r>
      <w:r w:rsidR="00200EB3">
        <w:rPr>
          <w:rFonts w:ascii="Times New Roman" w:eastAsia="Arial" w:hAnsi="Times New Roman" w:cs="Times New Roman"/>
          <w:sz w:val="24"/>
          <w:szCs w:val="24"/>
          <w:u w:val="single"/>
        </w:rPr>
        <w:t>OWN FUND</w:t>
      </w:r>
      <w:r w:rsidR="002857F4">
        <w:rPr>
          <w:rFonts w:ascii="Times New Roman" w:eastAsia="Arial" w:hAnsi="Times New Roman" w:cs="Times New Roman"/>
          <w:sz w:val="24"/>
          <w:szCs w:val="24"/>
          <w:u w:val="single"/>
        </w:rPr>
        <w:t xml:space="preserve"> REQUIREMENT</w:t>
      </w:r>
      <w:r w:rsidR="00200EB3">
        <w:rPr>
          <w:rFonts w:ascii="Times New Roman" w:eastAsia="Arial" w:hAnsi="Times New Roman" w:cs="Times New Roman"/>
          <w:sz w:val="24"/>
          <w:szCs w:val="24"/>
          <w:u w:val="single"/>
        </w:rPr>
        <w:t>S</w:t>
      </w:r>
      <w:r w:rsidR="002857F4">
        <w:rPr>
          <w:rFonts w:ascii="Times New Roman" w:eastAsia="Arial" w:hAnsi="Times New Roman" w:cs="Times New Roman"/>
          <w:sz w:val="24"/>
          <w:szCs w:val="24"/>
          <w:u w:val="single"/>
        </w:rPr>
        <w:t xml:space="preserve"> </w:t>
      </w:r>
      <w:r w:rsidR="008C19D1">
        <w:rPr>
          <w:rFonts w:ascii="Times New Roman" w:eastAsia="Arial" w:hAnsi="Times New Roman" w:cs="Times New Roman"/>
          <w:sz w:val="24"/>
          <w:szCs w:val="24"/>
          <w:u w:val="single"/>
        </w:rPr>
        <w:t>(IF 2</w:t>
      </w:r>
      <w:r w:rsidR="003017B9">
        <w:rPr>
          <w:rFonts w:ascii="Times New Roman" w:eastAsia="Arial" w:hAnsi="Times New Roman" w:cs="Times New Roman"/>
          <w:sz w:val="24"/>
          <w:szCs w:val="24"/>
          <w:u w:val="single"/>
        </w:rPr>
        <w:t>.1</w:t>
      </w:r>
      <w:r w:rsidR="002857F4" w:rsidRPr="00EE273C">
        <w:rPr>
          <w:rFonts w:ascii="Times New Roman" w:eastAsia="Arial" w:hAnsi="Times New Roman" w:cs="Times New Roman"/>
          <w:sz w:val="24"/>
          <w:szCs w:val="24"/>
          <w:u w:val="single"/>
        </w:rPr>
        <w:t>)</w:t>
      </w:r>
      <w:bookmarkEnd w:id="32"/>
      <w:r w:rsidR="002857F4" w:rsidRPr="00EE273C">
        <w:rPr>
          <w:rFonts w:ascii="Times New Roman" w:eastAsia="Arial" w:hAnsi="Times New Roman" w:cs="Times New Roman"/>
          <w:sz w:val="24"/>
          <w:szCs w:val="24"/>
          <w:u w:val="single"/>
        </w:rPr>
        <w:t xml:space="preserve"> </w:t>
      </w:r>
    </w:p>
    <w:p w14:paraId="563A9DCC" w14:textId="77777777" w:rsidR="002857F4" w:rsidRPr="00EE273C" w:rsidRDefault="0085771C" w:rsidP="002857F4">
      <w:pPr>
        <w:keepNext/>
        <w:spacing w:before="240" w:after="240" w:line="240" w:lineRule="auto"/>
        <w:ind w:left="357" w:hanging="357"/>
        <w:jc w:val="both"/>
        <w:outlineLvl w:val="1"/>
        <w:rPr>
          <w:rFonts w:ascii="Times New Roman" w:eastAsia="Arial" w:hAnsi="Times New Roman" w:cs="Times New Roman"/>
          <w:sz w:val="24"/>
          <w:szCs w:val="24"/>
          <w:u w:val="single"/>
        </w:rPr>
      </w:pPr>
      <w:bookmarkStart w:id="33" w:name="_Toc40099978"/>
      <w:r>
        <w:rPr>
          <w:rFonts w:ascii="Times New Roman" w:eastAsia="Arial" w:hAnsi="Times New Roman" w:cs="Times New Roman"/>
          <w:sz w:val="24"/>
          <w:szCs w:val="24"/>
        </w:rPr>
        <w:t>1</w:t>
      </w:r>
      <w:r w:rsidR="002857F4" w:rsidRPr="00EE273C">
        <w:rPr>
          <w:rFonts w:ascii="Times New Roman" w:eastAsia="Arial" w:hAnsi="Times New Roman" w:cs="Times New Roman"/>
          <w:sz w:val="24"/>
          <w:szCs w:val="24"/>
        </w:rPr>
        <w:t>.</w:t>
      </w:r>
      <w:r>
        <w:rPr>
          <w:rFonts w:ascii="Times New Roman" w:eastAsia="Arial" w:hAnsi="Times New Roman" w:cs="Times New Roman"/>
          <w:sz w:val="24"/>
          <w:szCs w:val="24"/>
        </w:rPr>
        <w:t>3</w:t>
      </w:r>
      <w:r w:rsidR="002857F4" w:rsidRPr="00EE273C">
        <w:rPr>
          <w:rFonts w:ascii="Times New Roman" w:eastAsia="Arial" w:hAnsi="Times New Roman" w:cs="Times New Roman"/>
          <w:sz w:val="24"/>
          <w:szCs w:val="24"/>
        </w:rPr>
        <w:t>.</w:t>
      </w:r>
      <w:r>
        <w:rPr>
          <w:rFonts w:ascii="Times New Roman" w:eastAsia="Arial" w:hAnsi="Times New Roman" w:cs="Times New Roman"/>
          <w:sz w:val="24"/>
          <w:szCs w:val="24"/>
        </w:rPr>
        <w:t>1</w:t>
      </w:r>
      <w:r w:rsidR="002857F4" w:rsidRPr="00EE273C">
        <w:rPr>
          <w:rFonts w:ascii="Times New Roman" w:eastAsia="Arial" w:hAnsi="Times New Roman" w:cs="Times New Roman"/>
          <w:sz w:val="24"/>
          <w:szCs w:val="24"/>
        </w:rPr>
        <w:tab/>
      </w:r>
      <w:r w:rsidR="002857F4" w:rsidRPr="00EE273C">
        <w:rPr>
          <w:rFonts w:ascii="Times New Roman" w:eastAsia="Arial" w:hAnsi="Times New Roman" w:cs="Times New Roman"/>
          <w:sz w:val="24"/>
          <w:szCs w:val="24"/>
          <w:u w:val="single"/>
        </w:rPr>
        <w:t>Instructions concerning specific positions</w:t>
      </w:r>
      <w:bookmarkEnd w:id="33"/>
    </w:p>
    <w:tbl>
      <w:tblPr>
        <w:tblW w:w="8749"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7620"/>
      </w:tblGrid>
      <w:tr w:rsidR="0085771C" w:rsidRPr="0085771C" w14:paraId="45FA46A4" w14:textId="77777777" w:rsidTr="00B8701D">
        <w:tc>
          <w:tcPr>
            <w:tcW w:w="1129" w:type="dxa"/>
            <w:shd w:val="clear" w:color="auto" w:fill="D9D9D9"/>
          </w:tcPr>
          <w:p w14:paraId="21C47D31" w14:textId="77777777" w:rsidR="00200EB3" w:rsidRPr="007D07CA" w:rsidRDefault="00200EB3" w:rsidP="00B8701D">
            <w:pPr>
              <w:spacing w:after="120" w:line="240" w:lineRule="auto"/>
              <w:jc w:val="both"/>
              <w:rPr>
                <w:rFonts w:ascii="Times New Roman" w:eastAsia="Times New Roman" w:hAnsi="Times New Roman" w:cs="Times New Roman"/>
                <w:bCs/>
                <w:color w:val="000000" w:themeColor="text1"/>
              </w:rPr>
            </w:pPr>
            <w:r w:rsidRPr="007D07CA">
              <w:rPr>
                <w:rFonts w:ascii="Times New Roman" w:eastAsia="Times New Roman" w:hAnsi="Times New Roman" w:cs="Times New Roman"/>
                <w:color w:val="000000" w:themeColor="text1"/>
                <w:lang w:eastAsia="de-DE"/>
              </w:rPr>
              <w:t>Row</w:t>
            </w:r>
          </w:p>
        </w:tc>
        <w:tc>
          <w:tcPr>
            <w:tcW w:w="7620" w:type="dxa"/>
            <w:shd w:val="clear" w:color="auto" w:fill="D9D9D9"/>
          </w:tcPr>
          <w:p w14:paraId="0A0391BA" w14:textId="77777777" w:rsidR="00200EB3" w:rsidRPr="007D07CA" w:rsidRDefault="00200EB3" w:rsidP="00B8701D">
            <w:pPr>
              <w:spacing w:after="120" w:line="240" w:lineRule="auto"/>
              <w:jc w:val="both"/>
              <w:rPr>
                <w:rFonts w:ascii="Times New Roman" w:eastAsia="Times New Roman" w:hAnsi="Times New Roman" w:cs="Times New Roman"/>
                <w:bCs/>
                <w:color w:val="000000" w:themeColor="text1"/>
              </w:rPr>
            </w:pPr>
            <w:r w:rsidRPr="007D07CA">
              <w:rPr>
                <w:rFonts w:ascii="Times New Roman" w:eastAsia="Times New Roman" w:hAnsi="Times New Roman" w:cs="Times New Roman"/>
                <w:color w:val="000000" w:themeColor="text1"/>
                <w:lang w:eastAsia="de-DE"/>
              </w:rPr>
              <w:t>Legal references and instructions</w:t>
            </w:r>
          </w:p>
        </w:tc>
      </w:tr>
      <w:tr w:rsidR="0085771C" w:rsidRPr="0085771C" w14:paraId="64610FE1" w14:textId="77777777" w:rsidTr="00B8701D">
        <w:tc>
          <w:tcPr>
            <w:tcW w:w="1129" w:type="dxa"/>
          </w:tcPr>
          <w:p w14:paraId="2D74D2A7" w14:textId="77777777" w:rsidR="00200EB3" w:rsidRPr="007D07CA" w:rsidRDefault="00200EB3" w:rsidP="00B8701D">
            <w:pPr>
              <w:spacing w:after="120" w:line="240" w:lineRule="auto"/>
              <w:jc w:val="both"/>
              <w:rPr>
                <w:rFonts w:ascii="Times New Roman" w:eastAsia="Times New Roman" w:hAnsi="Times New Roman" w:cs="Times New Roman"/>
                <w:bCs/>
                <w:color w:val="000000" w:themeColor="text1"/>
                <w:lang w:eastAsia="de-DE"/>
              </w:rPr>
            </w:pPr>
            <w:r w:rsidRPr="007D07CA">
              <w:rPr>
                <w:rFonts w:ascii="Times New Roman" w:eastAsia="Times New Roman" w:hAnsi="Times New Roman" w:cs="Times New Roman"/>
                <w:bCs/>
                <w:color w:val="000000" w:themeColor="text1"/>
                <w:lang w:eastAsia="de-DE"/>
              </w:rPr>
              <w:t>0010</w:t>
            </w:r>
          </w:p>
        </w:tc>
        <w:tc>
          <w:tcPr>
            <w:tcW w:w="7620" w:type="dxa"/>
          </w:tcPr>
          <w:p w14:paraId="75C218AC" w14:textId="77777777" w:rsidR="00200EB3" w:rsidRPr="007D07CA" w:rsidRDefault="00200EB3" w:rsidP="00B8701D">
            <w:pPr>
              <w:spacing w:after="120" w:line="240" w:lineRule="auto"/>
              <w:jc w:val="both"/>
              <w:rPr>
                <w:rFonts w:ascii="Times New Roman" w:eastAsia="Times New Roman" w:hAnsi="Times New Roman" w:cs="Times New Roman"/>
                <w:b/>
                <w:bCs/>
                <w:color w:val="000000" w:themeColor="text1"/>
                <w:u w:val="single"/>
                <w:lang w:eastAsia="de-DE"/>
              </w:rPr>
            </w:pPr>
            <w:r w:rsidRPr="007D07CA">
              <w:rPr>
                <w:rFonts w:ascii="Times New Roman" w:eastAsia="Times New Roman" w:hAnsi="Times New Roman" w:cs="Times New Roman"/>
                <w:b/>
                <w:bCs/>
                <w:color w:val="000000" w:themeColor="text1"/>
                <w:u w:val="single"/>
                <w:lang w:eastAsia="de-DE"/>
              </w:rPr>
              <w:t>Own fund requirement</w:t>
            </w:r>
          </w:p>
          <w:p w14:paraId="32396DAE" w14:textId="20361C1A" w:rsidR="00200EB3" w:rsidRPr="007D07CA" w:rsidRDefault="006F703C" w:rsidP="00B8701D">
            <w:pPr>
              <w:spacing w:after="120" w:line="240" w:lineRule="auto"/>
              <w:jc w:val="both"/>
              <w:rPr>
                <w:rFonts w:ascii="Times New Roman" w:eastAsia="Times New Roman" w:hAnsi="Times New Roman" w:cs="Times New Roman"/>
                <w:bCs/>
                <w:color w:val="000000" w:themeColor="text1"/>
                <w:lang w:eastAsia="de-DE"/>
              </w:rPr>
            </w:pPr>
            <w:r w:rsidRPr="007D07CA">
              <w:rPr>
                <w:rFonts w:ascii="Times New Roman" w:eastAsia="Times New Roman" w:hAnsi="Times New Roman" w:cs="Times New Roman"/>
                <w:bCs/>
                <w:color w:val="000000" w:themeColor="text1"/>
                <w:lang w:eastAsia="de-DE"/>
              </w:rPr>
              <w:t>Article 11</w:t>
            </w:r>
            <w:r w:rsidR="00F7041D">
              <w:rPr>
                <w:rFonts w:ascii="Times New Roman" w:eastAsia="Times New Roman" w:hAnsi="Times New Roman" w:cs="Times New Roman"/>
                <w:bCs/>
                <w:color w:val="000000" w:themeColor="text1"/>
                <w:lang w:eastAsia="de-DE"/>
              </w:rPr>
              <w:t>(1)</w:t>
            </w:r>
            <w:r w:rsidRPr="007D07CA">
              <w:rPr>
                <w:rFonts w:ascii="Times New Roman" w:eastAsia="Times New Roman" w:hAnsi="Times New Roman" w:cs="Times New Roman"/>
                <w:bCs/>
                <w:color w:val="000000" w:themeColor="text1"/>
                <w:lang w:eastAsia="de-DE"/>
              </w:rPr>
              <w:t xml:space="preserve"> IFR</w:t>
            </w:r>
          </w:p>
          <w:p w14:paraId="21050D70" w14:textId="769E27CF" w:rsidR="00F269EB" w:rsidRPr="001D6030" w:rsidRDefault="00F269EB" w:rsidP="00B8701D">
            <w:pPr>
              <w:spacing w:after="120" w:line="240" w:lineRule="auto"/>
              <w:jc w:val="both"/>
              <w:rPr>
                <w:rFonts w:ascii="Times New Roman" w:eastAsia="Times New Roman" w:hAnsi="Times New Roman" w:cs="Times New Roman"/>
                <w:bCs/>
                <w:i/>
                <w:color w:val="000000" w:themeColor="text1"/>
                <w:lang w:eastAsia="de-DE"/>
              </w:rPr>
            </w:pPr>
            <w:r w:rsidRPr="007D07CA">
              <w:rPr>
                <w:rFonts w:ascii="Times New Roman" w:eastAsia="Times New Roman" w:hAnsi="Times New Roman" w:cs="Times New Roman"/>
                <w:bCs/>
                <w:color w:val="000000" w:themeColor="text1"/>
                <w:lang w:eastAsia="de-DE"/>
              </w:rPr>
              <w:lastRenderedPageBreak/>
              <w:t xml:space="preserve">Article </w:t>
            </w:r>
            <w:r w:rsidR="0085589A" w:rsidRPr="001D6030">
              <w:rPr>
                <w:rFonts w:ascii="Times New Roman" w:eastAsia="Times New Roman" w:hAnsi="Times New Roman" w:cs="Times New Roman"/>
                <w:bCs/>
                <w:color w:val="000000" w:themeColor="text1"/>
                <w:lang w:eastAsia="de-DE"/>
              </w:rPr>
              <w:t>8 of  the [</w:t>
            </w:r>
            <w:r w:rsidR="0085589A" w:rsidRPr="001D6030">
              <w:rPr>
                <w:rFonts w:ascii="Times New Roman" w:eastAsia="Times New Roman" w:hAnsi="Times New Roman" w:cs="Times New Roman"/>
                <w:bCs/>
                <w:i/>
                <w:color w:val="000000" w:themeColor="text1"/>
                <w:lang w:eastAsia="de-DE"/>
              </w:rPr>
              <w:t xml:space="preserve">Draft </w:t>
            </w:r>
            <w:r w:rsidRPr="001D6030">
              <w:rPr>
                <w:rFonts w:ascii="Times New Roman" w:eastAsia="Times New Roman" w:hAnsi="Times New Roman" w:cs="Times New Roman"/>
                <w:bCs/>
                <w:i/>
                <w:color w:val="000000" w:themeColor="text1"/>
                <w:lang w:eastAsia="de-DE"/>
              </w:rPr>
              <w:t>RTS on prudential consolidation under IFR</w:t>
            </w:r>
            <w:r w:rsidR="0085589A" w:rsidRPr="00853FA1">
              <w:rPr>
                <w:rFonts w:ascii="Times New Roman" w:eastAsia="Times New Roman" w:hAnsi="Times New Roman" w:cs="Times New Roman"/>
                <w:bCs/>
                <w:i/>
                <w:color w:val="000000" w:themeColor="text1"/>
                <w:lang w:eastAsia="de-DE"/>
              </w:rPr>
              <w:t>]</w:t>
            </w:r>
          </w:p>
          <w:p w14:paraId="603174F7" w14:textId="220F5EEF" w:rsidR="000C58EA" w:rsidRPr="007D07CA" w:rsidRDefault="000C58EA" w:rsidP="00B8701D">
            <w:pPr>
              <w:spacing w:after="120" w:line="240" w:lineRule="auto"/>
              <w:jc w:val="both"/>
              <w:rPr>
                <w:rFonts w:ascii="Times New Roman" w:eastAsia="Times New Roman" w:hAnsi="Times New Roman" w:cs="Times New Roman"/>
                <w:b/>
                <w:bCs/>
                <w:color w:val="000000" w:themeColor="text1"/>
                <w:u w:val="single"/>
                <w:lang w:eastAsia="de-DE"/>
              </w:rPr>
            </w:pPr>
            <w:r>
              <w:rPr>
                <w:rFonts w:ascii="Times New Roman" w:eastAsia="Times New Roman" w:hAnsi="Times New Roman" w:cs="Times New Roman"/>
                <w:bCs/>
                <w:color w:val="000000" w:themeColor="text1"/>
                <w:lang w:eastAsia="de-DE"/>
              </w:rPr>
              <w:t xml:space="preserve">The amount to </w:t>
            </w:r>
            <w:proofErr w:type="gramStart"/>
            <w:r>
              <w:rPr>
                <w:rFonts w:ascii="Times New Roman" w:eastAsia="Times New Roman" w:hAnsi="Times New Roman" w:cs="Times New Roman"/>
                <w:bCs/>
                <w:color w:val="000000" w:themeColor="text1"/>
                <w:lang w:eastAsia="de-DE"/>
              </w:rPr>
              <w:t>be reported</w:t>
            </w:r>
            <w:proofErr w:type="gramEnd"/>
            <w:r>
              <w:rPr>
                <w:rFonts w:ascii="Times New Roman" w:eastAsia="Times New Roman" w:hAnsi="Times New Roman" w:cs="Times New Roman"/>
                <w:bCs/>
                <w:color w:val="000000" w:themeColor="text1"/>
                <w:lang w:eastAsia="de-DE"/>
              </w:rPr>
              <w:t xml:space="preserve"> in this row shall be the maximum amount reported in rows 0020, 0030 and 0040.</w:t>
            </w:r>
          </w:p>
        </w:tc>
      </w:tr>
      <w:tr w:rsidR="0085771C" w:rsidRPr="0085771C" w14:paraId="2FD98C4D" w14:textId="77777777" w:rsidTr="00B8701D">
        <w:tc>
          <w:tcPr>
            <w:tcW w:w="1129" w:type="dxa"/>
          </w:tcPr>
          <w:p w14:paraId="7AAB1702" w14:textId="77777777" w:rsidR="00A15BAC" w:rsidRPr="007D07CA" w:rsidRDefault="00A15BAC" w:rsidP="00A15BAC">
            <w:pPr>
              <w:spacing w:after="120" w:line="240" w:lineRule="auto"/>
              <w:jc w:val="both"/>
              <w:rPr>
                <w:rFonts w:ascii="Times New Roman" w:eastAsia="Times New Roman" w:hAnsi="Times New Roman" w:cs="Times New Roman"/>
                <w:bCs/>
                <w:color w:val="000000" w:themeColor="text1"/>
                <w:lang w:eastAsia="de-DE"/>
              </w:rPr>
            </w:pPr>
            <w:r w:rsidRPr="007D07CA">
              <w:rPr>
                <w:rFonts w:ascii="Times New Roman" w:eastAsia="Times New Roman" w:hAnsi="Times New Roman" w:cs="Times New Roman"/>
                <w:bCs/>
                <w:color w:val="000000" w:themeColor="text1"/>
                <w:lang w:eastAsia="de-DE"/>
              </w:rPr>
              <w:lastRenderedPageBreak/>
              <w:t>0020</w:t>
            </w:r>
          </w:p>
        </w:tc>
        <w:tc>
          <w:tcPr>
            <w:tcW w:w="7620" w:type="dxa"/>
          </w:tcPr>
          <w:p w14:paraId="109E93A0" w14:textId="77777777" w:rsidR="00A15BAC" w:rsidRPr="007D07CA" w:rsidRDefault="00A15BAC" w:rsidP="00E054D3">
            <w:pPr>
              <w:spacing w:after="120" w:line="240" w:lineRule="auto"/>
              <w:jc w:val="both"/>
              <w:rPr>
                <w:rFonts w:ascii="Times New Roman" w:eastAsia="Times New Roman" w:hAnsi="Times New Roman" w:cs="Times New Roman"/>
                <w:b/>
                <w:bCs/>
                <w:color w:val="000000" w:themeColor="text1"/>
                <w:u w:val="single"/>
                <w:lang w:val="fr-FR" w:eastAsia="de-DE"/>
              </w:rPr>
            </w:pPr>
            <w:r w:rsidRPr="007D07CA">
              <w:rPr>
                <w:rFonts w:ascii="Times New Roman" w:eastAsia="Times New Roman" w:hAnsi="Times New Roman" w:cs="Times New Roman"/>
                <w:b/>
                <w:bCs/>
                <w:color w:val="000000" w:themeColor="text1"/>
                <w:u w:val="single"/>
                <w:lang w:val="fr-FR" w:eastAsia="de-DE"/>
              </w:rPr>
              <w:t xml:space="preserve">Permanent minimum capital </w:t>
            </w:r>
            <w:proofErr w:type="spellStart"/>
            <w:r w:rsidRPr="007D07CA">
              <w:rPr>
                <w:rFonts w:ascii="Times New Roman" w:eastAsia="Times New Roman" w:hAnsi="Times New Roman" w:cs="Times New Roman"/>
                <w:b/>
                <w:bCs/>
                <w:color w:val="000000" w:themeColor="text1"/>
                <w:u w:val="single"/>
                <w:lang w:val="fr-FR" w:eastAsia="de-DE"/>
              </w:rPr>
              <w:t>requirement</w:t>
            </w:r>
            <w:proofErr w:type="spellEnd"/>
          </w:p>
          <w:p w14:paraId="2E922A2E" w14:textId="77777777" w:rsidR="004E30A8" w:rsidRPr="007D07CA" w:rsidRDefault="004E30A8" w:rsidP="00E054D3">
            <w:pPr>
              <w:spacing w:after="120" w:line="240" w:lineRule="auto"/>
              <w:jc w:val="both"/>
              <w:rPr>
                <w:rFonts w:ascii="Times New Roman" w:eastAsia="Times New Roman" w:hAnsi="Times New Roman" w:cs="Times New Roman"/>
                <w:bCs/>
                <w:color w:val="000000" w:themeColor="text1"/>
                <w:lang w:val="fr-FR" w:eastAsia="de-DE"/>
              </w:rPr>
            </w:pPr>
            <w:r w:rsidRPr="007D07CA">
              <w:rPr>
                <w:rFonts w:ascii="Times New Roman" w:eastAsia="Times New Roman" w:hAnsi="Times New Roman" w:cs="Times New Roman"/>
                <w:bCs/>
                <w:color w:val="000000" w:themeColor="text1"/>
                <w:lang w:val="fr-FR" w:eastAsia="de-DE"/>
              </w:rPr>
              <w:t>Article 14 IFR</w:t>
            </w:r>
          </w:p>
          <w:p w14:paraId="3869045F" w14:textId="7D6018BC" w:rsidR="00F269EB" w:rsidRPr="007D07CA" w:rsidRDefault="00F269EB" w:rsidP="00F269EB">
            <w:pPr>
              <w:spacing w:after="120" w:line="240" w:lineRule="auto"/>
              <w:jc w:val="both"/>
              <w:rPr>
                <w:rFonts w:ascii="Times New Roman" w:eastAsia="Times New Roman" w:hAnsi="Times New Roman" w:cs="Times New Roman"/>
                <w:b/>
                <w:bCs/>
                <w:color w:val="000000" w:themeColor="text1"/>
                <w:u w:val="single"/>
                <w:lang w:eastAsia="de-DE"/>
              </w:rPr>
            </w:pPr>
            <w:r w:rsidRPr="00853FA1">
              <w:rPr>
                <w:rFonts w:ascii="Times New Roman" w:eastAsia="Times New Roman" w:hAnsi="Times New Roman" w:cs="Times New Roman"/>
                <w:bCs/>
                <w:color w:val="000000" w:themeColor="text1"/>
                <w:lang w:eastAsia="de-DE"/>
              </w:rPr>
              <w:t>Article 1</w:t>
            </w:r>
            <w:r w:rsidR="0085589A" w:rsidRPr="001D6030">
              <w:rPr>
                <w:rFonts w:ascii="Times New Roman" w:eastAsia="Times New Roman" w:hAnsi="Times New Roman" w:cs="Times New Roman"/>
                <w:bCs/>
                <w:color w:val="000000" w:themeColor="text1"/>
                <w:lang w:eastAsia="de-DE"/>
              </w:rPr>
              <w:t>0 of the [</w:t>
            </w:r>
            <w:r w:rsidR="0085589A" w:rsidRPr="001D6030">
              <w:rPr>
                <w:rFonts w:ascii="Times New Roman" w:eastAsia="Times New Roman" w:hAnsi="Times New Roman" w:cs="Times New Roman"/>
                <w:bCs/>
                <w:i/>
                <w:color w:val="000000" w:themeColor="text1"/>
                <w:lang w:eastAsia="de-DE"/>
              </w:rPr>
              <w:t>Draft RTS on prudential consolidation under IFR</w:t>
            </w:r>
            <w:r w:rsidR="0085589A" w:rsidRPr="00B67C4D">
              <w:rPr>
                <w:rFonts w:ascii="Times New Roman" w:eastAsia="Times New Roman" w:hAnsi="Times New Roman" w:cs="Times New Roman"/>
                <w:bCs/>
                <w:i/>
                <w:color w:val="000000" w:themeColor="text1"/>
                <w:lang w:eastAsia="de-DE"/>
              </w:rPr>
              <w:t>]</w:t>
            </w:r>
          </w:p>
        </w:tc>
      </w:tr>
      <w:tr w:rsidR="0085771C" w:rsidRPr="0085771C" w14:paraId="28E9EDE5" w14:textId="77777777" w:rsidTr="00B8701D">
        <w:tc>
          <w:tcPr>
            <w:tcW w:w="1129" w:type="dxa"/>
          </w:tcPr>
          <w:p w14:paraId="47E82D01" w14:textId="77777777" w:rsidR="00A15BAC" w:rsidRPr="007D07CA" w:rsidRDefault="00A15BAC" w:rsidP="00A15BAC">
            <w:pPr>
              <w:spacing w:after="120" w:line="240" w:lineRule="auto"/>
              <w:jc w:val="both"/>
              <w:rPr>
                <w:rFonts w:ascii="Times New Roman" w:eastAsia="Times New Roman" w:hAnsi="Times New Roman" w:cs="Times New Roman"/>
                <w:bCs/>
                <w:color w:val="000000" w:themeColor="text1"/>
                <w:lang w:eastAsia="de-DE"/>
              </w:rPr>
            </w:pPr>
            <w:r w:rsidRPr="007D07CA">
              <w:rPr>
                <w:rFonts w:ascii="Times New Roman" w:eastAsia="Times New Roman" w:hAnsi="Times New Roman" w:cs="Times New Roman"/>
                <w:bCs/>
                <w:color w:val="000000" w:themeColor="text1"/>
                <w:lang w:eastAsia="de-DE"/>
              </w:rPr>
              <w:t>0030</w:t>
            </w:r>
          </w:p>
        </w:tc>
        <w:tc>
          <w:tcPr>
            <w:tcW w:w="7620" w:type="dxa"/>
          </w:tcPr>
          <w:p w14:paraId="311360B2" w14:textId="77777777" w:rsidR="00A15BAC" w:rsidRPr="00B67C4D" w:rsidRDefault="00A15BAC" w:rsidP="00E054D3">
            <w:pPr>
              <w:spacing w:after="120" w:line="240" w:lineRule="auto"/>
              <w:jc w:val="both"/>
              <w:rPr>
                <w:rFonts w:ascii="Times New Roman" w:eastAsia="Times New Roman" w:hAnsi="Times New Roman" w:cs="Times New Roman"/>
                <w:b/>
                <w:bCs/>
                <w:color w:val="000000" w:themeColor="text1"/>
                <w:u w:val="single"/>
                <w:lang w:eastAsia="de-DE"/>
              </w:rPr>
            </w:pPr>
            <w:r w:rsidRPr="00B67C4D">
              <w:rPr>
                <w:rFonts w:ascii="Times New Roman" w:eastAsia="Times New Roman" w:hAnsi="Times New Roman" w:cs="Times New Roman"/>
                <w:b/>
                <w:bCs/>
                <w:color w:val="000000" w:themeColor="text1"/>
                <w:u w:val="single"/>
                <w:lang w:eastAsia="de-DE"/>
              </w:rPr>
              <w:t>Fixed overhead requirement</w:t>
            </w:r>
          </w:p>
          <w:p w14:paraId="4F7164A1" w14:textId="77777777" w:rsidR="004E30A8" w:rsidRPr="00FA0CA5" w:rsidRDefault="004E30A8" w:rsidP="00E054D3">
            <w:pPr>
              <w:spacing w:after="120" w:line="240" w:lineRule="auto"/>
              <w:jc w:val="both"/>
              <w:rPr>
                <w:rFonts w:ascii="Times New Roman" w:eastAsia="Times New Roman" w:hAnsi="Times New Roman" w:cs="Times New Roman"/>
                <w:bCs/>
                <w:color w:val="000000" w:themeColor="text1"/>
                <w:lang w:eastAsia="de-DE"/>
              </w:rPr>
            </w:pPr>
            <w:r w:rsidRPr="00FA0CA5">
              <w:rPr>
                <w:rFonts w:ascii="Times New Roman" w:eastAsia="Times New Roman" w:hAnsi="Times New Roman" w:cs="Times New Roman"/>
                <w:bCs/>
                <w:color w:val="000000" w:themeColor="text1"/>
                <w:lang w:eastAsia="de-DE"/>
              </w:rPr>
              <w:t>Article 13 IFR</w:t>
            </w:r>
          </w:p>
          <w:p w14:paraId="4C2E57C5" w14:textId="60043174" w:rsidR="00F269EB" w:rsidRPr="00FA0CA5" w:rsidRDefault="00F269EB">
            <w:pPr>
              <w:spacing w:after="120" w:line="240" w:lineRule="auto"/>
              <w:jc w:val="both"/>
              <w:rPr>
                <w:rFonts w:ascii="Times New Roman" w:eastAsia="Times New Roman" w:hAnsi="Times New Roman" w:cs="Times New Roman"/>
                <w:b/>
                <w:bCs/>
                <w:color w:val="000000" w:themeColor="text1"/>
                <w:u w:val="single"/>
                <w:lang w:eastAsia="de-DE"/>
              </w:rPr>
            </w:pPr>
            <w:r w:rsidRPr="00B67C4D">
              <w:rPr>
                <w:rFonts w:ascii="Times New Roman" w:eastAsia="Times New Roman" w:hAnsi="Times New Roman" w:cs="Times New Roman"/>
                <w:bCs/>
                <w:color w:val="000000" w:themeColor="text1"/>
                <w:lang w:eastAsia="de-DE"/>
              </w:rPr>
              <w:t xml:space="preserve">Article </w:t>
            </w:r>
            <w:r w:rsidR="000100E8" w:rsidRPr="001D6030">
              <w:rPr>
                <w:rFonts w:ascii="Times New Roman" w:eastAsia="Times New Roman" w:hAnsi="Times New Roman" w:cs="Times New Roman"/>
                <w:bCs/>
                <w:color w:val="000000" w:themeColor="text1"/>
                <w:lang w:eastAsia="de-DE"/>
              </w:rPr>
              <w:t xml:space="preserve">9 of the </w:t>
            </w:r>
            <w:r w:rsidR="0085589A" w:rsidRPr="001D6030">
              <w:rPr>
                <w:rFonts w:ascii="Times New Roman" w:eastAsia="Times New Roman" w:hAnsi="Times New Roman" w:cs="Times New Roman"/>
                <w:bCs/>
                <w:color w:val="000000" w:themeColor="text1"/>
                <w:lang w:eastAsia="de-DE"/>
              </w:rPr>
              <w:t>[</w:t>
            </w:r>
            <w:r w:rsidR="0085589A" w:rsidRPr="001D6030">
              <w:rPr>
                <w:rFonts w:ascii="Times New Roman" w:eastAsia="Times New Roman" w:hAnsi="Times New Roman" w:cs="Times New Roman"/>
                <w:bCs/>
                <w:i/>
                <w:color w:val="000000" w:themeColor="text1"/>
                <w:lang w:eastAsia="de-DE"/>
              </w:rPr>
              <w:t>Draft RTS on prudential consolidation under IFR</w:t>
            </w:r>
            <w:r w:rsidR="0085589A" w:rsidRPr="00B67C4D">
              <w:rPr>
                <w:rFonts w:ascii="Times New Roman" w:eastAsia="Times New Roman" w:hAnsi="Times New Roman" w:cs="Times New Roman"/>
                <w:bCs/>
                <w:i/>
                <w:color w:val="000000" w:themeColor="text1"/>
                <w:lang w:eastAsia="de-DE"/>
              </w:rPr>
              <w:t>]</w:t>
            </w:r>
          </w:p>
        </w:tc>
      </w:tr>
      <w:tr w:rsidR="0085771C" w:rsidRPr="0085771C" w14:paraId="71D781E8" w14:textId="77777777" w:rsidTr="00B8701D">
        <w:tc>
          <w:tcPr>
            <w:tcW w:w="1129" w:type="dxa"/>
          </w:tcPr>
          <w:p w14:paraId="31582F0D" w14:textId="77777777" w:rsidR="00A15BAC" w:rsidRPr="007D07CA" w:rsidRDefault="00A15BAC" w:rsidP="00A15BAC">
            <w:pPr>
              <w:spacing w:after="120" w:line="240" w:lineRule="auto"/>
              <w:jc w:val="both"/>
              <w:rPr>
                <w:rFonts w:ascii="Times New Roman" w:eastAsia="Times New Roman" w:hAnsi="Times New Roman" w:cs="Times New Roman"/>
                <w:bCs/>
                <w:color w:val="000000" w:themeColor="text1"/>
                <w:lang w:eastAsia="de-DE"/>
              </w:rPr>
            </w:pPr>
            <w:r w:rsidRPr="007D07CA">
              <w:rPr>
                <w:rFonts w:ascii="Times New Roman" w:eastAsia="Times New Roman" w:hAnsi="Times New Roman" w:cs="Times New Roman"/>
                <w:bCs/>
                <w:color w:val="000000" w:themeColor="text1"/>
                <w:lang w:eastAsia="de-DE"/>
              </w:rPr>
              <w:t>0040</w:t>
            </w:r>
          </w:p>
        </w:tc>
        <w:tc>
          <w:tcPr>
            <w:tcW w:w="7620" w:type="dxa"/>
          </w:tcPr>
          <w:p w14:paraId="1F11DCCB" w14:textId="77777777" w:rsidR="00A15BAC" w:rsidRPr="00B67C4D" w:rsidRDefault="00A15BAC" w:rsidP="00E054D3">
            <w:pPr>
              <w:spacing w:after="120" w:line="240" w:lineRule="auto"/>
              <w:jc w:val="both"/>
              <w:rPr>
                <w:rFonts w:ascii="Times New Roman" w:eastAsia="Times New Roman" w:hAnsi="Times New Roman" w:cs="Times New Roman"/>
                <w:b/>
                <w:bCs/>
                <w:color w:val="000000" w:themeColor="text1"/>
                <w:u w:val="single"/>
                <w:lang w:eastAsia="de-DE"/>
              </w:rPr>
            </w:pPr>
            <w:r w:rsidRPr="00B67C4D">
              <w:rPr>
                <w:rFonts w:ascii="Times New Roman" w:eastAsia="Times New Roman" w:hAnsi="Times New Roman" w:cs="Times New Roman"/>
                <w:b/>
                <w:bCs/>
                <w:color w:val="000000" w:themeColor="text1"/>
                <w:u w:val="single"/>
                <w:lang w:eastAsia="de-DE"/>
              </w:rPr>
              <w:t>Total K-Factor Requirement</w:t>
            </w:r>
          </w:p>
          <w:p w14:paraId="0B500DC6" w14:textId="77777777" w:rsidR="004E30A8" w:rsidRPr="00B67C4D" w:rsidRDefault="004E30A8" w:rsidP="00E054D3">
            <w:pPr>
              <w:spacing w:after="120" w:line="240" w:lineRule="auto"/>
              <w:jc w:val="both"/>
              <w:rPr>
                <w:rFonts w:ascii="Times New Roman" w:eastAsia="Times New Roman" w:hAnsi="Times New Roman" w:cs="Times New Roman"/>
                <w:bCs/>
                <w:color w:val="000000" w:themeColor="text1"/>
                <w:lang w:eastAsia="de-DE"/>
              </w:rPr>
            </w:pPr>
            <w:r w:rsidRPr="00FA0CA5">
              <w:rPr>
                <w:rFonts w:ascii="Times New Roman" w:eastAsia="Times New Roman" w:hAnsi="Times New Roman" w:cs="Times New Roman"/>
                <w:bCs/>
                <w:color w:val="000000" w:themeColor="text1"/>
                <w:lang w:eastAsia="de-DE"/>
              </w:rPr>
              <w:t>Article 15</w:t>
            </w:r>
            <w:r w:rsidRPr="00B67C4D">
              <w:rPr>
                <w:rFonts w:ascii="Times New Roman" w:eastAsia="Times New Roman" w:hAnsi="Times New Roman" w:cs="Times New Roman"/>
                <w:bCs/>
                <w:color w:val="000000" w:themeColor="text1"/>
                <w:lang w:eastAsia="de-DE"/>
              </w:rPr>
              <w:t xml:space="preserve"> IFR</w:t>
            </w:r>
          </w:p>
          <w:p w14:paraId="192D16FC" w14:textId="009D465D" w:rsidR="00F269EB" w:rsidRPr="00FA0CA5" w:rsidRDefault="00F269EB" w:rsidP="00F269EB">
            <w:pPr>
              <w:spacing w:after="120" w:line="240" w:lineRule="auto"/>
              <w:jc w:val="both"/>
              <w:rPr>
                <w:rFonts w:ascii="Times New Roman" w:eastAsia="Times New Roman" w:hAnsi="Times New Roman" w:cs="Times New Roman"/>
                <w:b/>
                <w:bCs/>
                <w:color w:val="000000" w:themeColor="text1"/>
                <w:u w:val="single"/>
                <w:lang w:eastAsia="de-DE"/>
              </w:rPr>
            </w:pPr>
            <w:r w:rsidRPr="00B67C4D">
              <w:rPr>
                <w:rFonts w:ascii="Times New Roman" w:eastAsia="Times New Roman" w:hAnsi="Times New Roman" w:cs="Times New Roman"/>
                <w:bCs/>
                <w:color w:val="000000" w:themeColor="text1"/>
                <w:lang w:eastAsia="de-DE"/>
              </w:rPr>
              <w:t>Article 1</w:t>
            </w:r>
            <w:r w:rsidR="00E3356F" w:rsidRPr="001D6030">
              <w:rPr>
                <w:rFonts w:ascii="Times New Roman" w:eastAsia="Times New Roman" w:hAnsi="Times New Roman" w:cs="Times New Roman"/>
                <w:bCs/>
                <w:color w:val="000000" w:themeColor="text1"/>
                <w:lang w:eastAsia="de-DE"/>
              </w:rPr>
              <w:t>1</w:t>
            </w:r>
            <w:r w:rsidRPr="00B67C4D">
              <w:rPr>
                <w:rFonts w:ascii="Times New Roman" w:eastAsia="Times New Roman" w:hAnsi="Times New Roman" w:cs="Times New Roman"/>
                <w:bCs/>
                <w:color w:val="000000" w:themeColor="text1"/>
                <w:lang w:eastAsia="de-DE"/>
              </w:rPr>
              <w:t xml:space="preserve"> </w:t>
            </w:r>
            <w:r w:rsidR="0085589A" w:rsidRPr="001D6030">
              <w:rPr>
                <w:rFonts w:ascii="Times New Roman" w:eastAsia="Times New Roman" w:hAnsi="Times New Roman" w:cs="Times New Roman"/>
                <w:bCs/>
                <w:color w:val="000000" w:themeColor="text1"/>
                <w:lang w:eastAsia="de-DE"/>
              </w:rPr>
              <w:t>[</w:t>
            </w:r>
            <w:r w:rsidR="0085589A" w:rsidRPr="001D6030">
              <w:rPr>
                <w:rFonts w:ascii="Times New Roman" w:eastAsia="Times New Roman" w:hAnsi="Times New Roman" w:cs="Times New Roman"/>
                <w:bCs/>
                <w:i/>
                <w:color w:val="000000" w:themeColor="text1"/>
                <w:lang w:eastAsia="de-DE"/>
              </w:rPr>
              <w:t>Draft RTS on prudential consolidation under IFR</w:t>
            </w:r>
            <w:r w:rsidR="0085589A" w:rsidRPr="00B67C4D">
              <w:rPr>
                <w:rFonts w:ascii="Times New Roman" w:eastAsia="Times New Roman" w:hAnsi="Times New Roman" w:cs="Times New Roman"/>
                <w:bCs/>
                <w:i/>
                <w:color w:val="000000" w:themeColor="text1"/>
                <w:lang w:eastAsia="de-DE"/>
              </w:rPr>
              <w:t>]</w:t>
            </w:r>
          </w:p>
        </w:tc>
      </w:tr>
      <w:tr w:rsidR="0085771C" w:rsidRPr="0085771C" w14:paraId="45B0A9B7" w14:textId="77777777" w:rsidTr="00B8701D">
        <w:tc>
          <w:tcPr>
            <w:tcW w:w="1129" w:type="dxa"/>
          </w:tcPr>
          <w:p w14:paraId="739FA29B" w14:textId="77777777" w:rsidR="00A15BAC" w:rsidRPr="007D07CA" w:rsidRDefault="00A15BAC" w:rsidP="00A15BAC">
            <w:pPr>
              <w:spacing w:after="120" w:line="240" w:lineRule="auto"/>
              <w:jc w:val="both"/>
              <w:rPr>
                <w:rFonts w:ascii="Times New Roman" w:eastAsia="Times New Roman" w:hAnsi="Times New Roman" w:cs="Times New Roman"/>
                <w:bCs/>
                <w:color w:val="000000" w:themeColor="text1"/>
                <w:lang w:eastAsia="de-DE"/>
              </w:rPr>
            </w:pPr>
            <w:r w:rsidRPr="007D07CA">
              <w:rPr>
                <w:rFonts w:ascii="Times New Roman" w:eastAsia="Times New Roman" w:hAnsi="Times New Roman" w:cs="Times New Roman"/>
                <w:bCs/>
                <w:color w:val="000000" w:themeColor="text1"/>
                <w:lang w:eastAsia="de-DE"/>
              </w:rPr>
              <w:t>0050</w:t>
            </w:r>
          </w:p>
        </w:tc>
        <w:tc>
          <w:tcPr>
            <w:tcW w:w="7620" w:type="dxa"/>
          </w:tcPr>
          <w:p w14:paraId="4E2E01EE" w14:textId="77777777" w:rsidR="00A15BAC" w:rsidRPr="007D07CA" w:rsidRDefault="00A15BAC" w:rsidP="00A15BAC">
            <w:pPr>
              <w:spacing w:after="120" w:line="240" w:lineRule="auto"/>
              <w:jc w:val="both"/>
              <w:rPr>
                <w:rFonts w:ascii="Times New Roman" w:eastAsia="Times New Roman" w:hAnsi="Times New Roman" w:cs="Times New Roman"/>
                <w:b/>
                <w:bCs/>
                <w:color w:val="000000" w:themeColor="text1"/>
                <w:u w:val="single"/>
                <w:lang w:eastAsia="de-DE"/>
              </w:rPr>
            </w:pPr>
            <w:r w:rsidRPr="007D07CA">
              <w:rPr>
                <w:rFonts w:ascii="Times New Roman" w:eastAsia="Times New Roman" w:hAnsi="Times New Roman" w:cs="Times New Roman"/>
                <w:b/>
                <w:bCs/>
                <w:color w:val="000000" w:themeColor="text1"/>
                <w:u w:val="single"/>
                <w:lang w:eastAsia="de-DE"/>
              </w:rPr>
              <w:t xml:space="preserve">Additional own funds requirement </w:t>
            </w:r>
          </w:p>
          <w:p w14:paraId="7CB98AEE" w14:textId="77777777" w:rsidR="004E75F5" w:rsidRPr="00E84B3A" w:rsidRDefault="004E75F5" w:rsidP="004E75F5">
            <w:pPr>
              <w:spacing w:after="120" w:line="240" w:lineRule="auto"/>
              <w:jc w:val="both"/>
              <w:rPr>
                <w:rFonts w:ascii="Times New Roman" w:eastAsia="Times New Roman" w:hAnsi="Times New Roman" w:cs="Times New Roman"/>
                <w:bCs/>
                <w:color w:val="000000" w:themeColor="text1"/>
                <w:lang w:eastAsia="de-DE"/>
              </w:rPr>
            </w:pPr>
            <w:r w:rsidRPr="00E84B3A">
              <w:rPr>
                <w:rFonts w:ascii="Times New Roman" w:eastAsia="Times New Roman" w:hAnsi="Times New Roman" w:cs="Times New Roman"/>
                <w:bCs/>
                <w:color w:val="000000" w:themeColor="text1"/>
                <w:lang w:eastAsia="de-DE"/>
              </w:rPr>
              <w:t>Article 40 IFD</w:t>
            </w:r>
          </w:p>
          <w:p w14:paraId="560CD769" w14:textId="77777777" w:rsidR="00241303" w:rsidRPr="007D07CA" w:rsidRDefault="00EF5D25" w:rsidP="00EF5D25">
            <w:pPr>
              <w:spacing w:after="120" w:line="240" w:lineRule="auto"/>
              <w:jc w:val="both"/>
              <w:rPr>
                <w:rFonts w:ascii="Times New Roman" w:eastAsia="Times New Roman" w:hAnsi="Times New Roman" w:cs="Times New Roman"/>
                <w:b/>
                <w:bCs/>
                <w:color w:val="000000" w:themeColor="text1"/>
                <w:u w:val="single"/>
                <w:lang w:eastAsia="de-DE"/>
              </w:rPr>
            </w:pPr>
            <w:r w:rsidRPr="007D07CA">
              <w:rPr>
                <w:rFonts w:ascii="Times New Roman" w:hAnsi="Times New Roman" w:cs="Times New Roman"/>
                <w:color w:val="000000" w:themeColor="text1"/>
              </w:rPr>
              <w:t>A</w:t>
            </w:r>
            <w:r w:rsidR="00241303" w:rsidRPr="007D07CA">
              <w:rPr>
                <w:rFonts w:ascii="Times New Roman" w:hAnsi="Times New Roman" w:cs="Times New Roman"/>
                <w:color w:val="000000" w:themeColor="text1"/>
              </w:rPr>
              <w:t xml:space="preserve">dditional own funds required following the SREP </w:t>
            </w:r>
          </w:p>
        </w:tc>
      </w:tr>
      <w:tr w:rsidR="0085771C" w:rsidRPr="0085771C" w14:paraId="575895A3" w14:textId="77777777" w:rsidTr="00B8701D">
        <w:tc>
          <w:tcPr>
            <w:tcW w:w="1129" w:type="dxa"/>
          </w:tcPr>
          <w:p w14:paraId="256BB1C4" w14:textId="77777777" w:rsidR="00A15BAC" w:rsidRPr="007D07CA" w:rsidRDefault="00A15BAC" w:rsidP="00A15BAC">
            <w:pPr>
              <w:spacing w:after="120" w:line="240" w:lineRule="auto"/>
              <w:jc w:val="both"/>
              <w:rPr>
                <w:rFonts w:ascii="Times New Roman" w:eastAsia="Times New Roman" w:hAnsi="Times New Roman" w:cs="Times New Roman"/>
                <w:bCs/>
                <w:color w:val="000000" w:themeColor="text1"/>
                <w:lang w:eastAsia="de-DE"/>
              </w:rPr>
            </w:pPr>
            <w:r w:rsidRPr="007D07CA">
              <w:rPr>
                <w:rFonts w:ascii="Times New Roman" w:eastAsia="Times New Roman" w:hAnsi="Times New Roman" w:cs="Times New Roman"/>
                <w:bCs/>
                <w:color w:val="000000" w:themeColor="text1"/>
                <w:lang w:eastAsia="de-DE"/>
              </w:rPr>
              <w:t>0060</w:t>
            </w:r>
          </w:p>
        </w:tc>
        <w:tc>
          <w:tcPr>
            <w:tcW w:w="7620" w:type="dxa"/>
          </w:tcPr>
          <w:p w14:paraId="2F8F6F57" w14:textId="77777777" w:rsidR="00A15BAC" w:rsidRPr="007D07CA" w:rsidRDefault="00A15BAC" w:rsidP="00A15BAC">
            <w:pPr>
              <w:spacing w:after="120" w:line="240" w:lineRule="auto"/>
              <w:jc w:val="both"/>
              <w:rPr>
                <w:rFonts w:ascii="Times New Roman" w:eastAsia="Times New Roman" w:hAnsi="Times New Roman" w:cs="Times New Roman"/>
                <w:b/>
                <w:bCs/>
                <w:color w:val="000000" w:themeColor="text1"/>
                <w:u w:val="single"/>
                <w:lang w:eastAsia="de-DE"/>
              </w:rPr>
            </w:pPr>
            <w:r w:rsidRPr="007D07CA">
              <w:rPr>
                <w:rFonts w:ascii="Times New Roman" w:eastAsia="Times New Roman" w:hAnsi="Times New Roman" w:cs="Times New Roman"/>
                <w:b/>
                <w:bCs/>
                <w:color w:val="000000" w:themeColor="text1"/>
                <w:u w:val="single"/>
                <w:lang w:eastAsia="de-DE"/>
              </w:rPr>
              <w:t xml:space="preserve">Additional own funds guidance </w:t>
            </w:r>
          </w:p>
          <w:p w14:paraId="310A851C" w14:textId="77777777" w:rsidR="004E6715" w:rsidRDefault="004E6715" w:rsidP="00EF5D25">
            <w:pPr>
              <w:spacing w:after="12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Article 41 IFD</w:t>
            </w:r>
          </w:p>
          <w:p w14:paraId="2CAF2CDB" w14:textId="51FB4ECA" w:rsidR="00241303" w:rsidRPr="007D07CA" w:rsidRDefault="00EF5D25" w:rsidP="00EF5D25">
            <w:pPr>
              <w:spacing w:after="120" w:line="240" w:lineRule="auto"/>
              <w:jc w:val="both"/>
              <w:rPr>
                <w:rFonts w:ascii="Times New Roman" w:eastAsia="Times New Roman" w:hAnsi="Times New Roman" w:cs="Times New Roman"/>
                <w:b/>
                <w:bCs/>
                <w:color w:val="000000" w:themeColor="text1"/>
                <w:highlight w:val="green"/>
                <w:u w:val="single"/>
                <w:lang w:eastAsia="de-DE"/>
              </w:rPr>
            </w:pPr>
            <w:r w:rsidRPr="007D07CA">
              <w:rPr>
                <w:rFonts w:ascii="Times New Roman" w:hAnsi="Times New Roman" w:cs="Times New Roman"/>
                <w:color w:val="000000" w:themeColor="text1"/>
              </w:rPr>
              <w:t>A</w:t>
            </w:r>
            <w:r w:rsidR="00241303" w:rsidRPr="007D07CA">
              <w:rPr>
                <w:rFonts w:ascii="Times New Roman" w:hAnsi="Times New Roman" w:cs="Times New Roman"/>
                <w:color w:val="000000" w:themeColor="text1"/>
              </w:rPr>
              <w:t>dditional own funds required a</w:t>
            </w:r>
            <w:r w:rsidRPr="007D07CA">
              <w:rPr>
                <w:rFonts w:ascii="Times New Roman" w:hAnsi="Times New Roman" w:cs="Times New Roman"/>
                <w:color w:val="000000" w:themeColor="text1"/>
              </w:rPr>
              <w:t>s additional own funds guidance</w:t>
            </w:r>
            <w:r w:rsidR="00241303" w:rsidRPr="007D07CA">
              <w:rPr>
                <w:rFonts w:ascii="Times New Roman" w:hAnsi="Times New Roman" w:cs="Times New Roman"/>
                <w:color w:val="000000" w:themeColor="text1"/>
              </w:rPr>
              <w:t xml:space="preserve">  </w:t>
            </w:r>
          </w:p>
        </w:tc>
      </w:tr>
      <w:tr w:rsidR="0085771C" w:rsidRPr="0085771C" w14:paraId="27E7A085" w14:textId="77777777" w:rsidTr="00B8701D">
        <w:tc>
          <w:tcPr>
            <w:tcW w:w="1129" w:type="dxa"/>
          </w:tcPr>
          <w:p w14:paraId="7C718460" w14:textId="77777777" w:rsidR="00A15BAC" w:rsidRPr="007D07CA" w:rsidRDefault="00A15BAC" w:rsidP="00A15BAC">
            <w:pPr>
              <w:spacing w:after="120" w:line="240" w:lineRule="auto"/>
              <w:jc w:val="both"/>
              <w:rPr>
                <w:rFonts w:ascii="Times New Roman" w:eastAsia="Times New Roman" w:hAnsi="Times New Roman" w:cs="Times New Roman"/>
                <w:bCs/>
                <w:color w:val="000000" w:themeColor="text1"/>
                <w:lang w:eastAsia="de-DE"/>
              </w:rPr>
            </w:pPr>
            <w:r w:rsidRPr="007D07CA">
              <w:rPr>
                <w:rFonts w:ascii="Times New Roman" w:eastAsia="Times New Roman" w:hAnsi="Times New Roman" w:cs="Times New Roman"/>
                <w:bCs/>
                <w:color w:val="000000" w:themeColor="text1"/>
                <w:lang w:eastAsia="de-DE"/>
              </w:rPr>
              <w:t>0070</w:t>
            </w:r>
          </w:p>
        </w:tc>
        <w:tc>
          <w:tcPr>
            <w:tcW w:w="7620" w:type="dxa"/>
          </w:tcPr>
          <w:p w14:paraId="29F041E0" w14:textId="77777777" w:rsidR="00A15BAC" w:rsidRPr="007D07CA" w:rsidRDefault="005F251B" w:rsidP="00A15BAC">
            <w:pPr>
              <w:spacing w:after="120" w:line="240" w:lineRule="auto"/>
              <w:jc w:val="both"/>
              <w:rPr>
                <w:rFonts w:ascii="Times New Roman" w:eastAsia="Times New Roman" w:hAnsi="Times New Roman" w:cs="Times New Roman"/>
                <w:b/>
                <w:bCs/>
                <w:color w:val="000000" w:themeColor="text1"/>
                <w:u w:val="single"/>
                <w:lang w:eastAsia="de-DE"/>
              </w:rPr>
            </w:pPr>
            <w:r w:rsidRPr="007D07CA">
              <w:rPr>
                <w:rFonts w:ascii="Times New Roman" w:eastAsia="Times New Roman" w:hAnsi="Times New Roman" w:cs="Times New Roman"/>
                <w:b/>
                <w:bCs/>
                <w:color w:val="000000" w:themeColor="text1"/>
                <w:u w:val="single"/>
                <w:lang w:eastAsia="de-DE"/>
              </w:rPr>
              <w:t>T</w:t>
            </w:r>
            <w:r w:rsidR="00A15BAC" w:rsidRPr="007D07CA">
              <w:rPr>
                <w:rFonts w:ascii="Times New Roman" w:eastAsia="Times New Roman" w:hAnsi="Times New Roman" w:cs="Times New Roman"/>
                <w:b/>
                <w:bCs/>
                <w:color w:val="000000" w:themeColor="text1"/>
                <w:u w:val="single"/>
                <w:lang w:eastAsia="de-DE"/>
              </w:rPr>
              <w:t>otal own funds requirement</w:t>
            </w:r>
          </w:p>
          <w:p w14:paraId="011BF08A" w14:textId="7FCB8082" w:rsidR="002B2B2F" w:rsidRPr="007D07CA" w:rsidRDefault="002B22B3" w:rsidP="006670AB">
            <w:pPr>
              <w:spacing w:after="120" w:line="240" w:lineRule="auto"/>
              <w:jc w:val="both"/>
              <w:rPr>
                <w:rFonts w:ascii="Times New Roman" w:eastAsia="Times New Roman" w:hAnsi="Times New Roman" w:cs="Times New Roman"/>
                <w:b/>
                <w:bCs/>
                <w:color w:val="000000" w:themeColor="text1"/>
                <w:u w:val="single"/>
                <w:lang w:eastAsia="de-DE"/>
              </w:rPr>
            </w:pPr>
            <w:r w:rsidRPr="007D07CA">
              <w:rPr>
                <w:rStyle w:val="FormatvorlageInstructionsTabelleText"/>
                <w:rFonts w:ascii="Times New Roman" w:hAnsi="Times New Roman"/>
                <w:color w:val="000000" w:themeColor="text1"/>
                <w:sz w:val="22"/>
              </w:rPr>
              <w:t xml:space="preserve">The total own funds requirement of an investment firm shall consist of the sum of its Own funds </w:t>
            </w:r>
            <w:r w:rsidR="00DF48FB" w:rsidRPr="007D07CA">
              <w:rPr>
                <w:rStyle w:val="FormatvorlageInstructionsTabelleText"/>
                <w:rFonts w:ascii="Times New Roman" w:hAnsi="Times New Roman"/>
                <w:color w:val="000000" w:themeColor="text1"/>
                <w:sz w:val="22"/>
              </w:rPr>
              <w:t>requirement</w:t>
            </w:r>
            <w:r w:rsidR="00DF48FB">
              <w:rPr>
                <w:rStyle w:val="FormatvorlageInstructionsTabelleText"/>
                <w:rFonts w:ascii="Times New Roman" w:hAnsi="Times New Roman"/>
                <w:color w:val="000000" w:themeColor="text1"/>
                <w:sz w:val="22"/>
              </w:rPr>
              <w:t xml:space="preserve"> (</w:t>
            </w:r>
            <w:r w:rsidR="006670AB">
              <w:rPr>
                <w:rStyle w:val="FormatvorlageInstructionsTabelleText"/>
                <w:rFonts w:ascii="Times New Roman" w:hAnsi="Times New Roman"/>
                <w:color w:val="000000" w:themeColor="text1"/>
                <w:sz w:val="22"/>
              </w:rPr>
              <w:t>row 0010)</w:t>
            </w:r>
            <w:r w:rsidRPr="007D07CA">
              <w:rPr>
                <w:rStyle w:val="FormatvorlageInstructionsTabelleText"/>
                <w:rFonts w:ascii="Times New Roman" w:hAnsi="Times New Roman"/>
                <w:color w:val="000000" w:themeColor="text1"/>
                <w:sz w:val="22"/>
              </w:rPr>
              <w:t xml:space="preserve">, </w:t>
            </w:r>
            <w:r w:rsidR="0060614F">
              <w:rPr>
                <w:rStyle w:val="FormatvorlageInstructionsTabelleText"/>
                <w:rFonts w:ascii="Times New Roman" w:hAnsi="Times New Roman"/>
                <w:color w:val="000000" w:themeColor="text1"/>
                <w:sz w:val="22"/>
              </w:rPr>
              <w:t>a</w:t>
            </w:r>
            <w:r w:rsidRPr="007D07CA">
              <w:rPr>
                <w:rStyle w:val="FormatvorlageInstructionsTabelleText"/>
                <w:rFonts w:ascii="Times New Roman" w:hAnsi="Times New Roman"/>
                <w:color w:val="000000" w:themeColor="text1"/>
                <w:sz w:val="22"/>
              </w:rPr>
              <w:t xml:space="preserve">dditional own funds requirement </w:t>
            </w:r>
            <w:r w:rsidR="006670AB">
              <w:rPr>
                <w:rStyle w:val="FormatvorlageInstructionsTabelleText"/>
                <w:rFonts w:ascii="Times New Roman" w:hAnsi="Times New Roman"/>
                <w:color w:val="000000" w:themeColor="text1"/>
                <w:sz w:val="22"/>
              </w:rPr>
              <w:t xml:space="preserve">(row 0050) </w:t>
            </w:r>
            <w:r w:rsidRPr="007D07CA">
              <w:rPr>
                <w:rStyle w:val="FormatvorlageInstructionsTabelleText"/>
                <w:rFonts w:ascii="Times New Roman" w:hAnsi="Times New Roman"/>
                <w:color w:val="000000" w:themeColor="text1"/>
                <w:sz w:val="22"/>
              </w:rPr>
              <w:t xml:space="preserve">and </w:t>
            </w:r>
            <w:r w:rsidR="0060614F">
              <w:rPr>
                <w:rStyle w:val="FormatvorlageInstructionsTabelleText"/>
                <w:rFonts w:ascii="Times New Roman" w:hAnsi="Times New Roman"/>
                <w:color w:val="000000" w:themeColor="text1"/>
                <w:sz w:val="22"/>
              </w:rPr>
              <w:t>a</w:t>
            </w:r>
            <w:r w:rsidRPr="007D07CA">
              <w:rPr>
                <w:rStyle w:val="FormatvorlageInstructionsTabelleText"/>
                <w:rFonts w:ascii="Times New Roman" w:hAnsi="Times New Roman"/>
                <w:color w:val="000000" w:themeColor="text1"/>
                <w:sz w:val="22"/>
              </w:rPr>
              <w:t>dditional own funds guidance</w:t>
            </w:r>
            <w:r w:rsidR="006670AB">
              <w:rPr>
                <w:rStyle w:val="FormatvorlageInstructionsTabelleText"/>
                <w:rFonts w:ascii="Times New Roman" w:hAnsi="Times New Roman"/>
                <w:color w:val="000000" w:themeColor="text1"/>
                <w:sz w:val="22"/>
              </w:rPr>
              <w:t xml:space="preserve"> (row 0060).</w:t>
            </w:r>
          </w:p>
        </w:tc>
      </w:tr>
      <w:tr w:rsidR="0085771C" w:rsidRPr="0085771C" w14:paraId="47B94BA4" w14:textId="77777777" w:rsidTr="00B8701D">
        <w:tc>
          <w:tcPr>
            <w:tcW w:w="1129" w:type="dxa"/>
          </w:tcPr>
          <w:p w14:paraId="7C05E59B" w14:textId="77777777" w:rsidR="00E054D3" w:rsidRPr="007D07CA" w:rsidRDefault="00E054D3" w:rsidP="00E054D3">
            <w:pPr>
              <w:spacing w:after="120" w:line="240" w:lineRule="auto"/>
              <w:jc w:val="both"/>
              <w:rPr>
                <w:rFonts w:ascii="Times New Roman" w:eastAsia="Times New Roman" w:hAnsi="Times New Roman" w:cs="Times New Roman"/>
                <w:bCs/>
                <w:color w:val="000000" w:themeColor="text1"/>
                <w:lang w:eastAsia="de-DE"/>
              </w:rPr>
            </w:pPr>
            <w:r w:rsidRPr="007D07CA">
              <w:rPr>
                <w:rFonts w:ascii="Times New Roman" w:eastAsia="Times New Roman" w:hAnsi="Times New Roman" w:cs="Times New Roman"/>
                <w:bCs/>
                <w:color w:val="000000" w:themeColor="text1"/>
                <w:lang w:eastAsia="de-DE"/>
              </w:rPr>
              <w:t>00</w:t>
            </w:r>
            <w:r w:rsidR="00804636" w:rsidRPr="007D07CA">
              <w:rPr>
                <w:rFonts w:ascii="Times New Roman" w:eastAsia="Times New Roman" w:hAnsi="Times New Roman" w:cs="Times New Roman"/>
                <w:bCs/>
                <w:color w:val="000000" w:themeColor="text1"/>
                <w:lang w:eastAsia="de-DE"/>
              </w:rPr>
              <w:t>8</w:t>
            </w:r>
            <w:r w:rsidRPr="007D07CA">
              <w:rPr>
                <w:rFonts w:ascii="Times New Roman" w:eastAsia="Times New Roman" w:hAnsi="Times New Roman" w:cs="Times New Roman"/>
                <w:bCs/>
                <w:color w:val="000000" w:themeColor="text1"/>
                <w:lang w:eastAsia="de-DE"/>
              </w:rPr>
              <w:t>0</w:t>
            </w:r>
          </w:p>
        </w:tc>
        <w:tc>
          <w:tcPr>
            <w:tcW w:w="7620" w:type="dxa"/>
          </w:tcPr>
          <w:p w14:paraId="0946681B" w14:textId="77777777" w:rsidR="00AB4193" w:rsidRPr="007D07CA" w:rsidRDefault="00AB4193" w:rsidP="00E054D3">
            <w:pPr>
              <w:spacing w:after="120" w:line="240" w:lineRule="auto"/>
              <w:jc w:val="both"/>
              <w:rPr>
                <w:rFonts w:ascii="Times New Roman" w:eastAsia="Times New Roman" w:hAnsi="Times New Roman" w:cs="Times New Roman"/>
                <w:b/>
                <w:bCs/>
                <w:color w:val="000000" w:themeColor="text1"/>
                <w:u w:val="single"/>
                <w:lang w:eastAsia="de-DE"/>
              </w:rPr>
            </w:pPr>
            <w:r w:rsidRPr="007D07CA">
              <w:rPr>
                <w:rFonts w:ascii="Times New Roman" w:eastAsia="Times New Roman" w:hAnsi="Times New Roman" w:cs="Times New Roman"/>
                <w:b/>
                <w:bCs/>
                <w:color w:val="000000" w:themeColor="text1"/>
                <w:u w:val="single"/>
                <w:lang w:eastAsia="de-DE"/>
              </w:rPr>
              <w:t xml:space="preserve">Transitional own funds requirement </w:t>
            </w:r>
          </w:p>
          <w:p w14:paraId="6D14882E" w14:textId="59D89AB6" w:rsidR="00E054D3" w:rsidRPr="007D07CA" w:rsidRDefault="00ED1E02" w:rsidP="00F7041D">
            <w:pPr>
              <w:spacing w:after="120" w:line="240" w:lineRule="auto"/>
              <w:jc w:val="both"/>
              <w:rPr>
                <w:rFonts w:ascii="Times New Roman" w:eastAsia="Times New Roman" w:hAnsi="Times New Roman" w:cs="Times New Roman"/>
                <w:b/>
                <w:bCs/>
                <w:color w:val="000000" w:themeColor="text1"/>
                <w:u w:val="single"/>
                <w:lang w:eastAsia="de-DE"/>
              </w:rPr>
            </w:pPr>
            <w:r w:rsidRPr="007D07CA">
              <w:rPr>
                <w:rFonts w:ascii="Times New Roman" w:eastAsia="Times New Roman" w:hAnsi="Times New Roman" w:cs="Times New Roman"/>
                <w:bCs/>
                <w:color w:val="000000" w:themeColor="text1"/>
                <w:lang w:eastAsia="de-DE"/>
              </w:rPr>
              <w:t>P</w:t>
            </w:r>
            <w:r w:rsidR="00E054D3" w:rsidRPr="007D07CA">
              <w:rPr>
                <w:rFonts w:ascii="Times New Roman" w:eastAsia="Times New Roman" w:hAnsi="Times New Roman" w:cs="Times New Roman"/>
                <w:bCs/>
                <w:color w:val="000000" w:themeColor="text1"/>
                <w:lang w:eastAsia="de-DE"/>
              </w:rPr>
              <w:t xml:space="preserve">oint </w:t>
            </w:r>
            <w:r w:rsidRPr="007D07CA">
              <w:rPr>
                <w:rFonts w:ascii="Times New Roman" w:eastAsia="Times New Roman" w:hAnsi="Times New Roman" w:cs="Times New Roman"/>
                <w:bCs/>
                <w:color w:val="000000" w:themeColor="text1"/>
                <w:lang w:eastAsia="de-DE"/>
              </w:rPr>
              <w:t xml:space="preserve">(a) </w:t>
            </w:r>
            <w:r w:rsidR="00F7041D">
              <w:rPr>
                <w:rFonts w:ascii="Times New Roman" w:eastAsia="Times New Roman" w:hAnsi="Times New Roman" w:cs="Times New Roman"/>
                <w:bCs/>
                <w:color w:val="000000" w:themeColor="text1"/>
                <w:lang w:eastAsia="de-DE"/>
              </w:rPr>
              <w:t xml:space="preserve">of </w:t>
            </w:r>
            <w:r w:rsidRPr="007D07CA">
              <w:rPr>
                <w:rFonts w:ascii="Times New Roman" w:eastAsia="Times New Roman" w:hAnsi="Times New Roman" w:cs="Times New Roman"/>
                <w:bCs/>
                <w:color w:val="000000" w:themeColor="text1"/>
                <w:lang w:eastAsia="de-DE"/>
              </w:rPr>
              <w:t>A</w:t>
            </w:r>
            <w:r w:rsidR="00E054D3" w:rsidRPr="007D07CA">
              <w:rPr>
                <w:rFonts w:ascii="Times New Roman" w:eastAsia="Times New Roman" w:hAnsi="Times New Roman" w:cs="Times New Roman"/>
                <w:bCs/>
                <w:color w:val="000000" w:themeColor="text1"/>
                <w:lang w:eastAsia="de-DE"/>
              </w:rPr>
              <w:t>rticle 57</w:t>
            </w:r>
            <w:r w:rsidR="00F7041D">
              <w:rPr>
                <w:rFonts w:ascii="Times New Roman" w:eastAsia="Times New Roman" w:hAnsi="Times New Roman" w:cs="Times New Roman"/>
                <w:bCs/>
                <w:color w:val="000000" w:themeColor="text1"/>
                <w:lang w:eastAsia="de-DE"/>
              </w:rPr>
              <w:t xml:space="preserve"> (3)</w:t>
            </w:r>
            <w:r w:rsidR="00E054D3" w:rsidRPr="007D07CA">
              <w:rPr>
                <w:rFonts w:ascii="Times New Roman" w:eastAsia="Times New Roman" w:hAnsi="Times New Roman" w:cs="Times New Roman"/>
                <w:bCs/>
                <w:color w:val="000000" w:themeColor="text1"/>
                <w:lang w:eastAsia="de-DE"/>
              </w:rPr>
              <w:t xml:space="preserve"> </w:t>
            </w:r>
            <w:r w:rsidRPr="007D07CA">
              <w:rPr>
                <w:rFonts w:ascii="Times New Roman" w:eastAsia="Times New Roman" w:hAnsi="Times New Roman" w:cs="Times New Roman"/>
                <w:bCs/>
                <w:color w:val="000000" w:themeColor="text1"/>
                <w:lang w:eastAsia="de-DE"/>
              </w:rPr>
              <w:t>IFR</w:t>
            </w:r>
          </w:p>
        </w:tc>
      </w:tr>
      <w:tr w:rsidR="0085771C" w:rsidRPr="0085771C" w14:paraId="54B892DE" w14:textId="77777777" w:rsidTr="00B8701D">
        <w:tc>
          <w:tcPr>
            <w:tcW w:w="1129" w:type="dxa"/>
          </w:tcPr>
          <w:p w14:paraId="2A97A108" w14:textId="77777777" w:rsidR="00E054D3" w:rsidRPr="007D07CA" w:rsidRDefault="00804636" w:rsidP="00804636">
            <w:pPr>
              <w:spacing w:after="120" w:line="240" w:lineRule="auto"/>
              <w:jc w:val="both"/>
              <w:rPr>
                <w:rFonts w:ascii="Times New Roman" w:eastAsia="Times New Roman" w:hAnsi="Times New Roman" w:cs="Times New Roman"/>
                <w:bCs/>
                <w:color w:val="000000" w:themeColor="text1"/>
                <w:lang w:eastAsia="de-DE"/>
              </w:rPr>
            </w:pPr>
            <w:r w:rsidRPr="007D07CA">
              <w:rPr>
                <w:rFonts w:ascii="Times New Roman" w:eastAsia="Times New Roman" w:hAnsi="Times New Roman" w:cs="Times New Roman"/>
                <w:bCs/>
                <w:color w:val="000000" w:themeColor="text1"/>
                <w:lang w:eastAsia="de-DE"/>
              </w:rPr>
              <w:t>0090</w:t>
            </w:r>
          </w:p>
        </w:tc>
        <w:tc>
          <w:tcPr>
            <w:tcW w:w="7620" w:type="dxa"/>
          </w:tcPr>
          <w:p w14:paraId="16096A34" w14:textId="77777777" w:rsidR="00F11B28" w:rsidRPr="007D07CA" w:rsidRDefault="00F11B28" w:rsidP="00E054D3">
            <w:pPr>
              <w:spacing w:after="120" w:line="240" w:lineRule="auto"/>
              <w:jc w:val="both"/>
              <w:rPr>
                <w:rFonts w:ascii="Times New Roman" w:eastAsia="Times New Roman" w:hAnsi="Times New Roman" w:cs="Times New Roman"/>
                <w:b/>
                <w:bCs/>
                <w:color w:val="000000" w:themeColor="text1"/>
                <w:u w:val="single"/>
                <w:lang w:eastAsia="de-DE"/>
              </w:rPr>
            </w:pPr>
            <w:r w:rsidRPr="007D07CA">
              <w:rPr>
                <w:rFonts w:ascii="Times New Roman" w:eastAsia="Times New Roman" w:hAnsi="Times New Roman" w:cs="Times New Roman"/>
                <w:b/>
                <w:bCs/>
                <w:color w:val="000000" w:themeColor="text1"/>
                <w:u w:val="single"/>
                <w:lang w:eastAsia="de-DE"/>
              </w:rPr>
              <w:t xml:space="preserve">Transitional fixed overhead requirement </w:t>
            </w:r>
          </w:p>
          <w:p w14:paraId="023C0C82" w14:textId="48A8CF99" w:rsidR="00E054D3" w:rsidRPr="007D07CA" w:rsidRDefault="00F11B28" w:rsidP="00F7041D">
            <w:pPr>
              <w:spacing w:after="120" w:line="240" w:lineRule="auto"/>
              <w:jc w:val="both"/>
              <w:rPr>
                <w:rFonts w:ascii="Times New Roman" w:eastAsia="Times New Roman" w:hAnsi="Times New Roman" w:cs="Times New Roman"/>
                <w:b/>
                <w:bCs/>
                <w:color w:val="000000" w:themeColor="text1"/>
                <w:u w:val="single"/>
                <w:lang w:eastAsia="de-DE"/>
              </w:rPr>
            </w:pPr>
            <w:r w:rsidRPr="007D07CA">
              <w:rPr>
                <w:rFonts w:ascii="Times New Roman" w:eastAsia="Times New Roman" w:hAnsi="Times New Roman" w:cs="Times New Roman"/>
                <w:bCs/>
                <w:color w:val="000000" w:themeColor="text1"/>
                <w:lang w:eastAsia="de-DE"/>
              </w:rPr>
              <w:t>P</w:t>
            </w:r>
            <w:r w:rsidR="00E054D3" w:rsidRPr="007D07CA">
              <w:rPr>
                <w:rFonts w:ascii="Times New Roman" w:eastAsia="Times New Roman" w:hAnsi="Times New Roman" w:cs="Times New Roman"/>
                <w:bCs/>
                <w:color w:val="000000" w:themeColor="text1"/>
                <w:lang w:eastAsia="de-DE"/>
              </w:rPr>
              <w:t xml:space="preserve">oint </w:t>
            </w:r>
            <w:r w:rsidRPr="007D07CA">
              <w:rPr>
                <w:rFonts w:ascii="Times New Roman" w:eastAsia="Times New Roman" w:hAnsi="Times New Roman" w:cs="Times New Roman"/>
                <w:bCs/>
                <w:color w:val="000000" w:themeColor="text1"/>
                <w:lang w:eastAsia="de-DE"/>
              </w:rPr>
              <w:t xml:space="preserve">(b) </w:t>
            </w:r>
            <w:r w:rsidR="00DF48FB">
              <w:rPr>
                <w:rFonts w:ascii="Times New Roman" w:eastAsia="Times New Roman" w:hAnsi="Times New Roman" w:cs="Times New Roman"/>
                <w:bCs/>
                <w:color w:val="000000" w:themeColor="text1"/>
                <w:lang w:eastAsia="de-DE"/>
              </w:rPr>
              <w:t xml:space="preserve">of </w:t>
            </w:r>
            <w:r w:rsidRPr="007D07CA">
              <w:rPr>
                <w:rFonts w:ascii="Times New Roman" w:eastAsia="Times New Roman" w:hAnsi="Times New Roman" w:cs="Times New Roman"/>
                <w:bCs/>
                <w:color w:val="000000" w:themeColor="text1"/>
                <w:lang w:eastAsia="de-DE"/>
              </w:rPr>
              <w:t>A</w:t>
            </w:r>
            <w:r w:rsidR="00E054D3" w:rsidRPr="007D07CA">
              <w:rPr>
                <w:rFonts w:ascii="Times New Roman" w:eastAsia="Times New Roman" w:hAnsi="Times New Roman" w:cs="Times New Roman"/>
                <w:bCs/>
                <w:color w:val="000000" w:themeColor="text1"/>
                <w:lang w:eastAsia="de-DE"/>
              </w:rPr>
              <w:t>rticle 57</w:t>
            </w:r>
            <w:r w:rsidR="00F7041D">
              <w:rPr>
                <w:rFonts w:ascii="Times New Roman" w:eastAsia="Times New Roman" w:hAnsi="Times New Roman" w:cs="Times New Roman"/>
                <w:bCs/>
                <w:color w:val="000000" w:themeColor="text1"/>
                <w:lang w:eastAsia="de-DE"/>
              </w:rPr>
              <w:t xml:space="preserve"> (3)</w:t>
            </w:r>
            <w:r w:rsidR="00E054D3" w:rsidRPr="007D07CA">
              <w:rPr>
                <w:rFonts w:ascii="Times New Roman" w:eastAsia="Times New Roman" w:hAnsi="Times New Roman" w:cs="Times New Roman"/>
                <w:bCs/>
                <w:color w:val="000000" w:themeColor="text1"/>
                <w:lang w:eastAsia="de-DE"/>
              </w:rPr>
              <w:t xml:space="preserve"> </w:t>
            </w:r>
            <w:r w:rsidRPr="007D07CA">
              <w:rPr>
                <w:rFonts w:ascii="Times New Roman" w:eastAsia="Times New Roman" w:hAnsi="Times New Roman" w:cs="Times New Roman"/>
                <w:bCs/>
                <w:color w:val="000000" w:themeColor="text1"/>
                <w:lang w:eastAsia="de-DE"/>
              </w:rPr>
              <w:t>IFR</w:t>
            </w:r>
          </w:p>
        </w:tc>
      </w:tr>
      <w:tr w:rsidR="0085771C" w:rsidRPr="0085771C" w14:paraId="2C38A74E" w14:textId="77777777" w:rsidTr="00B8701D">
        <w:tc>
          <w:tcPr>
            <w:tcW w:w="1129" w:type="dxa"/>
          </w:tcPr>
          <w:p w14:paraId="47E73EF8" w14:textId="77777777" w:rsidR="00E054D3" w:rsidRPr="007D07CA" w:rsidRDefault="00E054D3" w:rsidP="00E054D3">
            <w:pPr>
              <w:spacing w:after="120" w:line="240" w:lineRule="auto"/>
              <w:jc w:val="both"/>
              <w:rPr>
                <w:rFonts w:ascii="Times New Roman" w:eastAsia="Times New Roman" w:hAnsi="Times New Roman" w:cs="Times New Roman"/>
                <w:bCs/>
                <w:color w:val="000000" w:themeColor="text1"/>
                <w:lang w:eastAsia="de-DE"/>
              </w:rPr>
            </w:pPr>
            <w:r w:rsidRPr="007D07CA">
              <w:rPr>
                <w:rFonts w:ascii="Times New Roman" w:eastAsia="Times New Roman" w:hAnsi="Times New Roman" w:cs="Times New Roman"/>
                <w:bCs/>
                <w:color w:val="000000" w:themeColor="text1"/>
                <w:lang w:eastAsia="de-DE"/>
              </w:rPr>
              <w:t>01</w:t>
            </w:r>
            <w:r w:rsidR="00804636" w:rsidRPr="007D07CA">
              <w:rPr>
                <w:rFonts w:ascii="Times New Roman" w:eastAsia="Times New Roman" w:hAnsi="Times New Roman" w:cs="Times New Roman"/>
                <w:bCs/>
                <w:color w:val="000000" w:themeColor="text1"/>
                <w:lang w:eastAsia="de-DE"/>
              </w:rPr>
              <w:t>0</w:t>
            </w:r>
            <w:r w:rsidRPr="007D07CA">
              <w:rPr>
                <w:rFonts w:ascii="Times New Roman" w:eastAsia="Times New Roman" w:hAnsi="Times New Roman" w:cs="Times New Roman"/>
                <w:bCs/>
                <w:color w:val="000000" w:themeColor="text1"/>
                <w:lang w:eastAsia="de-DE"/>
              </w:rPr>
              <w:t>0</w:t>
            </w:r>
          </w:p>
        </w:tc>
        <w:tc>
          <w:tcPr>
            <w:tcW w:w="7620" w:type="dxa"/>
          </w:tcPr>
          <w:p w14:paraId="0D67854A" w14:textId="77777777" w:rsidR="00F54286" w:rsidRPr="007D07CA" w:rsidRDefault="00F54286" w:rsidP="00E054D3">
            <w:pPr>
              <w:spacing w:after="120" w:line="240" w:lineRule="auto"/>
              <w:jc w:val="both"/>
              <w:rPr>
                <w:rFonts w:ascii="Times New Roman" w:eastAsia="Times New Roman" w:hAnsi="Times New Roman" w:cs="Times New Roman"/>
                <w:b/>
                <w:bCs/>
                <w:color w:val="000000" w:themeColor="text1"/>
                <w:u w:val="single"/>
                <w:lang w:eastAsia="de-DE"/>
              </w:rPr>
            </w:pPr>
            <w:r w:rsidRPr="007D07CA">
              <w:rPr>
                <w:rFonts w:ascii="Times New Roman" w:eastAsia="Times New Roman" w:hAnsi="Times New Roman" w:cs="Times New Roman"/>
                <w:b/>
                <w:bCs/>
                <w:color w:val="000000" w:themeColor="text1"/>
                <w:u w:val="single"/>
                <w:lang w:eastAsia="de-DE"/>
              </w:rPr>
              <w:t xml:space="preserve">Transitional initial capital requirement </w:t>
            </w:r>
          </w:p>
          <w:p w14:paraId="57712F83" w14:textId="64AAB6EA" w:rsidR="00E054D3" w:rsidRPr="007D07CA" w:rsidRDefault="00D27F47" w:rsidP="00F7041D">
            <w:pPr>
              <w:spacing w:after="120" w:line="240" w:lineRule="auto"/>
              <w:jc w:val="both"/>
              <w:rPr>
                <w:rFonts w:ascii="Times New Roman" w:eastAsia="Times New Roman" w:hAnsi="Times New Roman" w:cs="Times New Roman"/>
                <w:b/>
                <w:bCs/>
                <w:color w:val="000000" w:themeColor="text1"/>
                <w:u w:val="single"/>
                <w:lang w:eastAsia="de-DE"/>
              </w:rPr>
            </w:pPr>
            <w:r w:rsidRPr="007D07CA">
              <w:rPr>
                <w:rFonts w:ascii="Times New Roman" w:eastAsia="Times New Roman" w:hAnsi="Times New Roman" w:cs="Times New Roman"/>
                <w:bCs/>
                <w:color w:val="000000" w:themeColor="text1"/>
                <w:lang w:eastAsia="de-DE"/>
              </w:rPr>
              <w:t>P</w:t>
            </w:r>
            <w:r w:rsidR="00E054D3" w:rsidRPr="007D07CA">
              <w:rPr>
                <w:rFonts w:ascii="Times New Roman" w:eastAsia="Times New Roman" w:hAnsi="Times New Roman" w:cs="Times New Roman"/>
                <w:bCs/>
                <w:color w:val="000000" w:themeColor="text1"/>
                <w:lang w:eastAsia="de-DE"/>
              </w:rPr>
              <w:t xml:space="preserve">oint </w:t>
            </w:r>
            <w:r w:rsidRPr="007D07CA">
              <w:rPr>
                <w:rFonts w:ascii="Times New Roman" w:eastAsia="Times New Roman" w:hAnsi="Times New Roman" w:cs="Times New Roman"/>
                <w:bCs/>
                <w:color w:val="000000" w:themeColor="text1"/>
                <w:lang w:eastAsia="de-DE"/>
              </w:rPr>
              <w:t xml:space="preserve">(a) </w:t>
            </w:r>
            <w:r w:rsidR="00DF48FB">
              <w:rPr>
                <w:rFonts w:ascii="Times New Roman" w:eastAsia="Times New Roman" w:hAnsi="Times New Roman" w:cs="Times New Roman"/>
                <w:bCs/>
                <w:color w:val="000000" w:themeColor="text1"/>
                <w:lang w:eastAsia="de-DE"/>
              </w:rPr>
              <w:t xml:space="preserve">of </w:t>
            </w:r>
            <w:r w:rsidRPr="007D07CA">
              <w:rPr>
                <w:rFonts w:ascii="Times New Roman" w:eastAsia="Times New Roman" w:hAnsi="Times New Roman" w:cs="Times New Roman"/>
                <w:bCs/>
                <w:color w:val="000000" w:themeColor="text1"/>
                <w:lang w:eastAsia="de-DE"/>
              </w:rPr>
              <w:t>A</w:t>
            </w:r>
            <w:r w:rsidR="00E054D3" w:rsidRPr="007D07CA">
              <w:rPr>
                <w:rFonts w:ascii="Times New Roman" w:eastAsia="Times New Roman" w:hAnsi="Times New Roman" w:cs="Times New Roman"/>
                <w:bCs/>
                <w:color w:val="000000" w:themeColor="text1"/>
                <w:lang w:eastAsia="de-DE"/>
              </w:rPr>
              <w:t>rticle 57</w:t>
            </w:r>
            <w:r w:rsidR="00F7041D">
              <w:rPr>
                <w:rFonts w:ascii="Times New Roman" w:eastAsia="Times New Roman" w:hAnsi="Times New Roman" w:cs="Times New Roman"/>
                <w:bCs/>
                <w:color w:val="000000" w:themeColor="text1"/>
                <w:lang w:eastAsia="de-DE"/>
              </w:rPr>
              <w:t xml:space="preserve"> (4)</w:t>
            </w:r>
            <w:r w:rsidR="00E054D3" w:rsidRPr="007D07CA">
              <w:rPr>
                <w:rFonts w:ascii="Times New Roman" w:eastAsia="Times New Roman" w:hAnsi="Times New Roman" w:cs="Times New Roman"/>
                <w:bCs/>
                <w:color w:val="000000" w:themeColor="text1"/>
                <w:lang w:eastAsia="de-DE"/>
              </w:rPr>
              <w:t xml:space="preserve"> </w:t>
            </w:r>
            <w:r w:rsidRPr="007D07CA">
              <w:rPr>
                <w:rFonts w:ascii="Times New Roman" w:eastAsia="Times New Roman" w:hAnsi="Times New Roman" w:cs="Times New Roman"/>
                <w:bCs/>
                <w:color w:val="000000" w:themeColor="text1"/>
                <w:lang w:eastAsia="de-DE"/>
              </w:rPr>
              <w:t>IFR</w:t>
            </w:r>
          </w:p>
        </w:tc>
      </w:tr>
      <w:tr w:rsidR="0085771C" w:rsidRPr="0085771C" w14:paraId="69262702" w14:textId="77777777" w:rsidTr="00B8701D">
        <w:tc>
          <w:tcPr>
            <w:tcW w:w="1129" w:type="dxa"/>
          </w:tcPr>
          <w:p w14:paraId="147738B3" w14:textId="77777777" w:rsidR="00E054D3" w:rsidRPr="007D07CA" w:rsidRDefault="00E054D3" w:rsidP="00E054D3">
            <w:pPr>
              <w:spacing w:after="120" w:line="240" w:lineRule="auto"/>
              <w:jc w:val="both"/>
              <w:rPr>
                <w:rFonts w:ascii="Times New Roman" w:eastAsia="Times New Roman" w:hAnsi="Times New Roman" w:cs="Times New Roman"/>
                <w:bCs/>
                <w:color w:val="000000" w:themeColor="text1"/>
                <w:lang w:eastAsia="de-DE"/>
              </w:rPr>
            </w:pPr>
            <w:r w:rsidRPr="007D07CA">
              <w:rPr>
                <w:rFonts w:ascii="Times New Roman" w:eastAsia="Times New Roman" w:hAnsi="Times New Roman" w:cs="Times New Roman"/>
                <w:bCs/>
                <w:color w:val="000000" w:themeColor="text1"/>
                <w:lang w:eastAsia="de-DE"/>
              </w:rPr>
              <w:t>01</w:t>
            </w:r>
            <w:r w:rsidR="00804636" w:rsidRPr="007D07CA">
              <w:rPr>
                <w:rFonts w:ascii="Times New Roman" w:eastAsia="Times New Roman" w:hAnsi="Times New Roman" w:cs="Times New Roman"/>
                <w:bCs/>
                <w:color w:val="000000" w:themeColor="text1"/>
                <w:lang w:eastAsia="de-DE"/>
              </w:rPr>
              <w:t>1</w:t>
            </w:r>
            <w:r w:rsidRPr="007D07CA">
              <w:rPr>
                <w:rFonts w:ascii="Times New Roman" w:eastAsia="Times New Roman" w:hAnsi="Times New Roman" w:cs="Times New Roman"/>
                <w:bCs/>
                <w:color w:val="000000" w:themeColor="text1"/>
                <w:lang w:eastAsia="de-DE"/>
              </w:rPr>
              <w:t>0</w:t>
            </w:r>
          </w:p>
        </w:tc>
        <w:tc>
          <w:tcPr>
            <w:tcW w:w="7620" w:type="dxa"/>
          </w:tcPr>
          <w:p w14:paraId="3CC6EAF1" w14:textId="77777777" w:rsidR="00617C7E" w:rsidRPr="007D07CA" w:rsidRDefault="00617C7E" w:rsidP="00617C7E">
            <w:pPr>
              <w:spacing w:after="120" w:line="240" w:lineRule="auto"/>
              <w:jc w:val="both"/>
              <w:rPr>
                <w:rFonts w:ascii="Times New Roman" w:eastAsia="Times New Roman" w:hAnsi="Times New Roman" w:cs="Times New Roman"/>
                <w:b/>
                <w:bCs/>
                <w:color w:val="000000" w:themeColor="text1"/>
                <w:u w:val="single"/>
                <w:lang w:eastAsia="de-DE"/>
              </w:rPr>
            </w:pPr>
            <w:r w:rsidRPr="007D07CA">
              <w:rPr>
                <w:rFonts w:ascii="Times New Roman" w:eastAsia="Times New Roman" w:hAnsi="Times New Roman" w:cs="Times New Roman"/>
                <w:b/>
                <w:bCs/>
                <w:color w:val="000000" w:themeColor="text1"/>
                <w:u w:val="single"/>
                <w:lang w:eastAsia="de-DE"/>
              </w:rPr>
              <w:t xml:space="preserve">Transitional permanent minimum capital requirement </w:t>
            </w:r>
          </w:p>
          <w:p w14:paraId="362FF711" w14:textId="768CC96C" w:rsidR="00E054D3" w:rsidRPr="007D07CA" w:rsidRDefault="00617C7E" w:rsidP="00F7041D">
            <w:pPr>
              <w:spacing w:after="120" w:line="240" w:lineRule="auto"/>
              <w:jc w:val="both"/>
              <w:rPr>
                <w:rFonts w:ascii="Times New Roman" w:eastAsia="Times New Roman" w:hAnsi="Times New Roman" w:cs="Times New Roman"/>
                <w:b/>
                <w:bCs/>
                <w:color w:val="000000" w:themeColor="text1"/>
                <w:u w:val="single"/>
                <w:lang w:eastAsia="de-DE"/>
              </w:rPr>
            </w:pPr>
            <w:r w:rsidRPr="007D07CA">
              <w:rPr>
                <w:rFonts w:ascii="Times New Roman" w:eastAsia="Times New Roman" w:hAnsi="Times New Roman" w:cs="Times New Roman"/>
                <w:bCs/>
                <w:color w:val="000000" w:themeColor="text1"/>
                <w:lang w:eastAsia="de-DE"/>
              </w:rPr>
              <w:t>P</w:t>
            </w:r>
            <w:r w:rsidR="00E054D3" w:rsidRPr="007D07CA">
              <w:rPr>
                <w:rFonts w:ascii="Times New Roman" w:eastAsia="Times New Roman" w:hAnsi="Times New Roman" w:cs="Times New Roman"/>
                <w:bCs/>
                <w:color w:val="000000" w:themeColor="text1"/>
                <w:lang w:eastAsia="de-DE"/>
              </w:rPr>
              <w:t xml:space="preserve">oint </w:t>
            </w:r>
            <w:r w:rsidRPr="007D07CA">
              <w:rPr>
                <w:rFonts w:ascii="Times New Roman" w:eastAsia="Times New Roman" w:hAnsi="Times New Roman" w:cs="Times New Roman"/>
                <w:bCs/>
                <w:color w:val="000000" w:themeColor="text1"/>
                <w:lang w:eastAsia="de-DE"/>
              </w:rPr>
              <w:t xml:space="preserve">(b) </w:t>
            </w:r>
            <w:r w:rsidR="00DF48FB">
              <w:rPr>
                <w:rFonts w:ascii="Times New Roman" w:eastAsia="Times New Roman" w:hAnsi="Times New Roman" w:cs="Times New Roman"/>
                <w:bCs/>
                <w:color w:val="000000" w:themeColor="text1"/>
                <w:lang w:eastAsia="de-DE"/>
              </w:rPr>
              <w:t xml:space="preserve">of </w:t>
            </w:r>
            <w:r w:rsidRPr="007D07CA">
              <w:rPr>
                <w:rFonts w:ascii="Times New Roman" w:eastAsia="Times New Roman" w:hAnsi="Times New Roman" w:cs="Times New Roman"/>
                <w:bCs/>
                <w:color w:val="000000" w:themeColor="text1"/>
                <w:lang w:eastAsia="de-DE"/>
              </w:rPr>
              <w:t>A</w:t>
            </w:r>
            <w:r w:rsidR="00E054D3" w:rsidRPr="007D07CA">
              <w:rPr>
                <w:rFonts w:ascii="Times New Roman" w:eastAsia="Times New Roman" w:hAnsi="Times New Roman" w:cs="Times New Roman"/>
                <w:bCs/>
                <w:color w:val="000000" w:themeColor="text1"/>
                <w:lang w:eastAsia="de-DE"/>
              </w:rPr>
              <w:t>rticle 57</w:t>
            </w:r>
            <w:r w:rsidR="00F7041D">
              <w:rPr>
                <w:rFonts w:ascii="Times New Roman" w:eastAsia="Times New Roman" w:hAnsi="Times New Roman" w:cs="Times New Roman"/>
                <w:bCs/>
                <w:color w:val="000000" w:themeColor="text1"/>
                <w:lang w:eastAsia="de-DE"/>
              </w:rPr>
              <w:t xml:space="preserve"> (4)</w:t>
            </w:r>
            <w:r w:rsidR="00E054D3" w:rsidRPr="007D07CA">
              <w:rPr>
                <w:rFonts w:ascii="Times New Roman" w:eastAsia="Times New Roman" w:hAnsi="Times New Roman" w:cs="Times New Roman"/>
                <w:bCs/>
                <w:color w:val="000000" w:themeColor="text1"/>
                <w:lang w:eastAsia="de-DE"/>
              </w:rPr>
              <w:t xml:space="preserve"> </w:t>
            </w:r>
            <w:r w:rsidRPr="007D07CA">
              <w:rPr>
                <w:rFonts w:ascii="Times New Roman" w:eastAsia="Times New Roman" w:hAnsi="Times New Roman" w:cs="Times New Roman"/>
                <w:bCs/>
                <w:color w:val="000000" w:themeColor="text1"/>
                <w:lang w:eastAsia="de-DE"/>
              </w:rPr>
              <w:t>IFR</w:t>
            </w:r>
          </w:p>
        </w:tc>
      </w:tr>
      <w:tr w:rsidR="0085771C" w:rsidRPr="0085771C" w14:paraId="64840C5A" w14:textId="77777777" w:rsidTr="00B8701D">
        <w:tc>
          <w:tcPr>
            <w:tcW w:w="1129" w:type="dxa"/>
          </w:tcPr>
          <w:p w14:paraId="77B35DC7" w14:textId="77777777" w:rsidR="00E054D3" w:rsidRPr="007D07CA" w:rsidRDefault="00E054D3" w:rsidP="00E054D3">
            <w:pPr>
              <w:spacing w:after="120" w:line="240" w:lineRule="auto"/>
              <w:jc w:val="both"/>
              <w:rPr>
                <w:rFonts w:ascii="Times New Roman" w:eastAsia="Times New Roman" w:hAnsi="Times New Roman" w:cs="Times New Roman"/>
                <w:bCs/>
                <w:color w:val="000000" w:themeColor="text1"/>
                <w:lang w:eastAsia="de-DE"/>
              </w:rPr>
            </w:pPr>
            <w:r w:rsidRPr="007D07CA">
              <w:rPr>
                <w:rFonts w:ascii="Times New Roman" w:eastAsia="Times New Roman" w:hAnsi="Times New Roman" w:cs="Times New Roman"/>
                <w:bCs/>
                <w:color w:val="000000" w:themeColor="text1"/>
                <w:lang w:eastAsia="de-DE"/>
              </w:rPr>
              <w:t>01</w:t>
            </w:r>
            <w:r w:rsidR="00804636" w:rsidRPr="007D07CA">
              <w:rPr>
                <w:rFonts w:ascii="Times New Roman" w:eastAsia="Times New Roman" w:hAnsi="Times New Roman" w:cs="Times New Roman"/>
                <w:bCs/>
                <w:color w:val="000000" w:themeColor="text1"/>
                <w:lang w:eastAsia="de-DE"/>
              </w:rPr>
              <w:t>2</w:t>
            </w:r>
            <w:r w:rsidRPr="007D07CA">
              <w:rPr>
                <w:rFonts w:ascii="Times New Roman" w:eastAsia="Times New Roman" w:hAnsi="Times New Roman" w:cs="Times New Roman"/>
                <w:bCs/>
                <w:color w:val="000000" w:themeColor="text1"/>
                <w:lang w:eastAsia="de-DE"/>
              </w:rPr>
              <w:t>0</w:t>
            </w:r>
          </w:p>
        </w:tc>
        <w:tc>
          <w:tcPr>
            <w:tcW w:w="7620" w:type="dxa"/>
          </w:tcPr>
          <w:p w14:paraId="37218445" w14:textId="77777777" w:rsidR="00E054D3" w:rsidRPr="007D07CA" w:rsidRDefault="00EE02AA" w:rsidP="00EE02AA">
            <w:pPr>
              <w:spacing w:after="120" w:line="240" w:lineRule="auto"/>
              <w:jc w:val="both"/>
              <w:rPr>
                <w:rFonts w:ascii="Times New Roman" w:eastAsia="Times New Roman" w:hAnsi="Times New Roman" w:cs="Times New Roman"/>
                <w:b/>
                <w:bCs/>
                <w:color w:val="000000" w:themeColor="text1"/>
                <w:u w:val="single"/>
                <w:lang w:eastAsia="de-DE"/>
              </w:rPr>
            </w:pPr>
            <w:r w:rsidRPr="007D07CA">
              <w:rPr>
                <w:rFonts w:ascii="Times New Roman" w:eastAsia="Times New Roman" w:hAnsi="Times New Roman" w:cs="Times New Roman"/>
                <w:b/>
                <w:bCs/>
                <w:color w:val="000000" w:themeColor="text1"/>
                <w:u w:val="single"/>
                <w:lang w:eastAsia="de-DE"/>
              </w:rPr>
              <w:t xml:space="preserve">Transitional permanent minimum capital requirement for investment firms that are not authorised to provide certain services </w:t>
            </w:r>
          </w:p>
          <w:p w14:paraId="1BDC10FA" w14:textId="1218206F" w:rsidR="00EE02AA" w:rsidRPr="007D07CA" w:rsidRDefault="00EE02AA" w:rsidP="00F7041D">
            <w:pPr>
              <w:spacing w:after="120" w:line="240" w:lineRule="auto"/>
              <w:jc w:val="both"/>
              <w:rPr>
                <w:rFonts w:ascii="Times New Roman" w:eastAsia="Times New Roman" w:hAnsi="Times New Roman" w:cs="Times New Roman"/>
                <w:bCs/>
                <w:color w:val="000000" w:themeColor="text1"/>
                <w:lang w:eastAsia="de-DE"/>
              </w:rPr>
            </w:pPr>
            <w:r w:rsidRPr="007D07CA">
              <w:rPr>
                <w:rFonts w:ascii="Times New Roman" w:eastAsia="Times New Roman" w:hAnsi="Times New Roman" w:cs="Times New Roman"/>
                <w:bCs/>
                <w:color w:val="000000" w:themeColor="text1"/>
                <w:lang w:eastAsia="de-DE"/>
              </w:rPr>
              <w:t xml:space="preserve">Point (c) </w:t>
            </w:r>
            <w:r w:rsidR="00DF48FB">
              <w:rPr>
                <w:rFonts w:ascii="Times New Roman" w:eastAsia="Times New Roman" w:hAnsi="Times New Roman" w:cs="Times New Roman"/>
                <w:bCs/>
                <w:color w:val="000000" w:themeColor="text1"/>
                <w:lang w:eastAsia="de-DE"/>
              </w:rPr>
              <w:t xml:space="preserve">of </w:t>
            </w:r>
            <w:r w:rsidRPr="007D07CA">
              <w:rPr>
                <w:rFonts w:ascii="Times New Roman" w:eastAsia="Times New Roman" w:hAnsi="Times New Roman" w:cs="Times New Roman"/>
                <w:bCs/>
                <w:color w:val="000000" w:themeColor="text1"/>
                <w:lang w:eastAsia="de-DE"/>
              </w:rPr>
              <w:t>Article 57</w:t>
            </w:r>
            <w:r w:rsidR="00F7041D">
              <w:rPr>
                <w:rFonts w:ascii="Times New Roman" w:eastAsia="Times New Roman" w:hAnsi="Times New Roman" w:cs="Times New Roman"/>
                <w:bCs/>
                <w:color w:val="000000" w:themeColor="text1"/>
                <w:lang w:eastAsia="de-DE"/>
              </w:rPr>
              <w:t xml:space="preserve"> (4)</w:t>
            </w:r>
            <w:r w:rsidRPr="007D07CA">
              <w:rPr>
                <w:rFonts w:ascii="Times New Roman" w:eastAsia="Times New Roman" w:hAnsi="Times New Roman" w:cs="Times New Roman"/>
                <w:bCs/>
                <w:color w:val="000000" w:themeColor="text1"/>
                <w:lang w:eastAsia="de-DE"/>
              </w:rPr>
              <w:t xml:space="preserve"> IFR</w:t>
            </w:r>
          </w:p>
        </w:tc>
      </w:tr>
    </w:tbl>
    <w:p w14:paraId="38DAC81D" w14:textId="35ABF801" w:rsidR="00E054D3" w:rsidRPr="00EE273C" w:rsidRDefault="0085771C" w:rsidP="00E054D3">
      <w:pPr>
        <w:keepNext/>
        <w:spacing w:before="240" w:after="240" w:line="240" w:lineRule="auto"/>
        <w:ind w:left="357" w:hanging="357"/>
        <w:jc w:val="both"/>
        <w:outlineLvl w:val="1"/>
        <w:rPr>
          <w:rFonts w:ascii="Times New Roman" w:eastAsia="Arial" w:hAnsi="Times New Roman" w:cs="Times New Roman"/>
          <w:sz w:val="24"/>
          <w:szCs w:val="24"/>
          <w:u w:val="single"/>
        </w:rPr>
      </w:pPr>
      <w:bookmarkStart w:id="34" w:name="_Toc40099979"/>
      <w:r>
        <w:rPr>
          <w:rFonts w:ascii="Times New Roman" w:eastAsia="Arial" w:hAnsi="Times New Roman" w:cs="Times New Roman"/>
          <w:sz w:val="24"/>
          <w:szCs w:val="24"/>
          <w:u w:val="single"/>
        </w:rPr>
        <w:t>1.4</w:t>
      </w:r>
      <w:r w:rsidR="00F35361" w:rsidRPr="00367E02">
        <w:rPr>
          <w:rFonts w:ascii="Times New Roman" w:eastAsia="Arial" w:hAnsi="Times New Roman" w:cs="Times New Roman"/>
          <w:sz w:val="24"/>
          <w:szCs w:val="24"/>
          <w:u w:val="single"/>
        </w:rPr>
        <w:t xml:space="preserve">. </w:t>
      </w:r>
      <w:r w:rsidR="00E054D3" w:rsidRPr="00367E02">
        <w:rPr>
          <w:rFonts w:ascii="Times New Roman" w:eastAsia="Arial" w:hAnsi="Times New Roman" w:cs="Times New Roman"/>
          <w:sz w:val="24"/>
          <w:szCs w:val="24"/>
          <w:u w:val="single"/>
        </w:rPr>
        <w:t>IF 02.0</w:t>
      </w:r>
      <w:r w:rsidR="003017B9">
        <w:rPr>
          <w:rFonts w:ascii="Times New Roman" w:eastAsia="Arial" w:hAnsi="Times New Roman" w:cs="Times New Roman"/>
          <w:sz w:val="24"/>
          <w:szCs w:val="24"/>
          <w:u w:val="single"/>
        </w:rPr>
        <w:t>2</w:t>
      </w:r>
      <w:r w:rsidR="00E054D3" w:rsidRPr="00367E02">
        <w:rPr>
          <w:rFonts w:ascii="Times New Roman" w:eastAsia="Arial" w:hAnsi="Times New Roman" w:cs="Times New Roman"/>
          <w:sz w:val="24"/>
          <w:szCs w:val="24"/>
          <w:u w:val="single"/>
        </w:rPr>
        <w:t xml:space="preserve"> – CAPITAL RATIOS (IF 2.</w:t>
      </w:r>
      <w:r w:rsidR="003017B9">
        <w:rPr>
          <w:rFonts w:ascii="Times New Roman" w:eastAsia="Arial" w:hAnsi="Times New Roman" w:cs="Times New Roman"/>
          <w:sz w:val="24"/>
          <w:szCs w:val="24"/>
          <w:u w:val="single"/>
        </w:rPr>
        <w:t>2</w:t>
      </w:r>
      <w:r w:rsidR="00E054D3" w:rsidRPr="00367E02">
        <w:rPr>
          <w:rFonts w:ascii="Times New Roman" w:eastAsia="Arial" w:hAnsi="Times New Roman" w:cs="Times New Roman"/>
          <w:sz w:val="24"/>
          <w:szCs w:val="24"/>
          <w:u w:val="single"/>
        </w:rPr>
        <w:t>)</w:t>
      </w:r>
      <w:bookmarkEnd w:id="34"/>
      <w:r w:rsidR="00E054D3" w:rsidRPr="00EE273C">
        <w:rPr>
          <w:rFonts w:ascii="Times New Roman" w:eastAsia="Arial" w:hAnsi="Times New Roman" w:cs="Times New Roman"/>
          <w:sz w:val="24"/>
          <w:szCs w:val="24"/>
          <w:u w:val="single"/>
        </w:rPr>
        <w:t xml:space="preserve"> </w:t>
      </w:r>
    </w:p>
    <w:p w14:paraId="3C3BDE32" w14:textId="77777777" w:rsidR="00E054D3" w:rsidRPr="00EE273C" w:rsidRDefault="0085771C" w:rsidP="00E054D3">
      <w:pPr>
        <w:keepNext/>
        <w:spacing w:before="240" w:after="240" w:line="240" w:lineRule="auto"/>
        <w:ind w:left="357" w:hanging="357"/>
        <w:jc w:val="both"/>
        <w:outlineLvl w:val="1"/>
        <w:rPr>
          <w:rFonts w:ascii="Times New Roman" w:eastAsia="Arial" w:hAnsi="Times New Roman" w:cs="Times New Roman"/>
          <w:sz w:val="24"/>
          <w:szCs w:val="24"/>
          <w:u w:val="single"/>
        </w:rPr>
      </w:pPr>
      <w:bookmarkStart w:id="35" w:name="_Toc40099980"/>
      <w:r>
        <w:rPr>
          <w:rFonts w:ascii="Times New Roman" w:eastAsia="Arial" w:hAnsi="Times New Roman" w:cs="Times New Roman"/>
          <w:sz w:val="24"/>
          <w:szCs w:val="24"/>
        </w:rPr>
        <w:t>1</w:t>
      </w:r>
      <w:r w:rsidR="00E054D3" w:rsidRPr="00EE273C">
        <w:rPr>
          <w:rFonts w:ascii="Times New Roman" w:eastAsia="Arial" w:hAnsi="Times New Roman" w:cs="Times New Roman"/>
          <w:sz w:val="24"/>
          <w:szCs w:val="24"/>
        </w:rPr>
        <w:t>.</w:t>
      </w:r>
      <w:r>
        <w:rPr>
          <w:rFonts w:ascii="Times New Roman" w:eastAsia="Arial" w:hAnsi="Times New Roman" w:cs="Times New Roman"/>
          <w:sz w:val="24"/>
          <w:szCs w:val="24"/>
        </w:rPr>
        <w:t>4.</w:t>
      </w:r>
      <w:r w:rsidR="00E054D3" w:rsidRPr="00EE273C">
        <w:rPr>
          <w:rFonts w:ascii="Times New Roman" w:eastAsia="Arial" w:hAnsi="Times New Roman" w:cs="Times New Roman"/>
          <w:sz w:val="24"/>
          <w:szCs w:val="24"/>
        </w:rPr>
        <w:t>1.</w:t>
      </w:r>
      <w:r w:rsidR="00E054D3" w:rsidRPr="00EE273C">
        <w:rPr>
          <w:rFonts w:ascii="Times New Roman" w:eastAsia="Arial" w:hAnsi="Times New Roman" w:cs="Times New Roman"/>
          <w:sz w:val="24"/>
          <w:szCs w:val="24"/>
        </w:rPr>
        <w:tab/>
      </w:r>
      <w:r w:rsidR="00E054D3" w:rsidRPr="00EE273C">
        <w:rPr>
          <w:rFonts w:ascii="Times New Roman" w:eastAsia="Arial" w:hAnsi="Times New Roman" w:cs="Times New Roman"/>
          <w:sz w:val="24"/>
          <w:szCs w:val="24"/>
          <w:u w:val="single"/>
        </w:rPr>
        <w:t>Instructions concerning specific positions</w:t>
      </w:r>
      <w:bookmarkEnd w:id="35"/>
    </w:p>
    <w:tbl>
      <w:tblPr>
        <w:tblW w:w="8749"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7620"/>
      </w:tblGrid>
      <w:tr w:rsidR="00E054D3" w:rsidRPr="0085771C" w14:paraId="6B4779D0" w14:textId="77777777" w:rsidTr="00B8701D">
        <w:tc>
          <w:tcPr>
            <w:tcW w:w="1129" w:type="dxa"/>
            <w:shd w:val="clear" w:color="auto" w:fill="D9D9D9"/>
          </w:tcPr>
          <w:p w14:paraId="5FC7FFF3" w14:textId="77777777" w:rsidR="00E054D3" w:rsidRPr="007D07CA" w:rsidRDefault="00E054D3" w:rsidP="00B8701D">
            <w:pPr>
              <w:spacing w:after="120" w:line="240" w:lineRule="auto"/>
              <w:jc w:val="both"/>
              <w:rPr>
                <w:rFonts w:ascii="Times New Roman" w:eastAsia="Times New Roman" w:hAnsi="Times New Roman" w:cs="Times New Roman"/>
                <w:bCs/>
              </w:rPr>
            </w:pPr>
            <w:r w:rsidRPr="007D07CA">
              <w:rPr>
                <w:rFonts w:ascii="Times New Roman" w:eastAsia="Times New Roman" w:hAnsi="Times New Roman" w:cs="Times New Roman"/>
                <w:lang w:eastAsia="de-DE"/>
              </w:rPr>
              <w:t>Row</w:t>
            </w:r>
          </w:p>
        </w:tc>
        <w:tc>
          <w:tcPr>
            <w:tcW w:w="7620" w:type="dxa"/>
            <w:shd w:val="clear" w:color="auto" w:fill="D9D9D9"/>
          </w:tcPr>
          <w:p w14:paraId="16B2FAAD" w14:textId="77777777" w:rsidR="00E054D3" w:rsidRPr="007D07CA" w:rsidRDefault="00E054D3" w:rsidP="00B8701D">
            <w:pPr>
              <w:spacing w:after="120" w:line="240" w:lineRule="auto"/>
              <w:jc w:val="both"/>
              <w:rPr>
                <w:rFonts w:ascii="Times New Roman" w:eastAsia="Times New Roman" w:hAnsi="Times New Roman" w:cs="Times New Roman"/>
                <w:bCs/>
              </w:rPr>
            </w:pPr>
            <w:r w:rsidRPr="007D07CA">
              <w:rPr>
                <w:rFonts w:ascii="Times New Roman" w:eastAsia="Times New Roman" w:hAnsi="Times New Roman" w:cs="Times New Roman"/>
                <w:lang w:eastAsia="de-DE"/>
              </w:rPr>
              <w:t>Legal references and instructions</w:t>
            </w:r>
          </w:p>
        </w:tc>
      </w:tr>
      <w:tr w:rsidR="000E294B" w:rsidRPr="0085771C" w14:paraId="23E8FE24" w14:textId="77777777" w:rsidTr="00B8701D">
        <w:tc>
          <w:tcPr>
            <w:tcW w:w="1129" w:type="dxa"/>
          </w:tcPr>
          <w:p w14:paraId="30191EE5" w14:textId="77777777" w:rsidR="000E294B" w:rsidRPr="00794096" w:rsidRDefault="000E294B" w:rsidP="000E294B">
            <w:pPr>
              <w:spacing w:after="120" w:line="240" w:lineRule="auto"/>
              <w:jc w:val="both"/>
              <w:rPr>
                <w:rFonts w:ascii="Times New Roman" w:eastAsia="Times New Roman" w:hAnsi="Times New Roman" w:cs="Times New Roman"/>
                <w:bCs/>
                <w:lang w:eastAsia="de-DE"/>
              </w:rPr>
            </w:pPr>
            <w:r w:rsidRPr="00794096">
              <w:rPr>
                <w:rFonts w:ascii="Times New Roman" w:eastAsia="Times New Roman" w:hAnsi="Times New Roman" w:cs="Times New Roman"/>
                <w:bCs/>
                <w:lang w:eastAsia="de-DE"/>
              </w:rPr>
              <w:lastRenderedPageBreak/>
              <w:t>0010</w:t>
            </w:r>
          </w:p>
        </w:tc>
        <w:tc>
          <w:tcPr>
            <w:tcW w:w="7620" w:type="dxa"/>
          </w:tcPr>
          <w:p w14:paraId="4EC2F442" w14:textId="77777777" w:rsidR="000E294B" w:rsidRPr="00794096" w:rsidRDefault="000E294B" w:rsidP="000E294B">
            <w:pPr>
              <w:spacing w:after="120" w:line="240" w:lineRule="auto"/>
              <w:jc w:val="both"/>
              <w:rPr>
                <w:rFonts w:ascii="Times New Roman" w:eastAsia="Times New Roman" w:hAnsi="Times New Roman" w:cs="Times New Roman"/>
                <w:b/>
                <w:bCs/>
                <w:u w:val="single"/>
                <w:lang w:eastAsia="de-DE"/>
              </w:rPr>
            </w:pPr>
            <w:r w:rsidRPr="00794096">
              <w:rPr>
                <w:rFonts w:ascii="Times New Roman" w:eastAsia="Times New Roman" w:hAnsi="Times New Roman" w:cs="Times New Roman"/>
                <w:b/>
                <w:bCs/>
                <w:u w:val="single"/>
                <w:lang w:eastAsia="de-DE"/>
              </w:rPr>
              <w:t>CET 1 Ratio</w:t>
            </w:r>
          </w:p>
          <w:p w14:paraId="462DEC5E" w14:textId="77777777" w:rsidR="00165C85" w:rsidRPr="00794096" w:rsidRDefault="00A4270C" w:rsidP="00165C85">
            <w:pPr>
              <w:spacing w:after="120" w:line="240" w:lineRule="auto"/>
              <w:jc w:val="both"/>
              <w:rPr>
                <w:rFonts w:ascii="Times New Roman" w:eastAsia="Times New Roman" w:hAnsi="Times New Roman" w:cs="Times New Roman"/>
                <w:bCs/>
                <w:lang w:eastAsia="de-DE"/>
              </w:rPr>
            </w:pPr>
            <w:r w:rsidRPr="00794096">
              <w:rPr>
                <w:rFonts w:ascii="Times New Roman" w:eastAsia="Times New Roman" w:hAnsi="Times New Roman" w:cs="Times New Roman"/>
                <w:bCs/>
                <w:lang w:eastAsia="de-DE"/>
              </w:rPr>
              <w:t xml:space="preserve">Point (a) </w:t>
            </w:r>
            <w:r w:rsidR="008F6223" w:rsidRPr="00794096">
              <w:rPr>
                <w:rFonts w:ascii="Times New Roman" w:eastAsia="Times New Roman" w:hAnsi="Times New Roman" w:cs="Times New Roman"/>
                <w:bCs/>
                <w:lang w:eastAsia="de-DE"/>
              </w:rPr>
              <w:t xml:space="preserve">of </w:t>
            </w:r>
            <w:r w:rsidRPr="00794096">
              <w:rPr>
                <w:rFonts w:ascii="Times New Roman" w:eastAsia="Times New Roman" w:hAnsi="Times New Roman" w:cs="Times New Roman"/>
                <w:bCs/>
                <w:lang w:eastAsia="de-DE"/>
              </w:rPr>
              <w:t>Article 9(1)</w:t>
            </w:r>
            <w:r w:rsidR="00165C85" w:rsidRPr="00794096">
              <w:rPr>
                <w:rFonts w:ascii="Times New Roman" w:eastAsia="Times New Roman" w:hAnsi="Times New Roman" w:cs="Times New Roman"/>
                <w:bCs/>
                <w:lang w:eastAsia="de-DE"/>
              </w:rPr>
              <w:t xml:space="preserve"> and Article 11(1) IFR</w:t>
            </w:r>
          </w:p>
          <w:p w14:paraId="2BDDF823" w14:textId="77777777" w:rsidR="00CF17F1" w:rsidRDefault="00CF17F1" w:rsidP="00165C85">
            <w:pPr>
              <w:spacing w:after="120" w:line="240" w:lineRule="auto"/>
              <w:jc w:val="both"/>
              <w:rPr>
                <w:rFonts w:ascii="Times New Roman" w:eastAsia="Times New Roman" w:hAnsi="Times New Roman" w:cs="Times New Roman"/>
                <w:bCs/>
                <w:lang w:eastAsia="de-DE"/>
              </w:rPr>
            </w:pPr>
            <w:r w:rsidRPr="00794096">
              <w:rPr>
                <w:rFonts w:ascii="Times New Roman" w:eastAsia="Times New Roman" w:hAnsi="Times New Roman" w:cs="Times New Roman"/>
                <w:bCs/>
                <w:lang w:eastAsia="de-DE"/>
              </w:rPr>
              <w:t>Article 9(4) IFR</w:t>
            </w:r>
          </w:p>
          <w:p w14:paraId="2821633E" w14:textId="67DE3B87" w:rsidR="00C50315" w:rsidRPr="00794096" w:rsidRDefault="00C50315" w:rsidP="00165C85">
            <w:pPr>
              <w:spacing w:after="120" w:line="240" w:lineRule="auto"/>
              <w:jc w:val="both"/>
              <w:rPr>
                <w:rFonts w:ascii="Times New Roman" w:eastAsia="Times New Roman" w:hAnsi="Times New Roman" w:cs="Times New Roman"/>
                <w:b/>
                <w:bCs/>
                <w:u w:val="single"/>
                <w:lang w:eastAsia="de-DE"/>
              </w:rPr>
            </w:pPr>
            <w:r>
              <w:rPr>
                <w:rFonts w:ascii="Times New Roman" w:eastAsia="Times New Roman" w:hAnsi="Times New Roman" w:cs="Times New Roman"/>
                <w:bCs/>
                <w:lang w:eastAsia="de-DE"/>
              </w:rPr>
              <w:t xml:space="preserve">This item </w:t>
            </w:r>
            <w:proofErr w:type="gramStart"/>
            <w:r>
              <w:rPr>
                <w:rFonts w:ascii="Times New Roman" w:eastAsia="Times New Roman" w:hAnsi="Times New Roman" w:cs="Times New Roman"/>
                <w:bCs/>
                <w:lang w:eastAsia="de-DE"/>
              </w:rPr>
              <w:t>is expressed</w:t>
            </w:r>
            <w:proofErr w:type="gramEnd"/>
            <w:r>
              <w:rPr>
                <w:rFonts w:ascii="Times New Roman" w:eastAsia="Times New Roman" w:hAnsi="Times New Roman" w:cs="Times New Roman"/>
                <w:bCs/>
                <w:lang w:eastAsia="de-DE"/>
              </w:rPr>
              <w:t xml:space="preserve"> as a percentage.</w:t>
            </w:r>
          </w:p>
        </w:tc>
      </w:tr>
      <w:tr w:rsidR="004E75F5" w:rsidRPr="0085771C" w14:paraId="760C11FF" w14:textId="77777777" w:rsidTr="00B8701D">
        <w:tc>
          <w:tcPr>
            <w:tcW w:w="1129" w:type="dxa"/>
          </w:tcPr>
          <w:p w14:paraId="7A723B48" w14:textId="7B940516" w:rsidR="004E75F5" w:rsidRPr="007D07CA" w:rsidRDefault="004E75F5" w:rsidP="000E294B">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0020</w:t>
            </w:r>
          </w:p>
        </w:tc>
        <w:tc>
          <w:tcPr>
            <w:tcW w:w="7620" w:type="dxa"/>
          </w:tcPr>
          <w:p w14:paraId="563F92DE" w14:textId="77777777" w:rsidR="004E75F5" w:rsidRDefault="004E75F5" w:rsidP="000E294B">
            <w:pPr>
              <w:spacing w:after="120" w:line="240" w:lineRule="auto"/>
              <w:jc w:val="both"/>
              <w:rPr>
                <w:rFonts w:ascii="Times New Roman" w:eastAsia="Times New Roman" w:hAnsi="Times New Roman" w:cs="Times New Roman"/>
                <w:b/>
                <w:bCs/>
                <w:u w:val="single"/>
                <w:lang w:eastAsia="de-DE"/>
              </w:rPr>
            </w:pPr>
            <w:r w:rsidRPr="004E75F5">
              <w:rPr>
                <w:rFonts w:ascii="Times New Roman" w:eastAsia="Times New Roman" w:hAnsi="Times New Roman" w:cs="Times New Roman"/>
                <w:b/>
                <w:bCs/>
                <w:u w:val="single"/>
                <w:lang w:eastAsia="de-DE"/>
              </w:rPr>
              <w:t>Surplus(+)/Deficit(-) of CET 1 Capital</w:t>
            </w:r>
          </w:p>
          <w:p w14:paraId="19DED30C" w14:textId="78BDD766" w:rsidR="005774D7" w:rsidRDefault="005774D7" w:rsidP="00725B03">
            <w:pPr>
              <w:spacing w:after="120" w:line="240" w:lineRule="auto"/>
              <w:jc w:val="both"/>
              <w:rPr>
                <w:rFonts w:ascii="Times New Roman" w:hAnsi="Times New Roman" w:cs="Times New Roman"/>
              </w:rPr>
            </w:pPr>
            <w:r w:rsidRPr="00393B4D">
              <w:rPr>
                <w:rFonts w:ascii="Times New Roman" w:hAnsi="Times New Roman" w:cs="Times New Roman"/>
              </w:rPr>
              <w:t xml:space="preserve">This item shows the surplus or deficit of CET1 Capital relating to the requirement set in Article </w:t>
            </w:r>
            <w:r w:rsidR="005B2719">
              <w:rPr>
                <w:rFonts w:ascii="Times New Roman" w:hAnsi="Times New Roman" w:cs="Times New Roman"/>
              </w:rPr>
              <w:t>9</w:t>
            </w:r>
            <w:r w:rsidRPr="00393B4D">
              <w:rPr>
                <w:rFonts w:ascii="Times New Roman" w:hAnsi="Times New Roman" w:cs="Times New Roman"/>
              </w:rPr>
              <w:t>(1) IFR.</w:t>
            </w:r>
          </w:p>
          <w:p w14:paraId="0B5925CE" w14:textId="55DE46E0" w:rsidR="00E3356F" w:rsidRPr="007D07CA" w:rsidRDefault="00E3356F" w:rsidP="00741C7D">
            <w:pPr>
              <w:spacing w:after="120" w:line="240" w:lineRule="auto"/>
              <w:jc w:val="both"/>
              <w:rPr>
                <w:rFonts w:ascii="Times New Roman" w:eastAsia="Times New Roman" w:hAnsi="Times New Roman" w:cs="Times New Roman"/>
                <w:b/>
                <w:bCs/>
                <w:u w:val="single"/>
                <w:lang w:eastAsia="de-DE"/>
              </w:rPr>
            </w:pPr>
            <w:r>
              <w:rPr>
                <w:rFonts w:ascii="Times New Roman" w:hAnsi="Times New Roman" w:cs="Times New Roman"/>
              </w:rPr>
              <w:t>The transitional provisions of Article 57 (3) and (4) IFR shall not be considered for this item.</w:t>
            </w:r>
          </w:p>
        </w:tc>
      </w:tr>
      <w:tr w:rsidR="000E294B" w:rsidRPr="0085771C" w14:paraId="74BDF6B6" w14:textId="77777777" w:rsidTr="00B8701D">
        <w:tc>
          <w:tcPr>
            <w:tcW w:w="1129" w:type="dxa"/>
          </w:tcPr>
          <w:p w14:paraId="3C6A82E5" w14:textId="78F0C047" w:rsidR="000E294B" w:rsidRPr="007D07CA" w:rsidRDefault="000E294B" w:rsidP="004E75F5">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00</w:t>
            </w:r>
            <w:r w:rsidR="004E75F5">
              <w:rPr>
                <w:rFonts w:ascii="Times New Roman" w:eastAsia="Times New Roman" w:hAnsi="Times New Roman" w:cs="Times New Roman"/>
                <w:bCs/>
                <w:lang w:eastAsia="de-DE"/>
              </w:rPr>
              <w:t>3</w:t>
            </w:r>
            <w:r w:rsidRPr="007D07CA">
              <w:rPr>
                <w:rFonts w:ascii="Times New Roman" w:eastAsia="Times New Roman" w:hAnsi="Times New Roman" w:cs="Times New Roman"/>
                <w:bCs/>
                <w:lang w:eastAsia="de-DE"/>
              </w:rPr>
              <w:t>0</w:t>
            </w:r>
          </w:p>
        </w:tc>
        <w:tc>
          <w:tcPr>
            <w:tcW w:w="7620" w:type="dxa"/>
          </w:tcPr>
          <w:p w14:paraId="5D2C6089" w14:textId="77777777" w:rsidR="000E294B" w:rsidRPr="007D07CA" w:rsidRDefault="000E294B" w:rsidP="000E294B">
            <w:pPr>
              <w:spacing w:after="120" w:line="240" w:lineRule="auto"/>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
                <w:bCs/>
                <w:u w:val="single"/>
                <w:lang w:eastAsia="de-DE"/>
              </w:rPr>
              <w:t>Tier 1 Ratio</w:t>
            </w:r>
          </w:p>
          <w:p w14:paraId="346657A6" w14:textId="77777777" w:rsidR="00165C85" w:rsidRDefault="00A4270C" w:rsidP="000E294B">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 xml:space="preserve">Point (b) </w:t>
            </w:r>
            <w:r w:rsidR="008F6223">
              <w:rPr>
                <w:rFonts w:ascii="Times New Roman" w:eastAsia="Times New Roman" w:hAnsi="Times New Roman" w:cs="Times New Roman"/>
                <w:bCs/>
                <w:lang w:eastAsia="de-DE"/>
              </w:rPr>
              <w:t xml:space="preserve">of </w:t>
            </w:r>
            <w:r w:rsidRPr="007D07CA">
              <w:rPr>
                <w:rFonts w:ascii="Times New Roman" w:eastAsia="Times New Roman" w:hAnsi="Times New Roman" w:cs="Times New Roman"/>
                <w:bCs/>
                <w:lang w:eastAsia="de-DE"/>
              </w:rPr>
              <w:t xml:space="preserve">Article 9(1) </w:t>
            </w:r>
            <w:r w:rsidR="00165C85" w:rsidRPr="007D07CA">
              <w:rPr>
                <w:rFonts w:ascii="Times New Roman" w:eastAsia="Times New Roman" w:hAnsi="Times New Roman" w:cs="Times New Roman"/>
                <w:bCs/>
                <w:lang w:eastAsia="de-DE"/>
              </w:rPr>
              <w:t>and Article 11(1) IFR</w:t>
            </w:r>
          </w:p>
          <w:p w14:paraId="0A803D57" w14:textId="0FA7F7DC" w:rsidR="00C50315" w:rsidRPr="007D07CA" w:rsidRDefault="00C50315" w:rsidP="000E294B">
            <w:pPr>
              <w:spacing w:after="120" w:line="240" w:lineRule="auto"/>
              <w:jc w:val="both"/>
              <w:rPr>
                <w:rFonts w:ascii="Times New Roman" w:eastAsia="Times New Roman" w:hAnsi="Times New Roman" w:cs="Times New Roman"/>
                <w:b/>
                <w:bCs/>
                <w:u w:val="single"/>
                <w:lang w:eastAsia="de-DE"/>
              </w:rPr>
            </w:pPr>
            <w:r>
              <w:rPr>
                <w:rFonts w:ascii="Times New Roman" w:eastAsia="Times New Roman" w:hAnsi="Times New Roman" w:cs="Times New Roman"/>
                <w:bCs/>
                <w:lang w:eastAsia="de-DE"/>
              </w:rPr>
              <w:t xml:space="preserve">This item </w:t>
            </w:r>
            <w:proofErr w:type="gramStart"/>
            <w:r>
              <w:rPr>
                <w:rFonts w:ascii="Times New Roman" w:eastAsia="Times New Roman" w:hAnsi="Times New Roman" w:cs="Times New Roman"/>
                <w:bCs/>
                <w:lang w:eastAsia="de-DE"/>
              </w:rPr>
              <w:t>is expressed</w:t>
            </w:r>
            <w:proofErr w:type="gramEnd"/>
            <w:r>
              <w:rPr>
                <w:rFonts w:ascii="Times New Roman" w:eastAsia="Times New Roman" w:hAnsi="Times New Roman" w:cs="Times New Roman"/>
                <w:bCs/>
                <w:lang w:eastAsia="de-DE"/>
              </w:rPr>
              <w:t xml:space="preserve"> as a percentage.</w:t>
            </w:r>
          </w:p>
        </w:tc>
      </w:tr>
      <w:tr w:rsidR="004E75F5" w:rsidRPr="0085771C" w14:paraId="61738B6E" w14:textId="77777777" w:rsidTr="00B8701D">
        <w:tc>
          <w:tcPr>
            <w:tcW w:w="1129" w:type="dxa"/>
          </w:tcPr>
          <w:p w14:paraId="569F8BCA" w14:textId="0480B524" w:rsidR="004E75F5" w:rsidRPr="007D07CA" w:rsidRDefault="004E75F5" w:rsidP="000E294B">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0040</w:t>
            </w:r>
          </w:p>
        </w:tc>
        <w:tc>
          <w:tcPr>
            <w:tcW w:w="7620" w:type="dxa"/>
          </w:tcPr>
          <w:p w14:paraId="1A1D8F68" w14:textId="77777777" w:rsidR="004E75F5" w:rsidRDefault="004E75F5" w:rsidP="000E294B">
            <w:pPr>
              <w:spacing w:after="120" w:line="240" w:lineRule="auto"/>
              <w:jc w:val="both"/>
              <w:rPr>
                <w:rFonts w:ascii="Times New Roman" w:eastAsia="Times New Roman" w:hAnsi="Times New Roman" w:cs="Times New Roman"/>
                <w:b/>
                <w:bCs/>
                <w:u w:val="single"/>
                <w:lang w:eastAsia="de-DE"/>
              </w:rPr>
            </w:pPr>
            <w:r w:rsidRPr="004E75F5">
              <w:rPr>
                <w:rFonts w:ascii="Times New Roman" w:eastAsia="Times New Roman" w:hAnsi="Times New Roman" w:cs="Times New Roman"/>
                <w:b/>
                <w:bCs/>
                <w:u w:val="single"/>
                <w:lang w:eastAsia="de-DE"/>
              </w:rPr>
              <w:t>Surplus(+)/Deficit(-) of Tier 1 Capital</w:t>
            </w:r>
          </w:p>
          <w:p w14:paraId="5446EB83" w14:textId="220261DC" w:rsidR="005774D7" w:rsidRDefault="005774D7" w:rsidP="00725B03">
            <w:pPr>
              <w:pStyle w:val="CommentText"/>
              <w:rPr>
                <w:rFonts w:ascii="Times New Roman" w:hAnsi="Times New Roman" w:cs="Times New Roman"/>
                <w:sz w:val="22"/>
                <w:szCs w:val="22"/>
              </w:rPr>
            </w:pPr>
            <w:r w:rsidRPr="00393B4D">
              <w:rPr>
                <w:rFonts w:ascii="Times New Roman" w:hAnsi="Times New Roman" w:cs="Times New Roman"/>
                <w:sz w:val="22"/>
                <w:szCs w:val="22"/>
              </w:rPr>
              <w:t>This item shows</w:t>
            </w:r>
            <w:r w:rsidR="00E3356F">
              <w:rPr>
                <w:rFonts w:ascii="Times New Roman" w:hAnsi="Times New Roman" w:cs="Times New Roman"/>
                <w:sz w:val="22"/>
                <w:szCs w:val="22"/>
              </w:rPr>
              <w:t xml:space="preserve"> </w:t>
            </w:r>
            <w:r w:rsidRPr="00393B4D">
              <w:rPr>
                <w:rFonts w:ascii="Times New Roman" w:hAnsi="Times New Roman" w:cs="Times New Roman"/>
                <w:sz w:val="22"/>
                <w:szCs w:val="22"/>
              </w:rPr>
              <w:t xml:space="preserve">the surplus or deficit of Tier 1 Capital relating to the requirement set in Article </w:t>
            </w:r>
            <w:r w:rsidR="005B2719">
              <w:rPr>
                <w:rFonts w:ascii="Times New Roman" w:hAnsi="Times New Roman" w:cs="Times New Roman"/>
                <w:sz w:val="22"/>
                <w:szCs w:val="22"/>
              </w:rPr>
              <w:t>9</w:t>
            </w:r>
            <w:r w:rsidRPr="00393B4D">
              <w:rPr>
                <w:rFonts w:ascii="Times New Roman" w:hAnsi="Times New Roman" w:cs="Times New Roman"/>
                <w:sz w:val="22"/>
                <w:szCs w:val="22"/>
              </w:rPr>
              <w:t>(1) IFR.</w:t>
            </w:r>
          </w:p>
          <w:p w14:paraId="41C298FA" w14:textId="3CD5B06D" w:rsidR="00E3356F" w:rsidRPr="00393B4D" w:rsidRDefault="00E3356F" w:rsidP="001D6030">
            <w:pPr>
              <w:spacing w:after="120" w:line="240" w:lineRule="auto"/>
              <w:jc w:val="both"/>
              <w:rPr>
                <w:lang w:val="en-US"/>
              </w:rPr>
            </w:pPr>
            <w:r>
              <w:rPr>
                <w:rFonts w:ascii="Times New Roman" w:hAnsi="Times New Roman" w:cs="Times New Roman"/>
              </w:rPr>
              <w:t>The transitional provisions of Article 57 (3) and (4) IFR shall not be considered for this item.</w:t>
            </w:r>
          </w:p>
        </w:tc>
      </w:tr>
      <w:tr w:rsidR="000E294B" w:rsidRPr="0085771C" w14:paraId="5B8A5CC2" w14:textId="77777777" w:rsidTr="00B8701D">
        <w:tc>
          <w:tcPr>
            <w:tcW w:w="1129" w:type="dxa"/>
          </w:tcPr>
          <w:p w14:paraId="36AEA897" w14:textId="470D6498" w:rsidR="000E294B" w:rsidRPr="007D07CA" w:rsidRDefault="000E294B" w:rsidP="000E294B">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00</w:t>
            </w:r>
            <w:r w:rsidR="004E75F5">
              <w:rPr>
                <w:rFonts w:ascii="Times New Roman" w:eastAsia="Times New Roman" w:hAnsi="Times New Roman" w:cs="Times New Roman"/>
                <w:bCs/>
                <w:lang w:eastAsia="de-DE"/>
              </w:rPr>
              <w:t>5</w:t>
            </w:r>
            <w:r w:rsidRPr="007D07CA">
              <w:rPr>
                <w:rFonts w:ascii="Times New Roman" w:eastAsia="Times New Roman" w:hAnsi="Times New Roman" w:cs="Times New Roman"/>
                <w:bCs/>
                <w:lang w:eastAsia="de-DE"/>
              </w:rPr>
              <w:t>0</w:t>
            </w:r>
          </w:p>
        </w:tc>
        <w:tc>
          <w:tcPr>
            <w:tcW w:w="7620" w:type="dxa"/>
          </w:tcPr>
          <w:p w14:paraId="65868816" w14:textId="77777777" w:rsidR="000E294B" w:rsidRPr="007D07CA" w:rsidRDefault="000E294B" w:rsidP="000E294B">
            <w:pPr>
              <w:spacing w:after="120" w:line="240" w:lineRule="auto"/>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
                <w:bCs/>
                <w:u w:val="single"/>
                <w:lang w:eastAsia="de-DE"/>
              </w:rPr>
              <w:t>Own Funds Ratio</w:t>
            </w:r>
          </w:p>
          <w:p w14:paraId="1307E354" w14:textId="54F66DE5" w:rsidR="00165C85" w:rsidRDefault="00D9787D" w:rsidP="000E294B">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Point (c)</w:t>
            </w:r>
            <w:r w:rsidR="00F2671A">
              <w:rPr>
                <w:rFonts w:ascii="Times New Roman" w:eastAsia="Times New Roman" w:hAnsi="Times New Roman" w:cs="Times New Roman"/>
                <w:bCs/>
                <w:lang w:eastAsia="de-DE"/>
              </w:rPr>
              <w:t xml:space="preserve"> of</w:t>
            </w:r>
            <w:r w:rsidRPr="007D07CA">
              <w:rPr>
                <w:rFonts w:ascii="Times New Roman" w:eastAsia="Times New Roman" w:hAnsi="Times New Roman" w:cs="Times New Roman"/>
                <w:bCs/>
                <w:lang w:eastAsia="de-DE"/>
              </w:rPr>
              <w:t xml:space="preserve"> Article 9(1) </w:t>
            </w:r>
            <w:r w:rsidR="00165C85" w:rsidRPr="007D07CA">
              <w:rPr>
                <w:rFonts w:ascii="Times New Roman" w:eastAsia="Times New Roman" w:hAnsi="Times New Roman" w:cs="Times New Roman"/>
                <w:bCs/>
                <w:lang w:eastAsia="de-DE"/>
              </w:rPr>
              <w:t>and Article 11(1) IFR</w:t>
            </w:r>
            <w:r w:rsidR="00C50315">
              <w:rPr>
                <w:rFonts w:ascii="Times New Roman" w:eastAsia="Times New Roman" w:hAnsi="Times New Roman" w:cs="Times New Roman"/>
                <w:bCs/>
                <w:lang w:eastAsia="de-DE"/>
              </w:rPr>
              <w:t>.</w:t>
            </w:r>
          </w:p>
          <w:p w14:paraId="751FAF06" w14:textId="0D217D53" w:rsidR="00C50315" w:rsidRPr="007D07CA" w:rsidRDefault="00C50315" w:rsidP="000E294B">
            <w:pPr>
              <w:spacing w:after="120" w:line="240" w:lineRule="auto"/>
              <w:jc w:val="both"/>
              <w:rPr>
                <w:rFonts w:ascii="Times New Roman" w:eastAsia="Times New Roman" w:hAnsi="Times New Roman" w:cs="Times New Roman"/>
                <w:b/>
                <w:bCs/>
                <w:u w:val="single"/>
                <w:lang w:eastAsia="de-DE"/>
              </w:rPr>
            </w:pPr>
            <w:r>
              <w:rPr>
                <w:rFonts w:ascii="Times New Roman" w:eastAsia="Times New Roman" w:hAnsi="Times New Roman" w:cs="Times New Roman"/>
                <w:bCs/>
                <w:lang w:eastAsia="de-DE"/>
              </w:rPr>
              <w:t xml:space="preserve">This item </w:t>
            </w:r>
            <w:proofErr w:type="gramStart"/>
            <w:r>
              <w:rPr>
                <w:rFonts w:ascii="Times New Roman" w:eastAsia="Times New Roman" w:hAnsi="Times New Roman" w:cs="Times New Roman"/>
                <w:bCs/>
                <w:lang w:eastAsia="de-DE"/>
              </w:rPr>
              <w:t>is expressed</w:t>
            </w:r>
            <w:proofErr w:type="gramEnd"/>
            <w:r>
              <w:rPr>
                <w:rFonts w:ascii="Times New Roman" w:eastAsia="Times New Roman" w:hAnsi="Times New Roman" w:cs="Times New Roman"/>
                <w:bCs/>
                <w:lang w:eastAsia="de-DE"/>
              </w:rPr>
              <w:t xml:space="preserve"> as a percentage.</w:t>
            </w:r>
          </w:p>
        </w:tc>
      </w:tr>
      <w:tr w:rsidR="000E294B" w:rsidRPr="0085771C" w14:paraId="3FC2C6F4" w14:textId="77777777" w:rsidTr="00B8701D">
        <w:tc>
          <w:tcPr>
            <w:tcW w:w="1129" w:type="dxa"/>
          </w:tcPr>
          <w:p w14:paraId="661567C0" w14:textId="67D8FE59" w:rsidR="000E294B" w:rsidRPr="007D07CA" w:rsidRDefault="000E294B" w:rsidP="000E294B">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00</w:t>
            </w:r>
            <w:r w:rsidR="004E75F5">
              <w:rPr>
                <w:rFonts w:ascii="Times New Roman" w:eastAsia="Times New Roman" w:hAnsi="Times New Roman" w:cs="Times New Roman"/>
                <w:bCs/>
                <w:lang w:eastAsia="de-DE"/>
              </w:rPr>
              <w:t>6</w:t>
            </w:r>
            <w:r w:rsidRPr="007D07CA">
              <w:rPr>
                <w:rFonts w:ascii="Times New Roman" w:eastAsia="Times New Roman" w:hAnsi="Times New Roman" w:cs="Times New Roman"/>
                <w:bCs/>
                <w:lang w:eastAsia="de-DE"/>
              </w:rPr>
              <w:t>0</w:t>
            </w:r>
          </w:p>
        </w:tc>
        <w:tc>
          <w:tcPr>
            <w:tcW w:w="7620" w:type="dxa"/>
          </w:tcPr>
          <w:p w14:paraId="5E3A1274" w14:textId="77777777" w:rsidR="000E294B" w:rsidRPr="007D07CA" w:rsidRDefault="000E294B" w:rsidP="000E294B">
            <w:pPr>
              <w:spacing w:after="120" w:line="240" w:lineRule="auto"/>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
                <w:bCs/>
                <w:u w:val="single"/>
                <w:lang w:eastAsia="de-DE"/>
              </w:rPr>
              <w:t>Surplus(+)/Deficit(-) of Total capital</w:t>
            </w:r>
          </w:p>
          <w:p w14:paraId="6F342B4C" w14:textId="1308AFC1" w:rsidR="003D3CDC" w:rsidRDefault="009749A4" w:rsidP="00725B03">
            <w:pPr>
              <w:spacing w:after="120" w:line="240" w:lineRule="auto"/>
              <w:jc w:val="both"/>
              <w:rPr>
                <w:rFonts w:ascii="Times New Roman" w:hAnsi="Times New Roman" w:cs="Times New Roman"/>
              </w:rPr>
            </w:pPr>
            <w:r w:rsidRPr="00FA011F">
              <w:rPr>
                <w:rFonts w:ascii="Times New Roman" w:hAnsi="Times New Roman" w:cs="Times New Roman"/>
              </w:rPr>
              <w:t>This item shows the surplus or deficit</w:t>
            </w:r>
            <w:r w:rsidR="00D67E75" w:rsidRPr="004B22DE">
              <w:rPr>
                <w:rFonts w:ascii="Times New Roman" w:hAnsi="Times New Roman" w:cs="Times New Roman"/>
              </w:rPr>
              <w:t xml:space="preserve"> of own funds</w:t>
            </w:r>
            <w:r w:rsidRPr="00FA011F">
              <w:rPr>
                <w:rFonts w:ascii="Times New Roman" w:hAnsi="Times New Roman" w:cs="Times New Roman"/>
              </w:rPr>
              <w:t xml:space="preserve"> relating to the requirement set in Article </w:t>
            </w:r>
            <w:r w:rsidR="005B2719">
              <w:rPr>
                <w:rFonts w:ascii="Times New Roman" w:hAnsi="Times New Roman" w:cs="Times New Roman"/>
              </w:rPr>
              <w:t>9</w:t>
            </w:r>
            <w:r w:rsidRPr="00FA011F">
              <w:rPr>
                <w:rFonts w:ascii="Times New Roman" w:hAnsi="Times New Roman" w:cs="Times New Roman"/>
              </w:rPr>
              <w:t xml:space="preserve">(1) </w:t>
            </w:r>
            <w:r w:rsidR="00F2671A" w:rsidRPr="00FA011F">
              <w:rPr>
                <w:rFonts w:ascii="Times New Roman" w:hAnsi="Times New Roman" w:cs="Times New Roman"/>
              </w:rPr>
              <w:t>IF</w:t>
            </w:r>
            <w:r w:rsidRPr="00FA011F">
              <w:rPr>
                <w:rFonts w:ascii="Times New Roman" w:hAnsi="Times New Roman" w:cs="Times New Roman"/>
              </w:rPr>
              <w:t>R.</w:t>
            </w:r>
          </w:p>
          <w:p w14:paraId="74E2E6F2" w14:textId="46815733" w:rsidR="00E3356F" w:rsidRPr="007D07CA" w:rsidRDefault="00E3356F" w:rsidP="00741C7D">
            <w:pPr>
              <w:spacing w:after="120" w:line="240" w:lineRule="auto"/>
              <w:jc w:val="both"/>
              <w:rPr>
                <w:rFonts w:ascii="Times New Roman" w:eastAsia="Times New Roman" w:hAnsi="Times New Roman" w:cs="Times New Roman"/>
                <w:b/>
                <w:bCs/>
                <w:u w:val="single"/>
                <w:lang w:eastAsia="de-DE"/>
              </w:rPr>
            </w:pPr>
            <w:r>
              <w:rPr>
                <w:rFonts w:ascii="Times New Roman" w:hAnsi="Times New Roman" w:cs="Times New Roman"/>
              </w:rPr>
              <w:t>The transitional provisions of Article 57 (3) and (4) IFR shall not be considered for this item.</w:t>
            </w:r>
          </w:p>
        </w:tc>
      </w:tr>
    </w:tbl>
    <w:p w14:paraId="2E574DFE" w14:textId="2EC354E9" w:rsidR="00EE273C" w:rsidRPr="00EE273C" w:rsidRDefault="0085771C" w:rsidP="00EE273C">
      <w:pPr>
        <w:keepNext/>
        <w:spacing w:before="240" w:after="240" w:line="240" w:lineRule="auto"/>
        <w:ind w:left="357" w:hanging="357"/>
        <w:jc w:val="both"/>
        <w:outlineLvl w:val="1"/>
        <w:rPr>
          <w:rFonts w:ascii="Times New Roman" w:eastAsia="Arial" w:hAnsi="Times New Roman" w:cs="Times New Roman"/>
          <w:sz w:val="24"/>
          <w:szCs w:val="24"/>
          <w:u w:val="single"/>
        </w:rPr>
      </w:pPr>
      <w:bookmarkStart w:id="36" w:name="_Toc40099981"/>
      <w:r w:rsidRPr="004B22DE">
        <w:rPr>
          <w:rFonts w:ascii="Times New Roman" w:eastAsia="Arial" w:hAnsi="Times New Roman" w:cs="Times New Roman"/>
          <w:sz w:val="24"/>
          <w:szCs w:val="24"/>
          <w:u w:val="single"/>
        </w:rPr>
        <w:t>1.5</w:t>
      </w:r>
      <w:r w:rsidR="00EE273C" w:rsidRPr="004B22DE">
        <w:rPr>
          <w:rFonts w:ascii="Times New Roman" w:eastAsia="Arial" w:hAnsi="Times New Roman" w:cs="Times New Roman"/>
          <w:sz w:val="24"/>
          <w:szCs w:val="24"/>
          <w:u w:val="single"/>
        </w:rPr>
        <w:t>.</w:t>
      </w:r>
      <w:r w:rsidR="00203980" w:rsidRPr="00203980" w:rsidDel="00203980">
        <w:rPr>
          <w:rFonts w:ascii="Times New Roman" w:eastAsia="Arial" w:hAnsi="Times New Roman" w:cs="Times New Roman"/>
          <w:sz w:val="24"/>
          <w:szCs w:val="24"/>
          <w:u w:val="single"/>
        </w:rPr>
        <w:t xml:space="preserve"> </w:t>
      </w:r>
      <w:r w:rsidR="004733AC">
        <w:rPr>
          <w:rFonts w:ascii="Times New Roman" w:eastAsia="Arial" w:hAnsi="Times New Roman" w:cs="Times New Roman"/>
          <w:sz w:val="24"/>
          <w:szCs w:val="24"/>
          <w:u w:val="single"/>
        </w:rPr>
        <w:t>IF 03</w:t>
      </w:r>
      <w:r w:rsidR="00EE273C" w:rsidRPr="00EE273C">
        <w:rPr>
          <w:rFonts w:ascii="Times New Roman" w:eastAsia="Arial" w:hAnsi="Times New Roman" w:cs="Times New Roman"/>
          <w:sz w:val="24"/>
          <w:szCs w:val="24"/>
          <w:u w:val="single"/>
        </w:rPr>
        <w:t xml:space="preserve">.00 </w:t>
      </w:r>
      <w:r w:rsidR="004733AC">
        <w:rPr>
          <w:rFonts w:ascii="Times New Roman" w:eastAsia="Arial" w:hAnsi="Times New Roman" w:cs="Times New Roman"/>
          <w:sz w:val="24"/>
          <w:szCs w:val="24"/>
          <w:u w:val="single"/>
        </w:rPr>
        <w:t>–</w:t>
      </w:r>
      <w:r w:rsidR="00EE273C" w:rsidRPr="00EE273C">
        <w:rPr>
          <w:rFonts w:ascii="Times New Roman" w:eastAsia="Arial" w:hAnsi="Times New Roman" w:cs="Times New Roman"/>
          <w:sz w:val="24"/>
          <w:szCs w:val="24"/>
          <w:u w:val="single"/>
        </w:rPr>
        <w:t xml:space="preserve"> </w:t>
      </w:r>
      <w:r w:rsidR="004733AC">
        <w:rPr>
          <w:rFonts w:ascii="Times New Roman" w:eastAsia="Arial" w:hAnsi="Times New Roman" w:cs="Times New Roman"/>
          <w:sz w:val="24"/>
          <w:szCs w:val="24"/>
          <w:u w:val="single"/>
        </w:rPr>
        <w:t>FIXED OVERHEADS REQUIREMENT CALCULATION (IF 3</w:t>
      </w:r>
      <w:r w:rsidR="00EE273C" w:rsidRPr="00EE273C">
        <w:rPr>
          <w:rFonts w:ascii="Times New Roman" w:eastAsia="Arial" w:hAnsi="Times New Roman" w:cs="Times New Roman"/>
          <w:sz w:val="24"/>
          <w:szCs w:val="24"/>
          <w:u w:val="single"/>
        </w:rPr>
        <w:t>)</w:t>
      </w:r>
      <w:bookmarkEnd w:id="2"/>
      <w:bookmarkEnd w:id="3"/>
      <w:bookmarkEnd w:id="36"/>
      <w:r w:rsidR="00EE273C" w:rsidRPr="00EE273C">
        <w:rPr>
          <w:rFonts w:ascii="Times New Roman" w:eastAsia="Arial" w:hAnsi="Times New Roman" w:cs="Times New Roman"/>
          <w:sz w:val="24"/>
          <w:szCs w:val="24"/>
          <w:u w:val="single"/>
        </w:rPr>
        <w:t xml:space="preserve"> </w:t>
      </w:r>
      <w:bookmarkEnd w:id="4"/>
      <w:bookmarkEnd w:id="5"/>
    </w:p>
    <w:p w14:paraId="6657CA76" w14:textId="77777777" w:rsidR="00EE273C" w:rsidRPr="00EE273C" w:rsidRDefault="0085771C" w:rsidP="007D07CA">
      <w:pPr>
        <w:keepNext/>
        <w:spacing w:before="240" w:after="240" w:line="240" w:lineRule="auto"/>
        <w:ind w:left="357" w:hanging="357"/>
        <w:jc w:val="both"/>
        <w:outlineLvl w:val="1"/>
        <w:rPr>
          <w:rFonts w:ascii="Times New Roman" w:eastAsia="Times New Roman" w:hAnsi="Times New Roman" w:cs="Times New Roman"/>
          <w:sz w:val="24"/>
          <w:szCs w:val="24"/>
          <w:lang w:eastAsia="de-DE"/>
        </w:rPr>
      </w:pPr>
      <w:bookmarkStart w:id="37" w:name="_Toc308175821"/>
      <w:bookmarkStart w:id="38" w:name="_Toc310414968"/>
      <w:bookmarkStart w:id="39" w:name="_Toc360188326"/>
      <w:bookmarkStart w:id="40" w:name="_Toc473560874"/>
      <w:bookmarkStart w:id="41" w:name="_Toc7084159"/>
      <w:bookmarkStart w:id="42" w:name="_Toc40099982"/>
      <w:r>
        <w:rPr>
          <w:rFonts w:ascii="Times New Roman" w:eastAsia="Arial" w:hAnsi="Times New Roman" w:cs="Times New Roman"/>
          <w:sz w:val="24"/>
          <w:szCs w:val="24"/>
        </w:rPr>
        <w:t>1.5</w:t>
      </w:r>
      <w:r w:rsidR="00F35361">
        <w:rPr>
          <w:rFonts w:ascii="Times New Roman" w:eastAsia="Arial" w:hAnsi="Times New Roman" w:cs="Times New Roman"/>
          <w:sz w:val="24"/>
          <w:szCs w:val="24"/>
        </w:rPr>
        <w:t>.</w:t>
      </w:r>
      <w:r w:rsidR="00EE273C" w:rsidRPr="00EE273C">
        <w:rPr>
          <w:rFonts w:ascii="Times New Roman" w:eastAsia="Arial" w:hAnsi="Times New Roman" w:cs="Times New Roman"/>
          <w:sz w:val="24"/>
          <w:szCs w:val="24"/>
        </w:rPr>
        <w:t>1.</w:t>
      </w:r>
      <w:r w:rsidR="00EE273C" w:rsidRPr="00EE273C">
        <w:rPr>
          <w:rFonts w:ascii="Times New Roman" w:eastAsia="Arial" w:hAnsi="Times New Roman" w:cs="Times New Roman"/>
          <w:sz w:val="24"/>
          <w:szCs w:val="24"/>
        </w:rPr>
        <w:tab/>
      </w:r>
      <w:r w:rsidR="00EE273C" w:rsidRPr="00EE273C">
        <w:rPr>
          <w:rFonts w:ascii="Times New Roman" w:eastAsia="Arial" w:hAnsi="Times New Roman" w:cs="Times New Roman"/>
          <w:sz w:val="24"/>
          <w:szCs w:val="24"/>
          <w:u w:val="single"/>
        </w:rPr>
        <w:t xml:space="preserve">Instructions concerning specific </w:t>
      </w:r>
      <w:bookmarkEnd w:id="37"/>
      <w:bookmarkEnd w:id="38"/>
      <w:r w:rsidR="00EE273C" w:rsidRPr="00EE273C">
        <w:rPr>
          <w:rFonts w:ascii="Times New Roman" w:eastAsia="Arial" w:hAnsi="Times New Roman" w:cs="Times New Roman"/>
          <w:sz w:val="24"/>
          <w:szCs w:val="24"/>
          <w:u w:val="single"/>
        </w:rPr>
        <w:t>positions</w:t>
      </w:r>
      <w:bookmarkEnd w:id="39"/>
      <w:bookmarkEnd w:id="40"/>
      <w:bookmarkEnd w:id="41"/>
      <w:bookmarkEnd w:id="42"/>
    </w:p>
    <w:tbl>
      <w:tblPr>
        <w:tblW w:w="8749"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7620"/>
      </w:tblGrid>
      <w:tr w:rsidR="00384BF9" w:rsidRPr="00384BF9" w14:paraId="4F274075" w14:textId="77777777" w:rsidTr="00C725CA">
        <w:tc>
          <w:tcPr>
            <w:tcW w:w="1129" w:type="dxa"/>
            <w:shd w:val="clear" w:color="auto" w:fill="D9D9D9"/>
          </w:tcPr>
          <w:p w14:paraId="50FEEBC1" w14:textId="77777777" w:rsidR="00EE273C" w:rsidRPr="007D07CA" w:rsidRDefault="00EE273C" w:rsidP="00EE273C">
            <w:pPr>
              <w:spacing w:after="120" w:line="240" w:lineRule="auto"/>
              <w:jc w:val="both"/>
              <w:rPr>
                <w:rFonts w:ascii="Times New Roman" w:eastAsia="Times New Roman" w:hAnsi="Times New Roman" w:cs="Times New Roman"/>
                <w:bCs/>
                <w:color w:val="000000" w:themeColor="text1"/>
              </w:rPr>
            </w:pPr>
            <w:r w:rsidRPr="007D07CA">
              <w:rPr>
                <w:rFonts w:ascii="Times New Roman" w:eastAsia="Times New Roman" w:hAnsi="Times New Roman" w:cs="Times New Roman"/>
                <w:color w:val="000000" w:themeColor="text1"/>
                <w:lang w:eastAsia="de-DE"/>
              </w:rPr>
              <w:t>Row</w:t>
            </w:r>
          </w:p>
        </w:tc>
        <w:tc>
          <w:tcPr>
            <w:tcW w:w="7620" w:type="dxa"/>
            <w:shd w:val="clear" w:color="auto" w:fill="D9D9D9"/>
          </w:tcPr>
          <w:p w14:paraId="5EA7319D" w14:textId="77777777" w:rsidR="00EE273C" w:rsidRPr="002B252B" w:rsidRDefault="00EE273C" w:rsidP="00EE273C">
            <w:pPr>
              <w:spacing w:after="120" w:line="240" w:lineRule="auto"/>
              <w:jc w:val="both"/>
              <w:rPr>
                <w:rFonts w:ascii="Times New Roman" w:eastAsia="Times New Roman" w:hAnsi="Times New Roman" w:cs="Times New Roman"/>
                <w:bCs/>
                <w:color w:val="000000" w:themeColor="text1"/>
              </w:rPr>
            </w:pPr>
            <w:r w:rsidRPr="002B252B">
              <w:rPr>
                <w:rFonts w:ascii="Times New Roman" w:eastAsia="Times New Roman" w:hAnsi="Times New Roman" w:cs="Times New Roman"/>
                <w:color w:val="000000" w:themeColor="text1"/>
                <w:lang w:eastAsia="de-DE"/>
              </w:rPr>
              <w:t>Legal references and instructions</w:t>
            </w:r>
          </w:p>
        </w:tc>
      </w:tr>
      <w:tr w:rsidR="00384BF9" w:rsidRPr="00384BF9" w14:paraId="1BA2BE41" w14:textId="77777777" w:rsidTr="00C725CA">
        <w:tc>
          <w:tcPr>
            <w:tcW w:w="1129" w:type="dxa"/>
          </w:tcPr>
          <w:p w14:paraId="2FE09BFA" w14:textId="77777777" w:rsidR="00500E7C" w:rsidRPr="007D07CA" w:rsidRDefault="00ED2F0A" w:rsidP="00EE273C">
            <w:pPr>
              <w:spacing w:after="120" w:line="240" w:lineRule="auto"/>
              <w:jc w:val="both"/>
              <w:rPr>
                <w:rFonts w:ascii="Times New Roman" w:eastAsia="Times New Roman" w:hAnsi="Times New Roman" w:cs="Times New Roman"/>
                <w:bCs/>
                <w:color w:val="000000" w:themeColor="text1"/>
                <w:lang w:eastAsia="de-DE"/>
              </w:rPr>
            </w:pPr>
            <w:r w:rsidRPr="007D07CA">
              <w:rPr>
                <w:rFonts w:ascii="Times New Roman" w:eastAsia="Times New Roman" w:hAnsi="Times New Roman" w:cs="Times New Roman"/>
                <w:bCs/>
                <w:color w:val="000000" w:themeColor="text1"/>
                <w:lang w:eastAsia="de-DE"/>
              </w:rPr>
              <w:t>0010</w:t>
            </w:r>
          </w:p>
        </w:tc>
        <w:tc>
          <w:tcPr>
            <w:tcW w:w="7620" w:type="dxa"/>
          </w:tcPr>
          <w:p w14:paraId="56CC86A2" w14:textId="68E69E08" w:rsidR="00500E7C" w:rsidRPr="002B252B" w:rsidRDefault="00500E7C" w:rsidP="00500E7C">
            <w:pPr>
              <w:spacing w:after="120" w:line="240" w:lineRule="auto"/>
              <w:jc w:val="both"/>
              <w:rPr>
                <w:rFonts w:ascii="Times New Roman" w:eastAsia="Times New Roman" w:hAnsi="Times New Roman" w:cs="Times New Roman"/>
                <w:b/>
                <w:bCs/>
                <w:color w:val="000000" w:themeColor="text1"/>
                <w:u w:val="single"/>
                <w:lang w:eastAsia="de-DE"/>
              </w:rPr>
            </w:pPr>
            <w:r w:rsidRPr="002B252B">
              <w:rPr>
                <w:rFonts w:ascii="Times New Roman" w:eastAsia="Times New Roman" w:hAnsi="Times New Roman" w:cs="Times New Roman"/>
                <w:b/>
                <w:bCs/>
                <w:color w:val="000000" w:themeColor="text1"/>
                <w:u w:val="single"/>
                <w:lang w:eastAsia="de-DE"/>
              </w:rPr>
              <w:t>F</w:t>
            </w:r>
            <w:r w:rsidR="001B6DF6" w:rsidRPr="002B252B">
              <w:rPr>
                <w:rFonts w:ascii="Times New Roman" w:eastAsia="Times New Roman" w:hAnsi="Times New Roman" w:cs="Times New Roman"/>
                <w:b/>
                <w:bCs/>
                <w:color w:val="000000" w:themeColor="text1"/>
                <w:u w:val="single"/>
                <w:lang w:eastAsia="de-DE"/>
              </w:rPr>
              <w:t xml:space="preserve">ixed </w:t>
            </w:r>
            <w:r w:rsidR="00042B64" w:rsidRPr="002B252B">
              <w:rPr>
                <w:rFonts w:ascii="Times New Roman" w:eastAsia="Times New Roman" w:hAnsi="Times New Roman" w:cs="Times New Roman"/>
                <w:b/>
                <w:bCs/>
                <w:color w:val="000000" w:themeColor="text1"/>
                <w:u w:val="single"/>
                <w:lang w:eastAsia="de-DE"/>
              </w:rPr>
              <w:t>O</w:t>
            </w:r>
            <w:r w:rsidR="001B6DF6" w:rsidRPr="002B252B">
              <w:rPr>
                <w:rFonts w:ascii="Times New Roman" w:eastAsia="Times New Roman" w:hAnsi="Times New Roman" w:cs="Times New Roman"/>
                <w:b/>
                <w:bCs/>
                <w:color w:val="000000" w:themeColor="text1"/>
                <w:u w:val="single"/>
                <w:lang w:eastAsia="de-DE"/>
              </w:rPr>
              <w:t xml:space="preserve">verhead </w:t>
            </w:r>
            <w:r w:rsidR="00042B64" w:rsidRPr="002B252B">
              <w:rPr>
                <w:rFonts w:ascii="Times New Roman" w:eastAsia="Times New Roman" w:hAnsi="Times New Roman" w:cs="Times New Roman"/>
                <w:b/>
                <w:bCs/>
                <w:color w:val="000000" w:themeColor="text1"/>
                <w:u w:val="single"/>
                <w:lang w:eastAsia="de-DE"/>
              </w:rPr>
              <w:t>R</w:t>
            </w:r>
            <w:r w:rsidR="001B6DF6" w:rsidRPr="002B252B">
              <w:rPr>
                <w:rFonts w:ascii="Times New Roman" w:eastAsia="Times New Roman" w:hAnsi="Times New Roman" w:cs="Times New Roman"/>
                <w:b/>
                <w:bCs/>
                <w:color w:val="000000" w:themeColor="text1"/>
                <w:u w:val="single"/>
                <w:lang w:eastAsia="de-DE"/>
              </w:rPr>
              <w:t>equirement</w:t>
            </w:r>
          </w:p>
          <w:p w14:paraId="5517F351" w14:textId="0AB4D922" w:rsidR="000B3ED3" w:rsidRPr="002B252B" w:rsidRDefault="00500E7C" w:rsidP="00500E7C">
            <w:pPr>
              <w:spacing w:after="120" w:line="240" w:lineRule="auto"/>
              <w:jc w:val="both"/>
              <w:rPr>
                <w:rFonts w:ascii="Times New Roman" w:eastAsia="Times New Roman" w:hAnsi="Times New Roman" w:cs="Times New Roman"/>
                <w:bCs/>
                <w:color w:val="000000" w:themeColor="text1"/>
                <w:lang w:eastAsia="de-DE"/>
              </w:rPr>
            </w:pPr>
            <w:r w:rsidRPr="002B252B">
              <w:rPr>
                <w:rFonts w:ascii="Times New Roman" w:eastAsia="Times New Roman" w:hAnsi="Times New Roman" w:cs="Times New Roman"/>
                <w:bCs/>
                <w:color w:val="000000" w:themeColor="text1"/>
                <w:lang w:eastAsia="de-DE"/>
              </w:rPr>
              <w:t>Article 13</w:t>
            </w:r>
            <w:r w:rsidR="001F2FD3" w:rsidRPr="002B252B">
              <w:rPr>
                <w:rFonts w:ascii="Times New Roman" w:eastAsia="Times New Roman" w:hAnsi="Times New Roman" w:cs="Times New Roman"/>
                <w:bCs/>
                <w:color w:val="000000" w:themeColor="text1"/>
                <w:lang w:eastAsia="de-DE"/>
              </w:rPr>
              <w:t>(1)</w:t>
            </w:r>
            <w:r w:rsidR="000318C9" w:rsidRPr="002B252B">
              <w:rPr>
                <w:rFonts w:ascii="Times New Roman" w:eastAsia="Times New Roman" w:hAnsi="Times New Roman" w:cs="Times New Roman"/>
                <w:bCs/>
                <w:color w:val="000000" w:themeColor="text1"/>
                <w:lang w:eastAsia="de-DE"/>
              </w:rPr>
              <w:t xml:space="preserve"> </w:t>
            </w:r>
            <w:r w:rsidRPr="002B252B">
              <w:rPr>
                <w:rFonts w:ascii="Times New Roman" w:eastAsia="Times New Roman" w:hAnsi="Times New Roman" w:cs="Times New Roman"/>
                <w:bCs/>
                <w:color w:val="000000" w:themeColor="text1"/>
                <w:lang w:eastAsia="de-DE"/>
              </w:rPr>
              <w:t>IFR</w:t>
            </w:r>
            <w:r w:rsidR="000318C9" w:rsidRPr="002B252B">
              <w:rPr>
                <w:rFonts w:ascii="Times New Roman" w:eastAsia="Times New Roman" w:hAnsi="Times New Roman" w:cs="Times New Roman"/>
                <w:bCs/>
                <w:color w:val="000000" w:themeColor="text1"/>
                <w:lang w:eastAsia="de-DE"/>
              </w:rPr>
              <w:t>.</w:t>
            </w:r>
          </w:p>
          <w:p w14:paraId="7F55D342" w14:textId="60C42066" w:rsidR="00500E7C" w:rsidRPr="002B252B" w:rsidRDefault="000B3ED3" w:rsidP="00500E7C">
            <w:pPr>
              <w:spacing w:after="120" w:line="240" w:lineRule="auto"/>
              <w:jc w:val="both"/>
            </w:pPr>
            <w:r w:rsidRPr="002B252B">
              <w:rPr>
                <w:rFonts w:ascii="Times New Roman" w:eastAsia="Times New Roman" w:hAnsi="Times New Roman" w:cs="Times New Roman"/>
                <w:bCs/>
                <w:color w:val="000000" w:themeColor="text1"/>
                <w:lang w:eastAsia="de-DE"/>
              </w:rPr>
              <w:t xml:space="preserve">Article </w:t>
            </w:r>
            <w:r w:rsidR="00725B03" w:rsidRPr="001D6030">
              <w:rPr>
                <w:rFonts w:ascii="Times New Roman" w:eastAsia="Times New Roman" w:hAnsi="Times New Roman" w:cs="Times New Roman"/>
                <w:bCs/>
                <w:color w:val="000000" w:themeColor="text1"/>
                <w:lang w:eastAsia="de-DE"/>
              </w:rPr>
              <w:t>9</w:t>
            </w:r>
            <w:r w:rsidR="00725B03" w:rsidRPr="00725B03">
              <w:rPr>
                <w:rFonts w:ascii="Times New Roman" w:eastAsia="Times New Roman" w:hAnsi="Times New Roman" w:cs="Times New Roman"/>
                <w:bCs/>
                <w:color w:val="000000" w:themeColor="text1"/>
                <w:lang w:eastAsia="de-DE"/>
              </w:rPr>
              <w:t xml:space="preserve"> </w:t>
            </w:r>
            <w:r w:rsidRPr="00725B03">
              <w:rPr>
                <w:rFonts w:ascii="Times New Roman" w:eastAsia="Times New Roman" w:hAnsi="Times New Roman" w:cs="Times New Roman"/>
                <w:bCs/>
                <w:color w:val="000000" w:themeColor="text1"/>
                <w:lang w:eastAsia="de-DE"/>
              </w:rPr>
              <w:t xml:space="preserve">of </w:t>
            </w:r>
            <w:r w:rsidR="00725B03">
              <w:rPr>
                <w:rFonts w:ascii="Times New Roman" w:eastAsia="Times New Roman" w:hAnsi="Times New Roman" w:cs="Times New Roman"/>
                <w:bCs/>
                <w:color w:val="000000" w:themeColor="text1"/>
                <w:lang w:eastAsia="de-DE"/>
              </w:rPr>
              <w:t xml:space="preserve">the </w:t>
            </w:r>
            <w:r w:rsidRPr="00725B03">
              <w:rPr>
                <w:rFonts w:ascii="Times New Roman" w:eastAsia="Times New Roman" w:hAnsi="Times New Roman" w:cs="Times New Roman"/>
                <w:bCs/>
                <w:color w:val="000000" w:themeColor="text1"/>
                <w:lang w:eastAsia="de-DE"/>
              </w:rPr>
              <w:t>[</w:t>
            </w:r>
            <w:r w:rsidRPr="00725B03">
              <w:rPr>
                <w:rFonts w:ascii="Times New Roman" w:eastAsia="Times New Roman" w:hAnsi="Times New Roman" w:cs="Times New Roman"/>
                <w:bCs/>
                <w:i/>
                <w:color w:val="000000" w:themeColor="text1"/>
                <w:lang w:eastAsia="de-DE"/>
              </w:rPr>
              <w:t>Draft RTS on prudential consolidation under IFR]</w:t>
            </w:r>
          </w:p>
          <w:p w14:paraId="3A3A2519" w14:textId="596087DA" w:rsidR="000B3ED3" w:rsidRPr="002B252B" w:rsidRDefault="000B3ED3" w:rsidP="00500E7C">
            <w:pPr>
              <w:spacing w:after="120" w:line="240" w:lineRule="auto"/>
              <w:jc w:val="both"/>
              <w:rPr>
                <w:rFonts w:ascii="Times New Roman" w:hAnsi="Times New Roman" w:cs="Times New Roman"/>
              </w:rPr>
            </w:pPr>
            <w:r w:rsidRPr="002B252B">
              <w:rPr>
                <w:rFonts w:ascii="Times New Roman" w:hAnsi="Times New Roman" w:cs="Times New Roman"/>
              </w:rPr>
              <w:t xml:space="preserve">The amount reported shall be </w:t>
            </w:r>
            <w:r w:rsidR="00AA146C" w:rsidRPr="002B252B">
              <w:rPr>
                <w:rFonts w:ascii="Times New Roman" w:hAnsi="Times New Roman" w:cs="Times New Roman"/>
              </w:rPr>
              <w:t xml:space="preserve">at least </w:t>
            </w:r>
            <w:r w:rsidRPr="002B252B">
              <w:rPr>
                <w:rFonts w:ascii="Times New Roman" w:hAnsi="Times New Roman" w:cs="Times New Roman"/>
              </w:rPr>
              <w:t>25% of the annual fixed overheads of the previous year (row 0020).</w:t>
            </w:r>
          </w:p>
          <w:p w14:paraId="2F0DEA92" w14:textId="77777777" w:rsidR="00784082" w:rsidRDefault="000B3ED3" w:rsidP="00784082">
            <w:pPr>
              <w:spacing w:after="120" w:line="240" w:lineRule="auto"/>
              <w:jc w:val="both"/>
              <w:rPr>
                <w:rFonts w:ascii="Times New Roman" w:hAnsi="Times New Roman" w:cs="Times New Roman"/>
              </w:rPr>
            </w:pPr>
            <w:r w:rsidRPr="002B252B">
              <w:rPr>
                <w:rFonts w:ascii="Times New Roman" w:hAnsi="Times New Roman" w:cs="Times New Roman"/>
              </w:rPr>
              <w:t xml:space="preserve">In the cases where there is a material change as mentioned in Article 3 of the </w:t>
            </w:r>
            <w:r w:rsidRPr="004B22DE">
              <w:rPr>
                <w:rFonts w:ascii="Times New Roman" w:hAnsi="Times New Roman" w:cs="Times New Roman"/>
                <w:i/>
              </w:rPr>
              <w:t>[Draft RTS on own funds requirements for investment firms based on fixed overheads under Article 13(4) of IFR]</w:t>
            </w:r>
            <w:r w:rsidRPr="002B252B">
              <w:rPr>
                <w:rFonts w:ascii="Times New Roman" w:hAnsi="Times New Roman" w:cs="Times New Roman"/>
              </w:rPr>
              <w:t xml:space="preserve">, the amount reported shall be the fixed overheads </w:t>
            </w:r>
            <w:r w:rsidR="00AA146C" w:rsidRPr="002B252B">
              <w:rPr>
                <w:rFonts w:ascii="Times New Roman" w:hAnsi="Times New Roman" w:cs="Times New Roman"/>
              </w:rPr>
              <w:t>requirement imposed by the competent authority in accordance with Article 13(2) IFR.</w:t>
            </w:r>
          </w:p>
          <w:p w14:paraId="1A968616" w14:textId="17A0FE90" w:rsidR="003F579F" w:rsidRPr="00E84B3A" w:rsidRDefault="003F579F" w:rsidP="00784082">
            <w:pPr>
              <w:spacing w:after="120" w:line="240" w:lineRule="auto"/>
              <w:jc w:val="both"/>
              <w:rPr>
                <w:rFonts w:ascii="Times New Roman" w:hAnsi="Times New Roman" w:cs="Times New Roman"/>
              </w:rPr>
            </w:pPr>
            <w:r>
              <w:rPr>
                <w:rFonts w:ascii="Times New Roman" w:hAnsi="Times New Roman" w:cs="Times New Roman"/>
              </w:rPr>
              <w:t xml:space="preserve">In the cases specified in Article 13(3) IFR, the amount to </w:t>
            </w:r>
            <w:proofErr w:type="gramStart"/>
            <w:r>
              <w:rPr>
                <w:rFonts w:ascii="Times New Roman" w:hAnsi="Times New Roman" w:cs="Times New Roman"/>
              </w:rPr>
              <w:t>be reported</w:t>
            </w:r>
            <w:proofErr w:type="gramEnd"/>
            <w:r>
              <w:rPr>
                <w:rFonts w:ascii="Times New Roman" w:hAnsi="Times New Roman" w:cs="Times New Roman"/>
              </w:rPr>
              <w:t xml:space="preserve"> shall be the projected fixed overheads of the current year (row 0200).</w:t>
            </w:r>
          </w:p>
        </w:tc>
      </w:tr>
      <w:tr w:rsidR="00384BF9" w:rsidRPr="00384BF9" w14:paraId="23653838" w14:textId="77777777" w:rsidTr="00C725CA">
        <w:tc>
          <w:tcPr>
            <w:tcW w:w="1129" w:type="dxa"/>
          </w:tcPr>
          <w:p w14:paraId="4D69894C" w14:textId="77777777" w:rsidR="00EE273C" w:rsidRPr="007D07CA" w:rsidRDefault="00EE273C" w:rsidP="00EE273C">
            <w:pPr>
              <w:spacing w:after="120" w:line="240" w:lineRule="auto"/>
              <w:jc w:val="both"/>
              <w:rPr>
                <w:rFonts w:ascii="Times New Roman" w:eastAsia="Times New Roman" w:hAnsi="Times New Roman" w:cs="Times New Roman"/>
                <w:bCs/>
                <w:color w:val="000000" w:themeColor="text1"/>
                <w:lang w:eastAsia="de-DE"/>
              </w:rPr>
            </w:pPr>
            <w:r w:rsidRPr="007D07CA">
              <w:rPr>
                <w:rFonts w:ascii="Times New Roman" w:eastAsia="Times New Roman" w:hAnsi="Times New Roman" w:cs="Times New Roman"/>
                <w:bCs/>
                <w:color w:val="000000" w:themeColor="text1"/>
                <w:lang w:eastAsia="de-DE"/>
              </w:rPr>
              <w:lastRenderedPageBreak/>
              <w:t>0</w:t>
            </w:r>
            <w:r w:rsidR="000E2F95" w:rsidRPr="007D07CA">
              <w:rPr>
                <w:rFonts w:ascii="Times New Roman" w:eastAsia="Times New Roman" w:hAnsi="Times New Roman" w:cs="Times New Roman"/>
                <w:bCs/>
                <w:color w:val="000000" w:themeColor="text1"/>
                <w:lang w:eastAsia="de-DE"/>
              </w:rPr>
              <w:t>0</w:t>
            </w:r>
            <w:r w:rsidR="00ED2F0A" w:rsidRPr="007D07CA">
              <w:rPr>
                <w:rFonts w:ascii="Times New Roman" w:eastAsia="Times New Roman" w:hAnsi="Times New Roman" w:cs="Times New Roman"/>
                <w:bCs/>
                <w:color w:val="000000" w:themeColor="text1"/>
                <w:lang w:eastAsia="de-DE"/>
              </w:rPr>
              <w:t>2</w:t>
            </w:r>
            <w:r w:rsidRPr="007D07CA">
              <w:rPr>
                <w:rFonts w:ascii="Times New Roman" w:eastAsia="Times New Roman" w:hAnsi="Times New Roman" w:cs="Times New Roman"/>
                <w:bCs/>
                <w:color w:val="000000" w:themeColor="text1"/>
                <w:lang w:eastAsia="de-DE"/>
              </w:rPr>
              <w:t>0</w:t>
            </w:r>
          </w:p>
        </w:tc>
        <w:tc>
          <w:tcPr>
            <w:tcW w:w="7620" w:type="dxa"/>
          </w:tcPr>
          <w:p w14:paraId="64C4FF99" w14:textId="4C70AF48" w:rsidR="00EE273C" w:rsidRPr="00E51EE7" w:rsidRDefault="001B6DF6" w:rsidP="00EE273C">
            <w:pPr>
              <w:spacing w:after="120" w:line="240" w:lineRule="auto"/>
              <w:jc w:val="both"/>
              <w:rPr>
                <w:rFonts w:ascii="Times New Roman" w:eastAsia="Times New Roman" w:hAnsi="Times New Roman" w:cs="Times New Roman"/>
                <w:b/>
                <w:bCs/>
                <w:color w:val="000000" w:themeColor="text1"/>
                <w:u w:val="single"/>
                <w:lang w:eastAsia="de-DE"/>
              </w:rPr>
            </w:pPr>
            <w:r w:rsidRPr="00FA011F">
              <w:rPr>
                <w:rFonts w:ascii="Times New Roman" w:eastAsia="Times New Roman" w:hAnsi="Times New Roman" w:cs="Times New Roman"/>
                <w:b/>
                <w:bCs/>
                <w:color w:val="000000" w:themeColor="text1"/>
                <w:u w:val="single"/>
                <w:lang w:eastAsia="de-DE"/>
              </w:rPr>
              <w:t>Annual fixed overheads</w:t>
            </w:r>
            <w:r w:rsidR="00E00971" w:rsidRPr="00FA011F">
              <w:rPr>
                <w:rFonts w:ascii="Times New Roman" w:eastAsia="Times New Roman" w:hAnsi="Times New Roman" w:cs="Times New Roman"/>
                <w:b/>
                <w:bCs/>
                <w:color w:val="000000" w:themeColor="text1"/>
                <w:u w:val="single"/>
                <w:lang w:eastAsia="de-DE"/>
              </w:rPr>
              <w:t xml:space="preserve"> of the previous year</w:t>
            </w:r>
            <w:r w:rsidR="004C3B2A" w:rsidRPr="00FA011F">
              <w:rPr>
                <w:rFonts w:ascii="Times New Roman" w:eastAsia="Times New Roman" w:hAnsi="Times New Roman" w:cs="Times New Roman"/>
                <w:b/>
                <w:bCs/>
                <w:color w:val="000000" w:themeColor="text1"/>
                <w:u w:val="single"/>
                <w:lang w:eastAsia="de-DE"/>
              </w:rPr>
              <w:t xml:space="preserve"> after distribution of profits</w:t>
            </w:r>
          </w:p>
          <w:p w14:paraId="748E8C5C" w14:textId="3018C569" w:rsidR="00EE273C" w:rsidRPr="00E51EE7" w:rsidRDefault="004002CD" w:rsidP="00EE273C">
            <w:pPr>
              <w:spacing w:after="120" w:line="240" w:lineRule="auto"/>
              <w:jc w:val="both"/>
              <w:rPr>
                <w:rFonts w:ascii="Times New Roman" w:eastAsia="Times New Roman" w:hAnsi="Times New Roman" w:cs="Times New Roman"/>
                <w:bCs/>
                <w:color w:val="000000" w:themeColor="text1"/>
                <w:lang w:eastAsia="de-DE"/>
              </w:rPr>
            </w:pPr>
            <w:r w:rsidRPr="00E51EE7">
              <w:rPr>
                <w:rFonts w:ascii="Times New Roman" w:eastAsia="Times New Roman" w:hAnsi="Times New Roman" w:cs="Times New Roman"/>
                <w:bCs/>
                <w:color w:val="000000" w:themeColor="text1"/>
                <w:lang w:eastAsia="de-DE"/>
              </w:rPr>
              <w:t>Article</w:t>
            </w:r>
            <w:r w:rsidR="00EE273C" w:rsidRPr="00E51EE7">
              <w:rPr>
                <w:rFonts w:ascii="Times New Roman" w:eastAsia="Times New Roman" w:hAnsi="Times New Roman" w:cs="Times New Roman"/>
                <w:bCs/>
                <w:color w:val="000000" w:themeColor="text1"/>
                <w:lang w:eastAsia="de-DE"/>
              </w:rPr>
              <w:t xml:space="preserve"> </w:t>
            </w:r>
            <w:r w:rsidR="009C0A6B" w:rsidRPr="00E51EE7">
              <w:rPr>
                <w:rFonts w:ascii="Times New Roman" w:eastAsia="Times New Roman" w:hAnsi="Times New Roman" w:cs="Times New Roman"/>
                <w:bCs/>
                <w:color w:val="000000" w:themeColor="text1"/>
                <w:lang w:eastAsia="de-DE"/>
              </w:rPr>
              <w:t>1</w:t>
            </w:r>
            <w:r w:rsidR="00E55D94">
              <w:rPr>
                <w:rFonts w:ascii="Times New Roman" w:eastAsia="Times New Roman" w:hAnsi="Times New Roman" w:cs="Times New Roman"/>
                <w:bCs/>
                <w:color w:val="000000" w:themeColor="text1"/>
                <w:lang w:eastAsia="de-DE"/>
              </w:rPr>
              <w:t>(1) and (2)</w:t>
            </w:r>
            <w:r w:rsidR="00EE273C" w:rsidRPr="00E51EE7">
              <w:rPr>
                <w:rFonts w:ascii="Times New Roman" w:eastAsia="Times New Roman" w:hAnsi="Times New Roman" w:cs="Times New Roman"/>
                <w:bCs/>
                <w:color w:val="000000" w:themeColor="text1"/>
                <w:lang w:eastAsia="de-DE"/>
              </w:rPr>
              <w:t xml:space="preserve"> of </w:t>
            </w:r>
            <w:r w:rsidR="000A08C5" w:rsidRPr="00E51EE7">
              <w:rPr>
                <w:rFonts w:ascii="Times New Roman" w:eastAsia="Times New Roman" w:hAnsi="Times New Roman" w:cs="Times New Roman"/>
                <w:bCs/>
                <w:i/>
                <w:color w:val="000000" w:themeColor="text1"/>
                <w:lang w:eastAsia="de-DE"/>
              </w:rPr>
              <w:t>[Draft RTS on mandate of Article 13(4)]</w:t>
            </w:r>
          </w:p>
          <w:p w14:paraId="052615B9" w14:textId="77777777" w:rsidR="00321EA2" w:rsidRDefault="009C0A6B" w:rsidP="004B22DE">
            <w:pPr>
              <w:pStyle w:val="CommentText"/>
              <w:rPr>
                <w:rFonts w:ascii="Times New Roman" w:eastAsia="Times New Roman" w:hAnsi="Times New Roman" w:cs="Times New Roman"/>
                <w:bCs/>
                <w:color w:val="000000" w:themeColor="text1"/>
                <w:lang w:eastAsia="de-DE"/>
              </w:rPr>
            </w:pPr>
            <w:r w:rsidRPr="004B22DE">
              <w:rPr>
                <w:rFonts w:ascii="Times New Roman" w:eastAsia="Times New Roman" w:hAnsi="Times New Roman" w:cs="Times New Roman"/>
                <w:bCs/>
                <w:color w:val="000000" w:themeColor="text1"/>
                <w:sz w:val="22"/>
                <w:lang w:eastAsia="de-DE"/>
              </w:rPr>
              <w:t>Investment firms shall report the fixed overheads of the previous year</w:t>
            </w:r>
            <w:r w:rsidR="008F2E8D" w:rsidRPr="004B22DE">
              <w:rPr>
                <w:rFonts w:ascii="Times New Roman" w:eastAsia="Times New Roman" w:hAnsi="Times New Roman" w:cs="Times New Roman"/>
                <w:bCs/>
                <w:color w:val="000000" w:themeColor="text1"/>
                <w:sz w:val="22"/>
                <w:lang w:eastAsia="de-DE"/>
              </w:rPr>
              <w:t xml:space="preserve"> after the distribution of profits</w:t>
            </w:r>
            <w:r w:rsidR="00365C0D" w:rsidRPr="004B22DE">
              <w:rPr>
                <w:rFonts w:ascii="Times New Roman" w:eastAsia="Times New Roman" w:hAnsi="Times New Roman" w:cs="Times New Roman"/>
                <w:bCs/>
                <w:color w:val="000000" w:themeColor="text1"/>
                <w:sz w:val="22"/>
                <w:lang w:eastAsia="de-DE"/>
              </w:rPr>
              <w:t>.</w:t>
            </w:r>
            <w:r w:rsidR="00597AC2" w:rsidRPr="004B22DE">
              <w:rPr>
                <w:rFonts w:ascii="Times New Roman" w:eastAsia="Times New Roman" w:hAnsi="Times New Roman" w:cs="Times New Roman"/>
                <w:bCs/>
                <w:color w:val="000000" w:themeColor="text1"/>
                <w:sz w:val="22"/>
                <w:lang w:eastAsia="de-DE"/>
              </w:rPr>
              <w:t xml:space="preserve"> </w:t>
            </w:r>
          </w:p>
          <w:p w14:paraId="1BABA853" w14:textId="3B095E0C" w:rsidR="00993412" w:rsidRPr="004B22DE" w:rsidRDefault="00597AC2" w:rsidP="002E60D8">
            <w:pPr>
              <w:pStyle w:val="CommentText"/>
              <w:rPr>
                <w:rFonts w:ascii="Times New Roman" w:hAnsi="Times New Roman" w:cs="Times New Roman"/>
              </w:rPr>
            </w:pPr>
            <w:r w:rsidRPr="004B22DE">
              <w:rPr>
                <w:rFonts w:ascii="Times New Roman" w:eastAsia="Times New Roman" w:hAnsi="Times New Roman" w:cs="Times New Roman"/>
                <w:bCs/>
                <w:color w:val="000000" w:themeColor="text1"/>
                <w:sz w:val="22"/>
                <w:lang w:eastAsia="de-DE"/>
              </w:rPr>
              <w:t xml:space="preserve">Row 0020 is </w:t>
            </w:r>
            <w:r w:rsidR="002E60D8">
              <w:rPr>
                <w:rFonts w:ascii="Times New Roman" w:eastAsia="Times New Roman" w:hAnsi="Times New Roman" w:cs="Times New Roman"/>
                <w:bCs/>
                <w:color w:val="000000" w:themeColor="text1"/>
                <w:sz w:val="22"/>
                <w:lang w:eastAsia="de-DE"/>
              </w:rPr>
              <w:t>the difference</w:t>
            </w:r>
            <w:r w:rsidR="002E60D8" w:rsidRPr="004B22DE">
              <w:rPr>
                <w:rFonts w:ascii="Times New Roman" w:eastAsia="Times New Roman" w:hAnsi="Times New Roman" w:cs="Times New Roman"/>
                <w:bCs/>
                <w:color w:val="000000" w:themeColor="text1"/>
                <w:sz w:val="22"/>
                <w:lang w:eastAsia="de-DE"/>
              </w:rPr>
              <w:t xml:space="preserve"> </w:t>
            </w:r>
            <w:r w:rsidR="002E60D8">
              <w:rPr>
                <w:rFonts w:ascii="Times New Roman" w:eastAsia="Times New Roman" w:hAnsi="Times New Roman" w:cs="Times New Roman"/>
                <w:bCs/>
                <w:color w:val="000000" w:themeColor="text1"/>
                <w:sz w:val="22"/>
                <w:lang w:eastAsia="de-DE"/>
              </w:rPr>
              <w:t xml:space="preserve">between rows </w:t>
            </w:r>
            <w:r w:rsidRPr="004B22DE">
              <w:rPr>
                <w:rFonts w:ascii="Times New Roman" w:eastAsia="Times New Roman" w:hAnsi="Times New Roman" w:cs="Times New Roman"/>
                <w:bCs/>
                <w:color w:val="000000" w:themeColor="text1"/>
                <w:sz w:val="22"/>
                <w:lang w:eastAsia="de-DE"/>
              </w:rPr>
              <w:t>0030 and 00</w:t>
            </w:r>
            <w:r w:rsidR="00321EA2" w:rsidRPr="00794096">
              <w:rPr>
                <w:rFonts w:ascii="Times New Roman" w:eastAsia="Times New Roman" w:hAnsi="Times New Roman" w:cs="Times New Roman"/>
                <w:bCs/>
                <w:color w:val="000000" w:themeColor="text1"/>
                <w:sz w:val="22"/>
                <w:lang w:eastAsia="de-DE"/>
              </w:rPr>
              <w:t>7</w:t>
            </w:r>
            <w:r w:rsidRPr="004B22DE">
              <w:rPr>
                <w:rFonts w:ascii="Times New Roman" w:eastAsia="Times New Roman" w:hAnsi="Times New Roman" w:cs="Times New Roman"/>
                <w:bCs/>
                <w:color w:val="000000" w:themeColor="text1"/>
                <w:sz w:val="22"/>
                <w:lang w:eastAsia="de-DE"/>
              </w:rPr>
              <w:t>0.</w:t>
            </w:r>
          </w:p>
        </w:tc>
      </w:tr>
      <w:tr w:rsidR="00384BF9" w:rsidRPr="00384BF9" w14:paraId="70AAEA00" w14:textId="77777777" w:rsidTr="00C725CA">
        <w:tc>
          <w:tcPr>
            <w:tcW w:w="1129" w:type="dxa"/>
          </w:tcPr>
          <w:p w14:paraId="7D2A7B6E" w14:textId="77777777" w:rsidR="00EE273C" w:rsidRPr="007D07CA" w:rsidRDefault="00EE273C" w:rsidP="00EE273C">
            <w:pPr>
              <w:spacing w:after="120" w:line="240" w:lineRule="auto"/>
              <w:jc w:val="both"/>
              <w:rPr>
                <w:rFonts w:ascii="Times New Roman" w:eastAsia="Times New Roman" w:hAnsi="Times New Roman" w:cs="Times New Roman"/>
                <w:bCs/>
                <w:color w:val="000000" w:themeColor="text1"/>
                <w:lang w:eastAsia="de-DE"/>
              </w:rPr>
            </w:pPr>
            <w:r w:rsidRPr="007D07CA">
              <w:rPr>
                <w:rFonts w:ascii="Times New Roman" w:eastAsia="Times New Roman" w:hAnsi="Times New Roman" w:cs="Times New Roman"/>
                <w:bCs/>
                <w:color w:val="000000" w:themeColor="text1"/>
                <w:lang w:eastAsia="de-DE"/>
              </w:rPr>
              <w:t>0</w:t>
            </w:r>
            <w:r w:rsidR="000E2F95" w:rsidRPr="007D07CA">
              <w:rPr>
                <w:rFonts w:ascii="Times New Roman" w:eastAsia="Times New Roman" w:hAnsi="Times New Roman" w:cs="Times New Roman"/>
                <w:bCs/>
                <w:color w:val="000000" w:themeColor="text1"/>
                <w:lang w:eastAsia="de-DE"/>
              </w:rPr>
              <w:t>0</w:t>
            </w:r>
            <w:r w:rsidR="00ED2F0A" w:rsidRPr="007D07CA">
              <w:rPr>
                <w:rFonts w:ascii="Times New Roman" w:eastAsia="Times New Roman" w:hAnsi="Times New Roman" w:cs="Times New Roman"/>
                <w:bCs/>
                <w:color w:val="000000" w:themeColor="text1"/>
                <w:lang w:eastAsia="de-DE"/>
              </w:rPr>
              <w:t>3</w:t>
            </w:r>
            <w:r w:rsidR="00C61604" w:rsidRPr="007D07CA">
              <w:rPr>
                <w:rFonts w:ascii="Times New Roman" w:eastAsia="Times New Roman" w:hAnsi="Times New Roman" w:cs="Times New Roman"/>
                <w:bCs/>
                <w:color w:val="000000" w:themeColor="text1"/>
                <w:lang w:eastAsia="de-DE"/>
              </w:rPr>
              <w:t>0</w:t>
            </w:r>
          </w:p>
        </w:tc>
        <w:tc>
          <w:tcPr>
            <w:tcW w:w="7620" w:type="dxa"/>
          </w:tcPr>
          <w:p w14:paraId="61CE28EA" w14:textId="4D0231B4" w:rsidR="00EE273C" w:rsidRPr="007D07CA" w:rsidRDefault="00E959C7" w:rsidP="00EE273C">
            <w:pPr>
              <w:spacing w:after="120" w:line="240" w:lineRule="auto"/>
              <w:jc w:val="both"/>
              <w:rPr>
                <w:rFonts w:ascii="Times New Roman" w:eastAsia="Times New Roman" w:hAnsi="Times New Roman" w:cs="Times New Roman"/>
                <w:b/>
                <w:bCs/>
                <w:color w:val="000000" w:themeColor="text1"/>
                <w:u w:val="single"/>
                <w:lang w:eastAsia="de-DE"/>
              </w:rPr>
            </w:pPr>
            <w:r w:rsidRPr="00FA011F">
              <w:rPr>
                <w:rFonts w:ascii="Times New Roman" w:eastAsia="Times New Roman" w:hAnsi="Times New Roman" w:cs="Times New Roman"/>
                <w:b/>
                <w:bCs/>
                <w:color w:val="000000" w:themeColor="text1"/>
                <w:u w:val="single"/>
                <w:lang w:eastAsia="de-DE"/>
              </w:rPr>
              <w:t>T</w:t>
            </w:r>
            <w:r w:rsidR="001B6DF6" w:rsidRPr="00FA011F">
              <w:rPr>
                <w:rFonts w:ascii="Times New Roman" w:eastAsia="Times New Roman" w:hAnsi="Times New Roman" w:cs="Times New Roman"/>
                <w:b/>
                <w:bCs/>
                <w:color w:val="000000" w:themeColor="text1"/>
                <w:u w:val="single"/>
                <w:lang w:eastAsia="de-DE"/>
              </w:rPr>
              <w:t xml:space="preserve">otal expenses </w:t>
            </w:r>
            <w:r w:rsidR="00042B64" w:rsidRPr="00FA011F">
              <w:rPr>
                <w:rFonts w:ascii="Times New Roman" w:eastAsia="Times New Roman" w:hAnsi="Times New Roman" w:cs="Times New Roman"/>
                <w:b/>
                <w:bCs/>
                <w:color w:val="000000" w:themeColor="text1"/>
                <w:u w:val="single"/>
                <w:lang w:eastAsia="de-DE"/>
              </w:rPr>
              <w:t xml:space="preserve">of the previous year </w:t>
            </w:r>
            <w:r w:rsidR="002E60D8" w:rsidRPr="001D6030">
              <w:rPr>
                <w:rFonts w:ascii="Times New Roman" w:eastAsia="Times New Roman" w:hAnsi="Times New Roman" w:cs="Times New Roman"/>
                <w:b/>
                <w:bCs/>
                <w:color w:val="000000" w:themeColor="text1"/>
                <w:u w:val="single"/>
                <w:lang w:eastAsia="de-DE"/>
              </w:rPr>
              <w:t>after the distribution of profits</w:t>
            </w:r>
          </w:p>
          <w:p w14:paraId="5E25F934" w14:textId="010566A3" w:rsidR="00EE273C" w:rsidRDefault="00F97E97">
            <w:pPr>
              <w:spacing w:after="120" w:line="240" w:lineRule="auto"/>
              <w:jc w:val="both"/>
              <w:rPr>
                <w:rFonts w:ascii="Times New Roman" w:eastAsia="Times New Roman" w:hAnsi="Times New Roman" w:cs="Times New Roman"/>
                <w:bCs/>
                <w:i/>
                <w:color w:val="000000" w:themeColor="text1"/>
                <w:lang w:eastAsia="de-DE"/>
              </w:rPr>
            </w:pPr>
            <w:r w:rsidRPr="007D07CA">
              <w:rPr>
                <w:rFonts w:ascii="Times New Roman" w:eastAsia="Times New Roman" w:hAnsi="Times New Roman" w:cs="Times New Roman"/>
                <w:bCs/>
                <w:color w:val="000000" w:themeColor="text1"/>
                <w:lang w:eastAsia="de-DE"/>
              </w:rPr>
              <w:t>Article 1</w:t>
            </w:r>
            <w:r w:rsidR="008B0363">
              <w:rPr>
                <w:rFonts w:ascii="Times New Roman" w:eastAsia="Times New Roman" w:hAnsi="Times New Roman" w:cs="Times New Roman"/>
                <w:bCs/>
                <w:color w:val="000000" w:themeColor="text1"/>
                <w:lang w:eastAsia="de-DE"/>
              </w:rPr>
              <w:t>(1)</w:t>
            </w:r>
            <w:r w:rsidRPr="007D07CA">
              <w:rPr>
                <w:rFonts w:ascii="Times New Roman" w:eastAsia="Times New Roman" w:hAnsi="Times New Roman" w:cs="Times New Roman"/>
                <w:bCs/>
                <w:color w:val="000000" w:themeColor="text1"/>
                <w:lang w:eastAsia="de-DE"/>
              </w:rPr>
              <w:t xml:space="preserve"> of </w:t>
            </w:r>
            <w:r w:rsidRPr="007D07CA">
              <w:rPr>
                <w:rFonts w:ascii="Times New Roman" w:eastAsia="Times New Roman" w:hAnsi="Times New Roman" w:cs="Times New Roman"/>
                <w:bCs/>
                <w:i/>
                <w:color w:val="000000" w:themeColor="text1"/>
                <w:lang w:eastAsia="de-DE"/>
              </w:rPr>
              <w:t>[Draft RTS on mandate of Article 13(4)]</w:t>
            </w:r>
          </w:p>
          <w:p w14:paraId="2B1FDF5D" w14:textId="77777777" w:rsidR="00042B64" w:rsidRDefault="00042B64" w:rsidP="00263C1A">
            <w:pPr>
              <w:spacing w:after="120" w:line="240" w:lineRule="auto"/>
              <w:jc w:val="both"/>
              <w:rPr>
                <w:rFonts w:ascii="Times New Roman" w:eastAsia="Times New Roman" w:hAnsi="Times New Roman" w:cs="Times New Roman"/>
                <w:bCs/>
                <w:color w:val="000000" w:themeColor="text1"/>
                <w:lang w:eastAsia="de-DE"/>
              </w:rPr>
            </w:pPr>
            <w:r>
              <w:rPr>
                <w:rFonts w:ascii="Times New Roman" w:eastAsia="Times New Roman" w:hAnsi="Times New Roman" w:cs="Times New Roman"/>
                <w:bCs/>
                <w:color w:val="000000" w:themeColor="text1"/>
                <w:lang w:eastAsia="de-DE"/>
              </w:rPr>
              <w:t xml:space="preserve">The amount to </w:t>
            </w:r>
            <w:proofErr w:type="gramStart"/>
            <w:r>
              <w:rPr>
                <w:rFonts w:ascii="Times New Roman" w:eastAsia="Times New Roman" w:hAnsi="Times New Roman" w:cs="Times New Roman"/>
                <w:bCs/>
                <w:color w:val="000000" w:themeColor="text1"/>
                <w:lang w:eastAsia="de-DE"/>
              </w:rPr>
              <w:t>be reported</w:t>
            </w:r>
            <w:proofErr w:type="gramEnd"/>
            <w:r>
              <w:rPr>
                <w:rFonts w:ascii="Times New Roman" w:eastAsia="Times New Roman" w:hAnsi="Times New Roman" w:cs="Times New Roman"/>
                <w:bCs/>
                <w:color w:val="000000" w:themeColor="text1"/>
                <w:lang w:eastAsia="de-DE"/>
              </w:rPr>
              <w:t xml:space="preserve"> shall be after the distribution of profits.</w:t>
            </w:r>
          </w:p>
          <w:p w14:paraId="3D047FE3" w14:textId="4F1B06C8" w:rsidR="002E60D8" w:rsidRPr="007D07CA" w:rsidRDefault="002E60D8" w:rsidP="002E60D8">
            <w:pPr>
              <w:spacing w:after="120" w:line="240" w:lineRule="auto"/>
              <w:jc w:val="both"/>
              <w:rPr>
                <w:rFonts w:ascii="Times New Roman" w:eastAsia="Times New Roman" w:hAnsi="Times New Roman" w:cs="Times New Roman"/>
                <w:bCs/>
                <w:color w:val="000000" w:themeColor="text1"/>
                <w:lang w:eastAsia="de-DE"/>
              </w:rPr>
            </w:pPr>
            <w:r>
              <w:rPr>
                <w:rFonts w:ascii="Times New Roman" w:eastAsia="Times New Roman" w:hAnsi="Times New Roman" w:cs="Times New Roman"/>
                <w:bCs/>
                <w:color w:val="000000" w:themeColor="text1"/>
                <w:lang w:eastAsia="de-DE"/>
              </w:rPr>
              <w:t>Row 0030 is the difference of rows 0050 and 0060. The amount reported shall be a positive amount.</w:t>
            </w:r>
          </w:p>
        </w:tc>
      </w:tr>
      <w:tr w:rsidR="00384BF9" w:rsidRPr="00384BF9" w14:paraId="6B178782" w14:textId="77777777" w:rsidTr="00C725CA">
        <w:tc>
          <w:tcPr>
            <w:tcW w:w="1129" w:type="dxa"/>
          </w:tcPr>
          <w:p w14:paraId="67DFE73A" w14:textId="77777777" w:rsidR="00500E7C" w:rsidRPr="007D07CA" w:rsidRDefault="00ED2F0A" w:rsidP="00500E7C">
            <w:pPr>
              <w:spacing w:after="120" w:line="240" w:lineRule="auto"/>
              <w:jc w:val="both"/>
              <w:rPr>
                <w:rFonts w:ascii="Times New Roman" w:eastAsia="Times New Roman" w:hAnsi="Times New Roman" w:cs="Times New Roman"/>
                <w:bCs/>
                <w:color w:val="000000" w:themeColor="text1"/>
                <w:lang w:eastAsia="de-DE"/>
              </w:rPr>
            </w:pPr>
            <w:r w:rsidRPr="007D07CA">
              <w:rPr>
                <w:rFonts w:ascii="Times New Roman" w:eastAsia="Times New Roman" w:hAnsi="Times New Roman" w:cs="Times New Roman"/>
                <w:bCs/>
                <w:color w:val="000000" w:themeColor="text1"/>
                <w:lang w:eastAsia="de-DE"/>
              </w:rPr>
              <w:t>004</w:t>
            </w:r>
            <w:r w:rsidR="00500E7C" w:rsidRPr="007D07CA">
              <w:rPr>
                <w:rFonts w:ascii="Times New Roman" w:eastAsia="Times New Roman" w:hAnsi="Times New Roman" w:cs="Times New Roman"/>
                <w:bCs/>
                <w:color w:val="000000" w:themeColor="text1"/>
                <w:lang w:eastAsia="de-DE"/>
              </w:rPr>
              <w:t>0</w:t>
            </w:r>
          </w:p>
        </w:tc>
        <w:tc>
          <w:tcPr>
            <w:tcW w:w="7620" w:type="dxa"/>
          </w:tcPr>
          <w:p w14:paraId="13B68533" w14:textId="04A11A54" w:rsidR="00500E7C" w:rsidRPr="007D07CA" w:rsidRDefault="00AA4A16" w:rsidP="00500E7C">
            <w:pPr>
              <w:spacing w:after="120" w:line="240" w:lineRule="auto"/>
              <w:jc w:val="both"/>
              <w:rPr>
                <w:rFonts w:ascii="Times New Roman" w:eastAsia="Times New Roman" w:hAnsi="Times New Roman" w:cs="Times New Roman"/>
                <w:b/>
                <w:bCs/>
                <w:color w:val="000000" w:themeColor="text1"/>
                <w:u w:val="single"/>
                <w:lang w:eastAsia="de-DE"/>
              </w:rPr>
            </w:pPr>
            <w:r w:rsidRPr="007D07CA">
              <w:rPr>
                <w:rFonts w:ascii="Times New Roman" w:eastAsia="Times New Roman" w:hAnsi="Times New Roman" w:cs="Times New Roman"/>
                <w:b/>
                <w:bCs/>
                <w:color w:val="000000" w:themeColor="text1"/>
                <w:u w:val="single"/>
                <w:lang w:eastAsia="de-DE"/>
              </w:rPr>
              <w:t xml:space="preserve">Of which: </w:t>
            </w:r>
            <w:r w:rsidR="00500E7C" w:rsidRPr="007D07CA">
              <w:rPr>
                <w:rFonts w:ascii="Times New Roman" w:eastAsia="Times New Roman" w:hAnsi="Times New Roman" w:cs="Times New Roman"/>
                <w:b/>
                <w:bCs/>
                <w:color w:val="000000" w:themeColor="text1"/>
                <w:u w:val="single"/>
                <w:lang w:eastAsia="de-DE"/>
              </w:rPr>
              <w:t>F</w:t>
            </w:r>
            <w:r w:rsidR="003B3395" w:rsidRPr="007D07CA">
              <w:rPr>
                <w:rFonts w:ascii="Times New Roman" w:eastAsia="Times New Roman" w:hAnsi="Times New Roman" w:cs="Times New Roman"/>
                <w:b/>
                <w:bCs/>
                <w:color w:val="000000" w:themeColor="text1"/>
                <w:u w:val="single"/>
                <w:lang w:eastAsia="de-DE"/>
              </w:rPr>
              <w:t>ixed expenses incurred on behalf of the investment firms by third parties</w:t>
            </w:r>
          </w:p>
          <w:p w14:paraId="5C20A2EF" w14:textId="1E87F538" w:rsidR="00500E7C" w:rsidRPr="007D07CA" w:rsidRDefault="00500E7C">
            <w:pPr>
              <w:spacing w:after="120" w:line="240" w:lineRule="auto"/>
              <w:jc w:val="both"/>
              <w:rPr>
                <w:rFonts w:ascii="Times New Roman" w:eastAsia="Times New Roman" w:hAnsi="Times New Roman" w:cs="Times New Roman"/>
                <w:b/>
                <w:bCs/>
                <w:color w:val="000000" w:themeColor="text1"/>
                <w:u w:val="single"/>
                <w:lang w:eastAsia="de-DE"/>
              </w:rPr>
            </w:pPr>
            <w:r w:rsidRPr="007D07CA">
              <w:rPr>
                <w:rFonts w:ascii="Times New Roman" w:eastAsia="Times New Roman" w:hAnsi="Times New Roman" w:cs="Times New Roman"/>
                <w:bCs/>
                <w:color w:val="000000" w:themeColor="text1"/>
                <w:lang w:eastAsia="de-DE"/>
              </w:rPr>
              <w:t>Article 1</w:t>
            </w:r>
            <w:r w:rsidR="00E55D94">
              <w:rPr>
                <w:rFonts w:ascii="Times New Roman" w:eastAsia="Times New Roman" w:hAnsi="Times New Roman" w:cs="Times New Roman"/>
                <w:bCs/>
                <w:color w:val="000000" w:themeColor="text1"/>
                <w:lang w:eastAsia="de-DE"/>
              </w:rPr>
              <w:t>(5)</w:t>
            </w:r>
            <w:r w:rsidRPr="007D07CA">
              <w:rPr>
                <w:rFonts w:ascii="Times New Roman" w:eastAsia="Times New Roman" w:hAnsi="Times New Roman" w:cs="Times New Roman"/>
                <w:bCs/>
                <w:color w:val="000000" w:themeColor="text1"/>
                <w:lang w:eastAsia="de-DE"/>
              </w:rPr>
              <w:t xml:space="preserve"> of </w:t>
            </w:r>
            <w:r w:rsidR="000A08C5" w:rsidRPr="007D07CA">
              <w:rPr>
                <w:rFonts w:ascii="Times New Roman" w:eastAsia="Times New Roman" w:hAnsi="Times New Roman" w:cs="Times New Roman"/>
                <w:bCs/>
                <w:i/>
                <w:color w:val="000000" w:themeColor="text1"/>
                <w:lang w:eastAsia="de-DE"/>
              </w:rPr>
              <w:t>[Draft RTS on mandate of Article 13(4)]</w:t>
            </w:r>
          </w:p>
        </w:tc>
      </w:tr>
      <w:tr w:rsidR="00042B64" w:rsidRPr="00384BF9" w14:paraId="2132FF9E" w14:textId="77777777" w:rsidTr="00C725CA">
        <w:tc>
          <w:tcPr>
            <w:tcW w:w="1129" w:type="dxa"/>
          </w:tcPr>
          <w:p w14:paraId="13D4FC9B" w14:textId="7720F78A" w:rsidR="00042B64" w:rsidRPr="007D07CA" w:rsidRDefault="00042B64" w:rsidP="00500E7C">
            <w:pPr>
              <w:spacing w:after="120" w:line="240" w:lineRule="auto"/>
              <w:jc w:val="both"/>
              <w:rPr>
                <w:rFonts w:ascii="Times New Roman" w:eastAsia="Times New Roman" w:hAnsi="Times New Roman" w:cs="Times New Roman"/>
                <w:bCs/>
                <w:color w:val="000000" w:themeColor="text1"/>
                <w:lang w:eastAsia="de-DE"/>
              </w:rPr>
            </w:pPr>
            <w:r>
              <w:rPr>
                <w:rFonts w:ascii="Times New Roman" w:eastAsia="Times New Roman" w:hAnsi="Times New Roman" w:cs="Times New Roman"/>
                <w:bCs/>
                <w:color w:val="000000" w:themeColor="text1"/>
                <w:lang w:eastAsia="de-DE"/>
              </w:rPr>
              <w:t>0050</w:t>
            </w:r>
          </w:p>
        </w:tc>
        <w:tc>
          <w:tcPr>
            <w:tcW w:w="7620" w:type="dxa"/>
          </w:tcPr>
          <w:p w14:paraId="259E1B56" w14:textId="77777777" w:rsidR="00042B64" w:rsidRDefault="00042B64" w:rsidP="00500E7C">
            <w:pPr>
              <w:spacing w:after="120" w:line="240" w:lineRule="auto"/>
              <w:jc w:val="both"/>
              <w:rPr>
                <w:rFonts w:ascii="Times New Roman" w:eastAsia="Times New Roman" w:hAnsi="Times New Roman" w:cs="Times New Roman"/>
                <w:b/>
                <w:bCs/>
                <w:color w:val="000000" w:themeColor="text1"/>
                <w:u w:val="single"/>
                <w:lang w:eastAsia="de-DE"/>
              </w:rPr>
            </w:pPr>
            <w:r w:rsidRPr="00FA011F">
              <w:rPr>
                <w:rFonts w:ascii="Times New Roman" w:eastAsia="Times New Roman" w:hAnsi="Times New Roman" w:cs="Times New Roman"/>
                <w:b/>
                <w:bCs/>
                <w:color w:val="000000" w:themeColor="text1"/>
                <w:u w:val="single"/>
                <w:lang w:eastAsia="de-DE"/>
              </w:rPr>
              <w:t>Total expenses before distribution of profits</w:t>
            </w:r>
          </w:p>
          <w:p w14:paraId="6CEB7D4E" w14:textId="6C51EF51" w:rsidR="00042B64" w:rsidRPr="007D07CA" w:rsidDel="001B6DF6" w:rsidRDefault="00042B64" w:rsidP="00263C1A">
            <w:pPr>
              <w:spacing w:after="120" w:line="240" w:lineRule="auto"/>
              <w:jc w:val="both"/>
              <w:rPr>
                <w:rFonts w:ascii="Times New Roman" w:eastAsia="Times New Roman" w:hAnsi="Times New Roman" w:cs="Times New Roman"/>
                <w:b/>
                <w:bCs/>
                <w:color w:val="000000" w:themeColor="text1"/>
                <w:u w:val="single"/>
                <w:lang w:eastAsia="de-DE"/>
              </w:rPr>
            </w:pPr>
            <w:r>
              <w:rPr>
                <w:rFonts w:ascii="Times New Roman" w:eastAsia="Times New Roman" w:hAnsi="Times New Roman" w:cs="Times New Roman"/>
                <w:bCs/>
                <w:color w:val="000000" w:themeColor="text1"/>
                <w:lang w:eastAsia="de-DE"/>
              </w:rPr>
              <w:t xml:space="preserve">The amount to </w:t>
            </w:r>
            <w:proofErr w:type="gramStart"/>
            <w:r>
              <w:rPr>
                <w:rFonts w:ascii="Times New Roman" w:eastAsia="Times New Roman" w:hAnsi="Times New Roman" w:cs="Times New Roman"/>
                <w:bCs/>
                <w:color w:val="000000" w:themeColor="text1"/>
                <w:lang w:eastAsia="de-DE"/>
              </w:rPr>
              <w:t>be reported</w:t>
            </w:r>
            <w:proofErr w:type="gramEnd"/>
            <w:r>
              <w:rPr>
                <w:rFonts w:ascii="Times New Roman" w:eastAsia="Times New Roman" w:hAnsi="Times New Roman" w:cs="Times New Roman"/>
                <w:bCs/>
                <w:color w:val="000000" w:themeColor="text1"/>
                <w:lang w:eastAsia="de-DE"/>
              </w:rPr>
              <w:t xml:space="preserve"> shall be before the distribution of profits.</w:t>
            </w:r>
          </w:p>
        </w:tc>
      </w:tr>
      <w:tr w:rsidR="00042B64" w:rsidRPr="00384BF9" w14:paraId="29826D8E" w14:textId="77777777" w:rsidTr="00C725CA">
        <w:tc>
          <w:tcPr>
            <w:tcW w:w="1129" w:type="dxa"/>
          </w:tcPr>
          <w:p w14:paraId="59A64978" w14:textId="688F6878" w:rsidR="00042B64" w:rsidRPr="007D07CA" w:rsidRDefault="00042B64" w:rsidP="00500E7C">
            <w:pPr>
              <w:spacing w:after="120" w:line="240" w:lineRule="auto"/>
              <w:jc w:val="both"/>
              <w:rPr>
                <w:rFonts w:ascii="Times New Roman" w:eastAsia="Times New Roman" w:hAnsi="Times New Roman" w:cs="Times New Roman"/>
                <w:bCs/>
                <w:color w:val="000000" w:themeColor="text1"/>
                <w:lang w:eastAsia="de-DE"/>
              </w:rPr>
            </w:pPr>
            <w:r>
              <w:rPr>
                <w:rFonts w:ascii="Times New Roman" w:eastAsia="Times New Roman" w:hAnsi="Times New Roman" w:cs="Times New Roman"/>
                <w:bCs/>
                <w:color w:val="000000" w:themeColor="text1"/>
                <w:lang w:eastAsia="de-DE"/>
              </w:rPr>
              <w:t>0060</w:t>
            </w:r>
          </w:p>
        </w:tc>
        <w:tc>
          <w:tcPr>
            <w:tcW w:w="7620" w:type="dxa"/>
          </w:tcPr>
          <w:p w14:paraId="01AFD9F9" w14:textId="77777777" w:rsidR="00042B64" w:rsidRDefault="00042B64" w:rsidP="00500E7C">
            <w:pPr>
              <w:spacing w:after="120" w:line="240" w:lineRule="auto"/>
              <w:jc w:val="both"/>
              <w:rPr>
                <w:rFonts w:ascii="Times New Roman" w:eastAsia="Times New Roman" w:hAnsi="Times New Roman" w:cs="Times New Roman"/>
                <w:b/>
                <w:bCs/>
                <w:color w:val="000000" w:themeColor="text1"/>
                <w:u w:val="single"/>
                <w:lang w:eastAsia="de-DE"/>
              </w:rPr>
            </w:pPr>
            <w:r w:rsidRPr="00042B64">
              <w:rPr>
                <w:rFonts w:ascii="Times New Roman" w:eastAsia="Times New Roman" w:hAnsi="Times New Roman" w:cs="Times New Roman"/>
                <w:b/>
                <w:bCs/>
                <w:color w:val="000000" w:themeColor="text1"/>
                <w:u w:val="single"/>
                <w:lang w:eastAsia="de-DE"/>
              </w:rPr>
              <w:t>Distribution of profits</w:t>
            </w:r>
          </w:p>
          <w:p w14:paraId="29974FD2" w14:textId="77777777" w:rsidR="00DC65EA" w:rsidRDefault="00CA3CFC" w:rsidP="00725B03">
            <w:pPr>
              <w:spacing w:after="120" w:line="240" w:lineRule="auto"/>
              <w:jc w:val="both"/>
              <w:rPr>
                <w:rFonts w:ascii="Times New Roman" w:eastAsia="Times New Roman" w:hAnsi="Times New Roman" w:cs="Times New Roman"/>
                <w:bCs/>
                <w:color w:val="000000" w:themeColor="text1"/>
                <w:lang w:eastAsia="de-DE"/>
              </w:rPr>
            </w:pPr>
            <w:r>
              <w:rPr>
                <w:rFonts w:ascii="Times New Roman" w:eastAsia="Times New Roman" w:hAnsi="Times New Roman" w:cs="Times New Roman"/>
                <w:bCs/>
                <w:color w:val="000000" w:themeColor="text1"/>
                <w:lang w:eastAsia="de-DE"/>
              </w:rPr>
              <w:t>Value of the profits distributed in the</w:t>
            </w:r>
            <w:r w:rsidR="004F49D4">
              <w:rPr>
                <w:rFonts w:ascii="Times New Roman" w:eastAsia="Times New Roman" w:hAnsi="Times New Roman" w:cs="Times New Roman"/>
                <w:bCs/>
                <w:color w:val="000000" w:themeColor="text1"/>
                <w:lang w:eastAsia="de-DE"/>
              </w:rPr>
              <w:t xml:space="preserve"> previous year.</w:t>
            </w:r>
            <w:r w:rsidR="002E60D8">
              <w:rPr>
                <w:rFonts w:ascii="Times New Roman" w:eastAsia="Times New Roman" w:hAnsi="Times New Roman" w:cs="Times New Roman"/>
                <w:bCs/>
                <w:color w:val="000000" w:themeColor="text1"/>
                <w:lang w:eastAsia="de-DE"/>
              </w:rPr>
              <w:t xml:space="preserve"> </w:t>
            </w:r>
          </w:p>
          <w:p w14:paraId="5B5D6898" w14:textId="6FBA6EB7" w:rsidR="00A449BF" w:rsidRPr="007D07CA" w:rsidDel="001B6DF6" w:rsidRDefault="00A449BF" w:rsidP="00725B03">
            <w:pPr>
              <w:spacing w:after="120" w:line="240" w:lineRule="auto"/>
              <w:jc w:val="both"/>
              <w:rPr>
                <w:rFonts w:ascii="Times New Roman" w:eastAsia="Times New Roman" w:hAnsi="Times New Roman" w:cs="Times New Roman"/>
                <w:b/>
                <w:bCs/>
                <w:color w:val="000000" w:themeColor="text1"/>
                <w:u w:val="single"/>
                <w:lang w:eastAsia="de-DE"/>
              </w:rPr>
            </w:pPr>
            <w:r>
              <w:rPr>
                <w:rFonts w:ascii="Times New Roman" w:eastAsia="Times New Roman" w:hAnsi="Times New Roman" w:cs="Times New Roman"/>
                <w:bCs/>
                <w:color w:val="000000" w:themeColor="text1"/>
                <w:lang w:eastAsia="de-DE"/>
              </w:rPr>
              <w:t>Row 0060 shall be lower than row 0050.</w:t>
            </w:r>
          </w:p>
        </w:tc>
      </w:tr>
      <w:tr w:rsidR="00384BF9" w:rsidRPr="00384BF9" w14:paraId="3CAB55E1" w14:textId="77777777" w:rsidTr="00C725CA">
        <w:tc>
          <w:tcPr>
            <w:tcW w:w="1129" w:type="dxa"/>
          </w:tcPr>
          <w:p w14:paraId="00B67A85" w14:textId="2B0206CE" w:rsidR="00500E7C" w:rsidRPr="007D07CA" w:rsidRDefault="00ED2F0A" w:rsidP="00500E7C">
            <w:pPr>
              <w:spacing w:after="120" w:line="240" w:lineRule="auto"/>
              <w:jc w:val="both"/>
              <w:rPr>
                <w:rFonts w:ascii="Times New Roman" w:eastAsia="Times New Roman" w:hAnsi="Times New Roman" w:cs="Times New Roman"/>
                <w:bCs/>
                <w:color w:val="000000" w:themeColor="text1"/>
                <w:lang w:eastAsia="de-DE"/>
              </w:rPr>
            </w:pPr>
            <w:r w:rsidRPr="007D07CA">
              <w:rPr>
                <w:rFonts w:ascii="Times New Roman" w:eastAsia="Times New Roman" w:hAnsi="Times New Roman" w:cs="Times New Roman"/>
                <w:bCs/>
                <w:color w:val="000000" w:themeColor="text1"/>
                <w:lang w:eastAsia="de-DE"/>
              </w:rPr>
              <w:t>00</w:t>
            </w:r>
            <w:r w:rsidR="00C97E05">
              <w:rPr>
                <w:rFonts w:ascii="Times New Roman" w:eastAsia="Times New Roman" w:hAnsi="Times New Roman" w:cs="Times New Roman"/>
                <w:bCs/>
                <w:color w:val="000000" w:themeColor="text1"/>
                <w:lang w:eastAsia="de-DE"/>
              </w:rPr>
              <w:t>7</w:t>
            </w:r>
            <w:r w:rsidR="00500E7C" w:rsidRPr="007D07CA">
              <w:rPr>
                <w:rFonts w:ascii="Times New Roman" w:eastAsia="Times New Roman" w:hAnsi="Times New Roman" w:cs="Times New Roman"/>
                <w:bCs/>
                <w:color w:val="000000" w:themeColor="text1"/>
                <w:lang w:eastAsia="de-DE"/>
              </w:rPr>
              <w:t>0</w:t>
            </w:r>
          </w:p>
        </w:tc>
        <w:tc>
          <w:tcPr>
            <w:tcW w:w="7620" w:type="dxa"/>
          </w:tcPr>
          <w:p w14:paraId="7386F031" w14:textId="2F6F654B" w:rsidR="00500E7C" w:rsidRPr="007D07CA" w:rsidRDefault="00500E7C" w:rsidP="00500E7C">
            <w:pPr>
              <w:spacing w:after="120" w:line="240" w:lineRule="auto"/>
              <w:jc w:val="both"/>
              <w:rPr>
                <w:rFonts w:ascii="Times New Roman" w:eastAsia="Times New Roman" w:hAnsi="Times New Roman" w:cs="Times New Roman"/>
                <w:b/>
                <w:bCs/>
                <w:color w:val="000000" w:themeColor="text1"/>
                <w:u w:val="single"/>
                <w:lang w:eastAsia="de-DE"/>
              </w:rPr>
            </w:pPr>
            <w:r w:rsidRPr="007D07CA">
              <w:rPr>
                <w:rFonts w:ascii="Times New Roman" w:eastAsia="Times New Roman" w:hAnsi="Times New Roman" w:cs="Times New Roman"/>
                <w:b/>
                <w:bCs/>
                <w:color w:val="000000" w:themeColor="text1"/>
                <w:u w:val="single"/>
                <w:lang w:eastAsia="de-DE"/>
              </w:rPr>
              <w:t>T</w:t>
            </w:r>
            <w:r w:rsidR="001B6DF6" w:rsidRPr="007D07CA">
              <w:rPr>
                <w:rFonts w:ascii="Times New Roman" w:eastAsia="Times New Roman" w:hAnsi="Times New Roman" w:cs="Times New Roman"/>
                <w:b/>
                <w:bCs/>
                <w:color w:val="000000" w:themeColor="text1"/>
                <w:u w:val="single"/>
                <w:lang w:eastAsia="de-DE"/>
              </w:rPr>
              <w:t>otal deductions</w:t>
            </w:r>
          </w:p>
          <w:p w14:paraId="1AB98AA1" w14:textId="3710DFC3" w:rsidR="00F97E97" w:rsidRPr="007D07CA" w:rsidRDefault="00500E7C" w:rsidP="00500E7C">
            <w:pPr>
              <w:spacing w:after="120" w:line="240" w:lineRule="auto"/>
              <w:jc w:val="both"/>
              <w:rPr>
                <w:rFonts w:ascii="Times New Roman" w:eastAsia="Times New Roman" w:hAnsi="Times New Roman" w:cs="Times New Roman"/>
                <w:bCs/>
                <w:color w:val="000000" w:themeColor="text1"/>
                <w:lang w:eastAsia="de-DE"/>
              </w:rPr>
            </w:pPr>
            <w:r w:rsidRPr="007D07CA">
              <w:rPr>
                <w:rFonts w:ascii="Times New Roman" w:eastAsia="Times New Roman" w:hAnsi="Times New Roman" w:cs="Times New Roman"/>
                <w:bCs/>
                <w:color w:val="000000" w:themeColor="text1"/>
                <w:lang w:eastAsia="de-DE"/>
              </w:rPr>
              <w:t>Article 13</w:t>
            </w:r>
            <w:r w:rsidR="00E55D94">
              <w:rPr>
                <w:rFonts w:ascii="Times New Roman" w:eastAsia="Times New Roman" w:hAnsi="Times New Roman" w:cs="Times New Roman"/>
                <w:bCs/>
                <w:color w:val="000000" w:themeColor="text1"/>
                <w:lang w:eastAsia="de-DE"/>
              </w:rPr>
              <w:t>(4)</w:t>
            </w:r>
            <w:r w:rsidRPr="007D07CA">
              <w:rPr>
                <w:rFonts w:ascii="Times New Roman" w:eastAsia="Times New Roman" w:hAnsi="Times New Roman" w:cs="Times New Roman"/>
                <w:bCs/>
                <w:color w:val="000000" w:themeColor="text1"/>
                <w:lang w:eastAsia="de-DE"/>
              </w:rPr>
              <w:t xml:space="preserve"> IFR </w:t>
            </w:r>
          </w:p>
          <w:p w14:paraId="5B08070C" w14:textId="4E79D761" w:rsidR="000A08C5" w:rsidRPr="007D07CA" w:rsidRDefault="00500E7C" w:rsidP="00500E7C">
            <w:pPr>
              <w:spacing w:after="120" w:line="240" w:lineRule="auto"/>
              <w:jc w:val="both"/>
              <w:rPr>
                <w:rFonts w:ascii="Times New Roman" w:eastAsia="Times New Roman" w:hAnsi="Times New Roman" w:cs="Times New Roman"/>
                <w:bCs/>
                <w:i/>
                <w:color w:val="000000" w:themeColor="text1"/>
                <w:lang w:eastAsia="de-DE"/>
              </w:rPr>
            </w:pPr>
            <w:r w:rsidRPr="007D07CA">
              <w:rPr>
                <w:rFonts w:ascii="Times New Roman" w:eastAsia="Times New Roman" w:hAnsi="Times New Roman" w:cs="Times New Roman"/>
                <w:bCs/>
                <w:color w:val="000000" w:themeColor="text1"/>
                <w:lang w:eastAsia="de-DE"/>
              </w:rPr>
              <w:t xml:space="preserve">Article </w:t>
            </w:r>
            <w:r w:rsidR="00F97E97" w:rsidRPr="007D07CA">
              <w:rPr>
                <w:rFonts w:ascii="Times New Roman" w:eastAsia="Times New Roman" w:hAnsi="Times New Roman" w:cs="Times New Roman"/>
                <w:bCs/>
                <w:color w:val="000000" w:themeColor="text1"/>
                <w:lang w:eastAsia="de-DE"/>
              </w:rPr>
              <w:t>1</w:t>
            </w:r>
            <w:r w:rsidR="00E55D94">
              <w:rPr>
                <w:rFonts w:ascii="Times New Roman" w:eastAsia="Times New Roman" w:hAnsi="Times New Roman" w:cs="Times New Roman"/>
                <w:bCs/>
                <w:color w:val="000000" w:themeColor="text1"/>
                <w:lang w:eastAsia="de-DE"/>
              </w:rPr>
              <w:t>(6)</w:t>
            </w:r>
            <w:r w:rsidRPr="007D07CA">
              <w:rPr>
                <w:rFonts w:ascii="Times New Roman" w:eastAsia="Times New Roman" w:hAnsi="Times New Roman" w:cs="Times New Roman"/>
                <w:bCs/>
                <w:color w:val="000000" w:themeColor="text1"/>
                <w:lang w:eastAsia="de-DE"/>
              </w:rPr>
              <w:t xml:space="preserve"> of </w:t>
            </w:r>
            <w:r w:rsidR="000A08C5" w:rsidRPr="007D07CA">
              <w:rPr>
                <w:rFonts w:ascii="Times New Roman" w:eastAsia="Times New Roman" w:hAnsi="Times New Roman" w:cs="Times New Roman"/>
                <w:bCs/>
                <w:i/>
                <w:color w:val="000000" w:themeColor="text1"/>
                <w:lang w:eastAsia="de-DE"/>
              </w:rPr>
              <w:t>[Draft RTS on mandate of Article 13(4)]</w:t>
            </w:r>
          </w:p>
          <w:p w14:paraId="5E0338EA" w14:textId="0DE9E9F3" w:rsidR="00500E7C" w:rsidRPr="007D07CA" w:rsidRDefault="00500E7C" w:rsidP="00500E7C">
            <w:pPr>
              <w:spacing w:after="120" w:line="240" w:lineRule="auto"/>
              <w:jc w:val="both"/>
              <w:rPr>
                <w:rFonts w:ascii="Times New Roman" w:eastAsia="Times New Roman" w:hAnsi="Times New Roman" w:cs="Times New Roman"/>
                <w:bCs/>
                <w:color w:val="000000" w:themeColor="text1"/>
                <w:lang w:eastAsia="de-DE"/>
              </w:rPr>
            </w:pPr>
            <w:r w:rsidRPr="007D07CA">
              <w:rPr>
                <w:rFonts w:ascii="Times New Roman" w:eastAsia="Times New Roman" w:hAnsi="Times New Roman" w:cs="Times New Roman"/>
                <w:bCs/>
                <w:color w:val="000000" w:themeColor="text1"/>
                <w:lang w:eastAsia="de-DE"/>
              </w:rPr>
              <w:t xml:space="preserve">Sum of all amounts reported in rows </w:t>
            </w:r>
            <w:r w:rsidR="00BB4D36" w:rsidRPr="007D07CA">
              <w:rPr>
                <w:rFonts w:ascii="Times New Roman" w:eastAsia="Times New Roman" w:hAnsi="Times New Roman" w:cs="Times New Roman"/>
                <w:bCs/>
                <w:color w:val="000000" w:themeColor="text1"/>
                <w:lang w:eastAsia="de-DE"/>
              </w:rPr>
              <w:t>(00</w:t>
            </w:r>
            <w:r w:rsidR="00263C1A">
              <w:rPr>
                <w:rFonts w:ascii="Times New Roman" w:eastAsia="Times New Roman" w:hAnsi="Times New Roman" w:cs="Times New Roman"/>
                <w:bCs/>
                <w:color w:val="000000" w:themeColor="text1"/>
                <w:lang w:eastAsia="de-DE"/>
              </w:rPr>
              <w:t>8</w:t>
            </w:r>
            <w:r w:rsidR="00053179" w:rsidRPr="007D07CA">
              <w:rPr>
                <w:rFonts w:ascii="Times New Roman" w:eastAsia="Times New Roman" w:hAnsi="Times New Roman" w:cs="Times New Roman"/>
                <w:bCs/>
                <w:color w:val="000000" w:themeColor="text1"/>
                <w:lang w:eastAsia="de-DE"/>
              </w:rPr>
              <w:t>0-01</w:t>
            </w:r>
            <w:r w:rsidR="00B276A5">
              <w:rPr>
                <w:rFonts w:ascii="Times New Roman" w:eastAsia="Times New Roman" w:hAnsi="Times New Roman" w:cs="Times New Roman"/>
                <w:bCs/>
                <w:color w:val="000000" w:themeColor="text1"/>
                <w:lang w:eastAsia="de-DE"/>
              </w:rPr>
              <w:t>9</w:t>
            </w:r>
            <w:r w:rsidRPr="007D07CA">
              <w:rPr>
                <w:rFonts w:ascii="Times New Roman" w:eastAsia="Times New Roman" w:hAnsi="Times New Roman" w:cs="Times New Roman"/>
                <w:bCs/>
                <w:color w:val="000000" w:themeColor="text1"/>
                <w:lang w:eastAsia="de-DE"/>
              </w:rPr>
              <w:t>0)</w:t>
            </w:r>
          </w:p>
        </w:tc>
      </w:tr>
      <w:tr w:rsidR="00384BF9" w:rsidRPr="00384BF9" w14:paraId="2AFA55E1" w14:textId="77777777" w:rsidTr="00C725CA">
        <w:tc>
          <w:tcPr>
            <w:tcW w:w="1129" w:type="dxa"/>
          </w:tcPr>
          <w:p w14:paraId="140A6FA8" w14:textId="61C0D33C" w:rsidR="00500E7C" w:rsidRPr="007D07CA" w:rsidRDefault="00ED2F0A" w:rsidP="00500E7C">
            <w:pPr>
              <w:spacing w:after="120" w:line="240" w:lineRule="auto"/>
              <w:jc w:val="both"/>
              <w:rPr>
                <w:rFonts w:ascii="Times New Roman" w:eastAsia="Times New Roman" w:hAnsi="Times New Roman" w:cs="Times New Roman"/>
                <w:bCs/>
                <w:color w:val="000000" w:themeColor="text1"/>
                <w:lang w:eastAsia="de-DE"/>
              </w:rPr>
            </w:pPr>
            <w:r w:rsidRPr="007D07CA">
              <w:rPr>
                <w:rFonts w:ascii="Times New Roman" w:eastAsia="Times New Roman" w:hAnsi="Times New Roman" w:cs="Times New Roman"/>
                <w:bCs/>
                <w:color w:val="000000" w:themeColor="text1"/>
                <w:lang w:eastAsia="de-DE"/>
              </w:rPr>
              <w:t>00</w:t>
            </w:r>
            <w:r w:rsidR="00C97E05">
              <w:rPr>
                <w:rFonts w:ascii="Times New Roman" w:eastAsia="Times New Roman" w:hAnsi="Times New Roman" w:cs="Times New Roman"/>
                <w:bCs/>
                <w:color w:val="000000" w:themeColor="text1"/>
                <w:lang w:eastAsia="de-DE"/>
              </w:rPr>
              <w:t>8</w:t>
            </w:r>
            <w:r w:rsidR="00500E7C" w:rsidRPr="007D07CA">
              <w:rPr>
                <w:rFonts w:ascii="Times New Roman" w:eastAsia="Times New Roman" w:hAnsi="Times New Roman" w:cs="Times New Roman"/>
                <w:bCs/>
                <w:color w:val="000000" w:themeColor="text1"/>
                <w:lang w:eastAsia="de-DE"/>
              </w:rPr>
              <w:t>0</w:t>
            </w:r>
          </w:p>
        </w:tc>
        <w:tc>
          <w:tcPr>
            <w:tcW w:w="7620" w:type="dxa"/>
          </w:tcPr>
          <w:p w14:paraId="6F6A4E7B" w14:textId="3D77F35B" w:rsidR="00500E7C" w:rsidRPr="007D07CA" w:rsidRDefault="00500E7C" w:rsidP="00500E7C">
            <w:pPr>
              <w:spacing w:after="120" w:line="240" w:lineRule="auto"/>
              <w:jc w:val="both"/>
              <w:rPr>
                <w:rFonts w:ascii="Times New Roman" w:eastAsia="Times New Roman" w:hAnsi="Times New Roman" w:cs="Times New Roman"/>
                <w:b/>
                <w:bCs/>
                <w:color w:val="000000" w:themeColor="text1"/>
                <w:u w:val="single"/>
                <w:lang w:eastAsia="de-DE"/>
              </w:rPr>
            </w:pPr>
            <w:r w:rsidRPr="007D07CA">
              <w:rPr>
                <w:rFonts w:ascii="Times New Roman" w:eastAsia="Times New Roman" w:hAnsi="Times New Roman" w:cs="Times New Roman"/>
                <w:b/>
                <w:bCs/>
                <w:color w:val="000000" w:themeColor="text1"/>
                <w:u w:val="single"/>
                <w:lang w:eastAsia="de-DE"/>
              </w:rPr>
              <w:t>Staff bonuses and other remuneration</w:t>
            </w:r>
          </w:p>
          <w:p w14:paraId="5C51A557" w14:textId="3DBFBDFB" w:rsidR="00F97E97" w:rsidRPr="004B22DE" w:rsidRDefault="00F97E97" w:rsidP="00500E7C">
            <w:pPr>
              <w:spacing w:after="120" w:line="240" w:lineRule="auto"/>
              <w:jc w:val="both"/>
              <w:rPr>
                <w:rFonts w:ascii="Times New Roman" w:eastAsia="Times New Roman" w:hAnsi="Times New Roman" w:cs="Times New Roman"/>
                <w:bCs/>
                <w:color w:val="000000" w:themeColor="text1"/>
                <w:lang w:eastAsia="de-DE"/>
              </w:rPr>
            </w:pPr>
            <w:r w:rsidRPr="004B22DE">
              <w:rPr>
                <w:rFonts w:ascii="Times New Roman" w:eastAsia="Times New Roman" w:hAnsi="Times New Roman" w:cs="Times New Roman"/>
                <w:bCs/>
                <w:color w:val="000000" w:themeColor="text1"/>
                <w:lang w:eastAsia="de-DE"/>
              </w:rPr>
              <w:t>Point (a) of Article 13(4) IFR</w:t>
            </w:r>
          </w:p>
          <w:p w14:paraId="4340E0BC" w14:textId="3348807A" w:rsidR="00500E7C" w:rsidRPr="007D07CA" w:rsidRDefault="00500E7C">
            <w:pPr>
              <w:spacing w:after="120" w:line="240" w:lineRule="auto"/>
              <w:jc w:val="both"/>
              <w:rPr>
                <w:rFonts w:ascii="Times New Roman" w:eastAsia="Times New Roman" w:hAnsi="Times New Roman" w:cs="Times New Roman"/>
                <w:bCs/>
                <w:color w:val="000000" w:themeColor="text1"/>
                <w:lang w:eastAsia="de-DE"/>
              </w:rPr>
            </w:pPr>
            <w:r w:rsidRPr="007D07CA">
              <w:rPr>
                <w:rFonts w:ascii="Times New Roman" w:eastAsia="Times New Roman" w:hAnsi="Times New Roman" w:cs="Times New Roman"/>
                <w:bCs/>
                <w:color w:val="000000" w:themeColor="text1"/>
                <w:lang w:eastAsia="de-DE"/>
              </w:rPr>
              <w:t>Article 1(</w:t>
            </w:r>
            <w:r w:rsidR="00F26A83">
              <w:rPr>
                <w:rFonts w:ascii="Times New Roman" w:eastAsia="Times New Roman" w:hAnsi="Times New Roman" w:cs="Times New Roman"/>
                <w:bCs/>
                <w:color w:val="000000" w:themeColor="text1"/>
                <w:lang w:eastAsia="de-DE"/>
              </w:rPr>
              <w:t>4</w:t>
            </w:r>
            <w:r w:rsidRPr="007D07CA">
              <w:rPr>
                <w:rFonts w:ascii="Times New Roman" w:eastAsia="Times New Roman" w:hAnsi="Times New Roman" w:cs="Times New Roman"/>
                <w:bCs/>
                <w:color w:val="000000" w:themeColor="text1"/>
                <w:lang w:eastAsia="de-DE"/>
              </w:rPr>
              <w:t xml:space="preserve">) </w:t>
            </w:r>
            <w:r w:rsidR="00263C1A">
              <w:rPr>
                <w:rFonts w:ascii="Times New Roman" w:eastAsia="Times New Roman" w:hAnsi="Times New Roman" w:cs="Times New Roman"/>
                <w:bCs/>
                <w:color w:val="000000" w:themeColor="text1"/>
                <w:lang w:eastAsia="de-DE"/>
              </w:rPr>
              <w:t xml:space="preserve">of </w:t>
            </w:r>
            <w:r w:rsidR="000A08C5" w:rsidRPr="007D07CA">
              <w:rPr>
                <w:rFonts w:ascii="Times New Roman" w:eastAsia="Times New Roman" w:hAnsi="Times New Roman" w:cs="Times New Roman"/>
                <w:bCs/>
                <w:i/>
                <w:color w:val="000000" w:themeColor="text1"/>
                <w:lang w:eastAsia="de-DE"/>
              </w:rPr>
              <w:t>[Draft RTS on mandate of Article 13(4)]</w:t>
            </w:r>
          </w:p>
        </w:tc>
      </w:tr>
      <w:tr w:rsidR="00384BF9" w:rsidRPr="00384BF9" w14:paraId="7A4980B5" w14:textId="77777777" w:rsidTr="00C725CA">
        <w:tc>
          <w:tcPr>
            <w:tcW w:w="1129" w:type="dxa"/>
          </w:tcPr>
          <w:p w14:paraId="60BD5A73" w14:textId="03E57D1A" w:rsidR="00500E7C" w:rsidRPr="007D07CA" w:rsidRDefault="00ED2F0A" w:rsidP="00500E7C">
            <w:pPr>
              <w:spacing w:after="120" w:line="240" w:lineRule="auto"/>
              <w:jc w:val="both"/>
              <w:rPr>
                <w:rFonts w:ascii="Times New Roman" w:eastAsia="Times New Roman" w:hAnsi="Times New Roman" w:cs="Times New Roman"/>
                <w:bCs/>
                <w:color w:val="000000" w:themeColor="text1"/>
                <w:lang w:eastAsia="de-DE"/>
              </w:rPr>
            </w:pPr>
            <w:r w:rsidRPr="007D07CA">
              <w:rPr>
                <w:rFonts w:ascii="Times New Roman" w:eastAsia="Times New Roman" w:hAnsi="Times New Roman" w:cs="Times New Roman"/>
                <w:bCs/>
                <w:color w:val="000000" w:themeColor="text1"/>
                <w:lang w:eastAsia="de-DE"/>
              </w:rPr>
              <w:t>00</w:t>
            </w:r>
            <w:r w:rsidR="00C97E05">
              <w:rPr>
                <w:rFonts w:ascii="Times New Roman" w:eastAsia="Times New Roman" w:hAnsi="Times New Roman" w:cs="Times New Roman"/>
                <w:bCs/>
                <w:color w:val="000000" w:themeColor="text1"/>
                <w:lang w:eastAsia="de-DE"/>
              </w:rPr>
              <w:t>9</w:t>
            </w:r>
            <w:r w:rsidR="00500E7C" w:rsidRPr="007D07CA">
              <w:rPr>
                <w:rFonts w:ascii="Times New Roman" w:eastAsia="Times New Roman" w:hAnsi="Times New Roman" w:cs="Times New Roman"/>
                <w:bCs/>
                <w:color w:val="000000" w:themeColor="text1"/>
                <w:lang w:eastAsia="de-DE"/>
              </w:rPr>
              <w:t>0</w:t>
            </w:r>
          </w:p>
        </w:tc>
        <w:tc>
          <w:tcPr>
            <w:tcW w:w="7620" w:type="dxa"/>
          </w:tcPr>
          <w:p w14:paraId="5B43D314" w14:textId="25D81110" w:rsidR="00500E7C" w:rsidRPr="007D07CA" w:rsidRDefault="00500E7C" w:rsidP="00500E7C">
            <w:pPr>
              <w:spacing w:after="120" w:line="240" w:lineRule="auto"/>
              <w:jc w:val="both"/>
              <w:rPr>
                <w:rFonts w:ascii="Times New Roman" w:eastAsia="Times New Roman" w:hAnsi="Times New Roman" w:cs="Times New Roman"/>
                <w:b/>
                <w:bCs/>
                <w:color w:val="000000" w:themeColor="text1"/>
                <w:u w:val="single"/>
                <w:lang w:eastAsia="de-DE"/>
              </w:rPr>
            </w:pPr>
            <w:r w:rsidRPr="007D07CA">
              <w:rPr>
                <w:rFonts w:ascii="Times New Roman" w:eastAsia="Times New Roman" w:hAnsi="Times New Roman" w:cs="Times New Roman"/>
                <w:b/>
                <w:bCs/>
                <w:color w:val="000000" w:themeColor="text1"/>
                <w:u w:val="single"/>
                <w:lang w:eastAsia="de-DE"/>
              </w:rPr>
              <w:t>Employees', directors' and partners' shares in net profits</w:t>
            </w:r>
          </w:p>
          <w:p w14:paraId="54059648" w14:textId="6D13671B" w:rsidR="002B48CD" w:rsidRPr="004B22DE" w:rsidRDefault="002B48CD" w:rsidP="002B48CD">
            <w:pPr>
              <w:spacing w:after="120" w:line="240" w:lineRule="auto"/>
              <w:jc w:val="both"/>
              <w:rPr>
                <w:rFonts w:ascii="Times New Roman" w:eastAsia="Times New Roman" w:hAnsi="Times New Roman" w:cs="Times New Roman"/>
                <w:bCs/>
                <w:color w:val="000000" w:themeColor="text1"/>
                <w:lang w:eastAsia="de-DE"/>
              </w:rPr>
            </w:pPr>
            <w:r w:rsidRPr="004B22DE">
              <w:rPr>
                <w:rFonts w:ascii="Times New Roman" w:eastAsia="Times New Roman" w:hAnsi="Times New Roman" w:cs="Times New Roman"/>
                <w:bCs/>
                <w:color w:val="000000" w:themeColor="text1"/>
                <w:lang w:eastAsia="de-DE"/>
              </w:rPr>
              <w:t>Point (b) of Article 13(4) IFR</w:t>
            </w:r>
          </w:p>
          <w:p w14:paraId="75633732" w14:textId="7F7592CC" w:rsidR="00500E7C" w:rsidRPr="007D07CA" w:rsidRDefault="00500E7C">
            <w:pPr>
              <w:spacing w:after="120" w:line="240" w:lineRule="auto"/>
              <w:jc w:val="both"/>
              <w:rPr>
                <w:rFonts w:ascii="Times New Roman" w:eastAsia="Times New Roman" w:hAnsi="Times New Roman" w:cs="Times New Roman"/>
                <w:bCs/>
                <w:color w:val="000000" w:themeColor="text1"/>
                <w:lang w:eastAsia="de-DE"/>
              </w:rPr>
            </w:pPr>
            <w:r w:rsidRPr="007D07CA">
              <w:rPr>
                <w:rFonts w:ascii="Times New Roman" w:eastAsia="Times New Roman" w:hAnsi="Times New Roman" w:cs="Times New Roman"/>
                <w:bCs/>
                <w:color w:val="000000" w:themeColor="text1"/>
                <w:lang w:eastAsia="de-DE"/>
              </w:rPr>
              <w:t>Article 1(</w:t>
            </w:r>
            <w:r w:rsidR="00F26A83">
              <w:rPr>
                <w:rFonts w:ascii="Times New Roman" w:eastAsia="Times New Roman" w:hAnsi="Times New Roman" w:cs="Times New Roman"/>
                <w:bCs/>
                <w:color w:val="000000" w:themeColor="text1"/>
                <w:lang w:eastAsia="de-DE"/>
              </w:rPr>
              <w:t>3</w:t>
            </w:r>
            <w:r w:rsidRPr="007D07CA">
              <w:rPr>
                <w:rFonts w:ascii="Times New Roman" w:eastAsia="Times New Roman" w:hAnsi="Times New Roman" w:cs="Times New Roman"/>
                <w:bCs/>
                <w:color w:val="000000" w:themeColor="text1"/>
                <w:lang w:eastAsia="de-DE"/>
              </w:rPr>
              <w:t xml:space="preserve">) </w:t>
            </w:r>
            <w:r w:rsidR="00263C1A">
              <w:rPr>
                <w:rFonts w:ascii="Times New Roman" w:eastAsia="Times New Roman" w:hAnsi="Times New Roman" w:cs="Times New Roman"/>
                <w:bCs/>
                <w:color w:val="000000" w:themeColor="text1"/>
                <w:lang w:eastAsia="de-DE"/>
              </w:rPr>
              <w:t>of</w:t>
            </w:r>
            <w:r w:rsidR="00263C1A" w:rsidRPr="007D07CA">
              <w:rPr>
                <w:rFonts w:ascii="Times New Roman" w:eastAsia="Times New Roman" w:hAnsi="Times New Roman" w:cs="Times New Roman"/>
                <w:bCs/>
                <w:color w:val="000000" w:themeColor="text1"/>
                <w:lang w:eastAsia="de-DE"/>
              </w:rPr>
              <w:t xml:space="preserve"> </w:t>
            </w:r>
            <w:r w:rsidR="000A08C5" w:rsidRPr="007D07CA">
              <w:rPr>
                <w:rFonts w:ascii="Times New Roman" w:eastAsia="Times New Roman" w:hAnsi="Times New Roman" w:cs="Times New Roman"/>
                <w:bCs/>
                <w:i/>
                <w:color w:val="000000" w:themeColor="text1"/>
                <w:lang w:eastAsia="de-DE"/>
              </w:rPr>
              <w:t>[Draft RTS on mandate of Article 13(4)]</w:t>
            </w:r>
          </w:p>
        </w:tc>
      </w:tr>
      <w:tr w:rsidR="00384BF9" w:rsidRPr="00384BF9" w14:paraId="13BF8753" w14:textId="77777777" w:rsidTr="00C725CA">
        <w:tc>
          <w:tcPr>
            <w:tcW w:w="1129" w:type="dxa"/>
          </w:tcPr>
          <w:p w14:paraId="70DB9038" w14:textId="448A8B16" w:rsidR="00500E7C" w:rsidRPr="007D07CA" w:rsidRDefault="00ED2F0A" w:rsidP="00500E7C">
            <w:pPr>
              <w:spacing w:after="120" w:line="240" w:lineRule="auto"/>
              <w:jc w:val="both"/>
              <w:rPr>
                <w:rFonts w:ascii="Times New Roman" w:eastAsia="Times New Roman" w:hAnsi="Times New Roman" w:cs="Times New Roman"/>
                <w:bCs/>
                <w:color w:val="000000" w:themeColor="text1"/>
                <w:lang w:eastAsia="de-DE"/>
              </w:rPr>
            </w:pPr>
            <w:r w:rsidRPr="007D07CA">
              <w:rPr>
                <w:rFonts w:ascii="Times New Roman" w:eastAsia="Times New Roman" w:hAnsi="Times New Roman" w:cs="Times New Roman"/>
                <w:bCs/>
                <w:color w:val="000000" w:themeColor="text1"/>
                <w:lang w:eastAsia="de-DE"/>
              </w:rPr>
              <w:t>0</w:t>
            </w:r>
            <w:r w:rsidR="00C97E05">
              <w:rPr>
                <w:rFonts w:ascii="Times New Roman" w:eastAsia="Times New Roman" w:hAnsi="Times New Roman" w:cs="Times New Roman"/>
                <w:bCs/>
                <w:color w:val="000000" w:themeColor="text1"/>
                <w:lang w:eastAsia="de-DE"/>
              </w:rPr>
              <w:t>10</w:t>
            </w:r>
            <w:r w:rsidR="00500E7C" w:rsidRPr="007D07CA">
              <w:rPr>
                <w:rFonts w:ascii="Times New Roman" w:eastAsia="Times New Roman" w:hAnsi="Times New Roman" w:cs="Times New Roman"/>
                <w:bCs/>
                <w:color w:val="000000" w:themeColor="text1"/>
                <w:lang w:eastAsia="de-DE"/>
              </w:rPr>
              <w:t>0</w:t>
            </w:r>
          </w:p>
        </w:tc>
        <w:tc>
          <w:tcPr>
            <w:tcW w:w="7620" w:type="dxa"/>
          </w:tcPr>
          <w:p w14:paraId="3238A6E9" w14:textId="23C8F2BC" w:rsidR="00500E7C" w:rsidRPr="007D07CA" w:rsidRDefault="00500E7C" w:rsidP="00500E7C">
            <w:pPr>
              <w:spacing w:after="120" w:line="240" w:lineRule="auto"/>
              <w:jc w:val="both"/>
              <w:rPr>
                <w:rFonts w:ascii="Times New Roman" w:eastAsia="Times New Roman" w:hAnsi="Times New Roman" w:cs="Times New Roman"/>
                <w:b/>
                <w:bCs/>
                <w:color w:val="000000" w:themeColor="text1"/>
                <w:u w:val="single"/>
                <w:lang w:eastAsia="de-DE"/>
              </w:rPr>
            </w:pPr>
            <w:r w:rsidRPr="007D07CA">
              <w:rPr>
                <w:rFonts w:ascii="Times New Roman" w:eastAsia="Times New Roman" w:hAnsi="Times New Roman" w:cs="Times New Roman"/>
                <w:b/>
                <w:bCs/>
                <w:color w:val="000000" w:themeColor="text1"/>
                <w:u w:val="single"/>
                <w:lang w:eastAsia="de-DE"/>
              </w:rPr>
              <w:t>Other discretionary payments of profits and variable remuneration</w:t>
            </w:r>
          </w:p>
          <w:p w14:paraId="2C0D4291" w14:textId="6147D8ED" w:rsidR="00500E7C" w:rsidRPr="007D07CA" w:rsidRDefault="00AF03C5" w:rsidP="00263C1A">
            <w:pPr>
              <w:spacing w:after="120" w:line="240" w:lineRule="auto"/>
              <w:jc w:val="both"/>
              <w:rPr>
                <w:rFonts w:ascii="Times New Roman" w:eastAsia="Times New Roman" w:hAnsi="Times New Roman" w:cs="Times New Roman"/>
                <w:bCs/>
                <w:color w:val="000000" w:themeColor="text1"/>
                <w:lang w:eastAsia="de-DE"/>
              </w:rPr>
            </w:pPr>
            <w:r w:rsidRPr="004B22DE">
              <w:rPr>
                <w:rFonts w:ascii="Times New Roman" w:eastAsia="Times New Roman" w:hAnsi="Times New Roman" w:cs="Times New Roman"/>
                <w:bCs/>
                <w:color w:val="000000" w:themeColor="text1"/>
                <w:lang w:eastAsia="de-DE"/>
              </w:rPr>
              <w:t>Point (c) of Article 13(4) IFR</w:t>
            </w:r>
          </w:p>
        </w:tc>
      </w:tr>
      <w:tr w:rsidR="00384BF9" w:rsidRPr="00384BF9" w14:paraId="0DBABE31" w14:textId="77777777" w:rsidTr="00C725CA">
        <w:tc>
          <w:tcPr>
            <w:tcW w:w="1129" w:type="dxa"/>
          </w:tcPr>
          <w:p w14:paraId="35B73C0B" w14:textId="1C59F615" w:rsidR="00500E7C" w:rsidRPr="007D07CA" w:rsidRDefault="00ED2F0A" w:rsidP="00500E7C">
            <w:pPr>
              <w:spacing w:after="120" w:line="240" w:lineRule="auto"/>
              <w:jc w:val="both"/>
              <w:rPr>
                <w:rFonts w:ascii="Times New Roman" w:eastAsia="Times New Roman" w:hAnsi="Times New Roman" w:cs="Times New Roman"/>
                <w:bCs/>
                <w:color w:val="000000" w:themeColor="text1"/>
                <w:lang w:eastAsia="de-DE"/>
              </w:rPr>
            </w:pPr>
            <w:r w:rsidRPr="007D07CA">
              <w:rPr>
                <w:rFonts w:ascii="Times New Roman" w:eastAsia="Times New Roman" w:hAnsi="Times New Roman" w:cs="Times New Roman"/>
                <w:bCs/>
                <w:color w:val="000000" w:themeColor="text1"/>
                <w:lang w:eastAsia="de-DE"/>
              </w:rPr>
              <w:t>0</w:t>
            </w:r>
            <w:r w:rsidR="00C97E05">
              <w:rPr>
                <w:rFonts w:ascii="Times New Roman" w:eastAsia="Times New Roman" w:hAnsi="Times New Roman" w:cs="Times New Roman"/>
                <w:bCs/>
                <w:color w:val="000000" w:themeColor="text1"/>
                <w:lang w:eastAsia="de-DE"/>
              </w:rPr>
              <w:t>11</w:t>
            </w:r>
            <w:r w:rsidR="00500E7C" w:rsidRPr="007D07CA">
              <w:rPr>
                <w:rFonts w:ascii="Times New Roman" w:eastAsia="Times New Roman" w:hAnsi="Times New Roman" w:cs="Times New Roman"/>
                <w:bCs/>
                <w:color w:val="000000" w:themeColor="text1"/>
                <w:lang w:eastAsia="de-DE"/>
              </w:rPr>
              <w:t>0</w:t>
            </w:r>
          </w:p>
        </w:tc>
        <w:tc>
          <w:tcPr>
            <w:tcW w:w="7620" w:type="dxa"/>
          </w:tcPr>
          <w:p w14:paraId="51873103" w14:textId="055F2969" w:rsidR="00500E7C" w:rsidRPr="007D07CA" w:rsidRDefault="00500E7C" w:rsidP="00500E7C">
            <w:pPr>
              <w:spacing w:after="120" w:line="240" w:lineRule="auto"/>
              <w:jc w:val="both"/>
              <w:rPr>
                <w:rFonts w:ascii="Times New Roman" w:eastAsia="Times New Roman" w:hAnsi="Times New Roman" w:cs="Times New Roman"/>
                <w:b/>
                <w:bCs/>
                <w:color w:val="000000" w:themeColor="text1"/>
                <w:u w:val="single"/>
                <w:lang w:eastAsia="de-DE"/>
              </w:rPr>
            </w:pPr>
            <w:r w:rsidRPr="007D07CA">
              <w:rPr>
                <w:rFonts w:ascii="Times New Roman" w:eastAsia="Times New Roman" w:hAnsi="Times New Roman" w:cs="Times New Roman"/>
                <w:b/>
                <w:bCs/>
                <w:color w:val="000000" w:themeColor="text1"/>
                <w:u w:val="single"/>
                <w:lang w:eastAsia="de-DE"/>
              </w:rPr>
              <w:t>Shared commission and fees payable</w:t>
            </w:r>
          </w:p>
          <w:p w14:paraId="483E010A" w14:textId="15E1EEF3" w:rsidR="00500E7C" w:rsidRPr="007D07CA" w:rsidRDefault="00AF03C5" w:rsidP="00263C1A">
            <w:pPr>
              <w:spacing w:after="120" w:line="240" w:lineRule="auto"/>
              <w:jc w:val="both"/>
              <w:rPr>
                <w:rFonts w:ascii="Times New Roman" w:eastAsia="Times New Roman" w:hAnsi="Times New Roman" w:cs="Times New Roman"/>
                <w:bCs/>
                <w:color w:val="000000" w:themeColor="text1"/>
                <w:lang w:eastAsia="de-DE"/>
              </w:rPr>
            </w:pPr>
            <w:r w:rsidRPr="004B22DE">
              <w:rPr>
                <w:rFonts w:ascii="Times New Roman" w:eastAsia="Times New Roman" w:hAnsi="Times New Roman" w:cs="Times New Roman"/>
                <w:bCs/>
                <w:color w:val="000000" w:themeColor="text1"/>
                <w:lang w:eastAsia="de-DE"/>
              </w:rPr>
              <w:t>Point (d) of Article 13(4) IFR</w:t>
            </w:r>
          </w:p>
        </w:tc>
      </w:tr>
      <w:tr w:rsidR="00384BF9" w:rsidRPr="00384BF9" w14:paraId="03849D7E" w14:textId="77777777" w:rsidTr="00C725CA">
        <w:tc>
          <w:tcPr>
            <w:tcW w:w="1129" w:type="dxa"/>
          </w:tcPr>
          <w:p w14:paraId="501F244F" w14:textId="1798921C" w:rsidR="00500E7C" w:rsidRPr="007D07CA" w:rsidRDefault="00ED2F0A" w:rsidP="00500E7C">
            <w:pPr>
              <w:spacing w:after="120" w:line="240" w:lineRule="auto"/>
              <w:jc w:val="both"/>
              <w:rPr>
                <w:rFonts w:ascii="Times New Roman" w:eastAsia="Times New Roman" w:hAnsi="Times New Roman" w:cs="Times New Roman"/>
                <w:bCs/>
                <w:color w:val="000000" w:themeColor="text1"/>
                <w:lang w:eastAsia="de-DE"/>
              </w:rPr>
            </w:pPr>
            <w:r w:rsidRPr="007D07CA">
              <w:rPr>
                <w:rFonts w:ascii="Times New Roman" w:eastAsia="Times New Roman" w:hAnsi="Times New Roman" w:cs="Times New Roman"/>
                <w:bCs/>
                <w:color w:val="000000" w:themeColor="text1"/>
                <w:lang w:eastAsia="de-DE"/>
              </w:rPr>
              <w:t>01</w:t>
            </w:r>
            <w:r w:rsidR="00C97E05">
              <w:rPr>
                <w:rFonts w:ascii="Times New Roman" w:eastAsia="Times New Roman" w:hAnsi="Times New Roman" w:cs="Times New Roman"/>
                <w:bCs/>
                <w:color w:val="000000" w:themeColor="text1"/>
                <w:lang w:eastAsia="de-DE"/>
              </w:rPr>
              <w:t>2</w:t>
            </w:r>
            <w:r w:rsidR="00500E7C" w:rsidRPr="007D07CA">
              <w:rPr>
                <w:rFonts w:ascii="Times New Roman" w:eastAsia="Times New Roman" w:hAnsi="Times New Roman" w:cs="Times New Roman"/>
                <w:bCs/>
                <w:color w:val="000000" w:themeColor="text1"/>
                <w:lang w:eastAsia="de-DE"/>
              </w:rPr>
              <w:t>0</w:t>
            </w:r>
          </w:p>
        </w:tc>
        <w:tc>
          <w:tcPr>
            <w:tcW w:w="7620" w:type="dxa"/>
          </w:tcPr>
          <w:p w14:paraId="55C0C19D" w14:textId="09A7F2D1" w:rsidR="00500E7C" w:rsidRPr="007D07CA" w:rsidRDefault="00500E7C" w:rsidP="00500E7C">
            <w:pPr>
              <w:spacing w:after="120" w:line="240" w:lineRule="auto"/>
              <w:jc w:val="both"/>
              <w:rPr>
                <w:rFonts w:ascii="Times New Roman" w:eastAsia="Times New Roman" w:hAnsi="Times New Roman" w:cs="Times New Roman"/>
                <w:b/>
                <w:bCs/>
                <w:color w:val="000000" w:themeColor="text1"/>
                <w:u w:val="single"/>
                <w:lang w:eastAsia="de-DE"/>
              </w:rPr>
            </w:pPr>
            <w:r w:rsidRPr="007D07CA">
              <w:rPr>
                <w:rFonts w:ascii="Times New Roman" w:eastAsia="Times New Roman" w:hAnsi="Times New Roman" w:cs="Times New Roman"/>
                <w:b/>
                <w:bCs/>
                <w:color w:val="000000" w:themeColor="text1"/>
                <w:u w:val="single"/>
                <w:lang w:eastAsia="de-DE"/>
              </w:rPr>
              <w:t>Fees, brokerage and other charges paid to CCPs that are charged to customers</w:t>
            </w:r>
          </w:p>
          <w:p w14:paraId="5ED098D9" w14:textId="5C8D8B14" w:rsidR="00500E7C" w:rsidRPr="007D07CA" w:rsidRDefault="00500E7C">
            <w:pPr>
              <w:spacing w:after="120" w:line="240" w:lineRule="auto"/>
              <w:jc w:val="both"/>
              <w:rPr>
                <w:rFonts w:ascii="Times New Roman" w:eastAsia="Times New Roman" w:hAnsi="Times New Roman" w:cs="Times New Roman"/>
                <w:bCs/>
                <w:color w:val="000000" w:themeColor="text1"/>
                <w:lang w:eastAsia="de-DE"/>
              </w:rPr>
            </w:pPr>
            <w:r w:rsidRPr="007D07CA">
              <w:rPr>
                <w:rFonts w:ascii="Times New Roman" w:eastAsia="Times New Roman" w:hAnsi="Times New Roman" w:cs="Times New Roman"/>
                <w:bCs/>
                <w:color w:val="000000" w:themeColor="text1"/>
                <w:lang w:eastAsia="de-DE"/>
              </w:rPr>
              <w:t>Point (</w:t>
            </w:r>
            <w:r w:rsidR="00FC2630" w:rsidRPr="007D07CA">
              <w:rPr>
                <w:rFonts w:ascii="Times New Roman" w:eastAsia="Times New Roman" w:hAnsi="Times New Roman" w:cs="Times New Roman"/>
                <w:bCs/>
                <w:color w:val="000000" w:themeColor="text1"/>
                <w:lang w:eastAsia="de-DE"/>
              </w:rPr>
              <w:t>a</w:t>
            </w:r>
            <w:r w:rsidRPr="007D07CA">
              <w:rPr>
                <w:rFonts w:ascii="Times New Roman" w:eastAsia="Times New Roman" w:hAnsi="Times New Roman" w:cs="Times New Roman"/>
                <w:bCs/>
                <w:color w:val="000000" w:themeColor="text1"/>
                <w:lang w:eastAsia="de-DE"/>
              </w:rPr>
              <w:t>) of Article 1(</w:t>
            </w:r>
            <w:r w:rsidR="00F26A83">
              <w:rPr>
                <w:rFonts w:ascii="Times New Roman" w:eastAsia="Times New Roman" w:hAnsi="Times New Roman" w:cs="Times New Roman"/>
                <w:bCs/>
                <w:color w:val="000000" w:themeColor="text1"/>
                <w:lang w:eastAsia="de-DE"/>
              </w:rPr>
              <w:t>6</w:t>
            </w:r>
            <w:r w:rsidRPr="007D07CA">
              <w:rPr>
                <w:rFonts w:ascii="Times New Roman" w:eastAsia="Times New Roman" w:hAnsi="Times New Roman" w:cs="Times New Roman"/>
                <w:bCs/>
                <w:color w:val="000000" w:themeColor="text1"/>
                <w:lang w:eastAsia="de-DE"/>
              </w:rPr>
              <w:t>)</w:t>
            </w:r>
            <w:r w:rsidR="00F34F12">
              <w:rPr>
                <w:rFonts w:ascii="Times New Roman" w:eastAsia="Times New Roman" w:hAnsi="Times New Roman" w:cs="Times New Roman"/>
                <w:bCs/>
                <w:color w:val="000000" w:themeColor="text1"/>
                <w:lang w:eastAsia="de-DE"/>
              </w:rPr>
              <w:t xml:space="preserve"> </w:t>
            </w:r>
            <w:r w:rsidR="00263C1A">
              <w:rPr>
                <w:rFonts w:ascii="Times New Roman" w:eastAsia="Times New Roman" w:hAnsi="Times New Roman" w:cs="Times New Roman"/>
                <w:bCs/>
                <w:color w:val="000000" w:themeColor="text1"/>
                <w:lang w:eastAsia="de-DE"/>
              </w:rPr>
              <w:t>of</w:t>
            </w:r>
            <w:r w:rsidRPr="007D07CA">
              <w:rPr>
                <w:rFonts w:ascii="Times New Roman" w:eastAsia="Times New Roman" w:hAnsi="Times New Roman" w:cs="Times New Roman"/>
                <w:bCs/>
                <w:color w:val="000000" w:themeColor="text1"/>
                <w:lang w:eastAsia="de-DE"/>
              </w:rPr>
              <w:t xml:space="preserve"> </w:t>
            </w:r>
            <w:r w:rsidR="000A08C5" w:rsidRPr="007D07CA">
              <w:rPr>
                <w:rFonts w:ascii="Times New Roman" w:eastAsia="Times New Roman" w:hAnsi="Times New Roman" w:cs="Times New Roman"/>
                <w:bCs/>
                <w:i/>
                <w:color w:val="000000" w:themeColor="text1"/>
                <w:lang w:eastAsia="de-DE"/>
              </w:rPr>
              <w:t>[Draft RTS on mandate of Article 13(4)]</w:t>
            </w:r>
            <w:r w:rsidRPr="007D07CA">
              <w:rPr>
                <w:rFonts w:ascii="Times New Roman" w:eastAsia="Times New Roman" w:hAnsi="Times New Roman" w:cs="Times New Roman"/>
                <w:bCs/>
                <w:color w:val="000000" w:themeColor="text1"/>
                <w:lang w:eastAsia="de-DE"/>
              </w:rPr>
              <w:t xml:space="preserve"> </w:t>
            </w:r>
          </w:p>
        </w:tc>
      </w:tr>
      <w:tr w:rsidR="00384BF9" w:rsidRPr="00384BF9" w14:paraId="4F066A98" w14:textId="77777777" w:rsidTr="00C725CA">
        <w:tc>
          <w:tcPr>
            <w:tcW w:w="1129" w:type="dxa"/>
          </w:tcPr>
          <w:p w14:paraId="119AAA64" w14:textId="26251426" w:rsidR="00500E7C" w:rsidRPr="007D07CA" w:rsidRDefault="00ED2F0A" w:rsidP="00500E7C">
            <w:pPr>
              <w:spacing w:after="120" w:line="240" w:lineRule="auto"/>
              <w:jc w:val="both"/>
              <w:rPr>
                <w:rFonts w:ascii="Times New Roman" w:eastAsia="Times New Roman" w:hAnsi="Times New Roman" w:cs="Times New Roman"/>
                <w:bCs/>
                <w:color w:val="000000" w:themeColor="text1"/>
                <w:lang w:eastAsia="de-DE"/>
              </w:rPr>
            </w:pPr>
            <w:r w:rsidRPr="007D07CA">
              <w:rPr>
                <w:rFonts w:ascii="Times New Roman" w:eastAsia="Times New Roman" w:hAnsi="Times New Roman" w:cs="Times New Roman"/>
                <w:bCs/>
                <w:color w:val="000000" w:themeColor="text1"/>
                <w:lang w:eastAsia="de-DE"/>
              </w:rPr>
              <w:t>01</w:t>
            </w:r>
            <w:r w:rsidR="00C97E05">
              <w:rPr>
                <w:rFonts w:ascii="Times New Roman" w:eastAsia="Times New Roman" w:hAnsi="Times New Roman" w:cs="Times New Roman"/>
                <w:bCs/>
                <w:color w:val="000000" w:themeColor="text1"/>
                <w:lang w:eastAsia="de-DE"/>
              </w:rPr>
              <w:t>3</w:t>
            </w:r>
            <w:r w:rsidR="00500E7C" w:rsidRPr="007D07CA">
              <w:rPr>
                <w:rFonts w:ascii="Times New Roman" w:eastAsia="Times New Roman" w:hAnsi="Times New Roman" w:cs="Times New Roman"/>
                <w:bCs/>
                <w:color w:val="000000" w:themeColor="text1"/>
                <w:lang w:eastAsia="de-DE"/>
              </w:rPr>
              <w:t>0</w:t>
            </w:r>
          </w:p>
        </w:tc>
        <w:tc>
          <w:tcPr>
            <w:tcW w:w="7620" w:type="dxa"/>
          </w:tcPr>
          <w:p w14:paraId="758779F8" w14:textId="6D42C2B1" w:rsidR="00500E7C" w:rsidRPr="007D07CA" w:rsidRDefault="00500E7C" w:rsidP="00500E7C">
            <w:pPr>
              <w:spacing w:after="120" w:line="240" w:lineRule="auto"/>
              <w:jc w:val="both"/>
              <w:rPr>
                <w:rFonts w:ascii="Times New Roman" w:eastAsia="Times New Roman" w:hAnsi="Times New Roman" w:cs="Times New Roman"/>
                <w:b/>
                <w:bCs/>
                <w:color w:val="000000" w:themeColor="text1"/>
                <w:u w:val="single"/>
                <w:lang w:eastAsia="de-DE"/>
              </w:rPr>
            </w:pPr>
            <w:r w:rsidRPr="007D07CA">
              <w:rPr>
                <w:rFonts w:ascii="Times New Roman" w:eastAsia="Times New Roman" w:hAnsi="Times New Roman" w:cs="Times New Roman"/>
                <w:b/>
                <w:bCs/>
                <w:color w:val="000000" w:themeColor="text1"/>
                <w:u w:val="single"/>
                <w:lang w:eastAsia="de-DE"/>
              </w:rPr>
              <w:t>Fees to tied agents</w:t>
            </w:r>
          </w:p>
          <w:p w14:paraId="7EDF13C5" w14:textId="63581BD6" w:rsidR="00500E7C" w:rsidRPr="007D07CA" w:rsidRDefault="00AF03C5" w:rsidP="00263C1A">
            <w:pPr>
              <w:spacing w:after="120" w:line="240" w:lineRule="auto"/>
              <w:jc w:val="both"/>
              <w:rPr>
                <w:rFonts w:ascii="Times New Roman" w:eastAsia="Times New Roman" w:hAnsi="Times New Roman" w:cs="Times New Roman"/>
                <w:bCs/>
                <w:color w:val="000000" w:themeColor="text1"/>
                <w:lang w:eastAsia="de-DE"/>
              </w:rPr>
            </w:pPr>
            <w:r w:rsidRPr="004B22DE">
              <w:rPr>
                <w:rFonts w:ascii="Times New Roman" w:eastAsia="Times New Roman" w:hAnsi="Times New Roman" w:cs="Times New Roman"/>
                <w:bCs/>
                <w:color w:val="000000" w:themeColor="text1"/>
                <w:lang w:eastAsia="de-DE"/>
              </w:rPr>
              <w:t>Point (e) of Article 13(4) IFR</w:t>
            </w:r>
          </w:p>
        </w:tc>
      </w:tr>
      <w:tr w:rsidR="00384BF9" w:rsidRPr="00384BF9" w14:paraId="73D6993B" w14:textId="77777777" w:rsidTr="00C725CA">
        <w:tc>
          <w:tcPr>
            <w:tcW w:w="1129" w:type="dxa"/>
          </w:tcPr>
          <w:p w14:paraId="44343723" w14:textId="4630C5AC" w:rsidR="00500E7C" w:rsidRPr="007D07CA" w:rsidRDefault="00ED2F0A" w:rsidP="00500E7C">
            <w:pPr>
              <w:spacing w:after="120" w:line="240" w:lineRule="auto"/>
              <w:jc w:val="both"/>
              <w:rPr>
                <w:rFonts w:ascii="Times New Roman" w:eastAsia="Times New Roman" w:hAnsi="Times New Roman" w:cs="Times New Roman"/>
                <w:bCs/>
                <w:color w:val="000000" w:themeColor="text1"/>
                <w:lang w:eastAsia="de-DE"/>
              </w:rPr>
            </w:pPr>
            <w:r w:rsidRPr="007D07CA">
              <w:rPr>
                <w:rFonts w:ascii="Times New Roman" w:eastAsia="Times New Roman" w:hAnsi="Times New Roman" w:cs="Times New Roman"/>
                <w:bCs/>
                <w:color w:val="000000" w:themeColor="text1"/>
                <w:lang w:eastAsia="de-DE"/>
              </w:rPr>
              <w:t>01</w:t>
            </w:r>
            <w:r w:rsidR="00C97E05">
              <w:rPr>
                <w:rFonts w:ascii="Times New Roman" w:eastAsia="Times New Roman" w:hAnsi="Times New Roman" w:cs="Times New Roman"/>
                <w:bCs/>
                <w:color w:val="000000" w:themeColor="text1"/>
                <w:lang w:eastAsia="de-DE"/>
              </w:rPr>
              <w:t>4</w:t>
            </w:r>
            <w:r w:rsidR="00500E7C" w:rsidRPr="007D07CA">
              <w:rPr>
                <w:rFonts w:ascii="Times New Roman" w:eastAsia="Times New Roman" w:hAnsi="Times New Roman" w:cs="Times New Roman"/>
                <w:bCs/>
                <w:color w:val="000000" w:themeColor="text1"/>
                <w:lang w:eastAsia="de-DE"/>
              </w:rPr>
              <w:t>0</w:t>
            </w:r>
          </w:p>
        </w:tc>
        <w:tc>
          <w:tcPr>
            <w:tcW w:w="7620" w:type="dxa"/>
          </w:tcPr>
          <w:p w14:paraId="22342577" w14:textId="4AB744AE" w:rsidR="00500E7C" w:rsidRPr="007D07CA" w:rsidRDefault="00500E7C" w:rsidP="00500E7C">
            <w:pPr>
              <w:spacing w:after="120" w:line="240" w:lineRule="auto"/>
              <w:jc w:val="both"/>
              <w:rPr>
                <w:rFonts w:ascii="Times New Roman" w:eastAsia="Times New Roman" w:hAnsi="Times New Roman" w:cs="Times New Roman"/>
                <w:b/>
                <w:bCs/>
                <w:color w:val="000000" w:themeColor="text1"/>
                <w:u w:val="single"/>
                <w:lang w:eastAsia="de-DE"/>
              </w:rPr>
            </w:pPr>
            <w:r w:rsidRPr="007D07CA">
              <w:rPr>
                <w:rFonts w:ascii="Times New Roman" w:eastAsia="Times New Roman" w:hAnsi="Times New Roman" w:cs="Times New Roman"/>
                <w:b/>
                <w:bCs/>
                <w:color w:val="000000" w:themeColor="text1"/>
                <w:u w:val="single"/>
                <w:lang w:eastAsia="de-DE"/>
              </w:rPr>
              <w:t>Interest paid to customers on client money where this is at the firm's discretion</w:t>
            </w:r>
          </w:p>
          <w:p w14:paraId="458E0159" w14:textId="3D1D588E" w:rsidR="00500E7C" w:rsidRPr="007D07CA" w:rsidRDefault="00500E7C">
            <w:pPr>
              <w:spacing w:after="120" w:line="240" w:lineRule="auto"/>
              <w:jc w:val="both"/>
              <w:rPr>
                <w:rFonts w:ascii="Times New Roman" w:eastAsia="Times New Roman" w:hAnsi="Times New Roman" w:cs="Times New Roman"/>
                <w:bCs/>
                <w:color w:val="000000" w:themeColor="text1"/>
                <w:lang w:eastAsia="de-DE"/>
              </w:rPr>
            </w:pPr>
            <w:r w:rsidRPr="007D07CA">
              <w:rPr>
                <w:rFonts w:ascii="Times New Roman" w:eastAsia="Times New Roman" w:hAnsi="Times New Roman" w:cs="Times New Roman"/>
                <w:bCs/>
                <w:color w:val="000000" w:themeColor="text1"/>
                <w:lang w:eastAsia="de-DE"/>
              </w:rPr>
              <w:lastRenderedPageBreak/>
              <w:t>Point (</w:t>
            </w:r>
            <w:r w:rsidR="00FC2630" w:rsidRPr="007D07CA">
              <w:rPr>
                <w:rFonts w:ascii="Times New Roman" w:eastAsia="Times New Roman" w:hAnsi="Times New Roman" w:cs="Times New Roman"/>
                <w:bCs/>
                <w:color w:val="000000" w:themeColor="text1"/>
                <w:lang w:eastAsia="de-DE"/>
              </w:rPr>
              <w:t>b</w:t>
            </w:r>
            <w:r w:rsidRPr="007D07CA">
              <w:rPr>
                <w:rFonts w:ascii="Times New Roman" w:eastAsia="Times New Roman" w:hAnsi="Times New Roman" w:cs="Times New Roman"/>
                <w:bCs/>
                <w:color w:val="000000" w:themeColor="text1"/>
                <w:lang w:eastAsia="de-DE"/>
              </w:rPr>
              <w:t>) of Article 1(</w:t>
            </w:r>
            <w:r w:rsidR="008C7E2D">
              <w:rPr>
                <w:rFonts w:ascii="Times New Roman" w:eastAsia="Times New Roman" w:hAnsi="Times New Roman" w:cs="Times New Roman"/>
                <w:bCs/>
                <w:color w:val="000000" w:themeColor="text1"/>
                <w:lang w:eastAsia="de-DE"/>
              </w:rPr>
              <w:t>6</w:t>
            </w:r>
            <w:r w:rsidRPr="007D07CA">
              <w:rPr>
                <w:rFonts w:ascii="Times New Roman" w:eastAsia="Times New Roman" w:hAnsi="Times New Roman" w:cs="Times New Roman"/>
                <w:bCs/>
                <w:color w:val="000000" w:themeColor="text1"/>
                <w:lang w:eastAsia="de-DE"/>
              </w:rPr>
              <w:t xml:space="preserve">) </w:t>
            </w:r>
            <w:r w:rsidR="00263C1A">
              <w:rPr>
                <w:rFonts w:ascii="Times New Roman" w:eastAsia="Times New Roman" w:hAnsi="Times New Roman" w:cs="Times New Roman"/>
                <w:bCs/>
                <w:color w:val="000000" w:themeColor="text1"/>
                <w:lang w:eastAsia="de-DE"/>
              </w:rPr>
              <w:t>of</w:t>
            </w:r>
            <w:r w:rsidR="00263C1A" w:rsidRPr="007D07CA">
              <w:rPr>
                <w:rFonts w:ascii="Times New Roman" w:eastAsia="Times New Roman" w:hAnsi="Times New Roman" w:cs="Times New Roman"/>
                <w:bCs/>
                <w:color w:val="000000" w:themeColor="text1"/>
                <w:lang w:eastAsia="de-DE"/>
              </w:rPr>
              <w:t xml:space="preserve"> </w:t>
            </w:r>
            <w:r w:rsidR="000A08C5" w:rsidRPr="007D07CA">
              <w:rPr>
                <w:rFonts w:ascii="Times New Roman" w:eastAsia="Times New Roman" w:hAnsi="Times New Roman" w:cs="Times New Roman"/>
                <w:bCs/>
                <w:i/>
                <w:color w:val="000000" w:themeColor="text1"/>
                <w:lang w:eastAsia="de-DE"/>
              </w:rPr>
              <w:t>[Draft RTS on mandate of Article 13(4)]</w:t>
            </w:r>
          </w:p>
        </w:tc>
      </w:tr>
      <w:tr w:rsidR="00384BF9" w:rsidRPr="00384BF9" w14:paraId="7A381FEA" w14:textId="77777777" w:rsidTr="00C725CA">
        <w:tc>
          <w:tcPr>
            <w:tcW w:w="1129" w:type="dxa"/>
          </w:tcPr>
          <w:p w14:paraId="0AC16DD7" w14:textId="734B17F3" w:rsidR="00500E7C" w:rsidRPr="007D07CA" w:rsidRDefault="00ED2F0A" w:rsidP="00500E7C">
            <w:pPr>
              <w:spacing w:after="120" w:line="240" w:lineRule="auto"/>
              <w:jc w:val="both"/>
              <w:rPr>
                <w:rFonts w:ascii="Times New Roman" w:eastAsia="Times New Roman" w:hAnsi="Times New Roman" w:cs="Times New Roman"/>
                <w:bCs/>
                <w:color w:val="000000" w:themeColor="text1"/>
                <w:lang w:eastAsia="de-DE"/>
              </w:rPr>
            </w:pPr>
            <w:r w:rsidRPr="007D07CA">
              <w:rPr>
                <w:rFonts w:ascii="Times New Roman" w:eastAsia="Times New Roman" w:hAnsi="Times New Roman" w:cs="Times New Roman"/>
                <w:bCs/>
                <w:color w:val="000000" w:themeColor="text1"/>
                <w:lang w:eastAsia="de-DE"/>
              </w:rPr>
              <w:lastRenderedPageBreak/>
              <w:t>01</w:t>
            </w:r>
            <w:r w:rsidR="00C97E05">
              <w:rPr>
                <w:rFonts w:ascii="Times New Roman" w:eastAsia="Times New Roman" w:hAnsi="Times New Roman" w:cs="Times New Roman"/>
                <w:bCs/>
                <w:color w:val="000000" w:themeColor="text1"/>
                <w:lang w:eastAsia="de-DE"/>
              </w:rPr>
              <w:t>5</w:t>
            </w:r>
            <w:r w:rsidR="00500E7C" w:rsidRPr="007D07CA">
              <w:rPr>
                <w:rFonts w:ascii="Times New Roman" w:eastAsia="Times New Roman" w:hAnsi="Times New Roman" w:cs="Times New Roman"/>
                <w:bCs/>
                <w:color w:val="000000" w:themeColor="text1"/>
                <w:lang w:eastAsia="de-DE"/>
              </w:rPr>
              <w:t>0</w:t>
            </w:r>
          </w:p>
        </w:tc>
        <w:tc>
          <w:tcPr>
            <w:tcW w:w="7620" w:type="dxa"/>
          </w:tcPr>
          <w:p w14:paraId="399F78E5" w14:textId="71994799" w:rsidR="00500E7C" w:rsidRPr="007D07CA" w:rsidRDefault="00500E7C" w:rsidP="00500E7C">
            <w:pPr>
              <w:spacing w:after="120" w:line="240" w:lineRule="auto"/>
              <w:jc w:val="both"/>
              <w:rPr>
                <w:rFonts w:ascii="Times New Roman" w:eastAsia="Times New Roman" w:hAnsi="Times New Roman" w:cs="Times New Roman"/>
                <w:b/>
                <w:bCs/>
                <w:color w:val="000000" w:themeColor="text1"/>
                <w:u w:val="single"/>
                <w:lang w:eastAsia="de-DE"/>
              </w:rPr>
            </w:pPr>
            <w:r w:rsidRPr="007D07CA">
              <w:rPr>
                <w:rFonts w:ascii="Times New Roman" w:eastAsia="Times New Roman" w:hAnsi="Times New Roman" w:cs="Times New Roman"/>
                <w:b/>
                <w:bCs/>
                <w:color w:val="000000" w:themeColor="text1"/>
                <w:u w:val="single"/>
                <w:lang w:eastAsia="de-DE"/>
              </w:rPr>
              <w:t>Non-recurring expenses from non-ordinary activities</w:t>
            </w:r>
          </w:p>
          <w:p w14:paraId="35EDADFA" w14:textId="205CB903" w:rsidR="00500E7C" w:rsidRPr="007D07CA" w:rsidRDefault="00045BD8" w:rsidP="00907245">
            <w:pPr>
              <w:spacing w:after="120" w:line="240" w:lineRule="auto"/>
              <w:jc w:val="both"/>
              <w:rPr>
                <w:rFonts w:ascii="Times New Roman" w:eastAsia="Times New Roman" w:hAnsi="Times New Roman" w:cs="Times New Roman"/>
                <w:bCs/>
                <w:color w:val="000000" w:themeColor="text1"/>
                <w:lang w:eastAsia="de-DE"/>
              </w:rPr>
            </w:pPr>
            <w:r w:rsidRPr="007D07CA">
              <w:rPr>
                <w:rFonts w:ascii="Times New Roman" w:eastAsia="Times New Roman" w:hAnsi="Times New Roman" w:cs="Times New Roman"/>
                <w:bCs/>
                <w:color w:val="000000" w:themeColor="text1"/>
                <w:lang w:eastAsia="de-DE"/>
              </w:rPr>
              <w:t>Point (f) of Article 13(4) IFR</w:t>
            </w:r>
          </w:p>
        </w:tc>
      </w:tr>
      <w:tr w:rsidR="00384BF9" w:rsidRPr="00384BF9" w14:paraId="37E2A8A0" w14:textId="77777777" w:rsidTr="00C725CA">
        <w:tc>
          <w:tcPr>
            <w:tcW w:w="1129" w:type="dxa"/>
          </w:tcPr>
          <w:p w14:paraId="562D5AE1" w14:textId="20326875" w:rsidR="00500E7C" w:rsidRPr="007D07CA" w:rsidRDefault="00ED2F0A" w:rsidP="00500E7C">
            <w:pPr>
              <w:spacing w:after="120" w:line="240" w:lineRule="auto"/>
              <w:jc w:val="both"/>
              <w:rPr>
                <w:rFonts w:ascii="Times New Roman" w:eastAsia="Times New Roman" w:hAnsi="Times New Roman" w:cs="Times New Roman"/>
                <w:bCs/>
                <w:color w:val="000000" w:themeColor="text1"/>
                <w:lang w:eastAsia="de-DE"/>
              </w:rPr>
            </w:pPr>
            <w:r w:rsidRPr="007D07CA">
              <w:rPr>
                <w:rFonts w:ascii="Times New Roman" w:eastAsia="Times New Roman" w:hAnsi="Times New Roman" w:cs="Times New Roman"/>
                <w:bCs/>
                <w:color w:val="000000" w:themeColor="text1"/>
                <w:lang w:eastAsia="de-DE"/>
              </w:rPr>
              <w:t>01</w:t>
            </w:r>
            <w:r w:rsidR="00C97E05">
              <w:rPr>
                <w:rFonts w:ascii="Times New Roman" w:eastAsia="Times New Roman" w:hAnsi="Times New Roman" w:cs="Times New Roman"/>
                <w:bCs/>
                <w:color w:val="000000" w:themeColor="text1"/>
                <w:lang w:eastAsia="de-DE"/>
              </w:rPr>
              <w:t>6</w:t>
            </w:r>
            <w:r w:rsidR="00500E7C" w:rsidRPr="007D07CA">
              <w:rPr>
                <w:rFonts w:ascii="Times New Roman" w:eastAsia="Times New Roman" w:hAnsi="Times New Roman" w:cs="Times New Roman"/>
                <w:bCs/>
                <w:color w:val="000000" w:themeColor="text1"/>
                <w:lang w:eastAsia="de-DE"/>
              </w:rPr>
              <w:t>0</w:t>
            </w:r>
          </w:p>
          <w:p w14:paraId="250441C8" w14:textId="77777777" w:rsidR="00500E7C" w:rsidRPr="007D07CA" w:rsidRDefault="00500E7C" w:rsidP="00500E7C">
            <w:pPr>
              <w:spacing w:after="120" w:line="240" w:lineRule="auto"/>
              <w:jc w:val="both"/>
              <w:rPr>
                <w:rFonts w:ascii="Times New Roman" w:eastAsia="Times New Roman" w:hAnsi="Times New Roman" w:cs="Times New Roman"/>
                <w:bCs/>
                <w:color w:val="000000" w:themeColor="text1"/>
                <w:lang w:eastAsia="de-DE"/>
              </w:rPr>
            </w:pPr>
          </w:p>
        </w:tc>
        <w:tc>
          <w:tcPr>
            <w:tcW w:w="7620" w:type="dxa"/>
          </w:tcPr>
          <w:p w14:paraId="2F5C598B" w14:textId="0876A3EB" w:rsidR="00500E7C" w:rsidRPr="007D07CA" w:rsidRDefault="00500E7C" w:rsidP="00500E7C">
            <w:pPr>
              <w:spacing w:after="120" w:line="240" w:lineRule="auto"/>
              <w:jc w:val="both"/>
              <w:rPr>
                <w:rFonts w:ascii="Times New Roman" w:eastAsia="Times New Roman" w:hAnsi="Times New Roman" w:cs="Times New Roman"/>
                <w:bCs/>
                <w:color w:val="000000" w:themeColor="text1"/>
                <w:u w:val="single"/>
                <w:lang w:eastAsia="de-DE"/>
              </w:rPr>
            </w:pPr>
            <w:r w:rsidRPr="007D07CA">
              <w:rPr>
                <w:rFonts w:ascii="Times New Roman" w:eastAsia="Times New Roman" w:hAnsi="Times New Roman" w:cs="Times New Roman"/>
                <w:b/>
                <w:bCs/>
                <w:color w:val="000000" w:themeColor="text1"/>
                <w:u w:val="single"/>
                <w:lang w:eastAsia="de-DE"/>
              </w:rPr>
              <w:t>Expenditures from taxes</w:t>
            </w:r>
          </w:p>
          <w:p w14:paraId="04E3F2B4" w14:textId="29DB14B5" w:rsidR="00500E7C" w:rsidRPr="007D07CA" w:rsidRDefault="00500E7C">
            <w:pPr>
              <w:spacing w:after="120" w:line="240" w:lineRule="auto"/>
              <w:jc w:val="both"/>
              <w:rPr>
                <w:rFonts w:ascii="Times New Roman" w:eastAsia="Times New Roman" w:hAnsi="Times New Roman" w:cs="Times New Roman"/>
                <w:color w:val="000000" w:themeColor="text1"/>
                <w:lang w:eastAsia="de-DE"/>
              </w:rPr>
            </w:pPr>
            <w:r w:rsidRPr="007D07CA">
              <w:rPr>
                <w:rFonts w:ascii="Times New Roman" w:eastAsia="Times New Roman" w:hAnsi="Times New Roman" w:cs="Times New Roman"/>
                <w:bCs/>
                <w:color w:val="000000" w:themeColor="text1"/>
                <w:lang w:eastAsia="de-DE"/>
              </w:rPr>
              <w:t>Point (</w:t>
            </w:r>
            <w:r w:rsidR="00FC2630" w:rsidRPr="007D07CA">
              <w:rPr>
                <w:rFonts w:ascii="Times New Roman" w:eastAsia="Times New Roman" w:hAnsi="Times New Roman" w:cs="Times New Roman"/>
                <w:bCs/>
                <w:color w:val="000000" w:themeColor="text1"/>
                <w:lang w:eastAsia="de-DE"/>
              </w:rPr>
              <w:t>c</w:t>
            </w:r>
            <w:r w:rsidRPr="007D07CA">
              <w:rPr>
                <w:rFonts w:ascii="Times New Roman" w:eastAsia="Times New Roman" w:hAnsi="Times New Roman" w:cs="Times New Roman"/>
                <w:bCs/>
                <w:color w:val="000000" w:themeColor="text1"/>
                <w:lang w:eastAsia="de-DE"/>
              </w:rPr>
              <w:t>) of Article 1(</w:t>
            </w:r>
            <w:r w:rsidR="00F26A83">
              <w:rPr>
                <w:rFonts w:ascii="Times New Roman" w:eastAsia="Times New Roman" w:hAnsi="Times New Roman" w:cs="Times New Roman"/>
                <w:bCs/>
                <w:color w:val="000000" w:themeColor="text1"/>
                <w:lang w:eastAsia="de-DE"/>
              </w:rPr>
              <w:t>6</w:t>
            </w:r>
            <w:r w:rsidRPr="007D07CA">
              <w:rPr>
                <w:rFonts w:ascii="Times New Roman" w:eastAsia="Times New Roman" w:hAnsi="Times New Roman" w:cs="Times New Roman"/>
                <w:bCs/>
                <w:color w:val="000000" w:themeColor="text1"/>
                <w:lang w:eastAsia="de-DE"/>
              </w:rPr>
              <w:t xml:space="preserve">) </w:t>
            </w:r>
            <w:r w:rsidR="00263C1A">
              <w:rPr>
                <w:rFonts w:ascii="Times New Roman" w:eastAsia="Times New Roman" w:hAnsi="Times New Roman" w:cs="Times New Roman"/>
                <w:bCs/>
                <w:color w:val="000000" w:themeColor="text1"/>
                <w:lang w:eastAsia="de-DE"/>
              </w:rPr>
              <w:t>of</w:t>
            </w:r>
            <w:r w:rsidR="00263C1A" w:rsidRPr="007D07CA">
              <w:rPr>
                <w:rFonts w:ascii="Times New Roman" w:eastAsia="Times New Roman" w:hAnsi="Times New Roman" w:cs="Times New Roman"/>
                <w:bCs/>
                <w:color w:val="000000" w:themeColor="text1"/>
                <w:lang w:eastAsia="de-DE"/>
              </w:rPr>
              <w:t xml:space="preserve"> </w:t>
            </w:r>
            <w:r w:rsidR="000A08C5" w:rsidRPr="007D07CA">
              <w:rPr>
                <w:rFonts w:ascii="Times New Roman" w:eastAsia="Times New Roman" w:hAnsi="Times New Roman" w:cs="Times New Roman"/>
                <w:bCs/>
                <w:i/>
                <w:color w:val="000000" w:themeColor="text1"/>
                <w:lang w:eastAsia="de-DE"/>
              </w:rPr>
              <w:t>[Draft RTS on mandate of Article 13(4)]</w:t>
            </w:r>
          </w:p>
        </w:tc>
      </w:tr>
      <w:tr w:rsidR="00384BF9" w:rsidRPr="00384BF9" w14:paraId="28AC2E78" w14:textId="77777777" w:rsidTr="00C725CA">
        <w:tc>
          <w:tcPr>
            <w:tcW w:w="1129" w:type="dxa"/>
          </w:tcPr>
          <w:p w14:paraId="0D6BD5AC" w14:textId="72F91A8B" w:rsidR="00500E7C" w:rsidRPr="007D07CA" w:rsidRDefault="00ED2F0A" w:rsidP="00500E7C">
            <w:pPr>
              <w:spacing w:after="120" w:line="240" w:lineRule="auto"/>
              <w:jc w:val="both"/>
              <w:rPr>
                <w:rFonts w:ascii="Times New Roman" w:eastAsia="Times New Roman" w:hAnsi="Times New Roman" w:cs="Times New Roman"/>
                <w:bCs/>
                <w:color w:val="000000" w:themeColor="text1"/>
                <w:lang w:eastAsia="de-DE"/>
              </w:rPr>
            </w:pPr>
            <w:r w:rsidRPr="007D07CA">
              <w:rPr>
                <w:rFonts w:ascii="Times New Roman" w:eastAsia="Times New Roman" w:hAnsi="Times New Roman" w:cs="Times New Roman"/>
                <w:bCs/>
                <w:color w:val="000000" w:themeColor="text1"/>
                <w:lang w:eastAsia="de-DE"/>
              </w:rPr>
              <w:t>01</w:t>
            </w:r>
            <w:r w:rsidR="00C97E05">
              <w:rPr>
                <w:rFonts w:ascii="Times New Roman" w:eastAsia="Times New Roman" w:hAnsi="Times New Roman" w:cs="Times New Roman"/>
                <w:bCs/>
                <w:color w:val="000000" w:themeColor="text1"/>
                <w:lang w:eastAsia="de-DE"/>
              </w:rPr>
              <w:t>7</w:t>
            </w:r>
            <w:r w:rsidR="00500E7C" w:rsidRPr="007D07CA">
              <w:rPr>
                <w:rFonts w:ascii="Times New Roman" w:eastAsia="Times New Roman" w:hAnsi="Times New Roman" w:cs="Times New Roman"/>
                <w:bCs/>
                <w:color w:val="000000" w:themeColor="text1"/>
                <w:lang w:eastAsia="de-DE"/>
              </w:rPr>
              <w:t>0</w:t>
            </w:r>
          </w:p>
        </w:tc>
        <w:tc>
          <w:tcPr>
            <w:tcW w:w="7620" w:type="dxa"/>
          </w:tcPr>
          <w:p w14:paraId="7CF0EF43" w14:textId="0B69E420" w:rsidR="00500E7C" w:rsidRPr="007D07CA" w:rsidRDefault="00500E7C" w:rsidP="00500E7C">
            <w:pPr>
              <w:spacing w:after="120" w:line="240" w:lineRule="auto"/>
              <w:jc w:val="both"/>
              <w:rPr>
                <w:rFonts w:ascii="Times New Roman" w:eastAsia="Times New Roman" w:hAnsi="Times New Roman" w:cs="Times New Roman"/>
                <w:b/>
                <w:bCs/>
                <w:color w:val="000000" w:themeColor="text1"/>
                <w:u w:val="single"/>
                <w:lang w:eastAsia="de-DE"/>
              </w:rPr>
            </w:pPr>
            <w:r w:rsidRPr="007D07CA">
              <w:rPr>
                <w:rFonts w:ascii="Times New Roman" w:eastAsia="Times New Roman" w:hAnsi="Times New Roman" w:cs="Times New Roman"/>
                <w:b/>
                <w:bCs/>
                <w:color w:val="000000" w:themeColor="text1"/>
                <w:u w:val="single"/>
                <w:lang w:eastAsia="de-DE"/>
              </w:rPr>
              <w:t>Losses from trading on own account in financial instruments</w:t>
            </w:r>
          </w:p>
          <w:p w14:paraId="4217DDFE" w14:textId="54B6246B" w:rsidR="00500E7C" w:rsidRPr="007D07CA" w:rsidRDefault="00500E7C">
            <w:pPr>
              <w:spacing w:after="120" w:line="240" w:lineRule="auto"/>
              <w:jc w:val="both"/>
              <w:rPr>
                <w:rFonts w:ascii="Times New Roman" w:eastAsia="Times New Roman" w:hAnsi="Times New Roman" w:cs="Times New Roman"/>
                <w:bCs/>
                <w:color w:val="000000" w:themeColor="text1"/>
                <w:lang w:eastAsia="de-DE"/>
              </w:rPr>
            </w:pPr>
            <w:r w:rsidRPr="007D07CA">
              <w:rPr>
                <w:rFonts w:ascii="Times New Roman" w:eastAsia="Times New Roman" w:hAnsi="Times New Roman" w:cs="Times New Roman"/>
                <w:bCs/>
                <w:color w:val="000000" w:themeColor="text1"/>
                <w:lang w:eastAsia="de-DE"/>
              </w:rPr>
              <w:t>Point (</w:t>
            </w:r>
            <w:r w:rsidR="00FC2630" w:rsidRPr="007D07CA">
              <w:rPr>
                <w:rFonts w:ascii="Times New Roman" w:eastAsia="Times New Roman" w:hAnsi="Times New Roman" w:cs="Times New Roman"/>
                <w:bCs/>
                <w:color w:val="000000" w:themeColor="text1"/>
                <w:lang w:eastAsia="de-DE"/>
              </w:rPr>
              <w:t>d</w:t>
            </w:r>
            <w:r w:rsidRPr="007D07CA">
              <w:rPr>
                <w:rFonts w:ascii="Times New Roman" w:eastAsia="Times New Roman" w:hAnsi="Times New Roman" w:cs="Times New Roman"/>
                <w:bCs/>
                <w:color w:val="000000" w:themeColor="text1"/>
                <w:lang w:eastAsia="de-DE"/>
              </w:rPr>
              <w:t>) of Article 1(</w:t>
            </w:r>
            <w:r w:rsidR="00F26A83">
              <w:rPr>
                <w:rFonts w:ascii="Times New Roman" w:eastAsia="Times New Roman" w:hAnsi="Times New Roman" w:cs="Times New Roman"/>
                <w:bCs/>
                <w:color w:val="000000" w:themeColor="text1"/>
                <w:lang w:eastAsia="de-DE"/>
              </w:rPr>
              <w:t>6</w:t>
            </w:r>
            <w:r w:rsidRPr="007D07CA">
              <w:rPr>
                <w:rFonts w:ascii="Times New Roman" w:eastAsia="Times New Roman" w:hAnsi="Times New Roman" w:cs="Times New Roman"/>
                <w:bCs/>
                <w:color w:val="000000" w:themeColor="text1"/>
                <w:lang w:eastAsia="de-DE"/>
              </w:rPr>
              <w:t xml:space="preserve">) </w:t>
            </w:r>
            <w:r w:rsidR="00263C1A">
              <w:rPr>
                <w:rFonts w:ascii="Times New Roman" w:eastAsia="Times New Roman" w:hAnsi="Times New Roman" w:cs="Times New Roman"/>
                <w:bCs/>
                <w:color w:val="000000" w:themeColor="text1"/>
                <w:lang w:eastAsia="de-DE"/>
              </w:rPr>
              <w:t>of</w:t>
            </w:r>
            <w:r w:rsidR="00263C1A" w:rsidRPr="007D07CA">
              <w:rPr>
                <w:rFonts w:ascii="Times New Roman" w:eastAsia="Times New Roman" w:hAnsi="Times New Roman" w:cs="Times New Roman"/>
                <w:bCs/>
                <w:color w:val="000000" w:themeColor="text1"/>
                <w:lang w:eastAsia="de-DE"/>
              </w:rPr>
              <w:t xml:space="preserve"> </w:t>
            </w:r>
            <w:r w:rsidR="000A08C5" w:rsidRPr="007D07CA">
              <w:rPr>
                <w:rFonts w:ascii="Times New Roman" w:eastAsia="Times New Roman" w:hAnsi="Times New Roman" w:cs="Times New Roman"/>
                <w:bCs/>
                <w:i/>
                <w:color w:val="000000" w:themeColor="text1"/>
                <w:lang w:eastAsia="de-DE"/>
              </w:rPr>
              <w:t>[Draft RTS on mandate of Article 13(4)]</w:t>
            </w:r>
          </w:p>
        </w:tc>
      </w:tr>
      <w:tr w:rsidR="00384BF9" w:rsidRPr="00384BF9" w14:paraId="2CA96B5E" w14:textId="77777777" w:rsidTr="00C725CA">
        <w:tc>
          <w:tcPr>
            <w:tcW w:w="1129" w:type="dxa"/>
          </w:tcPr>
          <w:p w14:paraId="707F7939" w14:textId="4A58EBA0" w:rsidR="00500E7C" w:rsidRPr="007D07CA" w:rsidRDefault="00ED2F0A" w:rsidP="00500E7C">
            <w:pPr>
              <w:spacing w:after="120" w:line="240" w:lineRule="auto"/>
              <w:jc w:val="both"/>
              <w:rPr>
                <w:rFonts w:ascii="Times New Roman" w:eastAsia="Times New Roman" w:hAnsi="Times New Roman" w:cs="Times New Roman"/>
                <w:bCs/>
                <w:color w:val="000000" w:themeColor="text1"/>
                <w:lang w:eastAsia="de-DE"/>
              </w:rPr>
            </w:pPr>
            <w:r w:rsidRPr="007D07CA">
              <w:rPr>
                <w:rFonts w:ascii="Times New Roman" w:eastAsia="Times New Roman" w:hAnsi="Times New Roman" w:cs="Times New Roman"/>
                <w:bCs/>
                <w:color w:val="000000" w:themeColor="text1"/>
                <w:lang w:eastAsia="de-DE"/>
              </w:rPr>
              <w:t>01</w:t>
            </w:r>
            <w:r w:rsidR="00C97E05">
              <w:rPr>
                <w:rFonts w:ascii="Times New Roman" w:eastAsia="Times New Roman" w:hAnsi="Times New Roman" w:cs="Times New Roman"/>
                <w:bCs/>
                <w:color w:val="000000" w:themeColor="text1"/>
                <w:lang w:eastAsia="de-DE"/>
              </w:rPr>
              <w:t>8</w:t>
            </w:r>
            <w:r w:rsidR="00500E7C" w:rsidRPr="007D07CA">
              <w:rPr>
                <w:rFonts w:ascii="Times New Roman" w:eastAsia="Times New Roman" w:hAnsi="Times New Roman" w:cs="Times New Roman"/>
                <w:bCs/>
                <w:color w:val="000000" w:themeColor="text1"/>
                <w:lang w:eastAsia="de-DE"/>
              </w:rPr>
              <w:t>0</w:t>
            </w:r>
          </w:p>
        </w:tc>
        <w:tc>
          <w:tcPr>
            <w:tcW w:w="7620" w:type="dxa"/>
          </w:tcPr>
          <w:p w14:paraId="655A726C" w14:textId="4711D7F9" w:rsidR="00500E7C" w:rsidRPr="007D07CA" w:rsidRDefault="00500E7C" w:rsidP="00500E7C">
            <w:pPr>
              <w:spacing w:after="120" w:line="240" w:lineRule="auto"/>
              <w:jc w:val="both"/>
              <w:rPr>
                <w:rFonts w:ascii="Times New Roman" w:eastAsia="Times New Roman" w:hAnsi="Times New Roman" w:cs="Times New Roman"/>
                <w:b/>
                <w:bCs/>
                <w:color w:val="000000" w:themeColor="text1"/>
                <w:u w:val="single"/>
                <w:lang w:eastAsia="de-DE"/>
              </w:rPr>
            </w:pPr>
            <w:r w:rsidRPr="007D07CA">
              <w:rPr>
                <w:rFonts w:ascii="Times New Roman" w:eastAsia="Times New Roman" w:hAnsi="Times New Roman" w:cs="Times New Roman"/>
                <w:b/>
                <w:bCs/>
                <w:color w:val="000000" w:themeColor="text1"/>
                <w:u w:val="single"/>
                <w:lang w:eastAsia="de-DE"/>
              </w:rPr>
              <w:t>Contract based profit and loss transfer agreements</w:t>
            </w:r>
          </w:p>
          <w:p w14:paraId="59E476AB" w14:textId="6A9FED58" w:rsidR="00500E7C" w:rsidRPr="007D07CA" w:rsidRDefault="00500E7C">
            <w:pPr>
              <w:spacing w:after="120" w:line="240" w:lineRule="auto"/>
              <w:jc w:val="both"/>
              <w:rPr>
                <w:rFonts w:ascii="Times New Roman" w:eastAsia="Times New Roman" w:hAnsi="Times New Roman" w:cs="Times New Roman"/>
                <w:bCs/>
                <w:color w:val="000000" w:themeColor="text1"/>
                <w:lang w:eastAsia="de-DE"/>
              </w:rPr>
            </w:pPr>
            <w:r w:rsidRPr="007D07CA">
              <w:rPr>
                <w:rFonts w:ascii="Times New Roman" w:eastAsia="Times New Roman" w:hAnsi="Times New Roman" w:cs="Times New Roman"/>
                <w:bCs/>
                <w:color w:val="000000" w:themeColor="text1"/>
                <w:lang w:eastAsia="de-DE"/>
              </w:rPr>
              <w:t>Point (</w:t>
            </w:r>
            <w:r w:rsidR="00FC2630" w:rsidRPr="007D07CA">
              <w:rPr>
                <w:rFonts w:ascii="Times New Roman" w:eastAsia="Times New Roman" w:hAnsi="Times New Roman" w:cs="Times New Roman"/>
                <w:bCs/>
                <w:color w:val="000000" w:themeColor="text1"/>
                <w:lang w:eastAsia="de-DE"/>
              </w:rPr>
              <w:t>e</w:t>
            </w:r>
            <w:r w:rsidRPr="007D07CA">
              <w:rPr>
                <w:rFonts w:ascii="Times New Roman" w:eastAsia="Times New Roman" w:hAnsi="Times New Roman" w:cs="Times New Roman"/>
                <w:bCs/>
                <w:color w:val="000000" w:themeColor="text1"/>
                <w:lang w:eastAsia="de-DE"/>
              </w:rPr>
              <w:t>) of Article 1(</w:t>
            </w:r>
            <w:r w:rsidR="00F26A83">
              <w:rPr>
                <w:rFonts w:ascii="Times New Roman" w:eastAsia="Times New Roman" w:hAnsi="Times New Roman" w:cs="Times New Roman"/>
                <w:bCs/>
                <w:color w:val="000000" w:themeColor="text1"/>
                <w:lang w:eastAsia="de-DE"/>
              </w:rPr>
              <w:t>6</w:t>
            </w:r>
            <w:r w:rsidRPr="007D07CA">
              <w:rPr>
                <w:rFonts w:ascii="Times New Roman" w:eastAsia="Times New Roman" w:hAnsi="Times New Roman" w:cs="Times New Roman"/>
                <w:bCs/>
                <w:color w:val="000000" w:themeColor="text1"/>
                <w:lang w:eastAsia="de-DE"/>
              </w:rPr>
              <w:t xml:space="preserve">) </w:t>
            </w:r>
            <w:r w:rsidR="00263C1A">
              <w:rPr>
                <w:rFonts w:ascii="Times New Roman" w:eastAsia="Times New Roman" w:hAnsi="Times New Roman" w:cs="Times New Roman"/>
                <w:bCs/>
                <w:color w:val="000000" w:themeColor="text1"/>
                <w:lang w:eastAsia="de-DE"/>
              </w:rPr>
              <w:t>of</w:t>
            </w:r>
            <w:r w:rsidR="00263C1A" w:rsidRPr="007D07CA">
              <w:rPr>
                <w:rFonts w:ascii="Times New Roman" w:eastAsia="Times New Roman" w:hAnsi="Times New Roman" w:cs="Times New Roman"/>
                <w:bCs/>
                <w:color w:val="000000" w:themeColor="text1"/>
                <w:lang w:eastAsia="de-DE"/>
              </w:rPr>
              <w:t xml:space="preserve"> </w:t>
            </w:r>
            <w:r w:rsidR="000A08C5" w:rsidRPr="007D07CA">
              <w:rPr>
                <w:rFonts w:ascii="Times New Roman" w:eastAsia="Times New Roman" w:hAnsi="Times New Roman" w:cs="Times New Roman"/>
                <w:bCs/>
                <w:i/>
                <w:color w:val="000000" w:themeColor="text1"/>
                <w:lang w:eastAsia="de-DE"/>
              </w:rPr>
              <w:t>[Draft RTS on mandate of Article 13(4)]</w:t>
            </w:r>
          </w:p>
        </w:tc>
      </w:tr>
      <w:tr w:rsidR="00384BF9" w:rsidRPr="00384BF9" w14:paraId="11679C64" w14:textId="77777777" w:rsidTr="00C725CA">
        <w:tc>
          <w:tcPr>
            <w:tcW w:w="1129" w:type="dxa"/>
          </w:tcPr>
          <w:p w14:paraId="7A88C88A" w14:textId="5294ABE6" w:rsidR="00500E7C" w:rsidRPr="007D07CA" w:rsidRDefault="00ED2F0A" w:rsidP="00500E7C">
            <w:pPr>
              <w:spacing w:after="120" w:line="240" w:lineRule="auto"/>
              <w:jc w:val="both"/>
              <w:rPr>
                <w:rFonts w:ascii="Times New Roman" w:eastAsia="Times New Roman" w:hAnsi="Times New Roman" w:cs="Times New Roman"/>
                <w:bCs/>
                <w:color w:val="000000" w:themeColor="text1"/>
                <w:lang w:eastAsia="de-DE"/>
              </w:rPr>
            </w:pPr>
            <w:r w:rsidRPr="007D07CA">
              <w:rPr>
                <w:rFonts w:ascii="Times New Roman" w:eastAsia="Times New Roman" w:hAnsi="Times New Roman" w:cs="Times New Roman"/>
                <w:bCs/>
                <w:color w:val="000000" w:themeColor="text1"/>
                <w:lang w:eastAsia="de-DE"/>
              </w:rPr>
              <w:t>01</w:t>
            </w:r>
            <w:r w:rsidR="00C97E05">
              <w:rPr>
                <w:rFonts w:ascii="Times New Roman" w:eastAsia="Times New Roman" w:hAnsi="Times New Roman" w:cs="Times New Roman"/>
                <w:bCs/>
                <w:color w:val="000000" w:themeColor="text1"/>
                <w:lang w:eastAsia="de-DE"/>
              </w:rPr>
              <w:t>9</w:t>
            </w:r>
            <w:r w:rsidR="00500E7C" w:rsidRPr="007D07CA">
              <w:rPr>
                <w:rFonts w:ascii="Times New Roman" w:eastAsia="Times New Roman" w:hAnsi="Times New Roman" w:cs="Times New Roman"/>
                <w:bCs/>
                <w:color w:val="000000" w:themeColor="text1"/>
                <w:lang w:eastAsia="de-DE"/>
              </w:rPr>
              <w:t>0</w:t>
            </w:r>
          </w:p>
        </w:tc>
        <w:tc>
          <w:tcPr>
            <w:tcW w:w="7620" w:type="dxa"/>
          </w:tcPr>
          <w:p w14:paraId="59C180E8" w14:textId="62611505" w:rsidR="001A3851" w:rsidRPr="007D07CA" w:rsidRDefault="00500E7C" w:rsidP="00500E7C">
            <w:pPr>
              <w:spacing w:after="120" w:line="240" w:lineRule="auto"/>
              <w:jc w:val="both"/>
              <w:rPr>
                <w:rFonts w:ascii="Times New Roman" w:eastAsia="Times New Roman" w:hAnsi="Times New Roman" w:cs="Times New Roman"/>
                <w:b/>
                <w:bCs/>
                <w:color w:val="000000" w:themeColor="text1"/>
                <w:u w:val="single"/>
                <w:lang w:eastAsia="de-DE"/>
              </w:rPr>
            </w:pPr>
            <w:r w:rsidRPr="007D07CA">
              <w:rPr>
                <w:rFonts w:ascii="Times New Roman" w:eastAsia="Times New Roman" w:hAnsi="Times New Roman" w:cs="Times New Roman"/>
                <w:b/>
                <w:bCs/>
                <w:color w:val="000000" w:themeColor="text1"/>
                <w:u w:val="single"/>
                <w:lang w:eastAsia="de-DE"/>
              </w:rPr>
              <w:t>Expenditure on raw materials</w:t>
            </w:r>
          </w:p>
          <w:p w14:paraId="602B47EB" w14:textId="41703D47" w:rsidR="009F4916" w:rsidRPr="004B22DE" w:rsidRDefault="00263C1A" w:rsidP="004B22DE">
            <w:pPr>
              <w:spacing w:after="120" w:line="240" w:lineRule="auto"/>
              <w:jc w:val="both"/>
              <w:rPr>
                <w:rFonts w:ascii="Times New Roman" w:eastAsia="Times New Roman" w:hAnsi="Times New Roman" w:cs="Times New Roman"/>
                <w:bCs/>
                <w:color w:val="000000" w:themeColor="text1"/>
                <w:lang w:eastAsia="de-DE"/>
              </w:rPr>
            </w:pPr>
            <w:r w:rsidRPr="004B22DE">
              <w:rPr>
                <w:rFonts w:ascii="Times New Roman" w:eastAsia="Times New Roman" w:hAnsi="Times New Roman" w:cs="Times New Roman"/>
                <w:bCs/>
                <w:lang w:eastAsia="de-DE"/>
              </w:rPr>
              <w:t>F</w:t>
            </w:r>
            <w:r w:rsidR="00075AD3" w:rsidRPr="004B22DE">
              <w:rPr>
                <w:rFonts w:ascii="Times New Roman" w:eastAsia="Times New Roman" w:hAnsi="Times New Roman" w:cs="Times New Roman"/>
                <w:bCs/>
                <w:lang w:eastAsia="de-DE"/>
              </w:rPr>
              <w:t>or commodity and emission allowance dealers</w:t>
            </w:r>
          </w:p>
          <w:p w14:paraId="7772FD2D" w14:textId="6C9547CC" w:rsidR="00500E7C" w:rsidRPr="007D07CA" w:rsidRDefault="00500E7C">
            <w:pPr>
              <w:spacing w:after="120" w:line="240" w:lineRule="auto"/>
              <w:jc w:val="both"/>
              <w:rPr>
                <w:rFonts w:ascii="Times New Roman" w:eastAsia="Times New Roman" w:hAnsi="Times New Roman" w:cs="Times New Roman"/>
                <w:bCs/>
                <w:color w:val="000000" w:themeColor="text1"/>
                <w:lang w:eastAsia="de-DE"/>
              </w:rPr>
            </w:pPr>
            <w:r w:rsidRPr="001A3851">
              <w:rPr>
                <w:rFonts w:ascii="Times New Roman" w:eastAsia="Times New Roman" w:hAnsi="Times New Roman" w:cs="Times New Roman"/>
                <w:bCs/>
                <w:color w:val="000000" w:themeColor="text1"/>
                <w:lang w:eastAsia="de-DE"/>
              </w:rPr>
              <w:t xml:space="preserve">Article 2 of </w:t>
            </w:r>
            <w:r w:rsidR="000A08C5" w:rsidRPr="001A3851">
              <w:rPr>
                <w:rFonts w:ascii="Times New Roman" w:eastAsia="Times New Roman" w:hAnsi="Times New Roman" w:cs="Times New Roman"/>
                <w:bCs/>
                <w:i/>
                <w:color w:val="000000" w:themeColor="text1"/>
                <w:lang w:eastAsia="de-DE"/>
              </w:rPr>
              <w:t>[Draft RTS on mandate of Article 13(4)]</w:t>
            </w:r>
          </w:p>
        </w:tc>
      </w:tr>
      <w:tr w:rsidR="00C97E05" w:rsidRPr="00384BF9" w14:paraId="0A514F29" w14:textId="77777777" w:rsidTr="00C725CA">
        <w:tc>
          <w:tcPr>
            <w:tcW w:w="1129" w:type="dxa"/>
          </w:tcPr>
          <w:p w14:paraId="5CA8962F" w14:textId="5BB0DF0B" w:rsidR="00C97E05" w:rsidRPr="007D07CA" w:rsidRDefault="004C5413" w:rsidP="00500E7C">
            <w:pPr>
              <w:spacing w:after="120" w:line="240" w:lineRule="auto"/>
              <w:jc w:val="both"/>
              <w:rPr>
                <w:rFonts w:ascii="Times New Roman" w:eastAsia="Times New Roman" w:hAnsi="Times New Roman" w:cs="Times New Roman"/>
                <w:bCs/>
                <w:color w:val="000000" w:themeColor="text1"/>
                <w:lang w:eastAsia="de-DE"/>
              </w:rPr>
            </w:pPr>
            <w:r>
              <w:rPr>
                <w:rFonts w:ascii="Times New Roman" w:eastAsia="Times New Roman" w:hAnsi="Times New Roman" w:cs="Times New Roman"/>
                <w:bCs/>
                <w:color w:val="000000" w:themeColor="text1"/>
                <w:lang w:eastAsia="de-DE"/>
              </w:rPr>
              <w:t>0</w:t>
            </w:r>
            <w:r w:rsidR="00C97E05">
              <w:rPr>
                <w:rFonts w:ascii="Times New Roman" w:eastAsia="Times New Roman" w:hAnsi="Times New Roman" w:cs="Times New Roman"/>
                <w:bCs/>
                <w:color w:val="000000" w:themeColor="text1"/>
                <w:lang w:eastAsia="de-DE"/>
              </w:rPr>
              <w:t>200</w:t>
            </w:r>
          </w:p>
        </w:tc>
        <w:tc>
          <w:tcPr>
            <w:tcW w:w="7620" w:type="dxa"/>
          </w:tcPr>
          <w:p w14:paraId="279A5408" w14:textId="5ED1737C" w:rsidR="00263C1A" w:rsidRDefault="001B2718">
            <w:pPr>
              <w:spacing w:after="120" w:line="240" w:lineRule="auto"/>
              <w:jc w:val="both"/>
              <w:rPr>
                <w:rFonts w:ascii="Times New Roman" w:eastAsia="Times New Roman" w:hAnsi="Times New Roman" w:cs="Times New Roman"/>
                <w:b/>
                <w:bCs/>
                <w:color w:val="000000" w:themeColor="text1"/>
                <w:u w:val="single"/>
                <w:lang w:eastAsia="de-DE"/>
              </w:rPr>
            </w:pPr>
            <w:r w:rsidRPr="004B22DE">
              <w:rPr>
                <w:rFonts w:ascii="Times New Roman" w:eastAsia="Times New Roman" w:hAnsi="Times New Roman" w:cs="Times New Roman"/>
                <w:b/>
                <w:bCs/>
                <w:color w:val="000000" w:themeColor="text1"/>
                <w:u w:val="single"/>
                <w:lang w:eastAsia="de-DE"/>
              </w:rPr>
              <w:t>Projected f</w:t>
            </w:r>
            <w:r w:rsidR="00263C1A" w:rsidRPr="002B252B">
              <w:rPr>
                <w:rFonts w:ascii="Times New Roman" w:eastAsia="Times New Roman" w:hAnsi="Times New Roman" w:cs="Times New Roman"/>
                <w:b/>
                <w:bCs/>
                <w:color w:val="000000" w:themeColor="text1"/>
                <w:u w:val="single"/>
                <w:lang w:eastAsia="de-DE"/>
              </w:rPr>
              <w:t xml:space="preserve">ixed </w:t>
            </w:r>
            <w:r w:rsidRPr="004B22DE">
              <w:rPr>
                <w:rFonts w:ascii="Times New Roman" w:eastAsia="Times New Roman" w:hAnsi="Times New Roman" w:cs="Times New Roman"/>
                <w:b/>
                <w:bCs/>
                <w:color w:val="000000" w:themeColor="text1"/>
                <w:u w:val="single"/>
                <w:lang w:eastAsia="de-DE"/>
              </w:rPr>
              <w:t>o</w:t>
            </w:r>
            <w:r w:rsidR="00263C1A" w:rsidRPr="002B252B">
              <w:rPr>
                <w:rFonts w:ascii="Times New Roman" w:eastAsia="Times New Roman" w:hAnsi="Times New Roman" w:cs="Times New Roman"/>
                <w:b/>
                <w:bCs/>
                <w:color w:val="000000" w:themeColor="text1"/>
                <w:u w:val="single"/>
                <w:lang w:eastAsia="de-DE"/>
              </w:rPr>
              <w:t>verheads of the current year</w:t>
            </w:r>
            <w:r w:rsidR="00263C1A" w:rsidRPr="00263C1A">
              <w:rPr>
                <w:rFonts w:ascii="Times New Roman" w:eastAsia="Times New Roman" w:hAnsi="Times New Roman" w:cs="Times New Roman"/>
                <w:b/>
                <w:bCs/>
                <w:color w:val="000000" w:themeColor="text1"/>
                <w:u w:val="single"/>
                <w:lang w:eastAsia="de-DE"/>
              </w:rPr>
              <w:t xml:space="preserve"> </w:t>
            </w:r>
          </w:p>
          <w:p w14:paraId="795930B1" w14:textId="0E66CA3D" w:rsidR="00A32E3D" w:rsidRPr="007D07CA" w:rsidRDefault="00A32E3D" w:rsidP="00A32E3D">
            <w:pPr>
              <w:spacing w:after="120" w:line="240" w:lineRule="auto"/>
              <w:jc w:val="both"/>
              <w:rPr>
                <w:rFonts w:ascii="Times New Roman" w:eastAsia="Times New Roman" w:hAnsi="Times New Roman" w:cs="Times New Roman"/>
                <w:bCs/>
                <w:color w:val="000000" w:themeColor="text1"/>
                <w:lang w:eastAsia="de-DE"/>
              </w:rPr>
            </w:pPr>
            <w:r w:rsidRPr="007D07CA">
              <w:rPr>
                <w:rFonts w:ascii="Times New Roman" w:eastAsia="Times New Roman" w:hAnsi="Times New Roman" w:cs="Times New Roman"/>
                <w:bCs/>
                <w:color w:val="000000" w:themeColor="text1"/>
                <w:lang w:eastAsia="de-DE"/>
              </w:rPr>
              <w:t xml:space="preserve">Article </w:t>
            </w:r>
            <w:r w:rsidR="00F26A83">
              <w:rPr>
                <w:rFonts w:ascii="Times New Roman" w:eastAsia="Times New Roman" w:hAnsi="Times New Roman" w:cs="Times New Roman"/>
                <w:bCs/>
                <w:color w:val="000000" w:themeColor="text1"/>
                <w:lang w:eastAsia="de-DE"/>
              </w:rPr>
              <w:t>3</w:t>
            </w:r>
            <w:r w:rsidRPr="007D07CA">
              <w:rPr>
                <w:rFonts w:ascii="Times New Roman" w:eastAsia="Times New Roman" w:hAnsi="Times New Roman" w:cs="Times New Roman"/>
                <w:bCs/>
                <w:color w:val="000000" w:themeColor="text1"/>
                <w:lang w:eastAsia="de-DE"/>
              </w:rPr>
              <w:t xml:space="preserve"> of </w:t>
            </w:r>
            <w:r w:rsidRPr="007D07CA">
              <w:rPr>
                <w:rFonts w:ascii="Times New Roman" w:eastAsia="Times New Roman" w:hAnsi="Times New Roman" w:cs="Times New Roman"/>
                <w:bCs/>
                <w:i/>
                <w:color w:val="000000" w:themeColor="text1"/>
                <w:lang w:eastAsia="de-DE"/>
              </w:rPr>
              <w:t>[Draft RTS on mandate of Article 13(4)]</w:t>
            </w:r>
          </w:p>
          <w:p w14:paraId="4A967D4A" w14:textId="3810973F" w:rsidR="005B70AD" w:rsidRPr="004B22DE" w:rsidRDefault="00AA146C">
            <w:pPr>
              <w:spacing w:after="120" w:line="240" w:lineRule="auto"/>
              <w:jc w:val="both"/>
              <w:rPr>
                <w:rFonts w:ascii="Times New Roman" w:eastAsia="Times New Roman" w:hAnsi="Times New Roman" w:cs="Times New Roman"/>
                <w:bCs/>
                <w:color w:val="000000" w:themeColor="text1"/>
                <w:lang w:eastAsia="de-DE"/>
              </w:rPr>
            </w:pPr>
            <w:r>
              <w:rPr>
                <w:rFonts w:ascii="Times New Roman" w:eastAsia="Times New Roman" w:hAnsi="Times New Roman" w:cs="Times New Roman"/>
                <w:bCs/>
                <w:color w:val="000000" w:themeColor="text1"/>
                <w:lang w:eastAsia="de-DE"/>
              </w:rPr>
              <w:t>The</w:t>
            </w:r>
            <w:r w:rsidR="0077710C">
              <w:rPr>
                <w:rFonts w:ascii="Times New Roman" w:eastAsia="Times New Roman" w:hAnsi="Times New Roman" w:cs="Times New Roman"/>
                <w:bCs/>
                <w:color w:val="000000" w:themeColor="text1"/>
                <w:lang w:eastAsia="de-DE"/>
              </w:rPr>
              <w:t xml:space="preserve"> p</w:t>
            </w:r>
            <w:r>
              <w:rPr>
                <w:rFonts w:ascii="Times New Roman" w:eastAsia="Times New Roman" w:hAnsi="Times New Roman" w:cs="Times New Roman"/>
                <w:bCs/>
                <w:color w:val="000000" w:themeColor="text1"/>
                <w:lang w:eastAsia="de-DE"/>
              </w:rPr>
              <w:t>rojection</w:t>
            </w:r>
            <w:r w:rsidR="0077710C">
              <w:rPr>
                <w:rFonts w:ascii="Times New Roman" w:eastAsia="Times New Roman" w:hAnsi="Times New Roman" w:cs="Times New Roman"/>
                <w:bCs/>
                <w:color w:val="000000" w:themeColor="text1"/>
                <w:lang w:eastAsia="de-DE"/>
              </w:rPr>
              <w:t xml:space="preserve"> of the </w:t>
            </w:r>
            <w:r w:rsidR="00A32E3D" w:rsidRPr="00E60633">
              <w:rPr>
                <w:rFonts w:ascii="Times New Roman" w:eastAsia="Times New Roman" w:hAnsi="Times New Roman" w:cs="Times New Roman"/>
                <w:bCs/>
                <w:color w:val="000000" w:themeColor="text1"/>
                <w:lang w:eastAsia="de-DE"/>
              </w:rPr>
              <w:t xml:space="preserve">fixed overheads </w:t>
            </w:r>
            <w:r>
              <w:rPr>
                <w:rFonts w:ascii="Times New Roman" w:eastAsia="Times New Roman" w:hAnsi="Times New Roman" w:cs="Times New Roman"/>
                <w:bCs/>
                <w:color w:val="000000" w:themeColor="text1"/>
                <w:lang w:eastAsia="de-DE"/>
              </w:rPr>
              <w:t xml:space="preserve">for </w:t>
            </w:r>
            <w:r w:rsidR="00A32E3D" w:rsidRPr="00E60633">
              <w:rPr>
                <w:rFonts w:ascii="Times New Roman" w:eastAsia="Times New Roman" w:hAnsi="Times New Roman" w:cs="Times New Roman"/>
                <w:bCs/>
                <w:color w:val="000000" w:themeColor="text1"/>
                <w:lang w:eastAsia="de-DE"/>
              </w:rPr>
              <w:t xml:space="preserve">the </w:t>
            </w:r>
            <w:r w:rsidR="00A32E3D">
              <w:rPr>
                <w:rFonts w:ascii="Times New Roman" w:eastAsia="Times New Roman" w:hAnsi="Times New Roman" w:cs="Times New Roman"/>
                <w:bCs/>
                <w:color w:val="000000" w:themeColor="text1"/>
                <w:lang w:eastAsia="de-DE"/>
              </w:rPr>
              <w:t>current</w:t>
            </w:r>
            <w:r w:rsidR="00A32E3D" w:rsidRPr="00E60633">
              <w:rPr>
                <w:rFonts w:ascii="Times New Roman" w:eastAsia="Times New Roman" w:hAnsi="Times New Roman" w:cs="Times New Roman"/>
                <w:bCs/>
                <w:color w:val="000000" w:themeColor="text1"/>
                <w:lang w:eastAsia="de-DE"/>
              </w:rPr>
              <w:t xml:space="preserve"> year</w:t>
            </w:r>
            <w:r w:rsidR="00A32E3D">
              <w:rPr>
                <w:rFonts w:ascii="Times New Roman" w:eastAsia="Times New Roman" w:hAnsi="Times New Roman" w:cs="Times New Roman"/>
                <w:bCs/>
                <w:color w:val="000000" w:themeColor="text1"/>
                <w:lang w:eastAsia="de-DE"/>
              </w:rPr>
              <w:t xml:space="preserve"> after the distribution of profits</w:t>
            </w:r>
            <w:r w:rsidR="00A32E3D" w:rsidRPr="00E60633">
              <w:rPr>
                <w:rFonts w:ascii="Times New Roman" w:eastAsia="Times New Roman" w:hAnsi="Times New Roman" w:cs="Times New Roman"/>
                <w:bCs/>
                <w:color w:val="000000" w:themeColor="text1"/>
                <w:lang w:eastAsia="de-DE"/>
              </w:rPr>
              <w:t>.</w:t>
            </w:r>
          </w:p>
        </w:tc>
      </w:tr>
      <w:tr w:rsidR="00C97E05" w:rsidRPr="00384BF9" w14:paraId="31464786" w14:textId="77777777" w:rsidTr="00C725CA">
        <w:tc>
          <w:tcPr>
            <w:tcW w:w="1129" w:type="dxa"/>
          </w:tcPr>
          <w:p w14:paraId="19CB7975" w14:textId="01F9A074" w:rsidR="00C97E05" w:rsidRPr="007D07CA" w:rsidRDefault="004C5413" w:rsidP="00500E7C">
            <w:pPr>
              <w:spacing w:after="120" w:line="240" w:lineRule="auto"/>
              <w:jc w:val="both"/>
              <w:rPr>
                <w:rFonts w:ascii="Times New Roman" w:eastAsia="Times New Roman" w:hAnsi="Times New Roman" w:cs="Times New Roman"/>
                <w:bCs/>
                <w:color w:val="000000" w:themeColor="text1"/>
                <w:lang w:eastAsia="de-DE"/>
              </w:rPr>
            </w:pPr>
            <w:r>
              <w:rPr>
                <w:rFonts w:ascii="Times New Roman" w:eastAsia="Times New Roman" w:hAnsi="Times New Roman" w:cs="Times New Roman"/>
                <w:bCs/>
                <w:color w:val="000000" w:themeColor="text1"/>
                <w:lang w:eastAsia="de-DE"/>
              </w:rPr>
              <w:t>0</w:t>
            </w:r>
            <w:r w:rsidR="00C97E05">
              <w:rPr>
                <w:rFonts w:ascii="Times New Roman" w:eastAsia="Times New Roman" w:hAnsi="Times New Roman" w:cs="Times New Roman"/>
                <w:bCs/>
                <w:color w:val="000000" w:themeColor="text1"/>
                <w:lang w:eastAsia="de-DE"/>
              </w:rPr>
              <w:t>210</w:t>
            </w:r>
          </w:p>
        </w:tc>
        <w:tc>
          <w:tcPr>
            <w:tcW w:w="7620" w:type="dxa"/>
          </w:tcPr>
          <w:p w14:paraId="6DD7BD61" w14:textId="26FC464F" w:rsidR="00C97E05" w:rsidRDefault="001F2FD3" w:rsidP="00500E7C">
            <w:pPr>
              <w:spacing w:after="120" w:line="240" w:lineRule="auto"/>
              <w:jc w:val="both"/>
              <w:rPr>
                <w:rFonts w:ascii="Times New Roman" w:eastAsia="Times New Roman" w:hAnsi="Times New Roman" w:cs="Times New Roman"/>
                <w:b/>
                <w:bCs/>
                <w:color w:val="000000" w:themeColor="text1"/>
                <w:u w:val="single"/>
                <w:lang w:eastAsia="de-DE"/>
              </w:rPr>
            </w:pPr>
            <w:r w:rsidRPr="004B22DE">
              <w:rPr>
                <w:rFonts w:ascii="Times New Roman" w:eastAsia="Times New Roman" w:hAnsi="Times New Roman" w:cs="Times New Roman"/>
                <w:b/>
                <w:bCs/>
                <w:color w:val="000000" w:themeColor="text1"/>
                <w:u w:val="single"/>
                <w:lang w:eastAsia="de-DE"/>
              </w:rPr>
              <w:t>V</w:t>
            </w:r>
            <w:r w:rsidR="00263C1A" w:rsidRPr="002B252B">
              <w:rPr>
                <w:rFonts w:ascii="Times New Roman" w:eastAsia="Times New Roman" w:hAnsi="Times New Roman" w:cs="Times New Roman"/>
                <w:b/>
                <w:bCs/>
                <w:color w:val="000000" w:themeColor="text1"/>
                <w:u w:val="single"/>
                <w:lang w:eastAsia="de-DE"/>
              </w:rPr>
              <w:t xml:space="preserve">ariation </w:t>
            </w:r>
            <w:r w:rsidR="00AA146C" w:rsidRPr="004B22DE">
              <w:rPr>
                <w:rFonts w:ascii="Times New Roman" w:eastAsia="Times New Roman" w:hAnsi="Times New Roman" w:cs="Times New Roman"/>
                <w:b/>
                <w:bCs/>
                <w:color w:val="000000" w:themeColor="text1"/>
                <w:u w:val="single"/>
                <w:lang w:eastAsia="de-DE"/>
              </w:rPr>
              <w:t xml:space="preserve">of fixed overheads </w:t>
            </w:r>
            <w:r w:rsidR="00263C1A" w:rsidRPr="002B252B">
              <w:rPr>
                <w:rFonts w:ascii="Times New Roman" w:eastAsia="Times New Roman" w:hAnsi="Times New Roman" w:cs="Times New Roman"/>
                <w:b/>
                <w:bCs/>
                <w:color w:val="000000" w:themeColor="text1"/>
                <w:u w:val="single"/>
                <w:lang w:eastAsia="de-DE"/>
              </w:rPr>
              <w:t>(%)</w:t>
            </w:r>
          </w:p>
          <w:p w14:paraId="37D17DB5" w14:textId="66EDC359" w:rsidR="0077710C" w:rsidRDefault="00E632BA">
            <w:pPr>
              <w:spacing w:after="120" w:line="240" w:lineRule="auto"/>
              <w:jc w:val="both"/>
              <w:rPr>
                <w:rFonts w:ascii="Times New Roman" w:eastAsia="Times New Roman" w:hAnsi="Times New Roman" w:cs="Times New Roman"/>
                <w:bCs/>
                <w:color w:val="000000" w:themeColor="text1"/>
                <w:lang w:eastAsia="de-DE"/>
              </w:rPr>
            </w:pPr>
            <w:r w:rsidRPr="004B22DE">
              <w:rPr>
                <w:rFonts w:ascii="Times New Roman" w:eastAsia="Times New Roman" w:hAnsi="Times New Roman" w:cs="Times New Roman"/>
                <w:bCs/>
                <w:color w:val="000000" w:themeColor="text1"/>
                <w:lang w:eastAsia="de-DE"/>
              </w:rPr>
              <w:t xml:space="preserve">The amount shall be </w:t>
            </w:r>
            <w:r w:rsidR="0077710C">
              <w:rPr>
                <w:rFonts w:ascii="Times New Roman" w:eastAsia="Times New Roman" w:hAnsi="Times New Roman" w:cs="Times New Roman"/>
                <w:bCs/>
                <w:color w:val="000000" w:themeColor="text1"/>
                <w:lang w:eastAsia="de-DE"/>
              </w:rPr>
              <w:t>reported as the absolute value of:</w:t>
            </w:r>
          </w:p>
          <w:p w14:paraId="2DFF2BF6" w14:textId="5BBADDEA" w:rsidR="00263C1A" w:rsidRPr="004B22DE" w:rsidRDefault="00EB0544">
            <w:pPr>
              <w:spacing w:after="120" w:line="240" w:lineRule="auto"/>
              <w:jc w:val="both"/>
              <w:rPr>
                <w:rFonts w:ascii="Times New Roman" w:eastAsia="Times New Roman" w:hAnsi="Times New Roman" w:cs="Times New Roman"/>
                <w:bCs/>
                <w:color w:val="000000" w:themeColor="text1"/>
                <w:lang w:eastAsia="de-DE"/>
              </w:rPr>
            </w:pPr>
            <w:r>
              <w:rPr>
                <w:rFonts w:ascii="Times New Roman" w:eastAsia="Times New Roman" w:hAnsi="Times New Roman" w:cs="Times New Roman"/>
                <w:bCs/>
                <w:color w:val="000000" w:themeColor="text1"/>
                <w:lang w:eastAsia="de-DE"/>
              </w:rPr>
              <w:t>[</w:t>
            </w:r>
            <w:r w:rsidR="0077710C">
              <w:rPr>
                <w:rFonts w:ascii="Times New Roman" w:eastAsia="Times New Roman" w:hAnsi="Times New Roman" w:cs="Times New Roman"/>
                <w:bCs/>
                <w:color w:val="000000" w:themeColor="text1"/>
                <w:lang w:eastAsia="de-DE"/>
              </w:rPr>
              <w:t xml:space="preserve">(Annual fixed overheads </w:t>
            </w:r>
            <w:r w:rsidR="005C1270">
              <w:rPr>
                <w:rFonts w:ascii="Times New Roman" w:eastAsia="Times New Roman" w:hAnsi="Times New Roman" w:cs="Times New Roman"/>
                <w:bCs/>
                <w:color w:val="000000" w:themeColor="text1"/>
                <w:lang w:eastAsia="de-DE"/>
              </w:rPr>
              <w:t>o</w:t>
            </w:r>
            <w:r w:rsidR="0077710C">
              <w:rPr>
                <w:rFonts w:ascii="Times New Roman" w:eastAsia="Times New Roman" w:hAnsi="Times New Roman" w:cs="Times New Roman"/>
                <w:bCs/>
                <w:color w:val="000000" w:themeColor="text1"/>
                <w:lang w:eastAsia="de-DE"/>
              </w:rPr>
              <w:t>f the previous year</w:t>
            </w:r>
            <w:r w:rsidR="005C1270">
              <w:rPr>
                <w:rFonts w:ascii="Times New Roman" w:eastAsia="Times New Roman" w:hAnsi="Times New Roman" w:cs="Times New Roman"/>
                <w:bCs/>
                <w:color w:val="000000" w:themeColor="text1"/>
                <w:lang w:eastAsia="de-DE"/>
              </w:rPr>
              <w:t>: row 0020</w:t>
            </w:r>
            <w:r w:rsidR="0077710C">
              <w:rPr>
                <w:rFonts w:ascii="Times New Roman" w:eastAsia="Times New Roman" w:hAnsi="Times New Roman" w:cs="Times New Roman"/>
                <w:bCs/>
                <w:color w:val="000000" w:themeColor="text1"/>
                <w:lang w:eastAsia="de-DE"/>
              </w:rPr>
              <w:t>) – (</w:t>
            </w:r>
            <w:r w:rsidR="001B2718" w:rsidRPr="001B2718">
              <w:rPr>
                <w:rFonts w:ascii="Times New Roman" w:eastAsia="Times New Roman" w:hAnsi="Times New Roman" w:cs="Times New Roman"/>
                <w:bCs/>
                <w:color w:val="000000" w:themeColor="text1"/>
                <w:lang w:eastAsia="de-DE"/>
              </w:rPr>
              <w:t>Projected fixed overheads of the current year</w:t>
            </w:r>
            <w:r w:rsidR="005C1270">
              <w:rPr>
                <w:rFonts w:ascii="Times New Roman" w:eastAsia="Times New Roman" w:hAnsi="Times New Roman" w:cs="Times New Roman"/>
                <w:bCs/>
                <w:color w:val="000000" w:themeColor="text1"/>
                <w:lang w:eastAsia="de-DE"/>
              </w:rPr>
              <w:t>: row 0200</w:t>
            </w:r>
            <w:r w:rsidR="0077710C">
              <w:rPr>
                <w:rFonts w:ascii="Times New Roman" w:eastAsia="Times New Roman" w:hAnsi="Times New Roman" w:cs="Times New Roman"/>
                <w:bCs/>
                <w:color w:val="000000" w:themeColor="text1"/>
                <w:lang w:eastAsia="de-DE"/>
              </w:rPr>
              <w:t>) /</w:t>
            </w:r>
            <w:r>
              <w:rPr>
                <w:rFonts w:ascii="Times New Roman" w:eastAsia="Times New Roman" w:hAnsi="Times New Roman" w:cs="Times New Roman"/>
                <w:bCs/>
                <w:color w:val="000000" w:themeColor="text1"/>
                <w:lang w:eastAsia="de-DE"/>
              </w:rPr>
              <w:t xml:space="preserve"> </w:t>
            </w:r>
            <w:r w:rsidR="002212E2">
              <w:rPr>
                <w:rFonts w:ascii="Times New Roman" w:eastAsia="Times New Roman" w:hAnsi="Times New Roman" w:cs="Times New Roman"/>
                <w:bCs/>
                <w:color w:val="000000" w:themeColor="text1"/>
                <w:lang w:eastAsia="de-DE"/>
              </w:rPr>
              <w:t>(</w:t>
            </w:r>
            <w:r w:rsidR="00FD013D">
              <w:rPr>
                <w:rFonts w:ascii="Times New Roman" w:eastAsia="Times New Roman" w:hAnsi="Times New Roman" w:cs="Times New Roman"/>
                <w:bCs/>
                <w:color w:val="000000" w:themeColor="text1"/>
                <w:lang w:eastAsia="de-DE"/>
              </w:rPr>
              <w:t>Annual fixed overheads of the previous year</w:t>
            </w:r>
            <w:r w:rsidR="005C1270">
              <w:rPr>
                <w:rFonts w:ascii="Times New Roman" w:eastAsia="Times New Roman" w:hAnsi="Times New Roman" w:cs="Times New Roman"/>
                <w:bCs/>
                <w:color w:val="000000" w:themeColor="text1"/>
                <w:lang w:eastAsia="de-DE"/>
              </w:rPr>
              <w:t>: row 0020</w:t>
            </w:r>
            <w:r w:rsidR="002212E2">
              <w:rPr>
                <w:rFonts w:ascii="Times New Roman" w:eastAsia="Times New Roman" w:hAnsi="Times New Roman" w:cs="Times New Roman"/>
                <w:bCs/>
                <w:color w:val="000000" w:themeColor="text1"/>
                <w:lang w:eastAsia="de-DE"/>
              </w:rPr>
              <w:t>)</w:t>
            </w:r>
            <w:r>
              <w:rPr>
                <w:rFonts w:ascii="Times New Roman" w:eastAsia="Times New Roman" w:hAnsi="Times New Roman" w:cs="Times New Roman"/>
                <w:bCs/>
                <w:color w:val="000000" w:themeColor="text1"/>
                <w:lang w:eastAsia="de-DE"/>
              </w:rPr>
              <w:t>]</w:t>
            </w:r>
          </w:p>
        </w:tc>
      </w:tr>
    </w:tbl>
    <w:p w14:paraId="4EE75150" w14:textId="3AC598D0" w:rsidR="00EE273C" w:rsidRDefault="00EE273C" w:rsidP="00EE273C">
      <w:pPr>
        <w:spacing w:after="120" w:line="240" w:lineRule="auto"/>
        <w:jc w:val="both"/>
        <w:rPr>
          <w:rFonts w:ascii="Times New Roman" w:eastAsia="Times New Roman" w:hAnsi="Times New Roman" w:cs="Times New Roman"/>
          <w:sz w:val="24"/>
          <w:szCs w:val="24"/>
          <w:lang w:eastAsia="de-DE"/>
        </w:rPr>
      </w:pPr>
    </w:p>
    <w:p w14:paraId="7AAFFEEE" w14:textId="2AE02FE1" w:rsidR="00431E09" w:rsidRPr="00EE273C" w:rsidRDefault="00431E09" w:rsidP="00431E09">
      <w:pPr>
        <w:keepNext/>
        <w:spacing w:before="240" w:after="240" w:line="240" w:lineRule="auto"/>
        <w:ind w:left="357" w:hanging="357"/>
        <w:jc w:val="both"/>
        <w:outlineLvl w:val="1"/>
        <w:rPr>
          <w:rFonts w:ascii="Times New Roman" w:eastAsia="Arial" w:hAnsi="Times New Roman" w:cs="Times New Roman"/>
          <w:sz w:val="24"/>
          <w:szCs w:val="24"/>
          <w:u w:val="single"/>
        </w:rPr>
      </w:pPr>
      <w:bookmarkStart w:id="43" w:name="_Toc40099983"/>
      <w:r w:rsidRPr="004B22DE">
        <w:rPr>
          <w:rFonts w:ascii="Times New Roman" w:eastAsia="Arial" w:hAnsi="Times New Roman" w:cs="Times New Roman"/>
          <w:sz w:val="24"/>
          <w:szCs w:val="24"/>
          <w:u w:val="single"/>
        </w:rPr>
        <w:t>1.6.</w:t>
      </w:r>
      <w:r w:rsidR="00203980">
        <w:rPr>
          <w:rFonts w:ascii="Times New Roman" w:eastAsia="Arial" w:hAnsi="Times New Roman" w:cs="Times New Roman"/>
          <w:sz w:val="24"/>
          <w:szCs w:val="24"/>
          <w:u w:val="single"/>
        </w:rPr>
        <w:t xml:space="preserve"> </w:t>
      </w:r>
      <w:r>
        <w:rPr>
          <w:rFonts w:ascii="Times New Roman" w:eastAsia="Arial" w:hAnsi="Times New Roman" w:cs="Times New Roman"/>
          <w:sz w:val="24"/>
          <w:szCs w:val="24"/>
          <w:u w:val="single"/>
        </w:rPr>
        <w:t>IF 04</w:t>
      </w:r>
      <w:r w:rsidRPr="006C5EB6">
        <w:rPr>
          <w:rFonts w:ascii="Times New Roman" w:eastAsia="Arial" w:hAnsi="Times New Roman" w:cs="Times New Roman"/>
          <w:sz w:val="24"/>
          <w:szCs w:val="24"/>
          <w:u w:val="single"/>
        </w:rPr>
        <w:t xml:space="preserve">.00 – </w:t>
      </w:r>
      <w:r>
        <w:rPr>
          <w:rFonts w:ascii="Times New Roman" w:eastAsia="Arial" w:hAnsi="Times New Roman" w:cs="Times New Roman"/>
          <w:sz w:val="24"/>
          <w:szCs w:val="24"/>
          <w:u w:val="single"/>
        </w:rPr>
        <w:t xml:space="preserve">TOTAL </w:t>
      </w:r>
      <w:r w:rsidRPr="006C5EB6">
        <w:rPr>
          <w:rFonts w:ascii="Times New Roman" w:eastAsia="Arial" w:hAnsi="Times New Roman" w:cs="Times New Roman"/>
          <w:sz w:val="24"/>
          <w:szCs w:val="24"/>
          <w:u w:val="single"/>
        </w:rPr>
        <w:t>K-FACTOR REQUIREMENT CALCULATIO</w:t>
      </w:r>
      <w:r>
        <w:rPr>
          <w:rFonts w:ascii="Times New Roman" w:eastAsia="Arial" w:hAnsi="Times New Roman" w:cs="Times New Roman"/>
          <w:sz w:val="24"/>
          <w:szCs w:val="24"/>
          <w:u w:val="single"/>
        </w:rPr>
        <w:t>NS (IF 4</w:t>
      </w:r>
      <w:r w:rsidRPr="006C5EB6">
        <w:rPr>
          <w:rFonts w:ascii="Times New Roman" w:eastAsia="Arial" w:hAnsi="Times New Roman" w:cs="Times New Roman"/>
          <w:sz w:val="24"/>
          <w:szCs w:val="24"/>
          <w:u w:val="single"/>
        </w:rPr>
        <w:t>)</w:t>
      </w:r>
      <w:bookmarkEnd w:id="43"/>
      <w:r w:rsidRPr="00EE273C">
        <w:rPr>
          <w:rFonts w:ascii="Times New Roman" w:eastAsia="Arial" w:hAnsi="Times New Roman" w:cs="Times New Roman"/>
          <w:sz w:val="24"/>
          <w:szCs w:val="24"/>
          <w:u w:val="single"/>
        </w:rPr>
        <w:t xml:space="preserve"> </w:t>
      </w:r>
    </w:p>
    <w:p w14:paraId="4CD3DF6E" w14:textId="7E7C29F4" w:rsidR="00431E09" w:rsidRPr="00EE273C" w:rsidRDefault="00431E09" w:rsidP="00431E09">
      <w:pPr>
        <w:keepNext/>
        <w:spacing w:before="240" w:after="240" w:line="240" w:lineRule="auto"/>
        <w:ind w:left="357" w:hanging="357"/>
        <w:jc w:val="both"/>
        <w:outlineLvl w:val="1"/>
        <w:rPr>
          <w:rFonts w:ascii="Times New Roman" w:eastAsia="Arial" w:hAnsi="Times New Roman" w:cs="Times New Roman"/>
          <w:sz w:val="24"/>
          <w:szCs w:val="24"/>
          <w:u w:val="single"/>
        </w:rPr>
      </w:pPr>
      <w:bookmarkStart w:id="44" w:name="_Toc40099984"/>
      <w:r>
        <w:rPr>
          <w:rFonts w:ascii="Times New Roman" w:eastAsia="Arial" w:hAnsi="Times New Roman" w:cs="Times New Roman"/>
          <w:sz w:val="24"/>
          <w:szCs w:val="24"/>
        </w:rPr>
        <w:t>1.6</w:t>
      </w:r>
      <w:r w:rsidRPr="00EE273C">
        <w:rPr>
          <w:rFonts w:ascii="Times New Roman" w:eastAsia="Arial" w:hAnsi="Times New Roman" w:cs="Times New Roman"/>
          <w:sz w:val="24"/>
          <w:szCs w:val="24"/>
        </w:rPr>
        <w:t>.</w:t>
      </w:r>
      <w:r>
        <w:rPr>
          <w:rFonts w:ascii="Times New Roman" w:eastAsia="Arial" w:hAnsi="Times New Roman" w:cs="Times New Roman"/>
          <w:sz w:val="24"/>
          <w:szCs w:val="24"/>
        </w:rPr>
        <w:t>1</w:t>
      </w:r>
      <w:r w:rsidRPr="00EE273C">
        <w:rPr>
          <w:rFonts w:ascii="Times New Roman" w:eastAsia="Arial" w:hAnsi="Times New Roman" w:cs="Times New Roman"/>
          <w:sz w:val="24"/>
          <w:szCs w:val="24"/>
        </w:rPr>
        <w:tab/>
      </w:r>
      <w:r w:rsidRPr="00EE273C">
        <w:rPr>
          <w:rFonts w:ascii="Times New Roman" w:eastAsia="Arial" w:hAnsi="Times New Roman" w:cs="Times New Roman"/>
          <w:sz w:val="24"/>
          <w:szCs w:val="24"/>
          <w:u w:val="single"/>
        </w:rPr>
        <w:t>Instructions concerning specific positions</w:t>
      </w:r>
      <w:bookmarkEnd w:id="44"/>
    </w:p>
    <w:tbl>
      <w:tblPr>
        <w:tblW w:w="8749"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7620"/>
      </w:tblGrid>
      <w:tr w:rsidR="00431E09" w:rsidRPr="00384BF9" w14:paraId="362A1A2D" w14:textId="77777777" w:rsidTr="00203980">
        <w:tc>
          <w:tcPr>
            <w:tcW w:w="1129" w:type="dxa"/>
            <w:shd w:val="clear" w:color="auto" w:fill="D9D9D9"/>
          </w:tcPr>
          <w:p w14:paraId="772F593F" w14:textId="77777777" w:rsidR="00431E09" w:rsidRPr="007D07CA" w:rsidRDefault="00431E09" w:rsidP="00203980">
            <w:pPr>
              <w:spacing w:after="120" w:line="240" w:lineRule="auto"/>
              <w:jc w:val="both"/>
              <w:rPr>
                <w:rFonts w:ascii="Times New Roman" w:eastAsia="Times New Roman" w:hAnsi="Times New Roman" w:cs="Times New Roman"/>
                <w:bCs/>
                <w:color w:val="000000" w:themeColor="text1"/>
                <w:sz w:val="24"/>
                <w:szCs w:val="24"/>
              </w:rPr>
            </w:pPr>
            <w:r w:rsidRPr="007D07CA">
              <w:rPr>
                <w:rFonts w:ascii="Times New Roman" w:eastAsia="Times New Roman" w:hAnsi="Times New Roman" w:cs="Times New Roman"/>
                <w:color w:val="000000" w:themeColor="text1"/>
                <w:sz w:val="24"/>
                <w:szCs w:val="24"/>
                <w:lang w:eastAsia="de-DE"/>
              </w:rPr>
              <w:t>Row</w:t>
            </w:r>
          </w:p>
        </w:tc>
        <w:tc>
          <w:tcPr>
            <w:tcW w:w="7620" w:type="dxa"/>
            <w:shd w:val="clear" w:color="auto" w:fill="D9D9D9"/>
          </w:tcPr>
          <w:p w14:paraId="6E7FC15E" w14:textId="77777777" w:rsidR="00431E09" w:rsidRPr="007D07CA" w:rsidRDefault="00431E09" w:rsidP="00203980">
            <w:pPr>
              <w:spacing w:after="120" w:line="240" w:lineRule="auto"/>
              <w:jc w:val="both"/>
              <w:rPr>
                <w:rFonts w:ascii="Times New Roman" w:eastAsia="Times New Roman" w:hAnsi="Times New Roman" w:cs="Times New Roman"/>
                <w:bCs/>
                <w:color w:val="000000" w:themeColor="text1"/>
                <w:sz w:val="24"/>
                <w:szCs w:val="24"/>
              </w:rPr>
            </w:pPr>
            <w:r w:rsidRPr="007D07CA">
              <w:rPr>
                <w:rFonts w:ascii="Times New Roman" w:eastAsia="Times New Roman" w:hAnsi="Times New Roman" w:cs="Times New Roman"/>
                <w:color w:val="000000" w:themeColor="text1"/>
                <w:sz w:val="24"/>
                <w:szCs w:val="24"/>
                <w:lang w:eastAsia="de-DE"/>
              </w:rPr>
              <w:t>Legal references and instructions</w:t>
            </w:r>
          </w:p>
        </w:tc>
      </w:tr>
      <w:tr w:rsidR="00431E09" w:rsidRPr="00384BF9" w14:paraId="2BE31565" w14:textId="77777777" w:rsidTr="00203980">
        <w:tc>
          <w:tcPr>
            <w:tcW w:w="1129" w:type="dxa"/>
          </w:tcPr>
          <w:p w14:paraId="083B00E6" w14:textId="77777777" w:rsidR="00431E09" w:rsidRPr="007D07CA" w:rsidRDefault="00431E09" w:rsidP="00203980">
            <w:pPr>
              <w:spacing w:after="120" w:line="240" w:lineRule="auto"/>
              <w:jc w:val="both"/>
              <w:rPr>
                <w:rFonts w:ascii="Times New Roman" w:eastAsia="Times New Roman" w:hAnsi="Times New Roman" w:cs="Times New Roman"/>
                <w:bCs/>
                <w:color w:val="000000" w:themeColor="text1"/>
                <w:sz w:val="24"/>
                <w:szCs w:val="24"/>
                <w:lang w:eastAsia="de-DE"/>
              </w:rPr>
            </w:pPr>
            <w:r w:rsidRPr="007D07CA">
              <w:rPr>
                <w:rFonts w:ascii="Times New Roman" w:eastAsia="Times New Roman" w:hAnsi="Times New Roman" w:cs="Times New Roman"/>
                <w:bCs/>
                <w:color w:val="000000" w:themeColor="text1"/>
                <w:sz w:val="24"/>
                <w:szCs w:val="24"/>
                <w:lang w:eastAsia="de-DE"/>
              </w:rPr>
              <w:t>0010</w:t>
            </w:r>
          </w:p>
        </w:tc>
        <w:tc>
          <w:tcPr>
            <w:tcW w:w="7620" w:type="dxa"/>
          </w:tcPr>
          <w:p w14:paraId="5A9E3525" w14:textId="77777777" w:rsidR="00431E09" w:rsidRPr="007D07CA" w:rsidRDefault="00431E09" w:rsidP="00203980">
            <w:pPr>
              <w:spacing w:after="120" w:line="240" w:lineRule="auto"/>
              <w:jc w:val="both"/>
              <w:rPr>
                <w:rFonts w:ascii="Times New Roman" w:eastAsia="Times New Roman" w:hAnsi="Times New Roman" w:cs="Times New Roman"/>
                <w:b/>
                <w:bCs/>
                <w:color w:val="000000" w:themeColor="text1"/>
                <w:sz w:val="24"/>
                <w:szCs w:val="24"/>
                <w:u w:val="single"/>
                <w:lang w:eastAsia="de-DE"/>
              </w:rPr>
            </w:pPr>
            <w:r w:rsidRPr="007D07CA">
              <w:rPr>
                <w:rFonts w:ascii="Times New Roman" w:eastAsia="Times New Roman" w:hAnsi="Times New Roman" w:cs="Times New Roman"/>
                <w:b/>
                <w:bCs/>
                <w:color w:val="000000" w:themeColor="text1"/>
                <w:sz w:val="24"/>
                <w:szCs w:val="24"/>
                <w:u w:val="single"/>
                <w:lang w:eastAsia="de-DE"/>
              </w:rPr>
              <w:t>TOTAL K-FACTOR REQUIREMENT</w:t>
            </w:r>
          </w:p>
          <w:p w14:paraId="0269B220" w14:textId="77777777" w:rsidR="00431E09" w:rsidRPr="007D07CA" w:rsidRDefault="00431E09" w:rsidP="00203980">
            <w:pPr>
              <w:spacing w:after="120" w:line="240" w:lineRule="auto"/>
              <w:jc w:val="both"/>
              <w:rPr>
                <w:rFonts w:ascii="Times New Roman" w:eastAsia="Times New Roman" w:hAnsi="Times New Roman" w:cs="Times New Roman"/>
                <w:b/>
                <w:bCs/>
                <w:color w:val="000000" w:themeColor="text1"/>
                <w:sz w:val="24"/>
                <w:szCs w:val="24"/>
                <w:u w:val="single"/>
                <w:lang w:eastAsia="de-DE"/>
              </w:rPr>
            </w:pPr>
            <w:r w:rsidRPr="007D07CA">
              <w:rPr>
                <w:rFonts w:ascii="Times New Roman" w:eastAsia="Times New Roman" w:hAnsi="Times New Roman" w:cs="Times New Roman"/>
                <w:bCs/>
                <w:color w:val="000000" w:themeColor="text1"/>
                <w:sz w:val="24"/>
                <w:szCs w:val="24"/>
                <w:lang w:eastAsia="de-DE"/>
              </w:rPr>
              <w:t>Article 15(1) IFR</w:t>
            </w:r>
          </w:p>
        </w:tc>
      </w:tr>
      <w:tr w:rsidR="00431E09" w:rsidRPr="00384BF9" w14:paraId="6DF98BEE" w14:textId="77777777" w:rsidTr="00203980">
        <w:tc>
          <w:tcPr>
            <w:tcW w:w="1129" w:type="dxa"/>
          </w:tcPr>
          <w:p w14:paraId="41B89E22" w14:textId="77777777" w:rsidR="00431E09" w:rsidRPr="007D07CA" w:rsidRDefault="00431E09" w:rsidP="00203980">
            <w:pPr>
              <w:spacing w:after="120" w:line="240" w:lineRule="auto"/>
              <w:jc w:val="both"/>
              <w:rPr>
                <w:rFonts w:ascii="Times New Roman" w:eastAsia="Times New Roman" w:hAnsi="Times New Roman" w:cs="Times New Roman"/>
                <w:bCs/>
                <w:color w:val="000000" w:themeColor="text1"/>
                <w:sz w:val="24"/>
                <w:szCs w:val="24"/>
                <w:lang w:eastAsia="de-DE"/>
              </w:rPr>
            </w:pPr>
            <w:r>
              <w:rPr>
                <w:rFonts w:ascii="Times New Roman" w:eastAsia="Times New Roman" w:hAnsi="Times New Roman" w:cs="Times New Roman"/>
                <w:bCs/>
                <w:color w:val="000000" w:themeColor="text1"/>
                <w:sz w:val="24"/>
                <w:szCs w:val="24"/>
                <w:lang w:eastAsia="de-DE"/>
              </w:rPr>
              <w:t>0020</w:t>
            </w:r>
          </w:p>
        </w:tc>
        <w:tc>
          <w:tcPr>
            <w:tcW w:w="7620" w:type="dxa"/>
          </w:tcPr>
          <w:p w14:paraId="6297520B" w14:textId="77777777" w:rsidR="00431E09" w:rsidRDefault="00431E09" w:rsidP="00203980">
            <w:pPr>
              <w:spacing w:after="120" w:line="240" w:lineRule="auto"/>
              <w:jc w:val="both"/>
              <w:rPr>
                <w:rFonts w:ascii="Times New Roman" w:eastAsia="Times New Roman" w:hAnsi="Times New Roman" w:cs="Times New Roman"/>
                <w:b/>
                <w:bCs/>
                <w:color w:val="000000" w:themeColor="text1"/>
                <w:sz w:val="24"/>
                <w:szCs w:val="24"/>
                <w:u w:val="single"/>
                <w:lang w:eastAsia="de-DE"/>
              </w:rPr>
            </w:pPr>
            <w:r w:rsidRPr="009532A2">
              <w:rPr>
                <w:rFonts w:ascii="Times New Roman" w:eastAsia="Times New Roman" w:hAnsi="Times New Roman" w:cs="Times New Roman"/>
                <w:b/>
                <w:bCs/>
                <w:color w:val="000000" w:themeColor="text1"/>
                <w:sz w:val="24"/>
                <w:szCs w:val="24"/>
                <w:u w:val="single"/>
                <w:lang w:eastAsia="de-DE"/>
              </w:rPr>
              <w:t>Risk to client</w:t>
            </w:r>
          </w:p>
          <w:p w14:paraId="62336C13" w14:textId="18693811" w:rsidR="00431E09" w:rsidRDefault="00431E09" w:rsidP="00203980">
            <w:pPr>
              <w:spacing w:after="120" w:line="240" w:lineRule="auto"/>
              <w:jc w:val="both"/>
              <w:rPr>
                <w:rFonts w:ascii="Times New Roman" w:eastAsia="Times New Roman" w:hAnsi="Times New Roman" w:cs="Times New Roman"/>
                <w:bCs/>
                <w:color w:val="000000" w:themeColor="text1"/>
                <w:sz w:val="24"/>
                <w:szCs w:val="24"/>
                <w:lang w:eastAsia="de-DE"/>
              </w:rPr>
            </w:pPr>
            <w:r w:rsidRPr="007D07CA">
              <w:rPr>
                <w:rFonts w:ascii="Times New Roman" w:eastAsia="Times New Roman" w:hAnsi="Times New Roman" w:cs="Times New Roman"/>
                <w:bCs/>
                <w:color w:val="000000" w:themeColor="text1"/>
                <w:sz w:val="24"/>
                <w:szCs w:val="24"/>
                <w:lang w:eastAsia="de-DE"/>
              </w:rPr>
              <w:t>Article 1</w:t>
            </w:r>
            <w:r>
              <w:rPr>
                <w:rFonts w:ascii="Times New Roman" w:eastAsia="Times New Roman" w:hAnsi="Times New Roman" w:cs="Times New Roman"/>
                <w:bCs/>
                <w:color w:val="000000" w:themeColor="text1"/>
                <w:sz w:val="24"/>
                <w:szCs w:val="24"/>
                <w:lang w:eastAsia="de-DE"/>
              </w:rPr>
              <w:t>6</w:t>
            </w:r>
            <w:r w:rsidR="00A301FA">
              <w:rPr>
                <w:rFonts w:ascii="Times New Roman" w:eastAsia="Times New Roman" w:hAnsi="Times New Roman" w:cs="Times New Roman"/>
                <w:bCs/>
                <w:color w:val="000000" w:themeColor="text1"/>
                <w:sz w:val="24"/>
                <w:szCs w:val="24"/>
                <w:lang w:eastAsia="de-DE"/>
              </w:rPr>
              <w:t xml:space="preserve"> </w:t>
            </w:r>
            <w:r w:rsidRPr="007D07CA">
              <w:rPr>
                <w:rFonts w:ascii="Times New Roman" w:eastAsia="Times New Roman" w:hAnsi="Times New Roman" w:cs="Times New Roman"/>
                <w:bCs/>
                <w:color w:val="000000" w:themeColor="text1"/>
                <w:sz w:val="24"/>
                <w:szCs w:val="24"/>
                <w:lang w:eastAsia="de-DE"/>
              </w:rPr>
              <w:t>IFR</w:t>
            </w:r>
          </w:p>
          <w:p w14:paraId="69C60D4F" w14:textId="77777777" w:rsidR="00431E09" w:rsidRPr="007D07CA" w:rsidDel="00437858" w:rsidRDefault="00431E09" w:rsidP="00203980">
            <w:pPr>
              <w:spacing w:after="120" w:line="240" w:lineRule="auto"/>
              <w:jc w:val="both"/>
              <w:rPr>
                <w:rFonts w:ascii="Times New Roman" w:eastAsia="Times New Roman" w:hAnsi="Times New Roman" w:cs="Times New Roman"/>
                <w:b/>
                <w:bCs/>
                <w:color w:val="000000" w:themeColor="text1"/>
                <w:sz w:val="24"/>
                <w:szCs w:val="24"/>
                <w:u w:val="single"/>
                <w:lang w:eastAsia="de-DE"/>
              </w:rPr>
            </w:pPr>
            <w:r>
              <w:rPr>
                <w:rFonts w:ascii="Times New Roman" w:eastAsia="Times New Roman" w:hAnsi="Times New Roman" w:cs="Times New Roman"/>
                <w:bCs/>
                <w:color w:val="000000" w:themeColor="text1"/>
                <w:sz w:val="24"/>
                <w:szCs w:val="24"/>
                <w:lang w:eastAsia="de-DE"/>
              </w:rPr>
              <w:t>The amount reported shall be the sum of rows (0030-0080).</w:t>
            </w:r>
          </w:p>
        </w:tc>
      </w:tr>
      <w:tr w:rsidR="00431E09" w:rsidRPr="00384BF9" w14:paraId="1075D524" w14:textId="77777777" w:rsidTr="00203980">
        <w:tc>
          <w:tcPr>
            <w:tcW w:w="1129" w:type="dxa"/>
          </w:tcPr>
          <w:p w14:paraId="197A0972" w14:textId="77777777" w:rsidR="00431E09" w:rsidRPr="007D07CA" w:rsidRDefault="00431E09" w:rsidP="00203980">
            <w:pPr>
              <w:spacing w:after="120" w:line="240" w:lineRule="auto"/>
              <w:jc w:val="both"/>
              <w:rPr>
                <w:rFonts w:ascii="Times New Roman" w:eastAsia="Times New Roman" w:hAnsi="Times New Roman" w:cs="Times New Roman"/>
                <w:bCs/>
                <w:color w:val="000000" w:themeColor="text1"/>
                <w:sz w:val="24"/>
                <w:szCs w:val="24"/>
                <w:lang w:eastAsia="de-DE"/>
              </w:rPr>
            </w:pPr>
            <w:r w:rsidRPr="007D07CA">
              <w:rPr>
                <w:rFonts w:ascii="Times New Roman" w:eastAsia="Times New Roman" w:hAnsi="Times New Roman" w:cs="Times New Roman"/>
                <w:bCs/>
                <w:color w:val="000000" w:themeColor="text1"/>
                <w:sz w:val="24"/>
                <w:szCs w:val="24"/>
                <w:lang w:eastAsia="de-DE"/>
              </w:rPr>
              <w:t>00</w:t>
            </w:r>
            <w:r>
              <w:rPr>
                <w:rFonts w:ascii="Times New Roman" w:eastAsia="Times New Roman" w:hAnsi="Times New Roman" w:cs="Times New Roman"/>
                <w:bCs/>
                <w:color w:val="000000" w:themeColor="text1"/>
                <w:sz w:val="24"/>
                <w:szCs w:val="24"/>
                <w:lang w:eastAsia="de-DE"/>
              </w:rPr>
              <w:t>3</w:t>
            </w:r>
            <w:r w:rsidRPr="007D07CA">
              <w:rPr>
                <w:rFonts w:ascii="Times New Roman" w:eastAsia="Times New Roman" w:hAnsi="Times New Roman" w:cs="Times New Roman"/>
                <w:bCs/>
                <w:color w:val="000000" w:themeColor="text1"/>
                <w:sz w:val="24"/>
                <w:szCs w:val="24"/>
                <w:lang w:eastAsia="de-DE"/>
              </w:rPr>
              <w:t>0</w:t>
            </w:r>
          </w:p>
        </w:tc>
        <w:tc>
          <w:tcPr>
            <w:tcW w:w="7620" w:type="dxa"/>
          </w:tcPr>
          <w:p w14:paraId="79C9281D" w14:textId="77777777" w:rsidR="00431E09" w:rsidRPr="007D07CA" w:rsidRDefault="00431E09" w:rsidP="00203980">
            <w:pPr>
              <w:spacing w:after="120" w:line="240" w:lineRule="auto"/>
              <w:jc w:val="both"/>
              <w:rPr>
                <w:rFonts w:ascii="Times New Roman" w:eastAsia="Times New Roman" w:hAnsi="Times New Roman" w:cs="Times New Roman"/>
                <w:bCs/>
                <w:color w:val="000000" w:themeColor="text1"/>
                <w:sz w:val="24"/>
                <w:szCs w:val="24"/>
                <w:lang w:eastAsia="de-DE"/>
              </w:rPr>
            </w:pPr>
            <w:r w:rsidRPr="007D07CA">
              <w:rPr>
                <w:rFonts w:ascii="Times New Roman" w:eastAsia="Times New Roman" w:hAnsi="Times New Roman" w:cs="Times New Roman"/>
                <w:b/>
                <w:bCs/>
                <w:color w:val="000000" w:themeColor="text1"/>
                <w:sz w:val="24"/>
                <w:szCs w:val="24"/>
                <w:u w:val="single"/>
                <w:lang w:eastAsia="de-DE"/>
              </w:rPr>
              <w:t>Assets under management</w:t>
            </w:r>
          </w:p>
          <w:p w14:paraId="3514C83D" w14:textId="77777777" w:rsidR="00431E09" w:rsidRPr="007D07CA" w:rsidRDefault="00431E09" w:rsidP="00203980">
            <w:pPr>
              <w:spacing w:after="120" w:line="240" w:lineRule="auto"/>
              <w:jc w:val="both"/>
              <w:rPr>
                <w:rFonts w:ascii="Times New Roman" w:eastAsia="Times New Roman" w:hAnsi="Times New Roman" w:cs="Times New Roman"/>
                <w:bCs/>
                <w:color w:val="000000" w:themeColor="text1"/>
                <w:sz w:val="24"/>
                <w:szCs w:val="24"/>
                <w:lang w:eastAsia="de-DE"/>
              </w:rPr>
            </w:pPr>
            <w:r w:rsidRPr="007D07CA">
              <w:rPr>
                <w:rFonts w:ascii="Times New Roman" w:eastAsia="Times New Roman" w:hAnsi="Times New Roman" w:cs="Times New Roman"/>
                <w:bCs/>
                <w:color w:val="000000" w:themeColor="text1"/>
                <w:sz w:val="24"/>
                <w:szCs w:val="24"/>
                <w:lang w:eastAsia="de-DE"/>
              </w:rPr>
              <w:t>Article 15(2) and Article 17 IFR</w:t>
            </w:r>
          </w:p>
          <w:p w14:paraId="79528E9E" w14:textId="1798969B" w:rsidR="00431E09" w:rsidRPr="001D6030" w:rsidRDefault="00431E09" w:rsidP="00203980">
            <w:pPr>
              <w:spacing w:after="120" w:line="240" w:lineRule="auto"/>
              <w:jc w:val="both"/>
              <w:rPr>
                <w:rFonts w:ascii="Times New Roman" w:eastAsia="Times New Roman" w:hAnsi="Times New Roman" w:cs="Times New Roman"/>
                <w:bCs/>
                <w:i/>
                <w:color w:val="000000" w:themeColor="text1"/>
                <w:sz w:val="24"/>
                <w:szCs w:val="24"/>
                <w:lang w:eastAsia="de-DE"/>
              </w:rPr>
            </w:pPr>
            <w:r w:rsidRPr="007D07CA">
              <w:rPr>
                <w:rFonts w:ascii="Times New Roman" w:eastAsia="Times New Roman" w:hAnsi="Times New Roman" w:cs="Times New Roman"/>
                <w:bCs/>
                <w:color w:val="000000" w:themeColor="text1"/>
                <w:sz w:val="24"/>
                <w:szCs w:val="24"/>
                <w:lang w:eastAsia="de-DE"/>
              </w:rPr>
              <w:t>Point (c) of Article 1</w:t>
            </w:r>
            <w:r w:rsidR="00CE4ADE">
              <w:rPr>
                <w:rFonts w:ascii="Times New Roman" w:eastAsia="Times New Roman" w:hAnsi="Times New Roman" w:cs="Times New Roman"/>
                <w:bCs/>
                <w:color w:val="000000" w:themeColor="text1"/>
                <w:sz w:val="24"/>
                <w:szCs w:val="24"/>
                <w:lang w:eastAsia="de-DE"/>
              </w:rPr>
              <w:t>1</w:t>
            </w:r>
            <w:r w:rsidRPr="007D07CA">
              <w:rPr>
                <w:rFonts w:ascii="Times New Roman" w:eastAsia="Times New Roman" w:hAnsi="Times New Roman" w:cs="Times New Roman"/>
                <w:bCs/>
                <w:color w:val="000000" w:themeColor="text1"/>
                <w:sz w:val="24"/>
                <w:szCs w:val="24"/>
                <w:lang w:eastAsia="de-DE"/>
              </w:rPr>
              <w:t>(3)</w:t>
            </w:r>
            <w:r w:rsidR="00CE4ADE">
              <w:rPr>
                <w:rFonts w:ascii="Times New Roman" w:eastAsia="Times New Roman" w:hAnsi="Times New Roman" w:cs="Times New Roman"/>
                <w:bCs/>
                <w:color w:val="000000" w:themeColor="text1"/>
                <w:sz w:val="24"/>
                <w:szCs w:val="24"/>
                <w:lang w:eastAsia="de-DE"/>
              </w:rPr>
              <w:t xml:space="preserve"> of the </w:t>
            </w:r>
            <w:r w:rsidR="00CE4ADE" w:rsidRPr="001D6030">
              <w:rPr>
                <w:rFonts w:ascii="Times New Roman" w:eastAsia="Times New Roman" w:hAnsi="Times New Roman" w:cs="Times New Roman"/>
                <w:bCs/>
                <w:i/>
                <w:color w:val="000000" w:themeColor="text1"/>
                <w:sz w:val="24"/>
                <w:szCs w:val="24"/>
                <w:lang w:eastAsia="de-DE"/>
              </w:rPr>
              <w:t>[Draft</w:t>
            </w:r>
            <w:r w:rsidRPr="001D6030">
              <w:rPr>
                <w:rFonts w:ascii="Times New Roman" w:eastAsia="Times New Roman" w:hAnsi="Times New Roman" w:cs="Times New Roman"/>
                <w:bCs/>
                <w:i/>
                <w:color w:val="000000" w:themeColor="text1"/>
                <w:sz w:val="24"/>
                <w:szCs w:val="24"/>
                <w:lang w:eastAsia="de-DE"/>
              </w:rPr>
              <w:t xml:space="preserve"> RTS on prudential consolidation under IFR</w:t>
            </w:r>
            <w:r w:rsidR="00CE4ADE" w:rsidRPr="001D6030">
              <w:rPr>
                <w:rFonts w:ascii="Times New Roman" w:eastAsia="Times New Roman" w:hAnsi="Times New Roman" w:cs="Times New Roman"/>
                <w:bCs/>
                <w:i/>
                <w:color w:val="000000" w:themeColor="text1"/>
                <w:sz w:val="24"/>
                <w:szCs w:val="24"/>
                <w:lang w:eastAsia="de-DE"/>
              </w:rPr>
              <w:t>]</w:t>
            </w:r>
            <w:r w:rsidRPr="001D6030">
              <w:rPr>
                <w:rFonts w:ascii="Times New Roman" w:eastAsia="Times New Roman" w:hAnsi="Times New Roman" w:cs="Times New Roman"/>
                <w:bCs/>
                <w:i/>
                <w:color w:val="000000" w:themeColor="text1"/>
                <w:sz w:val="24"/>
                <w:szCs w:val="24"/>
                <w:lang w:eastAsia="de-DE"/>
              </w:rPr>
              <w:t>.</w:t>
            </w:r>
          </w:p>
          <w:p w14:paraId="6F364805" w14:textId="77777777" w:rsidR="00431E09" w:rsidRPr="007D07CA" w:rsidRDefault="00431E09" w:rsidP="00203980">
            <w:pPr>
              <w:spacing w:after="120" w:line="240" w:lineRule="auto"/>
              <w:jc w:val="both"/>
              <w:rPr>
                <w:rFonts w:ascii="Times New Roman" w:eastAsia="Times New Roman" w:hAnsi="Times New Roman" w:cs="Times New Roman"/>
                <w:bCs/>
                <w:color w:val="000000" w:themeColor="text1"/>
                <w:sz w:val="24"/>
                <w:szCs w:val="24"/>
                <w:lang w:eastAsia="de-DE"/>
              </w:rPr>
            </w:pPr>
            <w:r w:rsidRPr="007D07CA">
              <w:rPr>
                <w:rFonts w:ascii="Times New Roman" w:eastAsia="Times New Roman" w:hAnsi="Times New Roman" w:cs="Times New Roman"/>
                <w:bCs/>
                <w:color w:val="000000" w:themeColor="text1"/>
                <w:sz w:val="24"/>
                <w:szCs w:val="24"/>
                <w:lang w:eastAsia="de-DE"/>
              </w:rPr>
              <w:t>Assets under management shall contain the discretionary portfolio management and non-discretionary advisory arrangements.</w:t>
            </w:r>
          </w:p>
        </w:tc>
      </w:tr>
      <w:tr w:rsidR="00431E09" w:rsidRPr="00384BF9" w14:paraId="6B474886" w14:textId="77777777" w:rsidTr="00203980">
        <w:tc>
          <w:tcPr>
            <w:tcW w:w="1129" w:type="dxa"/>
          </w:tcPr>
          <w:p w14:paraId="137E7A28" w14:textId="77777777" w:rsidR="00431E09" w:rsidRPr="007D07CA" w:rsidRDefault="00431E09" w:rsidP="00203980">
            <w:pPr>
              <w:spacing w:after="120" w:line="240" w:lineRule="auto"/>
              <w:jc w:val="both"/>
              <w:rPr>
                <w:rFonts w:ascii="Times New Roman" w:eastAsia="Times New Roman" w:hAnsi="Times New Roman" w:cs="Times New Roman"/>
                <w:bCs/>
                <w:color w:val="000000" w:themeColor="text1"/>
                <w:sz w:val="24"/>
                <w:szCs w:val="24"/>
                <w:lang w:eastAsia="de-DE"/>
              </w:rPr>
            </w:pPr>
            <w:r w:rsidRPr="007D07CA">
              <w:rPr>
                <w:rFonts w:ascii="Times New Roman" w:eastAsia="Times New Roman" w:hAnsi="Times New Roman" w:cs="Times New Roman"/>
                <w:bCs/>
                <w:color w:val="000000" w:themeColor="text1"/>
                <w:sz w:val="24"/>
                <w:szCs w:val="24"/>
                <w:lang w:eastAsia="de-DE"/>
              </w:rPr>
              <w:lastRenderedPageBreak/>
              <w:t>0040</w:t>
            </w:r>
          </w:p>
        </w:tc>
        <w:tc>
          <w:tcPr>
            <w:tcW w:w="7620" w:type="dxa"/>
          </w:tcPr>
          <w:p w14:paraId="76210D38" w14:textId="77777777" w:rsidR="00431E09" w:rsidRPr="007D07CA" w:rsidRDefault="00431E09" w:rsidP="00203980">
            <w:pPr>
              <w:spacing w:after="120" w:line="240" w:lineRule="auto"/>
              <w:jc w:val="both"/>
              <w:rPr>
                <w:rFonts w:ascii="Times New Roman" w:eastAsia="Times New Roman" w:hAnsi="Times New Roman" w:cs="Times New Roman"/>
                <w:b/>
                <w:bCs/>
                <w:color w:val="000000" w:themeColor="text1"/>
                <w:sz w:val="24"/>
                <w:szCs w:val="24"/>
                <w:u w:val="single"/>
                <w:lang w:eastAsia="de-DE"/>
              </w:rPr>
            </w:pPr>
            <w:r w:rsidRPr="007D07CA">
              <w:rPr>
                <w:rFonts w:ascii="Times New Roman" w:eastAsia="Times New Roman" w:hAnsi="Times New Roman" w:cs="Times New Roman"/>
                <w:b/>
                <w:bCs/>
                <w:color w:val="000000" w:themeColor="text1"/>
                <w:sz w:val="24"/>
                <w:szCs w:val="24"/>
                <w:u w:val="single"/>
                <w:lang w:eastAsia="de-DE"/>
              </w:rPr>
              <w:t>Client money held - Segregated</w:t>
            </w:r>
          </w:p>
          <w:p w14:paraId="6D05227D" w14:textId="77777777" w:rsidR="00431E09" w:rsidRPr="007D07CA" w:rsidRDefault="00431E09" w:rsidP="00203980">
            <w:pPr>
              <w:spacing w:after="120" w:line="240" w:lineRule="auto"/>
              <w:jc w:val="both"/>
              <w:rPr>
                <w:rFonts w:ascii="Times New Roman" w:eastAsia="Times New Roman" w:hAnsi="Times New Roman" w:cs="Times New Roman"/>
                <w:bCs/>
                <w:color w:val="000000" w:themeColor="text1"/>
                <w:sz w:val="24"/>
                <w:szCs w:val="24"/>
                <w:lang w:eastAsia="de-DE"/>
              </w:rPr>
            </w:pPr>
            <w:r w:rsidRPr="007D07CA">
              <w:rPr>
                <w:rFonts w:ascii="Times New Roman" w:eastAsia="Times New Roman" w:hAnsi="Times New Roman" w:cs="Times New Roman"/>
                <w:bCs/>
                <w:color w:val="000000" w:themeColor="text1"/>
                <w:sz w:val="24"/>
                <w:szCs w:val="24"/>
                <w:lang w:eastAsia="de-DE"/>
              </w:rPr>
              <w:t>Article 15(2) and Article 18 IFR</w:t>
            </w:r>
          </w:p>
          <w:p w14:paraId="79090D11" w14:textId="65591F86" w:rsidR="00431E09" w:rsidRPr="007D07CA" w:rsidRDefault="00431E09" w:rsidP="00A22C46">
            <w:pPr>
              <w:spacing w:after="120" w:line="240" w:lineRule="auto"/>
              <w:jc w:val="both"/>
              <w:rPr>
                <w:rFonts w:ascii="Times New Roman" w:eastAsia="Times New Roman" w:hAnsi="Times New Roman" w:cs="Times New Roman"/>
                <w:b/>
                <w:bCs/>
                <w:color w:val="000000" w:themeColor="text1"/>
                <w:sz w:val="24"/>
                <w:szCs w:val="24"/>
                <w:u w:val="single"/>
                <w:lang w:eastAsia="de-DE"/>
              </w:rPr>
            </w:pPr>
            <w:r w:rsidRPr="007D07CA">
              <w:rPr>
                <w:rFonts w:ascii="Times New Roman" w:eastAsia="Times New Roman" w:hAnsi="Times New Roman" w:cs="Times New Roman"/>
                <w:bCs/>
                <w:color w:val="000000" w:themeColor="text1"/>
                <w:sz w:val="24"/>
                <w:szCs w:val="24"/>
                <w:lang w:eastAsia="de-DE"/>
              </w:rPr>
              <w:t>Point (a) of Article 1</w:t>
            </w:r>
            <w:r w:rsidR="00A111A0">
              <w:rPr>
                <w:rFonts w:ascii="Times New Roman" w:eastAsia="Times New Roman" w:hAnsi="Times New Roman" w:cs="Times New Roman"/>
                <w:bCs/>
                <w:color w:val="000000" w:themeColor="text1"/>
                <w:sz w:val="24"/>
                <w:szCs w:val="24"/>
                <w:lang w:eastAsia="de-DE"/>
              </w:rPr>
              <w:t>1</w:t>
            </w:r>
            <w:r w:rsidRPr="007D07CA">
              <w:rPr>
                <w:rFonts w:ascii="Times New Roman" w:eastAsia="Times New Roman" w:hAnsi="Times New Roman" w:cs="Times New Roman"/>
                <w:bCs/>
                <w:color w:val="000000" w:themeColor="text1"/>
                <w:sz w:val="24"/>
                <w:szCs w:val="24"/>
                <w:lang w:eastAsia="de-DE"/>
              </w:rPr>
              <w:t xml:space="preserve">(3) </w:t>
            </w:r>
            <w:r w:rsidR="00A111A0">
              <w:rPr>
                <w:rFonts w:ascii="Times New Roman" w:eastAsia="Times New Roman" w:hAnsi="Times New Roman" w:cs="Times New Roman"/>
                <w:bCs/>
                <w:color w:val="000000" w:themeColor="text1"/>
                <w:sz w:val="24"/>
                <w:szCs w:val="24"/>
                <w:lang w:eastAsia="de-DE"/>
              </w:rPr>
              <w:t xml:space="preserve">of the </w:t>
            </w:r>
            <w:r w:rsidR="00A111A0" w:rsidRPr="004C74AB">
              <w:rPr>
                <w:rFonts w:ascii="Times New Roman" w:eastAsia="Times New Roman" w:hAnsi="Times New Roman" w:cs="Times New Roman"/>
                <w:bCs/>
                <w:i/>
                <w:color w:val="000000" w:themeColor="text1"/>
                <w:sz w:val="24"/>
                <w:szCs w:val="24"/>
                <w:lang w:eastAsia="de-DE"/>
              </w:rPr>
              <w:t>[Draft RTS on prudential consolidation under IFR].</w:t>
            </w:r>
          </w:p>
        </w:tc>
      </w:tr>
      <w:tr w:rsidR="00431E09" w:rsidRPr="00384BF9" w14:paraId="38EC8D73" w14:textId="77777777" w:rsidTr="00203980">
        <w:tc>
          <w:tcPr>
            <w:tcW w:w="1129" w:type="dxa"/>
          </w:tcPr>
          <w:p w14:paraId="28B6268E" w14:textId="77777777" w:rsidR="00431E09" w:rsidRPr="007D07CA" w:rsidRDefault="00431E09" w:rsidP="00203980">
            <w:pPr>
              <w:spacing w:after="120" w:line="240" w:lineRule="auto"/>
              <w:jc w:val="both"/>
              <w:rPr>
                <w:rFonts w:ascii="Times New Roman" w:eastAsia="Times New Roman" w:hAnsi="Times New Roman" w:cs="Times New Roman"/>
                <w:bCs/>
                <w:color w:val="000000" w:themeColor="text1"/>
                <w:sz w:val="24"/>
                <w:szCs w:val="24"/>
                <w:lang w:eastAsia="de-DE"/>
              </w:rPr>
            </w:pPr>
            <w:r w:rsidRPr="007D07CA">
              <w:rPr>
                <w:rFonts w:ascii="Times New Roman" w:eastAsia="Times New Roman" w:hAnsi="Times New Roman" w:cs="Times New Roman"/>
                <w:bCs/>
                <w:color w:val="000000" w:themeColor="text1"/>
                <w:sz w:val="24"/>
                <w:szCs w:val="24"/>
                <w:lang w:eastAsia="de-DE"/>
              </w:rPr>
              <w:t>0050</w:t>
            </w:r>
          </w:p>
        </w:tc>
        <w:tc>
          <w:tcPr>
            <w:tcW w:w="7620" w:type="dxa"/>
          </w:tcPr>
          <w:p w14:paraId="6EF1E263" w14:textId="77777777" w:rsidR="00431E09" w:rsidRPr="007D07CA" w:rsidRDefault="00431E09" w:rsidP="00203980">
            <w:pPr>
              <w:spacing w:after="120" w:line="240" w:lineRule="auto"/>
              <w:jc w:val="both"/>
              <w:rPr>
                <w:rFonts w:ascii="Times New Roman" w:eastAsia="Times New Roman" w:hAnsi="Times New Roman" w:cs="Times New Roman"/>
                <w:b/>
                <w:bCs/>
                <w:color w:val="000000" w:themeColor="text1"/>
                <w:sz w:val="24"/>
                <w:szCs w:val="24"/>
                <w:u w:val="single"/>
                <w:lang w:eastAsia="de-DE"/>
              </w:rPr>
            </w:pPr>
            <w:r w:rsidRPr="007D07CA">
              <w:rPr>
                <w:rFonts w:ascii="Times New Roman" w:eastAsia="Times New Roman" w:hAnsi="Times New Roman" w:cs="Times New Roman"/>
                <w:b/>
                <w:bCs/>
                <w:color w:val="000000" w:themeColor="text1"/>
                <w:sz w:val="24"/>
                <w:szCs w:val="24"/>
                <w:u w:val="single"/>
                <w:lang w:eastAsia="de-DE"/>
              </w:rPr>
              <w:t>Client money held - Non - segregated</w:t>
            </w:r>
          </w:p>
          <w:p w14:paraId="5086D0C6" w14:textId="77777777" w:rsidR="00431E09" w:rsidRPr="007D07CA" w:rsidRDefault="00431E09" w:rsidP="00203980">
            <w:pPr>
              <w:spacing w:after="120" w:line="240" w:lineRule="auto"/>
              <w:jc w:val="both"/>
              <w:rPr>
                <w:rFonts w:ascii="Times New Roman" w:eastAsia="Times New Roman" w:hAnsi="Times New Roman" w:cs="Times New Roman"/>
                <w:bCs/>
                <w:color w:val="000000" w:themeColor="text1"/>
                <w:sz w:val="24"/>
                <w:szCs w:val="24"/>
                <w:lang w:eastAsia="de-DE"/>
              </w:rPr>
            </w:pPr>
            <w:r w:rsidRPr="007D07CA">
              <w:rPr>
                <w:rFonts w:ascii="Times New Roman" w:eastAsia="Times New Roman" w:hAnsi="Times New Roman" w:cs="Times New Roman"/>
                <w:bCs/>
                <w:color w:val="000000" w:themeColor="text1"/>
                <w:sz w:val="24"/>
                <w:szCs w:val="24"/>
                <w:lang w:eastAsia="de-DE"/>
              </w:rPr>
              <w:t>Article 15(2) and Article 18 IFR</w:t>
            </w:r>
          </w:p>
          <w:p w14:paraId="5F04097B" w14:textId="271B4706" w:rsidR="00431E09" w:rsidRPr="007D07CA" w:rsidRDefault="00431E09" w:rsidP="00A22C46">
            <w:pPr>
              <w:spacing w:after="120" w:line="240" w:lineRule="auto"/>
              <w:jc w:val="both"/>
              <w:rPr>
                <w:rFonts w:ascii="Times New Roman" w:eastAsia="Times New Roman" w:hAnsi="Times New Roman" w:cs="Times New Roman"/>
                <w:b/>
                <w:bCs/>
                <w:color w:val="000000" w:themeColor="text1"/>
                <w:sz w:val="24"/>
                <w:szCs w:val="24"/>
                <w:u w:val="single"/>
                <w:lang w:eastAsia="de-DE"/>
              </w:rPr>
            </w:pPr>
            <w:r w:rsidRPr="007D07CA">
              <w:rPr>
                <w:rFonts w:ascii="Times New Roman" w:eastAsia="Times New Roman" w:hAnsi="Times New Roman" w:cs="Times New Roman"/>
                <w:bCs/>
                <w:color w:val="000000" w:themeColor="text1"/>
                <w:sz w:val="24"/>
                <w:szCs w:val="24"/>
                <w:lang w:eastAsia="de-DE"/>
              </w:rPr>
              <w:t xml:space="preserve">Point (a) of Article </w:t>
            </w:r>
            <w:r w:rsidR="00A111A0" w:rsidRPr="007D07CA">
              <w:rPr>
                <w:rFonts w:ascii="Times New Roman" w:eastAsia="Times New Roman" w:hAnsi="Times New Roman" w:cs="Times New Roman"/>
                <w:bCs/>
                <w:color w:val="000000" w:themeColor="text1"/>
                <w:sz w:val="24"/>
                <w:szCs w:val="24"/>
                <w:lang w:eastAsia="de-DE"/>
              </w:rPr>
              <w:t>1</w:t>
            </w:r>
            <w:r w:rsidR="00A111A0">
              <w:rPr>
                <w:rFonts w:ascii="Times New Roman" w:eastAsia="Times New Roman" w:hAnsi="Times New Roman" w:cs="Times New Roman"/>
                <w:bCs/>
                <w:color w:val="000000" w:themeColor="text1"/>
                <w:sz w:val="24"/>
                <w:szCs w:val="24"/>
                <w:lang w:eastAsia="de-DE"/>
              </w:rPr>
              <w:t>1</w:t>
            </w:r>
            <w:r w:rsidR="00A111A0" w:rsidRPr="007D07CA">
              <w:rPr>
                <w:rFonts w:ascii="Times New Roman" w:eastAsia="Times New Roman" w:hAnsi="Times New Roman" w:cs="Times New Roman"/>
                <w:bCs/>
                <w:color w:val="000000" w:themeColor="text1"/>
                <w:sz w:val="24"/>
                <w:szCs w:val="24"/>
                <w:lang w:eastAsia="de-DE"/>
              </w:rPr>
              <w:t xml:space="preserve">(3) </w:t>
            </w:r>
            <w:r w:rsidR="00A111A0">
              <w:rPr>
                <w:rFonts w:ascii="Times New Roman" w:eastAsia="Times New Roman" w:hAnsi="Times New Roman" w:cs="Times New Roman"/>
                <w:bCs/>
                <w:color w:val="000000" w:themeColor="text1"/>
                <w:sz w:val="24"/>
                <w:szCs w:val="24"/>
                <w:lang w:eastAsia="de-DE"/>
              </w:rPr>
              <w:t xml:space="preserve">of the </w:t>
            </w:r>
            <w:r w:rsidR="00A111A0" w:rsidRPr="004C74AB">
              <w:rPr>
                <w:rFonts w:ascii="Times New Roman" w:eastAsia="Times New Roman" w:hAnsi="Times New Roman" w:cs="Times New Roman"/>
                <w:bCs/>
                <w:i/>
                <w:color w:val="000000" w:themeColor="text1"/>
                <w:sz w:val="24"/>
                <w:szCs w:val="24"/>
                <w:lang w:eastAsia="de-DE"/>
              </w:rPr>
              <w:t>[Draft RTS on prudential consolidation under IFR].</w:t>
            </w:r>
          </w:p>
        </w:tc>
      </w:tr>
      <w:tr w:rsidR="00431E09" w:rsidRPr="00384BF9" w14:paraId="36F9FF06" w14:textId="77777777" w:rsidTr="00203980">
        <w:tc>
          <w:tcPr>
            <w:tcW w:w="1129" w:type="dxa"/>
          </w:tcPr>
          <w:p w14:paraId="65FB3F7B" w14:textId="77777777" w:rsidR="00431E09" w:rsidRPr="007D07CA" w:rsidRDefault="00431E09" w:rsidP="00203980">
            <w:pPr>
              <w:spacing w:after="120" w:line="240" w:lineRule="auto"/>
              <w:jc w:val="both"/>
              <w:rPr>
                <w:rFonts w:ascii="Times New Roman" w:eastAsia="Times New Roman" w:hAnsi="Times New Roman" w:cs="Times New Roman"/>
                <w:bCs/>
                <w:color w:val="000000" w:themeColor="text1"/>
                <w:sz w:val="24"/>
                <w:szCs w:val="24"/>
                <w:lang w:eastAsia="de-DE"/>
              </w:rPr>
            </w:pPr>
            <w:r w:rsidRPr="007D07CA">
              <w:rPr>
                <w:rFonts w:ascii="Times New Roman" w:eastAsia="Times New Roman" w:hAnsi="Times New Roman" w:cs="Times New Roman"/>
                <w:bCs/>
                <w:color w:val="000000" w:themeColor="text1"/>
                <w:sz w:val="24"/>
                <w:szCs w:val="24"/>
                <w:lang w:eastAsia="de-DE"/>
              </w:rPr>
              <w:t>0060</w:t>
            </w:r>
          </w:p>
        </w:tc>
        <w:tc>
          <w:tcPr>
            <w:tcW w:w="7620" w:type="dxa"/>
          </w:tcPr>
          <w:p w14:paraId="72BF2F31" w14:textId="77777777" w:rsidR="00431E09" w:rsidRPr="007D07CA" w:rsidRDefault="00431E09" w:rsidP="00203980">
            <w:pPr>
              <w:spacing w:after="120" w:line="240" w:lineRule="auto"/>
              <w:jc w:val="both"/>
              <w:rPr>
                <w:rFonts w:ascii="Times New Roman" w:eastAsia="Times New Roman" w:hAnsi="Times New Roman" w:cs="Times New Roman"/>
                <w:b/>
                <w:bCs/>
                <w:color w:val="000000" w:themeColor="text1"/>
                <w:sz w:val="24"/>
                <w:szCs w:val="24"/>
                <w:u w:val="single"/>
                <w:lang w:eastAsia="de-DE"/>
              </w:rPr>
            </w:pPr>
            <w:r w:rsidRPr="007D07CA">
              <w:rPr>
                <w:rFonts w:ascii="Times New Roman" w:eastAsia="Times New Roman" w:hAnsi="Times New Roman" w:cs="Times New Roman"/>
                <w:b/>
                <w:bCs/>
                <w:color w:val="000000" w:themeColor="text1"/>
                <w:sz w:val="24"/>
                <w:szCs w:val="24"/>
                <w:u w:val="single"/>
                <w:lang w:eastAsia="de-DE"/>
              </w:rPr>
              <w:t>Assets safeguarded and administered</w:t>
            </w:r>
          </w:p>
          <w:p w14:paraId="2B825F04" w14:textId="77777777" w:rsidR="00431E09" w:rsidRPr="007D07CA" w:rsidRDefault="00431E09" w:rsidP="00203980">
            <w:pPr>
              <w:spacing w:after="120" w:line="240" w:lineRule="auto"/>
              <w:jc w:val="both"/>
              <w:rPr>
                <w:rFonts w:ascii="Times New Roman" w:eastAsia="Times New Roman" w:hAnsi="Times New Roman" w:cs="Times New Roman"/>
                <w:bCs/>
                <w:color w:val="000000" w:themeColor="text1"/>
                <w:sz w:val="24"/>
                <w:szCs w:val="24"/>
                <w:lang w:eastAsia="de-DE"/>
              </w:rPr>
            </w:pPr>
            <w:r w:rsidRPr="007D07CA">
              <w:rPr>
                <w:rFonts w:ascii="Times New Roman" w:eastAsia="Times New Roman" w:hAnsi="Times New Roman" w:cs="Times New Roman"/>
                <w:bCs/>
                <w:color w:val="000000" w:themeColor="text1"/>
                <w:sz w:val="24"/>
                <w:szCs w:val="24"/>
                <w:lang w:eastAsia="de-DE"/>
              </w:rPr>
              <w:t>Article 15(2) and Article 19 IFR</w:t>
            </w:r>
          </w:p>
          <w:p w14:paraId="4383EBCD" w14:textId="49E955EB" w:rsidR="00431E09" w:rsidRPr="007D07CA" w:rsidRDefault="00190F77" w:rsidP="00203980">
            <w:pPr>
              <w:spacing w:after="120" w:line="240" w:lineRule="auto"/>
              <w:jc w:val="both"/>
              <w:rPr>
                <w:rFonts w:ascii="Times New Roman" w:eastAsia="Times New Roman" w:hAnsi="Times New Roman" w:cs="Times New Roman"/>
                <w:bCs/>
                <w:color w:val="000000" w:themeColor="text1"/>
                <w:sz w:val="24"/>
                <w:szCs w:val="24"/>
                <w:lang w:eastAsia="de-DE"/>
              </w:rPr>
            </w:pPr>
            <w:r w:rsidRPr="007D07CA">
              <w:rPr>
                <w:rFonts w:ascii="Times New Roman" w:eastAsia="Times New Roman" w:hAnsi="Times New Roman" w:cs="Times New Roman"/>
                <w:bCs/>
                <w:color w:val="000000" w:themeColor="text1"/>
                <w:sz w:val="24"/>
                <w:szCs w:val="24"/>
                <w:lang w:eastAsia="de-DE"/>
              </w:rPr>
              <w:t>Point (a) of Article 1</w:t>
            </w:r>
            <w:r>
              <w:rPr>
                <w:rFonts w:ascii="Times New Roman" w:eastAsia="Times New Roman" w:hAnsi="Times New Roman" w:cs="Times New Roman"/>
                <w:bCs/>
                <w:color w:val="000000" w:themeColor="text1"/>
                <w:sz w:val="24"/>
                <w:szCs w:val="24"/>
                <w:lang w:eastAsia="de-DE"/>
              </w:rPr>
              <w:t>1</w:t>
            </w:r>
            <w:r w:rsidRPr="007D07CA">
              <w:rPr>
                <w:rFonts w:ascii="Times New Roman" w:eastAsia="Times New Roman" w:hAnsi="Times New Roman" w:cs="Times New Roman"/>
                <w:bCs/>
                <w:color w:val="000000" w:themeColor="text1"/>
                <w:sz w:val="24"/>
                <w:szCs w:val="24"/>
                <w:lang w:eastAsia="de-DE"/>
              </w:rPr>
              <w:t xml:space="preserve">(3) </w:t>
            </w:r>
            <w:r>
              <w:rPr>
                <w:rFonts w:ascii="Times New Roman" w:eastAsia="Times New Roman" w:hAnsi="Times New Roman" w:cs="Times New Roman"/>
                <w:bCs/>
                <w:color w:val="000000" w:themeColor="text1"/>
                <w:sz w:val="24"/>
                <w:szCs w:val="24"/>
                <w:lang w:eastAsia="de-DE"/>
              </w:rPr>
              <w:t xml:space="preserve">of the </w:t>
            </w:r>
            <w:r w:rsidRPr="004C74AB">
              <w:rPr>
                <w:rFonts w:ascii="Times New Roman" w:eastAsia="Times New Roman" w:hAnsi="Times New Roman" w:cs="Times New Roman"/>
                <w:bCs/>
                <w:i/>
                <w:color w:val="000000" w:themeColor="text1"/>
                <w:sz w:val="24"/>
                <w:szCs w:val="24"/>
                <w:lang w:eastAsia="de-DE"/>
              </w:rPr>
              <w:t>[Draft RTS on prudential consolidation under IFR].</w:t>
            </w:r>
          </w:p>
        </w:tc>
      </w:tr>
      <w:tr w:rsidR="00431E09" w:rsidRPr="00384BF9" w14:paraId="6573CFD1" w14:textId="77777777" w:rsidTr="00203980">
        <w:tc>
          <w:tcPr>
            <w:tcW w:w="1129" w:type="dxa"/>
          </w:tcPr>
          <w:p w14:paraId="2FB96412" w14:textId="77777777" w:rsidR="00431E09" w:rsidRPr="007D07CA" w:rsidRDefault="00431E09" w:rsidP="00203980">
            <w:pPr>
              <w:spacing w:after="120" w:line="240" w:lineRule="auto"/>
              <w:jc w:val="both"/>
              <w:rPr>
                <w:rFonts w:ascii="Times New Roman" w:eastAsia="Times New Roman" w:hAnsi="Times New Roman" w:cs="Times New Roman"/>
                <w:bCs/>
                <w:color w:val="000000" w:themeColor="text1"/>
                <w:sz w:val="24"/>
                <w:szCs w:val="24"/>
                <w:lang w:eastAsia="de-DE"/>
              </w:rPr>
            </w:pPr>
            <w:r w:rsidRPr="007D07CA">
              <w:rPr>
                <w:rFonts w:ascii="Times New Roman" w:eastAsia="Times New Roman" w:hAnsi="Times New Roman" w:cs="Times New Roman"/>
                <w:bCs/>
                <w:color w:val="000000" w:themeColor="text1"/>
                <w:sz w:val="24"/>
                <w:szCs w:val="24"/>
                <w:lang w:eastAsia="de-DE"/>
              </w:rPr>
              <w:t>0070</w:t>
            </w:r>
          </w:p>
        </w:tc>
        <w:tc>
          <w:tcPr>
            <w:tcW w:w="7620" w:type="dxa"/>
          </w:tcPr>
          <w:p w14:paraId="7640C6AD" w14:textId="77777777" w:rsidR="00431E09" w:rsidRPr="007D07CA" w:rsidRDefault="00431E09" w:rsidP="00203980">
            <w:pPr>
              <w:spacing w:after="120" w:line="240" w:lineRule="auto"/>
              <w:jc w:val="both"/>
              <w:rPr>
                <w:rFonts w:ascii="Times New Roman" w:eastAsia="Times New Roman" w:hAnsi="Times New Roman" w:cs="Times New Roman"/>
                <w:b/>
                <w:bCs/>
                <w:color w:val="000000" w:themeColor="text1"/>
                <w:sz w:val="24"/>
                <w:szCs w:val="24"/>
                <w:u w:val="single"/>
                <w:lang w:eastAsia="de-DE"/>
              </w:rPr>
            </w:pPr>
            <w:r w:rsidRPr="007D07CA">
              <w:rPr>
                <w:rFonts w:ascii="Times New Roman" w:eastAsia="Times New Roman" w:hAnsi="Times New Roman" w:cs="Times New Roman"/>
                <w:b/>
                <w:bCs/>
                <w:color w:val="000000" w:themeColor="text1"/>
                <w:sz w:val="24"/>
                <w:szCs w:val="24"/>
                <w:u w:val="single"/>
                <w:lang w:eastAsia="de-DE"/>
              </w:rPr>
              <w:t>Client orders handled - Cash trades</w:t>
            </w:r>
          </w:p>
          <w:p w14:paraId="2E12C745" w14:textId="77777777" w:rsidR="00431E09" w:rsidRPr="007D07CA" w:rsidRDefault="00431E09" w:rsidP="00203980">
            <w:pPr>
              <w:spacing w:after="120" w:line="240" w:lineRule="auto"/>
              <w:jc w:val="both"/>
              <w:rPr>
                <w:rFonts w:ascii="Times New Roman" w:eastAsia="Times New Roman" w:hAnsi="Times New Roman" w:cs="Times New Roman"/>
                <w:bCs/>
                <w:color w:val="000000" w:themeColor="text1"/>
                <w:sz w:val="24"/>
                <w:szCs w:val="24"/>
                <w:lang w:eastAsia="de-DE"/>
              </w:rPr>
            </w:pPr>
            <w:r w:rsidRPr="007D07CA">
              <w:rPr>
                <w:rFonts w:ascii="Times New Roman" w:eastAsia="Times New Roman" w:hAnsi="Times New Roman" w:cs="Times New Roman"/>
                <w:bCs/>
                <w:color w:val="000000" w:themeColor="text1"/>
                <w:sz w:val="24"/>
                <w:szCs w:val="24"/>
                <w:lang w:eastAsia="de-DE"/>
              </w:rPr>
              <w:t>Article 15(2) and article 20(1) and point (a) of article 20(2) IFR</w:t>
            </w:r>
          </w:p>
          <w:p w14:paraId="2173759D" w14:textId="57E5B22E" w:rsidR="00431E09" w:rsidRPr="007D07CA" w:rsidRDefault="00190F77" w:rsidP="00203980">
            <w:pPr>
              <w:spacing w:after="120" w:line="240" w:lineRule="auto"/>
              <w:jc w:val="both"/>
              <w:rPr>
                <w:rFonts w:ascii="Times New Roman" w:eastAsia="Times New Roman" w:hAnsi="Times New Roman" w:cs="Times New Roman"/>
                <w:bCs/>
                <w:color w:val="000000" w:themeColor="text1"/>
                <w:sz w:val="24"/>
                <w:szCs w:val="24"/>
                <w:lang w:eastAsia="de-DE"/>
              </w:rPr>
            </w:pPr>
            <w:r w:rsidRPr="007D07CA">
              <w:rPr>
                <w:rFonts w:ascii="Times New Roman" w:eastAsia="Times New Roman" w:hAnsi="Times New Roman" w:cs="Times New Roman"/>
                <w:bCs/>
                <w:color w:val="000000" w:themeColor="text1"/>
                <w:sz w:val="24"/>
                <w:szCs w:val="24"/>
                <w:lang w:eastAsia="de-DE"/>
              </w:rPr>
              <w:t>Point (a) of Article 1</w:t>
            </w:r>
            <w:r>
              <w:rPr>
                <w:rFonts w:ascii="Times New Roman" w:eastAsia="Times New Roman" w:hAnsi="Times New Roman" w:cs="Times New Roman"/>
                <w:bCs/>
                <w:color w:val="000000" w:themeColor="text1"/>
                <w:sz w:val="24"/>
                <w:szCs w:val="24"/>
                <w:lang w:eastAsia="de-DE"/>
              </w:rPr>
              <w:t>1</w:t>
            </w:r>
            <w:r w:rsidRPr="007D07CA">
              <w:rPr>
                <w:rFonts w:ascii="Times New Roman" w:eastAsia="Times New Roman" w:hAnsi="Times New Roman" w:cs="Times New Roman"/>
                <w:bCs/>
                <w:color w:val="000000" w:themeColor="text1"/>
                <w:sz w:val="24"/>
                <w:szCs w:val="24"/>
                <w:lang w:eastAsia="de-DE"/>
              </w:rPr>
              <w:t xml:space="preserve">(3) </w:t>
            </w:r>
            <w:r>
              <w:rPr>
                <w:rFonts w:ascii="Times New Roman" w:eastAsia="Times New Roman" w:hAnsi="Times New Roman" w:cs="Times New Roman"/>
                <w:bCs/>
                <w:color w:val="000000" w:themeColor="text1"/>
                <w:sz w:val="24"/>
                <w:szCs w:val="24"/>
                <w:lang w:eastAsia="de-DE"/>
              </w:rPr>
              <w:t xml:space="preserve">of the </w:t>
            </w:r>
            <w:r w:rsidRPr="004C74AB">
              <w:rPr>
                <w:rFonts w:ascii="Times New Roman" w:eastAsia="Times New Roman" w:hAnsi="Times New Roman" w:cs="Times New Roman"/>
                <w:bCs/>
                <w:i/>
                <w:color w:val="000000" w:themeColor="text1"/>
                <w:sz w:val="24"/>
                <w:szCs w:val="24"/>
                <w:lang w:eastAsia="de-DE"/>
              </w:rPr>
              <w:t>[Draft RTS on prudential consolidation under IFR].</w:t>
            </w:r>
          </w:p>
        </w:tc>
      </w:tr>
      <w:tr w:rsidR="00431E09" w:rsidRPr="00384BF9" w14:paraId="217F94EE" w14:textId="77777777" w:rsidTr="00203980">
        <w:tc>
          <w:tcPr>
            <w:tcW w:w="1129" w:type="dxa"/>
          </w:tcPr>
          <w:p w14:paraId="26F85F37" w14:textId="77777777" w:rsidR="00431E09" w:rsidRPr="007D07CA" w:rsidRDefault="00431E09" w:rsidP="00203980">
            <w:pPr>
              <w:spacing w:after="120" w:line="240" w:lineRule="auto"/>
              <w:jc w:val="both"/>
              <w:rPr>
                <w:rFonts w:ascii="Times New Roman" w:eastAsia="Times New Roman" w:hAnsi="Times New Roman" w:cs="Times New Roman"/>
                <w:bCs/>
                <w:color w:val="000000" w:themeColor="text1"/>
                <w:sz w:val="24"/>
                <w:szCs w:val="24"/>
                <w:lang w:eastAsia="de-DE"/>
              </w:rPr>
            </w:pPr>
            <w:r w:rsidRPr="007D07CA">
              <w:rPr>
                <w:rFonts w:ascii="Times New Roman" w:eastAsia="Times New Roman" w:hAnsi="Times New Roman" w:cs="Times New Roman"/>
                <w:bCs/>
                <w:color w:val="000000" w:themeColor="text1"/>
                <w:sz w:val="24"/>
                <w:szCs w:val="24"/>
                <w:lang w:eastAsia="de-DE"/>
              </w:rPr>
              <w:t>0080</w:t>
            </w:r>
          </w:p>
        </w:tc>
        <w:tc>
          <w:tcPr>
            <w:tcW w:w="7620" w:type="dxa"/>
          </w:tcPr>
          <w:p w14:paraId="2169961A" w14:textId="77777777" w:rsidR="00431E09" w:rsidRPr="007D07CA" w:rsidRDefault="00431E09" w:rsidP="00203980">
            <w:pPr>
              <w:spacing w:after="120" w:line="240" w:lineRule="auto"/>
              <w:jc w:val="both"/>
              <w:rPr>
                <w:rFonts w:ascii="Times New Roman" w:eastAsia="Times New Roman" w:hAnsi="Times New Roman" w:cs="Times New Roman"/>
                <w:b/>
                <w:bCs/>
                <w:color w:val="000000" w:themeColor="text1"/>
                <w:sz w:val="24"/>
                <w:szCs w:val="24"/>
                <w:u w:val="single"/>
                <w:lang w:eastAsia="de-DE"/>
              </w:rPr>
            </w:pPr>
            <w:r w:rsidRPr="007D07CA">
              <w:rPr>
                <w:rFonts w:ascii="Times New Roman" w:eastAsia="Times New Roman" w:hAnsi="Times New Roman" w:cs="Times New Roman"/>
                <w:b/>
                <w:bCs/>
                <w:color w:val="000000" w:themeColor="text1"/>
                <w:sz w:val="24"/>
                <w:szCs w:val="24"/>
                <w:u w:val="single"/>
                <w:lang w:eastAsia="de-DE"/>
              </w:rPr>
              <w:t>Client orders handled - Derivatives Trades</w:t>
            </w:r>
          </w:p>
          <w:p w14:paraId="6AB0241B" w14:textId="77777777" w:rsidR="00431E09" w:rsidRPr="007D07CA" w:rsidRDefault="00431E09" w:rsidP="00203980">
            <w:pPr>
              <w:spacing w:after="120" w:line="240" w:lineRule="auto"/>
              <w:jc w:val="both"/>
              <w:rPr>
                <w:rFonts w:ascii="Times New Roman" w:eastAsia="Times New Roman" w:hAnsi="Times New Roman" w:cs="Times New Roman"/>
                <w:bCs/>
                <w:color w:val="000000" w:themeColor="text1"/>
                <w:sz w:val="24"/>
                <w:szCs w:val="24"/>
                <w:lang w:eastAsia="de-DE"/>
              </w:rPr>
            </w:pPr>
            <w:r w:rsidRPr="007D07CA">
              <w:rPr>
                <w:rFonts w:ascii="Times New Roman" w:eastAsia="Times New Roman" w:hAnsi="Times New Roman" w:cs="Times New Roman"/>
                <w:bCs/>
                <w:color w:val="000000" w:themeColor="text1"/>
                <w:sz w:val="24"/>
                <w:szCs w:val="24"/>
                <w:lang w:eastAsia="de-DE"/>
              </w:rPr>
              <w:t>Article 15(2) and article 20(1) and point (b) of article 20(2) IFR</w:t>
            </w:r>
          </w:p>
          <w:p w14:paraId="026616A6" w14:textId="21F17B49" w:rsidR="00431E09" w:rsidRPr="007D07CA" w:rsidRDefault="00190F77" w:rsidP="00203980">
            <w:pPr>
              <w:spacing w:after="120" w:line="240" w:lineRule="auto"/>
              <w:jc w:val="both"/>
              <w:rPr>
                <w:rFonts w:ascii="Times New Roman" w:eastAsia="Times New Roman" w:hAnsi="Times New Roman" w:cs="Times New Roman"/>
                <w:bCs/>
                <w:color w:val="000000" w:themeColor="text1"/>
                <w:sz w:val="24"/>
                <w:szCs w:val="24"/>
                <w:lang w:eastAsia="de-DE"/>
              </w:rPr>
            </w:pPr>
            <w:r w:rsidRPr="007D07CA">
              <w:rPr>
                <w:rFonts w:ascii="Times New Roman" w:eastAsia="Times New Roman" w:hAnsi="Times New Roman" w:cs="Times New Roman"/>
                <w:bCs/>
                <w:color w:val="000000" w:themeColor="text1"/>
                <w:sz w:val="24"/>
                <w:szCs w:val="24"/>
                <w:lang w:eastAsia="de-DE"/>
              </w:rPr>
              <w:t>Point (a) of Article 1</w:t>
            </w:r>
            <w:r>
              <w:rPr>
                <w:rFonts w:ascii="Times New Roman" w:eastAsia="Times New Roman" w:hAnsi="Times New Roman" w:cs="Times New Roman"/>
                <w:bCs/>
                <w:color w:val="000000" w:themeColor="text1"/>
                <w:sz w:val="24"/>
                <w:szCs w:val="24"/>
                <w:lang w:eastAsia="de-DE"/>
              </w:rPr>
              <w:t>1</w:t>
            </w:r>
            <w:r w:rsidRPr="007D07CA">
              <w:rPr>
                <w:rFonts w:ascii="Times New Roman" w:eastAsia="Times New Roman" w:hAnsi="Times New Roman" w:cs="Times New Roman"/>
                <w:bCs/>
                <w:color w:val="000000" w:themeColor="text1"/>
                <w:sz w:val="24"/>
                <w:szCs w:val="24"/>
                <w:lang w:eastAsia="de-DE"/>
              </w:rPr>
              <w:t xml:space="preserve">(3) </w:t>
            </w:r>
            <w:r>
              <w:rPr>
                <w:rFonts w:ascii="Times New Roman" w:eastAsia="Times New Roman" w:hAnsi="Times New Roman" w:cs="Times New Roman"/>
                <w:bCs/>
                <w:color w:val="000000" w:themeColor="text1"/>
                <w:sz w:val="24"/>
                <w:szCs w:val="24"/>
                <w:lang w:eastAsia="de-DE"/>
              </w:rPr>
              <w:t xml:space="preserve">of the </w:t>
            </w:r>
            <w:r w:rsidRPr="004C74AB">
              <w:rPr>
                <w:rFonts w:ascii="Times New Roman" w:eastAsia="Times New Roman" w:hAnsi="Times New Roman" w:cs="Times New Roman"/>
                <w:bCs/>
                <w:i/>
                <w:color w:val="000000" w:themeColor="text1"/>
                <w:sz w:val="24"/>
                <w:szCs w:val="24"/>
                <w:lang w:eastAsia="de-DE"/>
              </w:rPr>
              <w:t>[Draft RTS on prudential consolidation under IFR].</w:t>
            </w:r>
          </w:p>
        </w:tc>
      </w:tr>
      <w:tr w:rsidR="00431E09" w:rsidRPr="00384BF9" w14:paraId="42BFF37B" w14:textId="77777777" w:rsidTr="00203980">
        <w:tc>
          <w:tcPr>
            <w:tcW w:w="1129" w:type="dxa"/>
          </w:tcPr>
          <w:p w14:paraId="368131E6" w14:textId="77777777" w:rsidR="00431E09" w:rsidRPr="007D07CA" w:rsidDel="009532A2" w:rsidRDefault="00431E09" w:rsidP="00203980">
            <w:pPr>
              <w:spacing w:after="120" w:line="240" w:lineRule="auto"/>
              <w:jc w:val="both"/>
              <w:rPr>
                <w:rFonts w:ascii="Times New Roman" w:eastAsia="Times New Roman" w:hAnsi="Times New Roman" w:cs="Times New Roman"/>
                <w:bCs/>
                <w:color w:val="000000" w:themeColor="text1"/>
                <w:sz w:val="24"/>
                <w:szCs w:val="24"/>
                <w:lang w:eastAsia="de-DE"/>
              </w:rPr>
            </w:pPr>
            <w:r>
              <w:rPr>
                <w:rFonts w:ascii="Times New Roman" w:eastAsia="Times New Roman" w:hAnsi="Times New Roman" w:cs="Times New Roman"/>
                <w:bCs/>
                <w:color w:val="000000" w:themeColor="text1"/>
                <w:sz w:val="24"/>
                <w:szCs w:val="24"/>
                <w:lang w:eastAsia="de-DE"/>
              </w:rPr>
              <w:t>0090</w:t>
            </w:r>
          </w:p>
        </w:tc>
        <w:tc>
          <w:tcPr>
            <w:tcW w:w="7620" w:type="dxa"/>
          </w:tcPr>
          <w:p w14:paraId="15642152" w14:textId="77777777" w:rsidR="00431E09" w:rsidRDefault="00431E09" w:rsidP="00203980">
            <w:pPr>
              <w:spacing w:after="120" w:line="240" w:lineRule="auto"/>
              <w:jc w:val="both"/>
              <w:rPr>
                <w:rFonts w:ascii="Times New Roman" w:eastAsia="Times New Roman" w:hAnsi="Times New Roman" w:cs="Times New Roman"/>
                <w:b/>
                <w:bCs/>
                <w:color w:val="000000" w:themeColor="text1"/>
                <w:sz w:val="24"/>
                <w:szCs w:val="24"/>
                <w:u w:val="single"/>
                <w:lang w:eastAsia="de-DE"/>
              </w:rPr>
            </w:pPr>
            <w:r w:rsidRPr="009532A2">
              <w:rPr>
                <w:rFonts w:ascii="Times New Roman" w:eastAsia="Times New Roman" w:hAnsi="Times New Roman" w:cs="Times New Roman"/>
                <w:b/>
                <w:bCs/>
                <w:color w:val="000000" w:themeColor="text1"/>
                <w:sz w:val="24"/>
                <w:szCs w:val="24"/>
                <w:u w:val="single"/>
                <w:lang w:eastAsia="de-DE"/>
              </w:rPr>
              <w:t>Risk to market</w:t>
            </w:r>
          </w:p>
          <w:p w14:paraId="3D5EF552" w14:textId="77777777" w:rsidR="00431E09" w:rsidRDefault="00431E09" w:rsidP="00203980">
            <w:pPr>
              <w:spacing w:after="120" w:line="240" w:lineRule="auto"/>
              <w:jc w:val="both"/>
              <w:rPr>
                <w:rFonts w:ascii="Times New Roman" w:eastAsia="Times New Roman" w:hAnsi="Times New Roman" w:cs="Times New Roman"/>
                <w:bCs/>
                <w:color w:val="000000" w:themeColor="text1"/>
                <w:sz w:val="24"/>
                <w:szCs w:val="24"/>
                <w:lang w:eastAsia="de-DE"/>
              </w:rPr>
            </w:pPr>
            <w:r>
              <w:rPr>
                <w:rFonts w:ascii="Times New Roman" w:eastAsia="Times New Roman" w:hAnsi="Times New Roman" w:cs="Times New Roman"/>
                <w:bCs/>
                <w:color w:val="000000" w:themeColor="text1"/>
                <w:sz w:val="24"/>
                <w:szCs w:val="24"/>
                <w:lang w:eastAsia="de-DE"/>
              </w:rPr>
              <w:t>Article 21</w:t>
            </w:r>
            <w:r w:rsidRPr="007D07CA">
              <w:rPr>
                <w:rFonts w:ascii="Times New Roman" w:eastAsia="Times New Roman" w:hAnsi="Times New Roman" w:cs="Times New Roman"/>
                <w:bCs/>
                <w:color w:val="000000" w:themeColor="text1"/>
                <w:sz w:val="24"/>
                <w:szCs w:val="24"/>
                <w:lang w:eastAsia="de-DE"/>
              </w:rPr>
              <w:t>(1) IFR</w:t>
            </w:r>
          </w:p>
          <w:p w14:paraId="7EF61CE8" w14:textId="77777777" w:rsidR="00431E09" w:rsidRPr="007D07CA" w:rsidDel="00437858" w:rsidRDefault="00431E09" w:rsidP="00203980">
            <w:pPr>
              <w:spacing w:after="120" w:line="240" w:lineRule="auto"/>
              <w:jc w:val="both"/>
              <w:rPr>
                <w:rFonts w:ascii="Times New Roman" w:eastAsia="Times New Roman" w:hAnsi="Times New Roman" w:cs="Times New Roman"/>
                <w:b/>
                <w:bCs/>
                <w:color w:val="000000" w:themeColor="text1"/>
                <w:sz w:val="24"/>
                <w:szCs w:val="24"/>
                <w:u w:val="single"/>
                <w:lang w:eastAsia="de-DE"/>
              </w:rPr>
            </w:pPr>
            <w:r>
              <w:rPr>
                <w:rFonts w:ascii="Times New Roman" w:eastAsia="Times New Roman" w:hAnsi="Times New Roman" w:cs="Times New Roman"/>
                <w:bCs/>
                <w:color w:val="000000" w:themeColor="text1"/>
                <w:sz w:val="24"/>
                <w:szCs w:val="24"/>
                <w:lang w:eastAsia="de-DE"/>
              </w:rPr>
              <w:t>The amount reported shall be the sum of rows (0100-0110).</w:t>
            </w:r>
          </w:p>
        </w:tc>
      </w:tr>
      <w:tr w:rsidR="00431E09" w:rsidRPr="00384BF9" w14:paraId="648BF36D" w14:textId="77777777" w:rsidTr="00203980">
        <w:tc>
          <w:tcPr>
            <w:tcW w:w="1129" w:type="dxa"/>
          </w:tcPr>
          <w:p w14:paraId="58EC919F" w14:textId="77777777" w:rsidR="00431E09" w:rsidRPr="007D07CA" w:rsidRDefault="00431E09" w:rsidP="00203980">
            <w:pPr>
              <w:spacing w:after="120" w:line="240" w:lineRule="auto"/>
              <w:jc w:val="both"/>
              <w:rPr>
                <w:rFonts w:ascii="Times New Roman" w:eastAsia="Times New Roman" w:hAnsi="Times New Roman" w:cs="Times New Roman"/>
                <w:bCs/>
                <w:color w:val="000000" w:themeColor="text1"/>
                <w:sz w:val="24"/>
                <w:szCs w:val="24"/>
                <w:lang w:eastAsia="de-DE"/>
              </w:rPr>
            </w:pPr>
            <w:r w:rsidRPr="007D07CA">
              <w:rPr>
                <w:rFonts w:ascii="Times New Roman" w:eastAsia="Times New Roman" w:hAnsi="Times New Roman" w:cs="Times New Roman"/>
                <w:bCs/>
                <w:color w:val="000000" w:themeColor="text1"/>
                <w:sz w:val="24"/>
                <w:szCs w:val="24"/>
                <w:lang w:eastAsia="de-DE"/>
              </w:rPr>
              <w:t>0100</w:t>
            </w:r>
          </w:p>
        </w:tc>
        <w:tc>
          <w:tcPr>
            <w:tcW w:w="7620" w:type="dxa"/>
          </w:tcPr>
          <w:p w14:paraId="069B55BC" w14:textId="77777777" w:rsidR="00431E09" w:rsidRPr="007D07CA" w:rsidRDefault="00431E09" w:rsidP="00203980">
            <w:pPr>
              <w:spacing w:after="120" w:line="240" w:lineRule="auto"/>
              <w:jc w:val="both"/>
              <w:rPr>
                <w:rFonts w:ascii="Times New Roman" w:eastAsia="Times New Roman" w:hAnsi="Times New Roman" w:cs="Times New Roman"/>
                <w:b/>
                <w:bCs/>
                <w:color w:val="000000" w:themeColor="text1"/>
                <w:sz w:val="24"/>
                <w:szCs w:val="24"/>
                <w:u w:val="single"/>
                <w:lang w:eastAsia="de-DE"/>
              </w:rPr>
            </w:pPr>
            <w:r w:rsidRPr="007D07CA">
              <w:rPr>
                <w:rFonts w:ascii="Times New Roman" w:eastAsia="Times New Roman" w:hAnsi="Times New Roman" w:cs="Times New Roman"/>
                <w:b/>
                <w:bCs/>
                <w:color w:val="000000" w:themeColor="text1"/>
                <w:sz w:val="24"/>
                <w:szCs w:val="24"/>
                <w:u w:val="single"/>
                <w:lang w:eastAsia="de-DE"/>
              </w:rPr>
              <w:t>K-Net positions risk requirement</w:t>
            </w:r>
          </w:p>
          <w:p w14:paraId="1034C007" w14:textId="77777777" w:rsidR="00431E09" w:rsidRPr="007D07CA" w:rsidRDefault="00431E09" w:rsidP="00203980">
            <w:pPr>
              <w:spacing w:after="120" w:line="240" w:lineRule="auto"/>
              <w:jc w:val="both"/>
              <w:rPr>
                <w:rFonts w:ascii="Times New Roman" w:eastAsia="Times New Roman" w:hAnsi="Times New Roman" w:cs="Times New Roman"/>
                <w:bCs/>
                <w:color w:val="000000" w:themeColor="text1"/>
                <w:sz w:val="24"/>
                <w:szCs w:val="24"/>
                <w:lang w:eastAsia="de-DE"/>
              </w:rPr>
            </w:pPr>
            <w:r w:rsidRPr="007D07CA">
              <w:rPr>
                <w:rFonts w:ascii="Times New Roman" w:eastAsia="Times New Roman" w:hAnsi="Times New Roman" w:cs="Times New Roman"/>
                <w:bCs/>
                <w:color w:val="000000" w:themeColor="text1"/>
                <w:sz w:val="24"/>
                <w:szCs w:val="24"/>
                <w:lang w:eastAsia="de-DE"/>
              </w:rPr>
              <w:t>Article 22 IFR</w:t>
            </w:r>
          </w:p>
          <w:p w14:paraId="52B77EE5" w14:textId="48135A90" w:rsidR="00431E09" w:rsidRPr="007D07CA" w:rsidRDefault="00431E09" w:rsidP="00203980">
            <w:pPr>
              <w:spacing w:after="120" w:line="240" w:lineRule="auto"/>
              <w:jc w:val="both"/>
              <w:rPr>
                <w:rFonts w:ascii="Times New Roman" w:eastAsia="Times New Roman" w:hAnsi="Times New Roman" w:cs="Times New Roman"/>
                <w:bCs/>
                <w:color w:val="000000" w:themeColor="text1"/>
                <w:sz w:val="24"/>
                <w:szCs w:val="24"/>
                <w:lang w:eastAsia="de-DE"/>
              </w:rPr>
            </w:pPr>
            <w:r w:rsidRPr="007D07CA">
              <w:rPr>
                <w:rFonts w:ascii="Times New Roman" w:eastAsia="Times New Roman" w:hAnsi="Times New Roman" w:cs="Times New Roman"/>
                <w:bCs/>
                <w:color w:val="000000" w:themeColor="text1"/>
                <w:sz w:val="24"/>
                <w:szCs w:val="24"/>
                <w:lang w:eastAsia="de-DE"/>
              </w:rPr>
              <w:t xml:space="preserve">Point (d) </w:t>
            </w:r>
            <w:r w:rsidR="00BF4B8E" w:rsidRPr="007D07CA">
              <w:rPr>
                <w:rFonts w:ascii="Times New Roman" w:eastAsia="Times New Roman" w:hAnsi="Times New Roman" w:cs="Times New Roman"/>
                <w:bCs/>
                <w:color w:val="000000" w:themeColor="text1"/>
                <w:sz w:val="24"/>
                <w:szCs w:val="24"/>
                <w:lang w:eastAsia="de-DE"/>
              </w:rPr>
              <w:t>of Article 1</w:t>
            </w:r>
            <w:r w:rsidR="00BF4B8E">
              <w:rPr>
                <w:rFonts w:ascii="Times New Roman" w:eastAsia="Times New Roman" w:hAnsi="Times New Roman" w:cs="Times New Roman"/>
                <w:bCs/>
                <w:color w:val="000000" w:themeColor="text1"/>
                <w:sz w:val="24"/>
                <w:szCs w:val="24"/>
                <w:lang w:eastAsia="de-DE"/>
              </w:rPr>
              <w:t>1</w:t>
            </w:r>
            <w:r w:rsidR="00BF4B8E" w:rsidRPr="007D07CA">
              <w:rPr>
                <w:rFonts w:ascii="Times New Roman" w:eastAsia="Times New Roman" w:hAnsi="Times New Roman" w:cs="Times New Roman"/>
                <w:bCs/>
                <w:color w:val="000000" w:themeColor="text1"/>
                <w:sz w:val="24"/>
                <w:szCs w:val="24"/>
                <w:lang w:eastAsia="de-DE"/>
              </w:rPr>
              <w:t xml:space="preserve">(3) </w:t>
            </w:r>
            <w:r w:rsidR="00BF4B8E">
              <w:rPr>
                <w:rFonts w:ascii="Times New Roman" w:eastAsia="Times New Roman" w:hAnsi="Times New Roman" w:cs="Times New Roman"/>
                <w:bCs/>
                <w:color w:val="000000" w:themeColor="text1"/>
                <w:sz w:val="24"/>
                <w:szCs w:val="24"/>
                <w:lang w:eastAsia="de-DE"/>
              </w:rPr>
              <w:t xml:space="preserve">of the </w:t>
            </w:r>
            <w:r w:rsidR="00BF4B8E" w:rsidRPr="004C74AB">
              <w:rPr>
                <w:rFonts w:ascii="Times New Roman" w:eastAsia="Times New Roman" w:hAnsi="Times New Roman" w:cs="Times New Roman"/>
                <w:bCs/>
                <w:i/>
                <w:color w:val="000000" w:themeColor="text1"/>
                <w:sz w:val="24"/>
                <w:szCs w:val="24"/>
                <w:lang w:eastAsia="de-DE"/>
              </w:rPr>
              <w:t>[Draft RTS on prudential consolidation under IFR].</w:t>
            </w:r>
          </w:p>
        </w:tc>
      </w:tr>
      <w:tr w:rsidR="00431E09" w:rsidRPr="00384BF9" w14:paraId="2024566B" w14:textId="77777777" w:rsidTr="00203980">
        <w:tc>
          <w:tcPr>
            <w:tcW w:w="1129" w:type="dxa"/>
          </w:tcPr>
          <w:p w14:paraId="68068D70" w14:textId="77777777" w:rsidR="00431E09" w:rsidRPr="007D07CA" w:rsidRDefault="00431E09" w:rsidP="00203980">
            <w:pPr>
              <w:spacing w:after="120" w:line="240" w:lineRule="auto"/>
              <w:jc w:val="both"/>
              <w:rPr>
                <w:rFonts w:ascii="Times New Roman" w:eastAsia="Times New Roman" w:hAnsi="Times New Roman" w:cs="Times New Roman"/>
                <w:bCs/>
                <w:color w:val="000000" w:themeColor="text1"/>
                <w:sz w:val="24"/>
                <w:szCs w:val="24"/>
                <w:lang w:eastAsia="de-DE"/>
              </w:rPr>
            </w:pPr>
            <w:r w:rsidRPr="007D07CA">
              <w:rPr>
                <w:rFonts w:ascii="Times New Roman" w:eastAsia="Times New Roman" w:hAnsi="Times New Roman" w:cs="Times New Roman"/>
                <w:bCs/>
                <w:color w:val="000000" w:themeColor="text1"/>
                <w:sz w:val="24"/>
                <w:szCs w:val="24"/>
                <w:lang w:eastAsia="de-DE"/>
              </w:rPr>
              <w:t>0110</w:t>
            </w:r>
          </w:p>
        </w:tc>
        <w:tc>
          <w:tcPr>
            <w:tcW w:w="7620" w:type="dxa"/>
          </w:tcPr>
          <w:p w14:paraId="5E6CF0A8" w14:textId="77777777" w:rsidR="00431E09" w:rsidRPr="007D07CA" w:rsidRDefault="00431E09" w:rsidP="00203980">
            <w:pPr>
              <w:spacing w:after="120" w:line="240" w:lineRule="auto"/>
              <w:jc w:val="both"/>
              <w:rPr>
                <w:rFonts w:ascii="Times New Roman" w:eastAsia="Times New Roman" w:hAnsi="Times New Roman" w:cs="Times New Roman"/>
                <w:b/>
                <w:bCs/>
                <w:color w:val="000000" w:themeColor="text1"/>
                <w:sz w:val="24"/>
                <w:szCs w:val="24"/>
                <w:u w:val="single"/>
                <w:lang w:eastAsia="de-DE"/>
              </w:rPr>
            </w:pPr>
            <w:r w:rsidRPr="007D07CA">
              <w:rPr>
                <w:rFonts w:ascii="Times New Roman" w:eastAsia="Times New Roman" w:hAnsi="Times New Roman" w:cs="Times New Roman"/>
                <w:b/>
                <w:bCs/>
                <w:color w:val="000000" w:themeColor="text1"/>
                <w:sz w:val="24"/>
                <w:szCs w:val="24"/>
                <w:u w:val="single"/>
                <w:lang w:eastAsia="de-DE"/>
              </w:rPr>
              <w:t>Clearing margin given</w:t>
            </w:r>
          </w:p>
          <w:p w14:paraId="1459373F" w14:textId="77777777" w:rsidR="00431E09" w:rsidRPr="007D07CA" w:rsidRDefault="00431E09" w:rsidP="00203980">
            <w:pPr>
              <w:spacing w:after="120" w:line="240" w:lineRule="auto"/>
              <w:jc w:val="both"/>
              <w:rPr>
                <w:rFonts w:ascii="Times New Roman" w:eastAsia="Times New Roman" w:hAnsi="Times New Roman" w:cs="Times New Roman"/>
                <w:bCs/>
                <w:color w:val="000000" w:themeColor="text1"/>
                <w:sz w:val="24"/>
                <w:szCs w:val="24"/>
                <w:lang w:eastAsia="de-DE"/>
              </w:rPr>
            </w:pPr>
            <w:r w:rsidRPr="007D07CA">
              <w:rPr>
                <w:rFonts w:ascii="Times New Roman" w:eastAsia="Times New Roman" w:hAnsi="Times New Roman" w:cs="Times New Roman"/>
                <w:bCs/>
                <w:color w:val="000000" w:themeColor="text1"/>
                <w:sz w:val="24"/>
                <w:szCs w:val="24"/>
                <w:lang w:eastAsia="de-DE"/>
              </w:rPr>
              <w:t>Article 23(2) IFR</w:t>
            </w:r>
          </w:p>
          <w:p w14:paraId="3DA93A0A" w14:textId="1A4FC10C" w:rsidR="00431E09" w:rsidRPr="007D07CA" w:rsidRDefault="00431E09" w:rsidP="00203980">
            <w:pPr>
              <w:spacing w:after="120" w:line="240" w:lineRule="auto"/>
              <w:jc w:val="both"/>
              <w:rPr>
                <w:rFonts w:ascii="Times New Roman" w:eastAsia="Times New Roman" w:hAnsi="Times New Roman" w:cs="Times New Roman"/>
                <w:bCs/>
                <w:color w:val="000000" w:themeColor="text1"/>
                <w:sz w:val="24"/>
                <w:szCs w:val="24"/>
                <w:lang w:eastAsia="de-DE"/>
              </w:rPr>
            </w:pPr>
            <w:r w:rsidRPr="007D07CA">
              <w:rPr>
                <w:rFonts w:ascii="Times New Roman" w:eastAsia="Times New Roman" w:hAnsi="Times New Roman" w:cs="Times New Roman"/>
                <w:bCs/>
                <w:color w:val="000000" w:themeColor="text1"/>
                <w:sz w:val="24"/>
                <w:szCs w:val="24"/>
                <w:lang w:eastAsia="de-DE"/>
              </w:rPr>
              <w:t xml:space="preserve">Point (e) </w:t>
            </w:r>
            <w:r w:rsidR="00BF4B8E" w:rsidRPr="007D07CA">
              <w:rPr>
                <w:rFonts w:ascii="Times New Roman" w:eastAsia="Times New Roman" w:hAnsi="Times New Roman" w:cs="Times New Roman"/>
                <w:bCs/>
                <w:color w:val="000000" w:themeColor="text1"/>
                <w:sz w:val="24"/>
                <w:szCs w:val="24"/>
                <w:lang w:eastAsia="de-DE"/>
              </w:rPr>
              <w:t>of Article 1</w:t>
            </w:r>
            <w:r w:rsidR="00BF4B8E">
              <w:rPr>
                <w:rFonts w:ascii="Times New Roman" w:eastAsia="Times New Roman" w:hAnsi="Times New Roman" w:cs="Times New Roman"/>
                <w:bCs/>
                <w:color w:val="000000" w:themeColor="text1"/>
                <w:sz w:val="24"/>
                <w:szCs w:val="24"/>
                <w:lang w:eastAsia="de-DE"/>
              </w:rPr>
              <w:t>1</w:t>
            </w:r>
            <w:r w:rsidR="00BF4B8E" w:rsidRPr="007D07CA">
              <w:rPr>
                <w:rFonts w:ascii="Times New Roman" w:eastAsia="Times New Roman" w:hAnsi="Times New Roman" w:cs="Times New Roman"/>
                <w:bCs/>
                <w:color w:val="000000" w:themeColor="text1"/>
                <w:sz w:val="24"/>
                <w:szCs w:val="24"/>
                <w:lang w:eastAsia="de-DE"/>
              </w:rPr>
              <w:t xml:space="preserve">(3) </w:t>
            </w:r>
            <w:r w:rsidR="00BF4B8E">
              <w:rPr>
                <w:rFonts w:ascii="Times New Roman" w:eastAsia="Times New Roman" w:hAnsi="Times New Roman" w:cs="Times New Roman"/>
                <w:bCs/>
                <w:color w:val="000000" w:themeColor="text1"/>
                <w:sz w:val="24"/>
                <w:szCs w:val="24"/>
                <w:lang w:eastAsia="de-DE"/>
              </w:rPr>
              <w:t xml:space="preserve">of the </w:t>
            </w:r>
            <w:r w:rsidR="00BF4B8E" w:rsidRPr="004C74AB">
              <w:rPr>
                <w:rFonts w:ascii="Times New Roman" w:eastAsia="Times New Roman" w:hAnsi="Times New Roman" w:cs="Times New Roman"/>
                <w:bCs/>
                <w:i/>
                <w:color w:val="000000" w:themeColor="text1"/>
                <w:sz w:val="24"/>
                <w:szCs w:val="24"/>
                <w:lang w:eastAsia="de-DE"/>
              </w:rPr>
              <w:t>[Draft RTS on prudential consolidation under IFR].</w:t>
            </w:r>
          </w:p>
        </w:tc>
      </w:tr>
      <w:tr w:rsidR="00431E09" w:rsidRPr="00384BF9" w14:paraId="2B01BF30" w14:textId="77777777" w:rsidTr="00203980">
        <w:tc>
          <w:tcPr>
            <w:tcW w:w="1129" w:type="dxa"/>
          </w:tcPr>
          <w:p w14:paraId="2D1416F9" w14:textId="77777777" w:rsidR="00431E09" w:rsidRPr="007D07CA" w:rsidDel="009532A2" w:rsidRDefault="00431E09" w:rsidP="00203980">
            <w:pPr>
              <w:spacing w:after="120" w:line="240" w:lineRule="auto"/>
              <w:jc w:val="both"/>
              <w:rPr>
                <w:rFonts w:ascii="Times New Roman" w:eastAsia="Times New Roman" w:hAnsi="Times New Roman" w:cs="Times New Roman"/>
                <w:bCs/>
                <w:color w:val="000000" w:themeColor="text1"/>
                <w:sz w:val="24"/>
                <w:szCs w:val="24"/>
                <w:lang w:eastAsia="de-DE"/>
              </w:rPr>
            </w:pPr>
            <w:r>
              <w:rPr>
                <w:rFonts w:ascii="Times New Roman" w:eastAsia="Times New Roman" w:hAnsi="Times New Roman" w:cs="Times New Roman"/>
                <w:bCs/>
                <w:color w:val="000000" w:themeColor="text1"/>
                <w:sz w:val="24"/>
                <w:szCs w:val="24"/>
                <w:lang w:eastAsia="de-DE"/>
              </w:rPr>
              <w:t>0120</w:t>
            </w:r>
          </w:p>
        </w:tc>
        <w:tc>
          <w:tcPr>
            <w:tcW w:w="7620" w:type="dxa"/>
          </w:tcPr>
          <w:p w14:paraId="76C20899" w14:textId="77777777" w:rsidR="00431E09" w:rsidRDefault="00431E09" w:rsidP="00203980">
            <w:pPr>
              <w:spacing w:after="120" w:line="240" w:lineRule="auto"/>
              <w:jc w:val="both"/>
              <w:rPr>
                <w:rFonts w:ascii="Times New Roman" w:eastAsia="Times New Roman" w:hAnsi="Times New Roman" w:cs="Times New Roman"/>
                <w:b/>
                <w:bCs/>
                <w:color w:val="000000" w:themeColor="text1"/>
                <w:sz w:val="24"/>
                <w:szCs w:val="24"/>
                <w:u w:val="single"/>
                <w:lang w:eastAsia="de-DE"/>
              </w:rPr>
            </w:pPr>
            <w:r w:rsidRPr="009532A2">
              <w:rPr>
                <w:rFonts w:ascii="Times New Roman" w:eastAsia="Times New Roman" w:hAnsi="Times New Roman" w:cs="Times New Roman"/>
                <w:b/>
                <w:bCs/>
                <w:color w:val="000000" w:themeColor="text1"/>
                <w:sz w:val="24"/>
                <w:szCs w:val="24"/>
                <w:u w:val="single"/>
                <w:lang w:eastAsia="de-DE"/>
              </w:rPr>
              <w:t>Risk to firm</w:t>
            </w:r>
          </w:p>
          <w:p w14:paraId="0CD0D3FD" w14:textId="77777777" w:rsidR="00431E09" w:rsidRDefault="00431E09" w:rsidP="00203980">
            <w:pPr>
              <w:spacing w:after="120" w:line="240" w:lineRule="auto"/>
              <w:jc w:val="both"/>
              <w:rPr>
                <w:rFonts w:ascii="Times New Roman" w:eastAsia="Times New Roman" w:hAnsi="Times New Roman" w:cs="Times New Roman"/>
                <w:bCs/>
                <w:color w:val="000000" w:themeColor="text1"/>
                <w:sz w:val="24"/>
                <w:szCs w:val="24"/>
                <w:lang w:eastAsia="de-DE"/>
              </w:rPr>
            </w:pPr>
            <w:r>
              <w:rPr>
                <w:rFonts w:ascii="Times New Roman" w:eastAsia="Times New Roman" w:hAnsi="Times New Roman" w:cs="Times New Roman"/>
                <w:bCs/>
                <w:color w:val="000000" w:themeColor="text1"/>
                <w:sz w:val="24"/>
                <w:szCs w:val="24"/>
                <w:lang w:eastAsia="de-DE"/>
              </w:rPr>
              <w:t xml:space="preserve">Article 24 </w:t>
            </w:r>
            <w:r w:rsidRPr="007D07CA">
              <w:rPr>
                <w:rFonts w:ascii="Times New Roman" w:eastAsia="Times New Roman" w:hAnsi="Times New Roman" w:cs="Times New Roman"/>
                <w:bCs/>
                <w:color w:val="000000" w:themeColor="text1"/>
                <w:sz w:val="24"/>
                <w:szCs w:val="24"/>
                <w:lang w:eastAsia="de-DE"/>
              </w:rPr>
              <w:t>IFR</w:t>
            </w:r>
          </w:p>
          <w:p w14:paraId="426154DF" w14:textId="77777777" w:rsidR="00431E09" w:rsidRPr="007D07CA" w:rsidDel="00437858" w:rsidRDefault="00431E09" w:rsidP="00203980">
            <w:pPr>
              <w:spacing w:after="120" w:line="240" w:lineRule="auto"/>
              <w:jc w:val="both"/>
              <w:rPr>
                <w:rFonts w:ascii="Times New Roman" w:eastAsia="Times New Roman" w:hAnsi="Times New Roman" w:cs="Times New Roman"/>
                <w:b/>
                <w:bCs/>
                <w:color w:val="000000" w:themeColor="text1"/>
                <w:sz w:val="24"/>
                <w:szCs w:val="24"/>
                <w:u w:val="single"/>
                <w:lang w:eastAsia="de-DE"/>
              </w:rPr>
            </w:pPr>
            <w:r>
              <w:rPr>
                <w:rFonts w:ascii="Times New Roman" w:eastAsia="Times New Roman" w:hAnsi="Times New Roman" w:cs="Times New Roman"/>
                <w:bCs/>
                <w:color w:val="000000" w:themeColor="text1"/>
                <w:sz w:val="24"/>
                <w:szCs w:val="24"/>
                <w:lang w:eastAsia="de-DE"/>
              </w:rPr>
              <w:t>The amount reported shall be the sum of rows (0130-0160).</w:t>
            </w:r>
          </w:p>
        </w:tc>
      </w:tr>
      <w:tr w:rsidR="00431E09" w:rsidRPr="00384BF9" w14:paraId="602A27C3" w14:textId="77777777" w:rsidTr="00203980">
        <w:tc>
          <w:tcPr>
            <w:tcW w:w="1129" w:type="dxa"/>
          </w:tcPr>
          <w:p w14:paraId="7D10558C" w14:textId="77777777" w:rsidR="00431E09" w:rsidRPr="007D07CA" w:rsidRDefault="00431E09" w:rsidP="00203980">
            <w:pPr>
              <w:spacing w:after="120" w:line="240" w:lineRule="auto"/>
              <w:jc w:val="both"/>
              <w:rPr>
                <w:rFonts w:ascii="Times New Roman" w:eastAsia="Times New Roman" w:hAnsi="Times New Roman" w:cs="Times New Roman"/>
                <w:bCs/>
                <w:color w:val="000000" w:themeColor="text1"/>
                <w:sz w:val="24"/>
                <w:szCs w:val="24"/>
                <w:lang w:eastAsia="de-DE"/>
              </w:rPr>
            </w:pPr>
            <w:r w:rsidRPr="007D07CA">
              <w:rPr>
                <w:rFonts w:ascii="Times New Roman" w:eastAsia="Times New Roman" w:hAnsi="Times New Roman" w:cs="Times New Roman"/>
                <w:bCs/>
                <w:color w:val="000000" w:themeColor="text1"/>
                <w:sz w:val="24"/>
                <w:szCs w:val="24"/>
                <w:lang w:eastAsia="de-DE"/>
              </w:rPr>
              <w:t>0130</w:t>
            </w:r>
          </w:p>
        </w:tc>
        <w:tc>
          <w:tcPr>
            <w:tcW w:w="7620" w:type="dxa"/>
          </w:tcPr>
          <w:p w14:paraId="76AED624" w14:textId="77777777" w:rsidR="00431E09" w:rsidRPr="007D07CA" w:rsidRDefault="00431E09" w:rsidP="00203980">
            <w:pPr>
              <w:spacing w:after="120" w:line="240" w:lineRule="auto"/>
              <w:jc w:val="both"/>
              <w:rPr>
                <w:rFonts w:ascii="Times New Roman" w:eastAsia="Times New Roman" w:hAnsi="Times New Roman" w:cs="Times New Roman"/>
                <w:b/>
                <w:bCs/>
                <w:color w:val="000000" w:themeColor="text1"/>
                <w:sz w:val="24"/>
                <w:szCs w:val="24"/>
                <w:u w:val="single"/>
                <w:lang w:eastAsia="de-DE"/>
              </w:rPr>
            </w:pPr>
            <w:r w:rsidRPr="007D07CA">
              <w:rPr>
                <w:rFonts w:ascii="Times New Roman" w:eastAsia="Times New Roman" w:hAnsi="Times New Roman" w:cs="Times New Roman"/>
                <w:b/>
                <w:bCs/>
                <w:color w:val="000000" w:themeColor="text1"/>
                <w:sz w:val="24"/>
                <w:szCs w:val="24"/>
                <w:u w:val="single"/>
                <w:lang w:eastAsia="de-DE"/>
              </w:rPr>
              <w:t>Trading counterparty default</w:t>
            </w:r>
          </w:p>
          <w:p w14:paraId="2C5A0DB4" w14:textId="77777777" w:rsidR="00431E09" w:rsidRPr="007D07CA" w:rsidRDefault="00431E09" w:rsidP="00203980">
            <w:pPr>
              <w:spacing w:after="120" w:line="240" w:lineRule="auto"/>
              <w:jc w:val="both"/>
              <w:rPr>
                <w:rFonts w:ascii="Times New Roman" w:eastAsia="Times New Roman" w:hAnsi="Times New Roman" w:cs="Times New Roman"/>
                <w:bCs/>
                <w:color w:val="000000" w:themeColor="text1"/>
                <w:sz w:val="24"/>
                <w:szCs w:val="24"/>
                <w:lang w:eastAsia="de-DE"/>
              </w:rPr>
            </w:pPr>
            <w:r w:rsidRPr="007D07CA">
              <w:rPr>
                <w:rFonts w:ascii="Times New Roman" w:eastAsia="Times New Roman" w:hAnsi="Times New Roman" w:cs="Times New Roman"/>
                <w:bCs/>
                <w:color w:val="000000" w:themeColor="text1"/>
                <w:sz w:val="24"/>
                <w:szCs w:val="24"/>
                <w:lang w:eastAsia="de-DE"/>
              </w:rPr>
              <w:t>Article 26 and Article 24 IFR</w:t>
            </w:r>
          </w:p>
          <w:p w14:paraId="15CC7827" w14:textId="00ADB710" w:rsidR="00431E09" w:rsidRPr="007D07CA" w:rsidRDefault="00431E09" w:rsidP="00203980">
            <w:pPr>
              <w:spacing w:after="120" w:line="240" w:lineRule="auto"/>
              <w:jc w:val="both"/>
              <w:rPr>
                <w:rFonts w:ascii="Times New Roman" w:eastAsia="Times New Roman" w:hAnsi="Times New Roman" w:cs="Times New Roman"/>
                <w:bCs/>
                <w:color w:val="000000" w:themeColor="text1"/>
                <w:sz w:val="24"/>
                <w:szCs w:val="24"/>
                <w:lang w:eastAsia="de-DE"/>
              </w:rPr>
            </w:pPr>
            <w:r w:rsidRPr="007D07CA">
              <w:rPr>
                <w:rFonts w:ascii="Times New Roman" w:eastAsia="Times New Roman" w:hAnsi="Times New Roman" w:cs="Times New Roman"/>
                <w:bCs/>
                <w:color w:val="000000" w:themeColor="text1"/>
                <w:sz w:val="24"/>
                <w:szCs w:val="24"/>
                <w:lang w:eastAsia="de-DE"/>
              </w:rPr>
              <w:lastRenderedPageBreak/>
              <w:t xml:space="preserve">Point (d) </w:t>
            </w:r>
            <w:r w:rsidR="00BF4B8E" w:rsidRPr="007D07CA">
              <w:rPr>
                <w:rFonts w:ascii="Times New Roman" w:eastAsia="Times New Roman" w:hAnsi="Times New Roman" w:cs="Times New Roman"/>
                <w:bCs/>
                <w:color w:val="000000" w:themeColor="text1"/>
                <w:sz w:val="24"/>
                <w:szCs w:val="24"/>
                <w:lang w:eastAsia="de-DE"/>
              </w:rPr>
              <w:t>of Article 1</w:t>
            </w:r>
            <w:r w:rsidR="00BF4B8E">
              <w:rPr>
                <w:rFonts w:ascii="Times New Roman" w:eastAsia="Times New Roman" w:hAnsi="Times New Roman" w:cs="Times New Roman"/>
                <w:bCs/>
                <w:color w:val="000000" w:themeColor="text1"/>
                <w:sz w:val="24"/>
                <w:szCs w:val="24"/>
                <w:lang w:eastAsia="de-DE"/>
              </w:rPr>
              <w:t>1</w:t>
            </w:r>
            <w:r w:rsidR="00BF4B8E" w:rsidRPr="007D07CA">
              <w:rPr>
                <w:rFonts w:ascii="Times New Roman" w:eastAsia="Times New Roman" w:hAnsi="Times New Roman" w:cs="Times New Roman"/>
                <w:bCs/>
                <w:color w:val="000000" w:themeColor="text1"/>
                <w:sz w:val="24"/>
                <w:szCs w:val="24"/>
                <w:lang w:eastAsia="de-DE"/>
              </w:rPr>
              <w:t xml:space="preserve">(3) </w:t>
            </w:r>
            <w:r w:rsidR="00BF4B8E">
              <w:rPr>
                <w:rFonts w:ascii="Times New Roman" w:eastAsia="Times New Roman" w:hAnsi="Times New Roman" w:cs="Times New Roman"/>
                <w:bCs/>
                <w:color w:val="000000" w:themeColor="text1"/>
                <w:sz w:val="24"/>
                <w:szCs w:val="24"/>
                <w:lang w:eastAsia="de-DE"/>
              </w:rPr>
              <w:t xml:space="preserve">of the </w:t>
            </w:r>
            <w:r w:rsidR="00BF4B8E" w:rsidRPr="004C74AB">
              <w:rPr>
                <w:rFonts w:ascii="Times New Roman" w:eastAsia="Times New Roman" w:hAnsi="Times New Roman" w:cs="Times New Roman"/>
                <w:bCs/>
                <w:i/>
                <w:color w:val="000000" w:themeColor="text1"/>
                <w:sz w:val="24"/>
                <w:szCs w:val="24"/>
                <w:lang w:eastAsia="de-DE"/>
              </w:rPr>
              <w:t>[Draft RTS on prudential consolidation under IFR].</w:t>
            </w:r>
          </w:p>
        </w:tc>
      </w:tr>
      <w:tr w:rsidR="00431E09" w:rsidRPr="00384BF9" w14:paraId="2D5E259E" w14:textId="77777777" w:rsidTr="00203980">
        <w:tc>
          <w:tcPr>
            <w:tcW w:w="1129" w:type="dxa"/>
          </w:tcPr>
          <w:p w14:paraId="4C445B80" w14:textId="77777777" w:rsidR="00431E09" w:rsidRPr="007D07CA" w:rsidRDefault="00431E09" w:rsidP="00203980">
            <w:pPr>
              <w:spacing w:after="120" w:line="240" w:lineRule="auto"/>
              <w:jc w:val="both"/>
              <w:rPr>
                <w:rFonts w:ascii="Times New Roman" w:eastAsia="Times New Roman" w:hAnsi="Times New Roman" w:cs="Times New Roman"/>
                <w:bCs/>
                <w:color w:val="000000" w:themeColor="text1"/>
                <w:sz w:val="24"/>
                <w:szCs w:val="24"/>
                <w:lang w:eastAsia="de-DE"/>
              </w:rPr>
            </w:pPr>
            <w:r>
              <w:rPr>
                <w:rFonts w:ascii="Times New Roman" w:eastAsia="Times New Roman" w:hAnsi="Times New Roman" w:cs="Times New Roman"/>
                <w:bCs/>
                <w:color w:val="000000" w:themeColor="text1"/>
                <w:sz w:val="24"/>
                <w:szCs w:val="24"/>
                <w:lang w:eastAsia="de-DE"/>
              </w:rPr>
              <w:lastRenderedPageBreak/>
              <w:t>0140</w:t>
            </w:r>
          </w:p>
        </w:tc>
        <w:tc>
          <w:tcPr>
            <w:tcW w:w="7620" w:type="dxa"/>
          </w:tcPr>
          <w:p w14:paraId="75771A68" w14:textId="77777777" w:rsidR="00431E09" w:rsidRPr="007D07CA" w:rsidRDefault="00431E09" w:rsidP="00203980">
            <w:pPr>
              <w:spacing w:after="120" w:line="240" w:lineRule="auto"/>
              <w:jc w:val="both"/>
              <w:rPr>
                <w:rFonts w:ascii="Times New Roman" w:eastAsia="Times New Roman" w:hAnsi="Times New Roman" w:cs="Times New Roman"/>
                <w:b/>
                <w:bCs/>
                <w:color w:val="000000" w:themeColor="text1"/>
                <w:sz w:val="24"/>
                <w:szCs w:val="24"/>
                <w:u w:val="single"/>
                <w:lang w:eastAsia="de-DE"/>
              </w:rPr>
            </w:pPr>
            <w:r w:rsidRPr="007D07CA">
              <w:rPr>
                <w:rFonts w:ascii="Times New Roman" w:eastAsia="Times New Roman" w:hAnsi="Times New Roman" w:cs="Times New Roman"/>
                <w:b/>
                <w:bCs/>
                <w:color w:val="000000" w:themeColor="text1"/>
                <w:sz w:val="24"/>
                <w:szCs w:val="24"/>
                <w:u w:val="single"/>
                <w:lang w:eastAsia="de-DE"/>
              </w:rPr>
              <w:t>Daily trading flow - Cash trades</w:t>
            </w:r>
          </w:p>
          <w:p w14:paraId="753D10F9" w14:textId="77777777" w:rsidR="00431E09" w:rsidRPr="007D07CA" w:rsidRDefault="00431E09" w:rsidP="00203980">
            <w:pPr>
              <w:spacing w:after="120" w:line="240" w:lineRule="auto"/>
              <w:jc w:val="both"/>
              <w:rPr>
                <w:rFonts w:ascii="Times New Roman" w:eastAsia="Times New Roman" w:hAnsi="Times New Roman" w:cs="Times New Roman"/>
                <w:bCs/>
                <w:color w:val="000000" w:themeColor="text1"/>
                <w:sz w:val="24"/>
                <w:szCs w:val="24"/>
                <w:lang w:eastAsia="de-DE"/>
              </w:rPr>
            </w:pPr>
            <w:r w:rsidRPr="007D07CA">
              <w:rPr>
                <w:rFonts w:ascii="Times New Roman" w:eastAsia="Times New Roman" w:hAnsi="Times New Roman" w:cs="Times New Roman"/>
                <w:bCs/>
                <w:color w:val="000000" w:themeColor="text1"/>
                <w:sz w:val="24"/>
                <w:szCs w:val="24"/>
                <w:lang w:eastAsia="de-DE"/>
              </w:rPr>
              <w:t>For the purposes of K-factor requirement calculation, investment firms shall report by applying the coefficient of Article 15(2)</w:t>
            </w:r>
            <w:r>
              <w:rPr>
                <w:rFonts w:ascii="Times New Roman" w:eastAsia="Times New Roman" w:hAnsi="Times New Roman" w:cs="Times New Roman"/>
                <w:bCs/>
                <w:color w:val="000000" w:themeColor="text1"/>
                <w:sz w:val="24"/>
                <w:szCs w:val="24"/>
                <w:lang w:eastAsia="de-DE"/>
              </w:rPr>
              <w:t xml:space="preserve"> </w:t>
            </w:r>
            <w:r w:rsidRPr="007D07CA">
              <w:rPr>
                <w:rFonts w:ascii="Times New Roman" w:eastAsia="Times New Roman" w:hAnsi="Times New Roman" w:cs="Times New Roman"/>
                <w:bCs/>
                <w:color w:val="000000" w:themeColor="text1"/>
                <w:sz w:val="24"/>
                <w:szCs w:val="24"/>
                <w:lang w:eastAsia="de-DE"/>
              </w:rPr>
              <w:t>IFR.</w:t>
            </w:r>
          </w:p>
          <w:p w14:paraId="42C110C6" w14:textId="3B6632E1" w:rsidR="00431E09" w:rsidRPr="00E84B3A" w:rsidRDefault="00431E09" w:rsidP="00203980">
            <w:pPr>
              <w:spacing w:after="120" w:line="240" w:lineRule="auto"/>
              <w:jc w:val="both"/>
              <w:rPr>
                <w:rFonts w:ascii="Times New Roman" w:eastAsia="Times New Roman" w:hAnsi="Times New Roman" w:cs="Times New Roman"/>
                <w:bCs/>
                <w:i/>
                <w:color w:val="000000" w:themeColor="text1"/>
                <w:sz w:val="24"/>
                <w:szCs w:val="24"/>
                <w:lang w:eastAsia="de-DE"/>
              </w:rPr>
            </w:pPr>
            <w:r w:rsidRPr="007D07CA">
              <w:rPr>
                <w:rFonts w:ascii="Times New Roman" w:eastAsia="Times New Roman" w:hAnsi="Times New Roman" w:cs="Times New Roman"/>
                <w:bCs/>
                <w:color w:val="000000" w:themeColor="text1"/>
                <w:sz w:val="24"/>
                <w:szCs w:val="24"/>
                <w:lang w:eastAsia="de-DE"/>
              </w:rPr>
              <w:t xml:space="preserve">In the event of stressed market conditions, </w:t>
            </w:r>
            <w:r>
              <w:rPr>
                <w:rFonts w:ascii="Times New Roman" w:eastAsia="Times New Roman" w:hAnsi="Times New Roman" w:cs="Times New Roman"/>
                <w:bCs/>
                <w:color w:val="000000" w:themeColor="text1"/>
                <w:sz w:val="24"/>
                <w:szCs w:val="24"/>
                <w:lang w:eastAsia="de-DE"/>
              </w:rPr>
              <w:t>in accordance with</w:t>
            </w:r>
            <w:r w:rsidRPr="007D07CA">
              <w:rPr>
                <w:rFonts w:ascii="Times New Roman" w:eastAsia="Times New Roman" w:hAnsi="Times New Roman" w:cs="Times New Roman"/>
                <w:bCs/>
                <w:color w:val="000000" w:themeColor="text1"/>
                <w:sz w:val="24"/>
                <w:szCs w:val="24"/>
                <w:lang w:eastAsia="de-DE"/>
              </w:rPr>
              <w:t xml:space="preserve"> point (c)  of Article 15(5) IFR, investment firms shall apply an adjusted coefficient as specified in point (a) of Article 1 of </w:t>
            </w:r>
            <w:r w:rsidRPr="00E84B3A">
              <w:rPr>
                <w:rFonts w:ascii="Times New Roman" w:eastAsia="Times New Roman" w:hAnsi="Times New Roman" w:cs="Times New Roman"/>
                <w:bCs/>
                <w:i/>
                <w:color w:val="000000" w:themeColor="text1"/>
                <w:sz w:val="24"/>
                <w:szCs w:val="24"/>
                <w:lang w:eastAsia="de-DE"/>
              </w:rPr>
              <w:t>[Draft RTS  to specify adjustments to the K-DTF coefficients</w:t>
            </w:r>
            <w:r w:rsidR="002D1475" w:rsidRPr="00E84B3A">
              <w:rPr>
                <w:rFonts w:ascii="Times New Roman" w:eastAsia="Times New Roman" w:hAnsi="Times New Roman" w:cs="Times New Roman"/>
                <w:bCs/>
                <w:i/>
                <w:color w:val="000000" w:themeColor="text1"/>
                <w:sz w:val="24"/>
                <w:szCs w:val="24"/>
                <w:lang w:eastAsia="de-DE"/>
              </w:rPr>
              <w:t>]</w:t>
            </w:r>
          </w:p>
          <w:p w14:paraId="33A2A2AF" w14:textId="77777777" w:rsidR="00431E09" w:rsidRDefault="00431E09" w:rsidP="00203980">
            <w:pPr>
              <w:spacing w:after="120" w:line="240" w:lineRule="auto"/>
              <w:jc w:val="both"/>
              <w:rPr>
                <w:rFonts w:ascii="Times New Roman" w:eastAsia="Times New Roman" w:hAnsi="Times New Roman" w:cs="Times New Roman"/>
                <w:bCs/>
                <w:color w:val="000000" w:themeColor="text1"/>
                <w:sz w:val="24"/>
                <w:szCs w:val="24"/>
                <w:lang w:eastAsia="de-DE"/>
              </w:rPr>
            </w:pPr>
            <w:r w:rsidRPr="007D07CA">
              <w:rPr>
                <w:rFonts w:ascii="Times New Roman" w:eastAsia="Times New Roman" w:hAnsi="Times New Roman" w:cs="Times New Roman"/>
                <w:bCs/>
                <w:color w:val="000000" w:themeColor="text1"/>
                <w:sz w:val="24"/>
                <w:szCs w:val="24"/>
                <w:lang w:eastAsia="de-DE"/>
              </w:rPr>
              <w:t xml:space="preserve">Daily trading flow factor shall be calculated </w:t>
            </w:r>
            <w:r>
              <w:rPr>
                <w:rFonts w:ascii="Times New Roman" w:eastAsia="Times New Roman" w:hAnsi="Times New Roman" w:cs="Times New Roman"/>
                <w:bCs/>
                <w:color w:val="000000" w:themeColor="text1"/>
                <w:sz w:val="24"/>
                <w:szCs w:val="24"/>
                <w:lang w:eastAsia="de-DE"/>
              </w:rPr>
              <w:t>in accordance with</w:t>
            </w:r>
            <w:r w:rsidRPr="007D07CA">
              <w:rPr>
                <w:rFonts w:ascii="Times New Roman" w:eastAsia="Times New Roman" w:hAnsi="Times New Roman" w:cs="Times New Roman"/>
                <w:bCs/>
                <w:color w:val="000000" w:themeColor="text1"/>
                <w:sz w:val="24"/>
                <w:szCs w:val="24"/>
                <w:lang w:eastAsia="de-DE"/>
              </w:rPr>
              <w:t xml:space="preserve"> point (a) of </w:t>
            </w:r>
            <w:r w:rsidR="0029777A">
              <w:rPr>
                <w:rFonts w:ascii="Times New Roman" w:eastAsia="Times New Roman" w:hAnsi="Times New Roman" w:cs="Times New Roman"/>
                <w:bCs/>
                <w:color w:val="000000" w:themeColor="text1"/>
                <w:sz w:val="24"/>
                <w:szCs w:val="24"/>
                <w:lang w:eastAsia="de-DE"/>
              </w:rPr>
              <w:t>A</w:t>
            </w:r>
            <w:r w:rsidRPr="007D07CA">
              <w:rPr>
                <w:rFonts w:ascii="Times New Roman" w:eastAsia="Times New Roman" w:hAnsi="Times New Roman" w:cs="Times New Roman"/>
                <w:bCs/>
                <w:color w:val="000000" w:themeColor="text1"/>
                <w:sz w:val="24"/>
                <w:szCs w:val="24"/>
                <w:lang w:eastAsia="de-DE"/>
              </w:rPr>
              <w:t>rticle 33(2) IFR</w:t>
            </w:r>
          </w:p>
          <w:p w14:paraId="03AD6090" w14:textId="346C06A4" w:rsidR="00310D42" w:rsidRPr="007D07CA" w:rsidRDefault="00310D42" w:rsidP="00203980">
            <w:pPr>
              <w:spacing w:after="120" w:line="240" w:lineRule="auto"/>
              <w:jc w:val="both"/>
              <w:rPr>
                <w:rFonts w:ascii="Times New Roman" w:eastAsia="Times New Roman" w:hAnsi="Times New Roman" w:cs="Times New Roman"/>
                <w:bCs/>
                <w:color w:val="000000" w:themeColor="text1"/>
                <w:sz w:val="24"/>
                <w:szCs w:val="24"/>
                <w:lang w:eastAsia="de-DE"/>
              </w:rPr>
            </w:pPr>
            <w:r>
              <w:rPr>
                <w:rFonts w:ascii="Times New Roman" w:hAnsi="Times New Roman" w:cs="Times New Roman"/>
                <w:color w:val="000000"/>
                <w:lang w:eastAsia="de-DE"/>
              </w:rPr>
              <w:t xml:space="preserve">Point (b) of Article 11(3) of the </w:t>
            </w:r>
            <w:r>
              <w:rPr>
                <w:rFonts w:ascii="Times New Roman" w:hAnsi="Times New Roman" w:cs="Times New Roman"/>
                <w:i/>
                <w:iCs/>
                <w:color w:val="000000"/>
                <w:lang w:eastAsia="de-DE"/>
              </w:rPr>
              <w:t>[Draft RTS on prudential consolidation under IFR]</w:t>
            </w:r>
          </w:p>
        </w:tc>
      </w:tr>
      <w:tr w:rsidR="00431E09" w:rsidRPr="00384BF9" w14:paraId="4CF1467E" w14:textId="77777777" w:rsidTr="00203980">
        <w:tc>
          <w:tcPr>
            <w:tcW w:w="1129" w:type="dxa"/>
          </w:tcPr>
          <w:p w14:paraId="0FD5E5CF" w14:textId="77777777" w:rsidR="00431E09" w:rsidRPr="007D07CA" w:rsidRDefault="00431E09" w:rsidP="00203980">
            <w:pPr>
              <w:spacing w:after="120" w:line="240" w:lineRule="auto"/>
              <w:jc w:val="both"/>
              <w:rPr>
                <w:rFonts w:ascii="Times New Roman" w:eastAsia="Times New Roman" w:hAnsi="Times New Roman" w:cs="Times New Roman"/>
                <w:bCs/>
                <w:color w:val="000000" w:themeColor="text1"/>
                <w:sz w:val="24"/>
                <w:szCs w:val="24"/>
                <w:lang w:eastAsia="de-DE"/>
              </w:rPr>
            </w:pPr>
            <w:r w:rsidRPr="007D07CA">
              <w:rPr>
                <w:rFonts w:ascii="Times New Roman" w:eastAsia="Times New Roman" w:hAnsi="Times New Roman" w:cs="Times New Roman"/>
                <w:bCs/>
                <w:color w:val="000000" w:themeColor="text1"/>
                <w:sz w:val="24"/>
                <w:szCs w:val="24"/>
                <w:lang w:eastAsia="de-DE"/>
              </w:rPr>
              <w:t>01</w:t>
            </w:r>
            <w:r>
              <w:rPr>
                <w:rFonts w:ascii="Times New Roman" w:eastAsia="Times New Roman" w:hAnsi="Times New Roman" w:cs="Times New Roman"/>
                <w:bCs/>
                <w:color w:val="000000" w:themeColor="text1"/>
                <w:sz w:val="24"/>
                <w:szCs w:val="24"/>
                <w:lang w:eastAsia="de-DE"/>
              </w:rPr>
              <w:t>50</w:t>
            </w:r>
          </w:p>
        </w:tc>
        <w:tc>
          <w:tcPr>
            <w:tcW w:w="7620" w:type="dxa"/>
          </w:tcPr>
          <w:p w14:paraId="1BDDEDA6" w14:textId="77777777" w:rsidR="00431E09" w:rsidRPr="007D07CA" w:rsidRDefault="00431E09" w:rsidP="00203980">
            <w:pPr>
              <w:spacing w:after="120" w:line="240" w:lineRule="auto"/>
              <w:jc w:val="both"/>
              <w:rPr>
                <w:rFonts w:ascii="Times New Roman" w:eastAsia="Times New Roman" w:hAnsi="Times New Roman" w:cs="Times New Roman"/>
                <w:b/>
                <w:bCs/>
                <w:color w:val="000000" w:themeColor="text1"/>
                <w:sz w:val="24"/>
                <w:szCs w:val="24"/>
                <w:u w:val="single"/>
                <w:lang w:eastAsia="de-DE"/>
              </w:rPr>
            </w:pPr>
            <w:r w:rsidRPr="007D07CA">
              <w:rPr>
                <w:rFonts w:ascii="Times New Roman" w:eastAsia="Times New Roman" w:hAnsi="Times New Roman" w:cs="Times New Roman"/>
                <w:b/>
                <w:bCs/>
                <w:color w:val="000000" w:themeColor="text1"/>
                <w:sz w:val="24"/>
                <w:szCs w:val="24"/>
                <w:u w:val="single"/>
                <w:lang w:eastAsia="de-DE"/>
              </w:rPr>
              <w:t>Daily trading flow - Derivative trades</w:t>
            </w:r>
          </w:p>
          <w:p w14:paraId="2BF2BCAB" w14:textId="77777777" w:rsidR="00431E09" w:rsidRPr="007D07CA" w:rsidRDefault="00431E09" w:rsidP="00203980">
            <w:pPr>
              <w:spacing w:after="120" w:line="240" w:lineRule="auto"/>
              <w:jc w:val="both"/>
              <w:rPr>
                <w:rFonts w:ascii="Times New Roman" w:eastAsia="Times New Roman" w:hAnsi="Times New Roman" w:cs="Times New Roman"/>
                <w:bCs/>
                <w:color w:val="000000" w:themeColor="text1"/>
                <w:sz w:val="24"/>
                <w:szCs w:val="24"/>
                <w:lang w:eastAsia="de-DE"/>
              </w:rPr>
            </w:pPr>
            <w:r w:rsidRPr="007D07CA">
              <w:rPr>
                <w:rFonts w:ascii="Times New Roman" w:eastAsia="Times New Roman" w:hAnsi="Times New Roman" w:cs="Times New Roman"/>
                <w:bCs/>
                <w:color w:val="000000" w:themeColor="text1"/>
                <w:sz w:val="24"/>
                <w:szCs w:val="24"/>
                <w:lang w:eastAsia="de-DE"/>
              </w:rPr>
              <w:t xml:space="preserve">For the purposes of K-factor requirement calculation, investment firms shall report by applying the coefficient of Article 15(2) IFR </w:t>
            </w:r>
          </w:p>
          <w:p w14:paraId="1A3CAAEA" w14:textId="34FCA623" w:rsidR="00431E09" w:rsidRPr="00E84B3A" w:rsidRDefault="00431E09" w:rsidP="00203980">
            <w:pPr>
              <w:spacing w:after="120" w:line="240" w:lineRule="auto"/>
              <w:jc w:val="both"/>
              <w:rPr>
                <w:rFonts w:ascii="Times New Roman" w:eastAsia="Times New Roman" w:hAnsi="Times New Roman" w:cs="Times New Roman"/>
                <w:bCs/>
                <w:i/>
                <w:color w:val="000000" w:themeColor="text1"/>
                <w:sz w:val="24"/>
                <w:szCs w:val="24"/>
                <w:lang w:eastAsia="de-DE"/>
              </w:rPr>
            </w:pPr>
            <w:r w:rsidRPr="007D07CA">
              <w:rPr>
                <w:rFonts w:ascii="Times New Roman" w:eastAsia="Times New Roman" w:hAnsi="Times New Roman" w:cs="Times New Roman"/>
                <w:bCs/>
                <w:color w:val="000000" w:themeColor="text1"/>
                <w:sz w:val="24"/>
                <w:szCs w:val="24"/>
                <w:lang w:eastAsia="de-DE"/>
              </w:rPr>
              <w:t xml:space="preserve">In the event of stressed market conditions, </w:t>
            </w:r>
            <w:r>
              <w:rPr>
                <w:rFonts w:ascii="Times New Roman" w:eastAsia="Times New Roman" w:hAnsi="Times New Roman" w:cs="Times New Roman"/>
                <w:bCs/>
                <w:color w:val="000000" w:themeColor="text1"/>
                <w:sz w:val="24"/>
                <w:szCs w:val="24"/>
                <w:lang w:eastAsia="de-DE"/>
              </w:rPr>
              <w:t>in accordance with</w:t>
            </w:r>
            <w:r w:rsidRPr="007D07CA">
              <w:rPr>
                <w:rFonts w:ascii="Times New Roman" w:eastAsia="Times New Roman" w:hAnsi="Times New Roman" w:cs="Times New Roman"/>
                <w:bCs/>
                <w:color w:val="000000" w:themeColor="text1"/>
                <w:sz w:val="24"/>
                <w:szCs w:val="24"/>
                <w:lang w:eastAsia="de-DE"/>
              </w:rPr>
              <w:t xml:space="preserve"> point (c)  of Article 15(5) IFR, investment firms shall apply an adjusted coefficient as specified in point (b) of Article 1 of </w:t>
            </w:r>
            <w:r w:rsidRPr="00E84B3A">
              <w:rPr>
                <w:rFonts w:ascii="Times New Roman" w:eastAsia="Times New Roman" w:hAnsi="Times New Roman" w:cs="Times New Roman"/>
                <w:bCs/>
                <w:i/>
                <w:color w:val="000000" w:themeColor="text1"/>
                <w:sz w:val="24"/>
                <w:szCs w:val="24"/>
                <w:lang w:eastAsia="de-DE"/>
              </w:rPr>
              <w:t>[Draft RTS  to specify adjustments to the K-DTF coefficients</w:t>
            </w:r>
            <w:r w:rsidR="00DF2428">
              <w:rPr>
                <w:rFonts w:ascii="Times New Roman" w:eastAsia="Times New Roman" w:hAnsi="Times New Roman" w:cs="Times New Roman"/>
                <w:bCs/>
                <w:i/>
                <w:color w:val="000000" w:themeColor="text1"/>
                <w:sz w:val="24"/>
                <w:szCs w:val="24"/>
                <w:lang w:eastAsia="de-DE"/>
              </w:rPr>
              <w:t>]</w:t>
            </w:r>
          </w:p>
          <w:p w14:paraId="4299E845" w14:textId="77777777" w:rsidR="00431E09" w:rsidRDefault="00431E09" w:rsidP="00203980">
            <w:pPr>
              <w:spacing w:after="120" w:line="240" w:lineRule="auto"/>
              <w:jc w:val="both"/>
              <w:rPr>
                <w:rFonts w:ascii="Times New Roman" w:eastAsia="Times New Roman" w:hAnsi="Times New Roman" w:cs="Times New Roman"/>
                <w:bCs/>
                <w:color w:val="000000" w:themeColor="text1"/>
                <w:sz w:val="24"/>
                <w:szCs w:val="24"/>
                <w:lang w:eastAsia="de-DE"/>
              </w:rPr>
            </w:pPr>
            <w:r w:rsidRPr="007D07CA">
              <w:rPr>
                <w:rFonts w:ascii="Times New Roman" w:eastAsia="Times New Roman" w:hAnsi="Times New Roman" w:cs="Times New Roman"/>
                <w:bCs/>
                <w:color w:val="000000" w:themeColor="text1"/>
                <w:sz w:val="24"/>
                <w:szCs w:val="24"/>
                <w:lang w:eastAsia="de-DE"/>
              </w:rPr>
              <w:t xml:space="preserve">Daily trading flow factor shall be calculated </w:t>
            </w:r>
            <w:r>
              <w:rPr>
                <w:rFonts w:ascii="Times New Roman" w:eastAsia="Times New Roman" w:hAnsi="Times New Roman" w:cs="Times New Roman"/>
                <w:bCs/>
                <w:color w:val="000000" w:themeColor="text1"/>
                <w:sz w:val="24"/>
                <w:szCs w:val="24"/>
                <w:lang w:eastAsia="de-DE"/>
              </w:rPr>
              <w:t>in accordance with</w:t>
            </w:r>
            <w:r w:rsidRPr="007D07CA">
              <w:rPr>
                <w:rFonts w:ascii="Times New Roman" w:eastAsia="Times New Roman" w:hAnsi="Times New Roman" w:cs="Times New Roman"/>
                <w:bCs/>
                <w:color w:val="000000" w:themeColor="text1"/>
                <w:sz w:val="24"/>
                <w:szCs w:val="24"/>
                <w:lang w:eastAsia="de-DE"/>
              </w:rPr>
              <w:t xml:space="preserve"> point (b) of article 33(2) IFR</w:t>
            </w:r>
          </w:p>
          <w:p w14:paraId="24758EBA" w14:textId="03116A61" w:rsidR="00310D42" w:rsidRPr="007D07CA" w:rsidRDefault="00310D42" w:rsidP="00203980">
            <w:pPr>
              <w:spacing w:after="120" w:line="240" w:lineRule="auto"/>
              <w:jc w:val="both"/>
              <w:rPr>
                <w:rFonts w:ascii="Times New Roman" w:eastAsia="Times New Roman" w:hAnsi="Times New Roman" w:cs="Times New Roman"/>
                <w:bCs/>
                <w:color w:val="000000" w:themeColor="text1"/>
                <w:sz w:val="24"/>
                <w:szCs w:val="24"/>
                <w:lang w:eastAsia="de-DE"/>
              </w:rPr>
            </w:pPr>
            <w:r>
              <w:rPr>
                <w:rFonts w:ascii="Times New Roman" w:hAnsi="Times New Roman" w:cs="Times New Roman"/>
                <w:color w:val="000000"/>
                <w:lang w:eastAsia="de-DE"/>
              </w:rPr>
              <w:t xml:space="preserve">Point (b) of Article 11(3) of the </w:t>
            </w:r>
            <w:r>
              <w:rPr>
                <w:rFonts w:ascii="Times New Roman" w:hAnsi="Times New Roman" w:cs="Times New Roman"/>
                <w:i/>
                <w:iCs/>
                <w:color w:val="000000"/>
                <w:lang w:eastAsia="de-DE"/>
              </w:rPr>
              <w:t>[Draft RTS on prudential consolidation under IFR]</w:t>
            </w:r>
          </w:p>
        </w:tc>
      </w:tr>
      <w:tr w:rsidR="00431E09" w:rsidRPr="00384BF9" w14:paraId="49EB5B37" w14:textId="77777777" w:rsidTr="00203980">
        <w:tc>
          <w:tcPr>
            <w:tcW w:w="1129" w:type="dxa"/>
          </w:tcPr>
          <w:p w14:paraId="5F2A3034" w14:textId="77777777" w:rsidR="00431E09" w:rsidRPr="007D07CA" w:rsidRDefault="00431E09" w:rsidP="00203980">
            <w:pPr>
              <w:spacing w:after="120" w:line="240" w:lineRule="auto"/>
              <w:jc w:val="both"/>
              <w:rPr>
                <w:rFonts w:ascii="Times New Roman" w:eastAsia="Times New Roman" w:hAnsi="Times New Roman" w:cs="Times New Roman"/>
                <w:bCs/>
                <w:color w:val="000000" w:themeColor="text1"/>
                <w:sz w:val="24"/>
                <w:szCs w:val="24"/>
                <w:lang w:eastAsia="de-DE"/>
              </w:rPr>
            </w:pPr>
            <w:r>
              <w:rPr>
                <w:rFonts w:ascii="Times New Roman" w:eastAsia="Times New Roman" w:hAnsi="Times New Roman" w:cs="Times New Roman"/>
                <w:bCs/>
                <w:color w:val="000000" w:themeColor="text1"/>
                <w:sz w:val="24"/>
                <w:szCs w:val="24"/>
                <w:lang w:eastAsia="de-DE"/>
              </w:rPr>
              <w:t>0160</w:t>
            </w:r>
          </w:p>
        </w:tc>
        <w:tc>
          <w:tcPr>
            <w:tcW w:w="7620" w:type="dxa"/>
          </w:tcPr>
          <w:p w14:paraId="70883253" w14:textId="361DBE4A" w:rsidR="00431E09" w:rsidRPr="007D07CA" w:rsidRDefault="00431E09" w:rsidP="00203980">
            <w:pPr>
              <w:spacing w:after="120" w:line="240" w:lineRule="auto"/>
              <w:jc w:val="both"/>
              <w:rPr>
                <w:rFonts w:ascii="Times New Roman" w:eastAsia="Times New Roman" w:hAnsi="Times New Roman" w:cs="Times New Roman"/>
                <w:b/>
                <w:bCs/>
                <w:color w:val="000000" w:themeColor="text1"/>
                <w:sz w:val="24"/>
                <w:szCs w:val="24"/>
                <w:u w:val="single"/>
                <w:lang w:eastAsia="de-DE"/>
              </w:rPr>
            </w:pPr>
            <w:r w:rsidRPr="007D07CA">
              <w:rPr>
                <w:rFonts w:ascii="Times New Roman" w:eastAsia="Times New Roman" w:hAnsi="Times New Roman" w:cs="Times New Roman"/>
                <w:b/>
                <w:bCs/>
                <w:color w:val="000000" w:themeColor="text1"/>
                <w:sz w:val="24"/>
                <w:szCs w:val="24"/>
                <w:u w:val="single"/>
                <w:lang w:eastAsia="de-DE"/>
              </w:rPr>
              <w:t xml:space="preserve">K-Concentration </w:t>
            </w:r>
            <w:r w:rsidR="00084BFC">
              <w:rPr>
                <w:rFonts w:ascii="Times New Roman" w:eastAsia="Times New Roman" w:hAnsi="Times New Roman" w:cs="Times New Roman"/>
                <w:b/>
                <w:bCs/>
                <w:color w:val="000000" w:themeColor="text1"/>
                <w:sz w:val="24"/>
                <w:szCs w:val="24"/>
                <w:u w:val="single"/>
                <w:lang w:eastAsia="de-DE"/>
              </w:rPr>
              <w:t xml:space="preserve">risk </w:t>
            </w:r>
            <w:r w:rsidRPr="007D07CA">
              <w:rPr>
                <w:rFonts w:ascii="Times New Roman" w:eastAsia="Times New Roman" w:hAnsi="Times New Roman" w:cs="Times New Roman"/>
                <w:b/>
                <w:bCs/>
                <w:color w:val="000000" w:themeColor="text1"/>
                <w:sz w:val="24"/>
                <w:szCs w:val="24"/>
                <w:u w:val="single"/>
                <w:lang w:eastAsia="de-DE"/>
              </w:rPr>
              <w:t>requirement</w:t>
            </w:r>
          </w:p>
          <w:p w14:paraId="33FF8886" w14:textId="13014BC0" w:rsidR="00431E09" w:rsidRPr="007D07CA" w:rsidRDefault="00431E09" w:rsidP="00203980">
            <w:pPr>
              <w:spacing w:after="120" w:line="240" w:lineRule="auto"/>
              <w:jc w:val="both"/>
              <w:rPr>
                <w:rFonts w:ascii="Times New Roman" w:eastAsia="Times New Roman" w:hAnsi="Times New Roman" w:cs="Times New Roman"/>
                <w:bCs/>
                <w:color w:val="000000" w:themeColor="text1"/>
                <w:sz w:val="24"/>
                <w:szCs w:val="24"/>
                <w:lang w:eastAsia="de-DE"/>
              </w:rPr>
            </w:pPr>
            <w:r w:rsidRPr="007D07CA">
              <w:rPr>
                <w:rFonts w:ascii="Times New Roman" w:eastAsia="Times New Roman" w:hAnsi="Times New Roman" w:cs="Times New Roman"/>
                <w:bCs/>
                <w:color w:val="000000" w:themeColor="text1"/>
                <w:sz w:val="24"/>
                <w:szCs w:val="24"/>
                <w:lang w:eastAsia="de-DE"/>
              </w:rPr>
              <w:t xml:space="preserve">Article </w:t>
            </w:r>
            <w:r w:rsidR="00084BFC">
              <w:rPr>
                <w:rFonts w:ascii="Times New Roman" w:eastAsia="Times New Roman" w:hAnsi="Times New Roman" w:cs="Times New Roman"/>
                <w:bCs/>
                <w:color w:val="000000" w:themeColor="text1"/>
                <w:sz w:val="24"/>
                <w:szCs w:val="24"/>
                <w:lang w:eastAsia="de-DE"/>
              </w:rPr>
              <w:t xml:space="preserve">37(2), </w:t>
            </w:r>
            <w:r w:rsidRPr="007D07CA">
              <w:rPr>
                <w:rFonts w:ascii="Times New Roman" w:eastAsia="Times New Roman" w:hAnsi="Times New Roman" w:cs="Times New Roman"/>
                <w:bCs/>
                <w:color w:val="000000" w:themeColor="text1"/>
                <w:sz w:val="24"/>
                <w:szCs w:val="24"/>
                <w:lang w:eastAsia="de-DE"/>
              </w:rPr>
              <w:t>39 and Article 24 IFR</w:t>
            </w:r>
          </w:p>
          <w:p w14:paraId="6D254595" w14:textId="00DD74A2" w:rsidR="00431E09" w:rsidRPr="007D07CA" w:rsidRDefault="00431E09" w:rsidP="00203980">
            <w:pPr>
              <w:spacing w:after="120" w:line="240" w:lineRule="auto"/>
              <w:jc w:val="both"/>
              <w:rPr>
                <w:rFonts w:ascii="Times New Roman" w:eastAsia="Times New Roman" w:hAnsi="Times New Roman" w:cs="Times New Roman"/>
                <w:bCs/>
                <w:color w:val="000000" w:themeColor="text1"/>
                <w:sz w:val="24"/>
                <w:szCs w:val="24"/>
                <w:lang w:eastAsia="de-DE"/>
              </w:rPr>
            </w:pPr>
            <w:r w:rsidRPr="007D07CA">
              <w:rPr>
                <w:rFonts w:ascii="Times New Roman" w:eastAsia="Times New Roman" w:hAnsi="Times New Roman" w:cs="Times New Roman"/>
                <w:bCs/>
                <w:color w:val="000000" w:themeColor="text1"/>
                <w:sz w:val="24"/>
                <w:szCs w:val="24"/>
                <w:lang w:eastAsia="de-DE"/>
              </w:rPr>
              <w:t xml:space="preserve">Point (f) </w:t>
            </w:r>
            <w:r w:rsidR="00BF4B8E" w:rsidRPr="007D07CA">
              <w:rPr>
                <w:rFonts w:ascii="Times New Roman" w:eastAsia="Times New Roman" w:hAnsi="Times New Roman" w:cs="Times New Roman"/>
                <w:bCs/>
                <w:color w:val="000000" w:themeColor="text1"/>
                <w:sz w:val="24"/>
                <w:szCs w:val="24"/>
                <w:lang w:eastAsia="de-DE"/>
              </w:rPr>
              <w:t>of Article 1</w:t>
            </w:r>
            <w:r w:rsidR="00BF4B8E">
              <w:rPr>
                <w:rFonts w:ascii="Times New Roman" w:eastAsia="Times New Roman" w:hAnsi="Times New Roman" w:cs="Times New Roman"/>
                <w:bCs/>
                <w:color w:val="000000" w:themeColor="text1"/>
                <w:sz w:val="24"/>
                <w:szCs w:val="24"/>
                <w:lang w:eastAsia="de-DE"/>
              </w:rPr>
              <w:t>1</w:t>
            </w:r>
            <w:r w:rsidR="00BF4B8E" w:rsidRPr="007D07CA">
              <w:rPr>
                <w:rFonts w:ascii="Times New Roman" w:eastAsia="Times New Roman" w:hAnsi="Times New Roman" w:cs="Times New Roman"/>
                <w:bCs/>
                <w:color w:val="000000" w:themeColor="text1"/>
                <w:sz w:val="24"/>
                <w:szCs w:val="24"/>
                <w:lang w:eastAsia="de-DE"/>
              </w:rPr>
              <w:t xml:space="preserve">(3) </w:t>
            </w:r>
            <w:r w:rsidR="00BF4B8E">
              <w:rPr>
                <w:rFonts w:ascii="Times New Roman" w:eastAsia="Times New Roman" w:hAnsi="Times New Roman" w:cs="Times New Roman"/>
                <w:bCs/>
                <w:color w:val="000000" w:themeColor="text1"/>
                <w:sz w:val="24"/>
                <w:szCs w:val="24"/>
                <w:lang w:eastAsia="de-DE"/>
              </w:rPr>
              <w:t xml:space="preserve">of the </w:t>
            </w:r>
            <w:r w:rsidR="00BF4B8E" w:rsidRPr="004C74AB">
              <w:rPr>
                <w:rFonts w:ascii="Times New Roman" w:eastAsia="Times New Roman" w:hAnsi="Times New Roman" w:cs="Times New Roman"/>
                <w:bCs/>
                <w:i/>
                <w:color w:val="000000" w:themeColor="text1"/>
                <w:sz w:val="24"/>
                <w:szCs w:val="24"/>
                <w:lang w:eastAsia="de-DE"/>
              </w:rPr>
              <w:t>[Draft RTS on prudential consolidation under IFR].</w:t>
            </w:r>
          </w:p>
        </w:tc>
      </w:tr>
    </w:tbl>
    <w:p w14:paraId="65173102" w14:textId="77777777" w:rsidR="00431E09" w:rsidRDefault="00431E09" w:rsidP="00431E09"/>
    <w:tbl>
      <w:tblPr>
        <w:tblW w:w="8749"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7620"/>
      </w:tblGrid>
      <w:tr w:rsidR="00431E09" w:rsidRPr="00EE273C" w14:paraId="7D95A946" w14:textId="77777777" w:rsidTr="00203980">
        <w:tc>
          <w:tcPr>
            <w:tcW w:w="1129" w:type="dxa"/>
            <w:shd w:val="clear" w:color="auto" w:fill="D9D9D9"/>
          </w:tcPr>
          <w:p w14:paraId="45C0065F" w14:textId="77777777" w:rsidR="00431E09" w:rsidRPr="00EE273C" w:rsidRDefault="00431E09" w:rsidP="00203980">
            <w:pPr>
              <w:spacing w:after="12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lang w:eastAsia="de-DE"/>
              </w:rPr>
              <w:t>Columns</w:t>
            </w:r>
          </w:p>
        </w:tc>
        <w:tc>
          <w:tcPr>
            <w:tcW w:w="7620" w:type="dxa"/>
            <w:shd w:val="clear" w:color="auto" w:fill="D9D9D9"/>
          </w:tcPr>
          <w:p w14:paraId="72C152E2" w14:textId="77777777" w:rsidR="00431E09" w:rsidRPr="00EE273C" w:rsidRDefault="00431E09" w:rsidP="00203980">
            <w:pPr>
              <w:spacing w:after="120" w:line="240" w:lineRule="auto"/>
              <w:jc w:val="both"/>
              <w:rPr>
                <w:rFonts w:ascii="Times New Roman" w:eastAsia="Times New Roman" w:hAnsi="Times New Roman" w:cs="Times New Roman"/>
                <w:bCs/>
                <w:sz w:val="24"/>
                <w:szCs w:val="24"/>
              </w:rPr>
            </w:pPr>
            <w:r w:rsidRPr="00EE273C">
              <w:rPr>
                <w:rFonts w:ascii="Times New Roman" w:eastAsia="Times New Roman" w:hAnsi="Times New Roman" w:cs="Times New Roman"/>
                <w:sz w:val="24"/>
                <w:szCs w:val="24"/>
                <w:lang w:eastAsia="de-DE"/>
              </w:rPr>
              <w:t>Legal references and instructions</w:t>
            </w:r>
          </w:p>
        </w:tc>
      </w:tr>
      <w:tr w:rsidR="00431E09" w:rsidRPr="00901683" w14:paraId="236E51F0" w14:textId="77777777" w:rsidTr="00203980">
        <w:tc>
          <w:tcPr>
            <w:tcW w:w="1129" w:type="dxa"/>
          </w:tcPr>
          <w:p w14:paraId="718BE853" w14:textId="77777777" w:rsidR="00431E09" w:rsidRPr="00EE273C" w:rsidRDefault="00431E09" w:rsidP="00203980">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0010</w:t>
            </w:r>
          </w:p>
        </w:tc>
        <w:tc>
          <w:tcPr>
            <w:tcW w:w="7620" w:type="dxa"/>
          </w:tcPr>
          <w:p w14:paraId="1F5CA8C6" w14:textId="77777777" w:rsidR="00431E09" w:rsidRPr="007D07CA" w:rsidRDefault="00431E09" w:rsidP="00203980">
            <w:pPr>
              <w:spacing w:after="120" w:line="240" w:lineRule="auto"/>
              <w:jc w:val="both"/>
              <w:rPr>
                <w:rFonts w:ascii="Times New Roman" w:eastAsia="Times New Roman" w:hAnsi="Times New Roman" w:cs="Times New Roman"/>
                <w:b/>
                <w:bCs/>
                <w:color w:val="000000" w:themeColor="text1"/>
                <w:sz w:val="24"/>
                <w:szCs w:val="24"/>
                <w:u w:val="single"/>
                <w:lang w:eastAsia="de-DE"/>
              </w:rPr>
            </w:pPr>
            <w:r w:rsidRPr="007D07CA">
              <w:rPr>
                <w:rFonts w:ascii="Times New Roman" w:eastAsia="Times New Roman" w:hAnsi="Times New Roman" w:cs="Times New Roman"/>
                <w:b/>
                <w:bCs/>
                <w:color w:val="000000" w:themeColor="text1"/>
                <w:sz w:val="24"/>
                <w:szCs w:val="24"/>
                <w:u w:val="single"/>
                <w:lang w:eastAsia="de-DE"/>
              </w:rPr>
              <w:t xml:space="preserve">Factor amount </w:t>
            </w:r>
          </w:p>
          <w:p w14:paraId="40C367B5" w14:textId="77777777" w:rsidR="00431E09" w:rsidRPr="007D07CA" w:rsidRDefault="00431E09" w:rsidP="00203980">
            <w:pPr>
              <w:spacing w:after="120" w:line="240" w:lineRule="auto"/>
              <w:jc w:val="both"/>
              <w:rPr>
                <w:rFonts w:ascii="Times New Roman" w:eastAsia="Times New Roman" w:hAnsi="Times New Roman" w:cs="Times New Roman"/>
                <w:b/>
                <w:bCs/>
                <w:color w:val="000000" w:themeColor="text1"/>
                <w:sz w:val="24"/>
                <w:szCs w:val="24"/>
                <w:u w:val="single"/>
                <w:lang w:eastAsia="de-DE"/>
              </w:rPr>
            </w:pPr>
            <w:r w:rsidRPr="007D07CA">
              <w:rPr>
                <w:rFonts w:ascii="Times New Roman" w:eastAsia="Times New Roman" w:hAnsi="Times New Roman" w:cs="Times New Roman"/>
                <w:bCs/>
                <w:color w:val="000000" w:themeColor="text1"/>
                <w:sz w:val="24"/>
                <w:szCs w:val="24"/>
                <w:lang w:eastAsia="de-DE"/>
              </w:rPr>
              <w:t>Investment firms shall report the amount, which corresponds to each of the factors, before multiplying each factor by the corresponding coefficient</w:t>
            </w:r>
            <w:r>
              <w:rPr>
                <w:rFonts w:ascii="Times New Roman" w:eastAsia="Times New Roman" w:hAnsi="Times New Roman" w:cs="Times New Roman"/>
                <w:bCs/>
                <w:color w:val="000000" w:themeColor="text1"/>
                <w:sz w:val="24"/>
                <w:szCs w:val="24"/>
                <w:lang w:eastAsia="de-DE"/>
              </w:rPr>
              <w:t>.</w:t>
            </w:r>
            <w:r w:rsidRPr="007D07CA">
              <w:rPr>
                <w:rFonts w:ascii="Times New Roman" w:eastAsia="Times New Roman" w:hAnsi="Times New Roman" w:cs="Times New Roman"/>
                <w:bCs/>
                <w:color w:val="000000" w:themeColor="text1"/>
                <w:sz w:val="24"/>
                <w:szCs w:val="24"/>
                <w:lang w:eastAsia="de-DE"/>
              </w:rPr>
              <w:t xml:space="preserve"> </w:t>
            </w:r>
          </w:p>
        </w:tc>
      </w:tr>
      <w:tr w:rsidR="00431E09" w:rsidRPr="00365C0D" w14:paraId="247C1BEA" w14:textId="77777777" w:rsidTr="00203980">
        <w:tc>
          <w:tcPr>
            <w:tcW w:w="1129" w:type="dxa"/>
          </w:tcPr>
          <w:p w14:paraId="5A4A2D17" w14:textId="77777777" w:rsidR="00431E09" w:rsidRPr="00EE273C" w:rsidRDefault="00431E09" w:rsidP="00203980">
            <w:pPr>
              <w:spacing w:after="120" w:line="240" w:lineRule="auto"/>
              <w:jc w:val="both"/>
              <w:rPr>
                <w:rFonts w:ascii="Times New Roman" w:eastAsia="Times New Roman" w:hAnsi="Times New Roman" w:cs="Times New Roman"/>
                <w:bCs/>
                <w:sz w:val="24"/>
                <w:szCs w:val="24"/>
                <w:lang w:eastAsia="de-DE"/>
              </w:rPr>
            </w:pPr>
            <w:r w:rsidRPr="00EE273C">
              <w:rPr>
                <w:rFonts w:ascii="Times New Roman" w:eastAsia="Times New Roman" w:hAnsi="Times New Roman" w:cs="Times New Roman"/>
                <w:bCs/>
                <w:sz w:val="24"/>
                <w:szCs w:val="24"/>
                <w:lang w:eastAsia="de-DE"/>
              </w:rPr>
              <w:t>0</w:t>
            </w:r>
            <w:r>
              <w:rPr>
                <w:rFonts w:ascii="Times New Roman" w:eastAsia="Times New Roman" w:hAnsi="Times New Roman" w:cs="Times New Roman"/>
                <w:bCs/>
                <w:sz w:val="24"/>
                <w:szCs w:val="24"/>
                <w:lang w:eastAsia="de-DE"/>
              </w:rPr>
              <w:t>02</w:t>
            </w:r>
            <w:r w:rsidRPr="00EE273C">
              <w:rPr>
                <w:rFonts w:ascii="Times New Roman" w:eastAsia="Times New Roman" w:hAnsi="Times New Roman" w:cs="Times New Roman"/>
                <w:bCs/>
                <w:sz w:val="24"/>
                <w:szCs w:val="24"/>
                <w:lang w:eastAsia="de-DE"/>
              </w:rPr>
              <w:t>0</w:t>
            </w:r>
          </w:p>
        </w:tc>
        <w:tc>
          <w:tcPr>
            <w:tcW w:w="7620" w:type="dxa"/>
          </w:tcPr>
          <w:p w14:paraId="6AB0C171" w14:textId="77777777" w:rsidR="00431E09" w:rsidRDefault="00431E09" w:rsidP="00203980">
            <w:pPr>
              <w:tabs>
                <w:tab w:val="left" w:pos="720"/>
                <w:tab w:val="left" w:pos="1440"/>
                <w:tab w:val="left" w:pos="2160"/>
                <w:tab w:val="left" w:pos="2880"/>
                <w:tab w:val="left" w:pos="4973"/>
              </w:tabs>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
                <w:bCs/>
                <w:sz w:val="24"/>
                <w:szCs w:val="24"/>
                <w:u w:val="single"/>
                <w:lang w:eastAsia="de-DE"/>
              </w:rPr>
              <w:t>K-Factor requirement</w:t>
            </w:r>
          </w:p>
          <w:p w14:paraId="19F9F015" w14:textId="6C25674E" w:rsidR="00431E09" w:rsidRPr="00365C0D" w:rsidRDefault="00431E09" w:rsidP="00203980">
            <w:pPr>
              <w:tabs>
                <w:tab w:val="left" w:pos="720"/>
                <w:tab w:val="left" w:pos="1440"/>
                <w:tab w:val="left" w:pos="2160"/>
                <w:tab w:val="left" w:pos="2880"/>
              </w:tabs>
              <w:spacing w:after="120" w:line="240" w:lineRule="auto"/>
              <w:jc w:val="both"/>
              <w:rPr>
                <w:rFonts w:ascii="Times New Roman" w:eastAsia="Times New Roman" w:hAnsi="Times New Roman" w:cs="Times New Roman"/>
                <w:bCs/>
                <w:sz w:val="24"/>
                <w:szCs w:val="24"/>
                <w:lang w:eastAsia="de-DE"/>
              </w:rPr>
            </w:pPr>
            <w:proofErr w:type="gramStart"/>
            <w:r>
              <w:rPr>
                <w:rFonts w:ascii="Times New Roman" w:eastAsia="Times New Roman" w:hAnsi="Times New Roman" w:cs="Times New Roman"/>
                <w:bCs/>
                <w:sz w:val="24"/>
                <w:szCs w:val="24"/>
                <w:lang w:eastAsia="de-DE"/>
              </w:rPr>
              <w:t>Shall b</w:t>
            </w:r>
            <w:r w:rsidRPr="00CF479A">
              <w:rPr>
                <w:rFonts w:ascii="Times New Roman" w:eastAsia="Times New Roman" w:hAnsi="Times New Roman" w:cs="Times New Roman"/>
                <w:bCs/>
                <w:sz w:val="24"/>
                <w:szCs w:val="24"/>
                <w:lang w:eastAsia="de-DE"/>
              </w:rPr>
              <w:t xml:space="preserve">e </w:t>
            </w:r>
            <w:r>
              <w:rPr>
                <w:rFonts w:ascii="Times New Roman" w:eastAsia="Times New Roman" w:hAnsi="Times New Roman" w:cs="Times New Roman"/>
                <w:bCs/>
                <w:sz w:val="24"/>
                <w:szCs w:val="24"/>
                <w:lang w:eastAsia="de-DE"/>
              </w:rPr>
              <w:t>calculated</w:t>
            </w:r>
            <w:proofErr w:type="gramEnd"/>
            <w:r>
              <w:rPr>
                <w:rFonts w:ascii="Times New Roman" w:eastAsia="Times New Roman" w:hAnsi="Times New Roman" w:cs="Times New Roman"/>
                <w:bCs/>
                <w:sz w:val="24"/>
                <w:szCs w:val="24"/>
                <w:lang w:eastAsia="de-DE"/>
              </w:rPr>
              <w:t xml:space="preserve"> </w:t>
            </w:r>
            <w:r>
              <w:rPr>
                <w:rFonts w:ascii="Times New Roman" w:eastAsia="Times New Roman" w:hAnsi="Times New Roman" w:cs="Times New Roman"/>
                <w:bCs/>
                <w:color w:val="000000" w:themeColor="text1"/>
                <w:sz w:val="24"/>
                <w:szCs w:val="24"/>
                <w:lang w:eastAsia="de-DE"/>
              </w:rPr>
              <w:t>in accordance with</w:t>
            </w:r>
            <w:r w:rsidRPr="007D07CA">
              <w:rPr>
                <w:rFonts w:ascii="Times New Roman" w:eastAsia="Times New Roman" w:hAnsi="Times New Roman" w:cs="Times New Roman"/>
                <w:bCs/>
                <w:color w:val="000000" w:themeColor="text1"/>
                <w:sz w:val="24"/>
                <w:szCs w:val="24"/>
                <w:lang w:eastAsia="de-DE"/>
              </w:rPr>
              <w:t xml:space="preserve"> </w:t>
            </w:r>
            <w:r>
              <w:rPr>
                <w:rFonts w:ascii="Times New Roman" w:eastAsia="Times New Roman" w:hAnsi="Times New Roman" w:cs="Times New Roman"/>
                <w:bCs/>
                <w:sz w:val="24"/>
                <w:szCs w:val="24"/>
                <w:lang w:eastAsia="de-DE"/>
              </w:rPr>
              <w:t>Article 16</w:t>
            </w:r>
            <w:r w:rsidR="00084BFC">
              <w:rPr>
                <w:rFonts w:ascii="Times New Roman" w:eastAsia="Times New Roman" w:hAnsi="Times New Roman" w:cs="Times New Roman"/>
                <w:bCs/>
                <w:sz w:val="24"/>
                <w:szCs w:val="24"/>
                <w:lang w:eastAsia="de-DE"/>
              </w:rPr>
              <w:t>, 21 and 24</w:t>
            </w:r>
            <w:r>
              <w:rPr>
                <w:rFonts w:ascii="Times New Roman" w:eastAsia="Times New Roman" w:hAnsi="Times New Roman" w:cs="Times New Roman"/>
                <w:bCs/>
                <w:sz w:val="24"/>
                <w:szCs w:val="24"/>
                <w:lang w:eastAsia="de-DE"/>
              </w:rPr>
              <w:t xml:space="preserve"> IFR</w:t>
            </w:r>
            <w:r w:rsidR="00E84B3A">
              <w:rPr>
                <w:rFonts w:ascii="Times New Roman" w:eastAsia="Times New Roman" w:hAnsi="Times New Roman" w:cs="Times New Roman"/>
                <w:bCs/>
                <w:sz w:val="24"/>
                <w:szCs w:val="24"/>
                <w:lang w:eastAsia="de-DE"/>
              </w:rPr>
              <w:t>.</w:t>
            </w:r>
          </w:p>
        </w:tc>
      </w:tr>
    </w:tbl>
    <w:p w14:paraId="49843FF3" w14:textId="77777777" w:rsidR="00431E09" w:rsidRDefault="00431E09" w:rsidP="00EE273C">
      <w:pPr>
        <w:spacing w:after="120" w:line="240" w:lineRule="auto"/>
        <w:jc w:val="both"/>
        <w:rPr>
          <w:rFonts w:ascii="Times New Roman" w:eastAsia="Times New Roman" w:hAnsi="Times New Roman" w:cs="Times New Roman"/>
          <w:sz w:val="24"/>
          <w:szCs w:val="24"/>
          <w:lang w:eastAsia="de-DE"/>
        </w:rPr>
      </w:pPr>
    </w:p>
    <w:p w14:paraId="4E72CEEC" w14:textId="660BF251" w:rsidR="00073E35" w:rsidRPr="00EE273C" w:rsidRDefault="00073E35" w:rsidP="004B22DE">
      <w:pPr>
        <w:pStyle w:val="Instructionsberschrift2"/>
        <w:ind w:left="357" w:hanging="357"/>
        <w:rPr>
          <w:lang w:eastAsia="de-DE"/>
        </w:rPr>
      </w:pPr>
      <w:bookmarkStart w:id="45" w:name="_Toc35795022"/>
      <w:bookmarkStart w:id="46" w:name="_Toc40099985"/>
      <w:r w:rsidRPr="004B22DE">
        <w:rPr>
          <w:rFonts w:ascii="Times New Roman" w:hAnsi="Times New Roman" w:cs="Times New Roman"/>
          <w:b/>
          <w:sz w:val="24"/>
        </w:rPr>
        <w:lastRenderedPageBreak/>
        <w:t>2. SMALL AND NON-INTERCONNECTED INVESTMENT FIRMS</w:t>
      </w:r>
      <w:bookmarkEnd w:id="45"/>
      <w:bookmarkEnd w:id="46"/>
    </w:p>
    <w:p w14:paraId="25791A3D" w14:textId="50F5829F" w:rsidR="00EE273C" w:rsidRPr="00203980" w:rsidRDefault="00073E35" w:rsidP="00EE273C">
      <w:pPr>
        <w:keepNext/>
        <w:spacing w:before="240" w:after="240" w:line="240" w:lineRule="auto"/>
        <w:ind w:left="357" w:hanging="357"/>
        <w:jc w:val="both"/>
        <w:outlineLvl w:val="1"/>
        <w:rPr>
          <w:rFonts w:ascii="Times New Roman" w:eastAsia="Arial" w:hAnsi="Times New Roman" w:cs="Times New Roman"/>
          <w:sz w:val="24"/>
          <w:szCs w:val="24"/>
          <w:u w:val="single"/>
        </w:rPr>
      </w:pPr>
      <w:bookmarkStart w:id="47" w:name="_Toc473560875"/>
      <w:bookmarkStart w:id="48" w:name="_Toc7084160"/>
      <w:bookmarkStart w:id="49" w:name="_Toc40099986"/>
      <w:bookmarkStart w:id="50" w:name="_Toc308175823"/>
      <w:bookmarkStart w:id="51" w:name="_Toc360188327"/>
      <w:r w:rsidRPr="004B22DE">
        <w:rPr>
          <w:rFonts w:ascii="Times New Roman" w:eastAsia="Arial" w:hAnsi="Times New Roman" w:cs="Times New Roman"/>
          <w:sz w:val="24"/>
          <w:szCs w:val="24"/>
          <w:u w:val="single"/>
        </w:rPr>
        <w:t>2</w:t>
      </w:r>
      <w:r w:rsidR="00384BF9" w:rsidRPr="004B22DE">
        <w:rPr>
          <w:rFonts w:ascii="Times New Roman" w:eastAsia="Arial" w:hAnsi="Times New Roman" w:cs="Times New Roman"/>
          <w:sz w:val="24"/>
          <w:szCs w:val="24"/>
          <w:u w:val="single"/>
        </w:rPr>
        <w:t>.</w:t>
      </w:r>
      <w:r w:rsidRPr="004B22DE">
        <w:rPr>
          <w:rFonts w:ascii="Times New Roman" w:eastAsia="Arial" w:hAnsi="Times New Roman" w:cs="Times New Roman"/>
          <w:sz w:val="24"/>
          <w:szCs w:val="24"/>
          <w:u w:val="single"/>
        </w:rPr>
        <w:t>1</w:t>
      </w:r>
      <w:r w:rsidR="00AA07A4" w:rsidRPr="004B22DE">
        <w:rPr>
          <w:rFonts w:ascii="Times New Roman" w:eastAsia="Arial" w:hAnsi="Times New Roman" w:cs="Times New Roman"/>
          <w:sz w:val="24"/>
          <w:szCs w:val="24"/>
          <w:u w:val="single"/>
        </w:rPr>
        <w:t>.</w:t>
      </w:r>
      <w:r w:rsidR="00203980">
        <w:rPr>
          <w:rFonts w:ascii="Times New Roman" w:eastAsia="Arial" w:hAnsi="Times New Roman" w:cs="Times New Roman"/>
          <w:sz w:val="24"/>
          <w:szCs w:val="24"/>
          <w:u w:val="single"/>
        </w:rPr>
        <w:t xml:space="preserve"> </w:t>
      </w:r>
      <w:r w:rsidR="00706BE0" w:rsidRPr="00203980">
        <w:rPr>
          <w:rFonts w:ascii="Times New Roman" w:eastAsia="Arial" w:hAnsi="Times New Roman" w:cs="Times New Roman"/>
          <w:sz w:val="24"/>
          <w:szCs w:val="24"/>
          <w:u w:val="single"/>
        </w:rPr>
        <w:t>IF 0</w:t>
      </w:r>
      <w:r w:rsidR="00431E09" w:rsidRPr="00203980">
        <w:rPr>
          <w:rFonts w:ascii="Times New Roman" w:eastAsia="Arial" w:hAnsi="Times New Roman" w:cs="Times New Roman"/>
          <w:sz w:val="24"/>
          <w:szCs w:val="24"/>
          <w:u w:val="single"/>
        </w:rPr>
        <w:t>5</w:t>
      </w:r>
      <w:r w:rsidR="009B3900" w:rsidRPr="00203980">
        <w:rPr>
          <w:rFonts w:ascii="Times New Roman" w:eastAsia="Arial" w:hAnsi="Times New Roman" w:cs="Times New Roman"/>
          <w:sz w:val="24"/>
          <w:szCs w:val="24"/>
          <w:u w:val="single"/>
        </w:rPr>
        <w:t xml:space="preserve">.00 </w:t>
      </w:r>
      <w:r w:rsidR="003E7EEA" w:rsidRPr="00203980">
        <w:rPr>
          <w:rFonts w:ascii="Times New Roman" w:eastAsia="Arial" w:hAnsi="Times New Roman" w:cs="Times New Roman"/>
          <w:sz w:val="24"/>
          <w:szCs w:val="24"/>
          <w:u w:val="single"/>
        </w:rPr>
        <w:t>–</w:t>
      </w:r>
      <w:r w:rsidR="009B3900" w:rsidRPr="00203980">
        <w:rPr>
          <w:rFonts w:ascii="Times New Roman" w:eastAsia="Arial" w:hAnsi="Times New Roman" w:cs="Times New Roman"/>
          <w:sz w:val="24"/>
          <w:szCs w:val="24"/>
          <w:u w:val="single"/>
        </w:rPr>
        <w:t xml:space="preserve"> </w:t>
      </w:r>
      <w:r w:rsidR="003E7EEA" w:rsidRPr="00203980">
        <w:rPr>
          <w:rFonts w:ascii="Times New Roman" w:eastAsia="Arial" w:hAnsi="Times New Roman" w:cs="Times New Roman"/>
          <w:sz w:val="24"/>
          <w:szCs w:val="24"/>
          <w:u w:val="single"/>
        </w:rPr>
        <w:t xml:space="preserve">LEVEL OF ACTIVITY </w:t>
      </w:r>
      <w:r w:rsidR="00002E12" w:rsidRPr="00203980">
        <w:rPr>
          <w:rFonts w:ascii="Times New Roman" w:eastAsia="Arial" w:hAnsi="Times New Roman" w:cs="Times New Roman"/>
          <w:sz w:val="24"/>
          <w:szCs w:val="24"/>
          <w:u w:val="single"/>
        </w:rPr>
        <w:t>–</w:t>
      </w:r>
      <w:r w:rsidR="003E7EEA" w:rsidRPr="00203980">
        <w:rPr>
          <w:rFonts w:ascii="Times New Roman" w:eastAsia="Arial" w:hAnsi="Times New Roman" w:cs="Times New Roman"/>
          <w:sz w:val="24"/>
          <w:szCs w:val="24"/>
          <w:u w:val="single"/>
        </w:rPr>
        <w:t xml:space="preserve"> </w:t>
      </w:r>
      <w:r w:rsidR="00002E12" w:rsidRPr="00203980">
        <w:rPr>
          <w:rFonts w:ascii="Times New Roman" w:eastAsia="Arial" w:hAnsi="Times New Roman" w:cs="Times New Roman"/>
          <w:sz w:val="24"/>
          <w:szCs w:val="24"/>
          <w:u w:val="single"/>
        </w:rPr>
        <w:t>THRESHOLD REVIEW</w:t>
      </w:r>
      <w:r w:rsidR="003E7EEA" w:rsidRPr="00203980">
        <w:rPr>
          <w:rFonts w:ascii="Times New Roman" w:eastAsia="Arial" w:hAnsi="Times New Roman" w:cs="Times New Roman"/>
          <w:sz w:val="24"/>
          <w:szCs w:val="24"/>
          <w:u w:val="single"/>
        </w:rPr>
        <w:t xml:space="preserve"> </w:t>
      </w:r>
      <w:r w:rsidR="009B3900" w:rsidRPr="00203980">
        <w:rPr>
          <w:rFonts w:ascii="Times New Roman" w:eastAsia="Arial" w:hAnsi="Times New Roman" w:cs="Times New Roman"/>
          <w:sz w:val="24"/>
          <w:szCs w:val="24"/>
          <w:u w:val="single"/>
        </w:rPr>
        <w:t xml:space="preserve">(IF </w:t>
      </w:r>
      <w:r w:rsidR="00431E09" w:rsidRPr="00203980">
        <w:rPr>
          <w:rFonts w:ascii="Times New Roman" w:eastAsia="Arial" w:hAnsi="Times New Roman" w:cs="Times New Roman"/>
          <w:sz w:val="24"/>
          <w:szCs w:val="24"/>
          <w:u w:val="single"/>
        </w:rPr>
        <w:t>5</w:t>
      </w:r>
      <w:r w:rsidR="00EE273C" w:rsidRPr="00203980">
        <w:rPr>
          <w:rFonts w:ascii="Times New Roman" w:eastAsia="Arial" w:hAnsi="Times New Roman" w:cs="Times New Roman"/>
          <w:sz w:val="24"/>
          <w:szCs w:val="24"/>
          <w:u w:val="single"/>
        </w:rPr>
        <w:t>)</w:t>
      </w:r>
      <w:bookmarkEnd w:id="47"/>
      <w:bookmarkEnd w:id="48"/>
      <w:bookmarkEnd w:id="49"/>
      <w:r w:rsidR="00EE273C" w:rsidRPr="00203980">
        <w:rPr>
          <w:rFonts w:ascii="Times New Roman" w:eastAsia="Arial" w:hAnsi="Times New Roman" w:cs="Times New Roman"/>
          <w:sz w:val="24"/>
          <w:szCs w:val="24"/>
          <w:u w:val="single"/>
        </w:rPr>
        <w:t xml:space="preserve"> </w:t>
      </w:r>
      <w:bookmarkEnd w:id="50"/>
      <w:bookmarkEnd w:id="51"/>
    </w:p>
    <w:p w14:paraId="31F05C38" w14:textId="77777777" w:rsidR="00EE273C" w:rsidRPr="00EE273C" w:rsidRDefault="00073E35" w:rsidP="007D07CA">
      <w:pPr>
        <w:keepNext/>
        <w:spacing w:before="240" w:after="240" w:line="240" w:lineRule="auto"/>
        <w:ind w:left="357" w:hanging="357"/>
        <w:jc w:val="both"/>
        <w:outlineLvl w:val="1"/>
        <w:rPr>
          <w:rFonts w:ascii="Times New Roman" w:eastAsia="Times New Roman" w:hAnsi="Times New Roman" w:cs="Times New Roman"/>
          <w:b/>
          <w:sz w:val="24"/>
          <w:szCs w:val="24"/>
        </w:rPr>
      </w:pPr>
      <w:bookmarkStart w:id="52" w:name="_Toc308175824"/>
      <w:bookmarkStart w:id="53" w:name="_Toc310414970"/>
      <w:bookmarkStart w:id="54" w:name="_Toc360188328"/>
      <w:bookmarkStart w:id="55" w:name="_Toc473560876"/>
      <w:bookmarkStart w:id="56" w:name="_Toc7084161"/>
      <w:bookmarkStart w:id="57" w:name="_Toc40099987"/>
      <w:r>
        <w:rPr>
          <w:rFonts w:ascii="Times New Roman" w:eastAsia="Arial" w:hAnsi="Times New Roman" w:cs="Times New Roman"/>
          <w:sz w:val="24"/>
          <w:szCs w:val="24"/>
        </w:rPr>
        <w:t>2</w:t>
      </w:r>
      <w:r w:rsidR="00AA07A4">
        <w:rPr>
          <w:rFonts w:ascii="Times New Roman" w:eastAsia="Arial" w:hAnsi="Times New Roman" w:cs="Times New Roman"/>
          <w:sz w:val="24"/>
          <w:szCs w:val="24"/>
        </w:rPr>
        <w:t>.</w:t>
      </w:r>
      <w:r>
        <w:rPr>
          <w:rFonts w:ascii="Times New Roman" w:eastAsia="Arial" w:hAnsi="Times New Roman" w:cs="Times New Roman"/>
          <w:sz w:val="24"/>
          <w:szCs w:val="24"/>
        </w:rPr>
        <w:t>1</w:t>
      </w:r>
      <w:r w:rsidR="00EE273C" w:rsidRPr="00EE273C">
        <w:rPr>
          <w:rFonts w:ascii="Times New Roman" w:eastAsia="Arial" w:hAnsi="Times New Roman" w:cs="Times New Roman"/>
          <w:sz w:val="24"/>
          <w:szCs w:val="24"/>
        </w:rPr>
        <w:t>.</w:t>
      </w:r>
      <w:r w:rsidR="00384BF9">
        <w:rPr>
          <w:rFonts w:ascii="Times New Roman" w:eastAsia="Arial" w:hAnsi="Times New Roman" w:cs="Times New Roman"/>
          <w:sz w:val="24"/>
          <w:szCs w:val="24"/>
        </w:rPr>
        <w:t>1.</w:t>
      </w:r>
      <w:r w:rsidR="00EE273C" w:rsidRPr="00EE273C">
        <w:rPr>
          <w:rFonts w:ascii="Times New Roman" w:eastAsia="Arial" w:hAnsi="Times New Roman" w:cs="Times New Roman"/>
          <w:sz w:val="24"/>
          <w:szCs w:val="24"/>
        </w:rPr>
        <w:tab/>
      </w:r>
      <w:r w:rsidR="00EE273C" w:rsidRPr="00EE273C">
        <w:rPr>
          <w:rFonts w:ascii="Times New Roman" w:eastAsia="Arial" w:hAnsi="Times New Roman" w:cs="Times New Roman"/>
          <w:sz w:val="24"/>
          <w:szCs w:val="24"/>
          <w:u w:val="single"/>
        </w:rPr>
        <w:t xml:space="preserve">Instructions concerning specific </w:t>
      </w:r>
      <w:bookmarkEnd w:id="52"/>
      <w:bookmarkEnd w:id="53"/>
      <w:r w:rsidR="00EE273C" w:rsidRPr="00EE273C">
        <w:rPr>
          <w:rFonts w:ascii="Times New Roman" w:eastAsia="Arial" w:hAnsi="Times New Roman" w:cs="Times New Roman"/>
          <w:sz w:val="24"/>
          <w:szCs w:val="24"/>
          <w:u w:val="single"/>
        </w:rPr>
        <w:t>positions</w:t>
      </w:r>
      <w:bookmarkEnd w:id="54"/>
      <w:bookmarkEnd w:id="55"/>
      <w:bookmarkEnd w:id="56"/>
      <w:bookmarkEnd w:id="57"/>
    </w:p>
    <w:tbl>
      <w:tblPr>
        <w:tblW w:w="8749"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7620"/>
      </w:tblGrid>
      <w:tr w:rsidR="00ED2F0A" w:rsidRPr="00EE273C" w14:paraId="10ACB626" w14:textId="77777777" w:rsidTr="00B8701D">
        <w:tc>
          <w:tcPr>
            <w:tcW w:w="1129" w:type="dxa"/>
            <w:shd w:val="clear" w:color="auto" w:fill="D9D9D9"/>
          </w:tcPr>
          <w:p w14:paraId="6D0EA3D0" w14:textId="77777777" w:rsidR="00ED2F0A" w:rsidRPr="00EE273C" w:rsidRDefault="00ED2F0A" w:rsidP="00B8701D">
            <w:pPr>
              <w:spacing w:after="120" w:line="240" w:lineRule="auto"/>
              <w:jc w:val="both"/>
              <w:rPr>
                <w:rFonts w:ascii="Times New Roman" w:eastAsia="Times New Roman" w:hAnsi="Times New Roman" w:cs="Times New Roman"/>
                <w:bCs/>
                <w:sz w:val="24"/>
                <w:szCs w:val="24"/>
              </w:rPr>
            </w:pPr>
            <w:r w:rsidRPr="00EE273C">
              <w:rPr>
                <w:rFonts w:ascii="Times New Roman" w:eastAsia="Times New Roman" w:hAnsi="Times New Roman" w:cs="Times New Roman"/>
                <w:sz w:val="24"/>
                <w:szCs w:val="24"/>
                <w:lang w:eastAsia="de-DE"/>
              </w:rPr>
              <w:t>Row</w:t>
            </w:r>
          </w:p>
        </w:tc>
        <w:tc>
          <w:tcPr>
            <w:tcW w:w="7620" w:type="dxa"/>
            <w:shd w:val="clear" w:color="auto" w:fill="D9D9D9"/>
          </w:tcPr>
          <w:p w14:paraId="65AF49BD" w14:textId="77777777" w:rsidR="00ED2F0A" w:rsidRPr="00EE273C" w:rsidRDefault="00ED2F0A" w:rsidP="00B8701D">
            <w:pPr>
              <w:spacing w:after="120" w:line="240" w:lineRule="auto"/>
              <w:jc w:val="both"/>
              <w:rPr>
                <w:rFonts w:ascii="Times New Roman" w:eastAsia="Times New Roman" w:hAnsi="Times New Roman" w:cs="Times New Roman"/>
                <w:bCs/>
                <w:sz w:val="24"/>
                <w:szCs w:val="24"/>
              </w:rPr>
            </w:pPr>
            <w:r w:rsidRPr="00EE273C">
              <w:rPr>
                <w:rFonts w:ascii="Times New Roman" w:eastAsia="Times New Roman" w:hAnsi="Times New Roman" w:cs="Times New Roman"/>
                <w:sz w:val="24"/>
                <w:szCs w:val="24"/>
                <w:lang w:eastAsia="de-DE"/>
              </w:rPr>
              <w:t>Legal references and instructions</w:t>
            </w:r>
          </w:p>
        </w:tc>
      </w:tr>
      <w:tr w:rsidR="00ED2F0A" w:rsidRPr="00EE273C" w14:paraId="4D5A7CB4" w14:textId="77777777" w:rsidTr="00B8701D">
        <w:tc>
          <w:tcPr>
            <w:tcW w:w="1129" w:type="dxa"/>
          </w:tcPr>
          <w:p w14:paraId="4CD48527" w14:textId="77777777" w:rsidR="00ED2F0A" w:rsidRPr="00EE273C" w:rsidRDefault="003E2C8C" w:rsidP="00B8701D">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0010</w:t>
            </w:r>
          </w:p>
        </w:tc>
        <w:tc>
          <w:tcPr>
            <w:tcW w:w="7620" w:type="dxa"/>
          </w:tcPr>
          <w:p w14:paraId="43FFDEAF" w14:textId="58070DF1" w:rsidR="0020725F" w:rsidRDefault="00EA2415" w:rsidP="00F66036">
            <w:pPr>
              <w:spacing w:after="120" w:line="240" w:lineRule="auto"/>
              <w:jc w:val="both"/>
              <w:rPr>
                <w:rFonts w:ascii="Times New Roman" w:eastAsia="Times New Roman" w:hAnsi="Times New Roman" w:cs="Times New Roman"/>
                <w:bCs/>
                <w:sz w:val="24"/>
                <w:szCs w:val="24"/>
                <w:lang w:eastAsia="de-DE"/>
              </w:rPr>
            </w:pPr>
            <w:r w:rsidRPr="004B22DE">
              <w:rPr>
                <w:rFonts w:ascii="Times New Roman" w:eastAsia="Times New Roman" w:hAnsi="Times New Roman" w:cs="Times New Roman"/>
                <w:b/>
                <w:bCs/>
                <w:sz w:val="24"/>
                <w:szCs w:val="24"/>
                <w:u w:val="single"/>
                <w:lang w:eastAsia="de-DE"/>
              </w:rPr>
              <w:t>(</w:t>
            </w:r>
            <w:r w:rsidR="0020725F" w:rsidRPr="004B22DE">
              <w:rPr>
                <w:rFonts w:ascii="Times New Roman" w:eastAsia="Times New Roman" w:hAnsi="Times New Roman" w:cs="Times New Roman"/>
                <w:b/>
                <w:bCs/>
                <w:sz w:val="24"/>
                <w:szCs w:val="24"/>
                <w:u w:val="single"/>
                <w:lang w:eastAsia="de-DE"/>
              </w:rPr>
              <w:t>Combined</w:t>
            </w:r>
            <w:r w:rsidRPr="004B22DE">
              <w:rPr>
                <w:rFonts w:ascii="Times New Roman" w:eastAsia="Times New Roman" w:hAnsi="Times New Roman" w:cs="Times New Roman"/>
                <w:b/>
                <w:bCs/>
                <w:sz w:val="24"/>
                <w:szCs w:val="24"/>
                <w:u w:val="single"/>
                <w:lang w:eastAsia="de-DE"/>
              </w:rPr>
              <w:t>)</w:t>
            </w:r>
            <w:r w:rsidR="0020725F" w:rsidRPr="004B22DE">
              <w:rPr>
                <w:rFonts w:ascii="Times New Roman" w:eastAsia="Times New Roman" w:hAnsi="Times New Roman" w:cs="Times New Roman"/>
                <w:b/>
                <w:bCs/>
                <w:sz w:val="24"/>
                <w:szCs w:val="24"/>
                <w:u w:val="single"/>
                <w:lang w:eastAsia="de-DE"/>
              </w:rPr>
              <w:t xml:space="preserve"> assets under management </w:t>
            </w:r>
          </w:p>
          <w:p w14:paraId="2743F8AD" w14:textId="77777777" w:rsidR="00EA2415" w:rsidRDefault="004A26EF" w:rsidP="00F66036">
            <w:pPr>
              <w:spacing w:after="120" w:line="240" w:lineRule="auto"/>
              <w:jc w:val="both"/>
              <w:rPr>
                <w:rFonts w:ascii="Times New Roman" w:eastAsia="Times New Roman" w:hAnsi="Times New Roman" w:cs="Times New Roman"/>
                <w:bCs/>
                <w:sz w:val="24"/>
                <w:szCs w:val="24"/>
                <w:lang w:eastAsia="de-DE"/>
              </w:rPr>
            </w:pPr>
            <w:r w:rsidRPr="004A26EF">
              <w:rPr>
                <w:rFonts w:ascii="Times New Roman" w:eastAsia="Times New Roman" w:hAnsi="Times New Roman" w:cs="Times New Roman"/>
                <w:bCs/>
                <w:sz w:val="24"/>
                <w:szCs w:val="24"/>
                <w:lang w:eastAsia="de-DE"/>
              </w:rPr>
              <w:t>Point (</w:t>
            </w:r>
            <w:r w:rsidR="00F66036">
              <w:rPr>
                <w:rFonts w:ascii="Times New Roman" w:eastAsia="Times New Roman" w:hAnsi="Times New Roman" w:cs="Times New Roman"/>
                <w:bCs/>
                <w:sz w:val="24"/>
                <w:szCs w:val="24"/>
                <w:lang w:eastAsia="de-DE"/>
              </w:rPr>
              <w:t>a</w:t>
            </w:r>
            <w:r w:rsidRPr="004A26EF">
              <w:rPr>
                <w:rFonts w:ascii="Times New Roman" w:eastAsia="Times New Roman" w:hAnsi="Times New Roman" w:cs="Times New Roman"/>
                <w:bCs/>
                <w:sz w:val="24"/>
                <w:szCs w:val="24"/>
                <w:lang w:eastAsia="de-DE"/>
              </w:rPr>
              <w:t xml:space="preserve">) </w:t>
            </w:r>
            <w:r w:rsidR="00F66036">
              <w:rPr>
                <w:rFonts w:ascii="Times New Roman" w:eastAsia="Times New Roman" w:hAnsi="Times New Roman" w:cs="Times New Roman"/>
                <w:bCs/>
                <w:sz w:val="24"/>
                <w:szCs w:val="24"/>
                <w:lang w:eastAsia="de-DE"/>
              </w:rPr>
              <w:t xml:space="preserve">of </w:t>
            </w:r>
            <w:r w:rsidRPr="004A26EF">
              <w:rPr>
                <w:rFonts w:ascii="Times New Roman" w:eastAsia="Times New Roman" w:hAnsi="Times New Roman" w:cs="Times New Roman"/>
                <w:bCs/>
                <w:sz w:val="24"/>
                <w:szCs w:val="24"/>
                <w:lang w:eastAsia="de-DE"/>
              </w:rPr>
              <w:t>Article 12</w:t>
            </w:r>
            <w:r w:rsidR="00F66036">
              <w:rPr>
                <w:rFonts w:ascii="Times New Roman" w:eastAsia="Times New Roman" w:hAnsi="Times New Roman" w:cs="Times New Roman"/>
                <w:bCs/>
                <w:sz w:val="24"/>
                <w:szCs w:val="24"/>
                <w:lang w:eastAsia="de-DE"/>
              </w:rPr>
              <w:t xml:space="preserve">(1) </w:t>
            </w:r>
            <w:r w:rsidRPr="004A26EF">
              <w:rPr>
                <w:rFonts w:ascii="Times New Roman" w:eastAsia="Times New Roman" w:hAnsi="Times New Roman" w:cs="Times New Roman"/>
                <w:bCs/>
                <w:sz w:val="24"/>
                <w:szCs w:val="24"/>
                <w:lang w:eastAsia="de-DE"/>
              </w:rPr>
              <w:t>IFR</w:t>
            </w:r>
            <w:r w:rsidR="00EA2415">
              <w:rPr>
                <w:rFonts w:ascii="Times New Roman" w:eastAsia="Times New Roman" w:hAnsi="Times New Roman" w:cs="Times New Roman"/>
                <w:bCs/>
                <w:sz w:val="24"/>
                <w:szCs w:val="24"/>
                <w:lang w:eastAsia="de-DE"/>
              </w:rPr>
              <w:t>.</w:t>
            </w:r>
          </w:p>
          <w:p w14:paraId="2D341FAC" w14:textId="06179500" w:rsidR="00ED2F0A" w:rsidRDefault="00EA2415" w:rsidP="00F66036">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 xml:space="preserve">Where the reporting investment firm is part of a group, the value reported shall be </w:t>
            </w:r>
            <w:r w:rsidR="00D078A4">
              <w:rPr>
                <w:rFonts w:ascii="Times New Roman" w:eastAsia="Times New Roman" w:hAnsi="Times New Roman" w:cs="Times New Roman"/>
                <w:bCs/>
                <w:sz w:val="24"/>
                <w:szCs w:val="24"/>
                <w:lang w:eastAsia="de-DE"/>
              </w:rPr>
              <w:t>determined on a</w:t>
            </w:r>
            <w:r>
              <w:rPr>
                <w:rFonts w:ascii="Times New Roman" w:eastAsia="Times New Roman" w:hAnsi="Times New Roman" w:cs="Times New Roman"/>
                <w:bCs/>
                <w:sz w:val="24"/>
                <w:szCs w:val="24"/>
                <w:lang w:eastAsia="de-DE"/>
              </w:rPr>
              <w:t xml:space="preserve"> combined </w:t>
            </w:r>
            <w:r w:rsidR="00D078A4">
              <w:rPr>
                <w:rFonts w:ascii="Times New Roman" w:eastAsia="Times New Roman" w:hAnsi="Times New Roman" w:cs="Times New Roman"/>
                <w:bCs/>
                <w:sz w:val="24"/>
                <w:szCs w:val="24"/>
                <w:lang w:eastAsia="de-DE"/>
              </w:rPr>
              <w:t>basis for a</w:t>
            </w:r>
            <w:r>
              <w:rPr>
                <w:rFonts w:ascii="Times New Roman" w:eastAsia="Times New Roman" w:hAnsi="Times New Roman" w:cs="Times New Roman"/>
                <w:bCs/>
                <w:sz w:val="24"/>
                <w:szCs w:val="24"/>
                <w:lang w:eastAsia="de-DE"/>
              </w:rPr>
              <w:t xml:space="preserve">ll investment firms that are part of a group </w:t>
            </w:r>
            <w:r w:rsidR="00DC49DD">
              <w:rPr>
                <w:rFonts w:ascii="Times New Roman" w:eastAsia="Times New Roman" w:hAnsi="Times New Roman" w:cs="Times New Roman"/>
                <w:bCs/>
                <w:sz w:val="24"/>
                <w:szCs w:val="24"/>
                <w:lang w:eastAsia="de-DE"/>
              </w:rPr>
              <w:t>pursuant Article 12(2) IFR.</w:t>
            </w:r>
          </w:p>
          <w:p w14:paraId="287CC665" w14:textId="77777777" w:rsidR="002643A2" w:rsidRDefault="002643A2" w:rsidP="002643A2">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 xml:space="preserve">Investment firms shall include discretionary and non-discretionary assets under management. </w:t>
            </w:r>
          </w:p>
          <w:p w14:paraId="43AFE113" w14:textId="33326DF2" w:rsidR="00F64712" w:rsidRPr="00EE273C" w:rsidRDefault="00F64712">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Cs/>
                <w:sz w:val="24"/>
                <w:szCs w:val="24"/>
                <w:lang w:eastAsia="de-DE"/>
              </w:rPr>
              <w:t>The amount</w:t>
            </w:r>
            <w:r w:rsidRPr="004B22DE">
              <w:rPr>
                <w:rFonts w:ascii="Times New Roman" w:eastAsia="Times New Roman" w:hAnsi="Times New Roman" w:cs="Times New Roman"/>
                <w:bCs/>
                <w:sz w:val="24"/>
                <w:szCs w:val="24"/>
                <w:lang w:eastAsia="de-DE"/>
              </w:rPr>
              <w:t xml:space="preserve"> reported shall be the amount that </w:t>
            </w:r>
            <w:proofErr w:type="gramStart"/>
            <w:r w:rsidRPr="004B22DE">
              <w:rPr>
                <w:rFonts w:ascii="Times New Roman" w:eastAsia="Times New Roman" w:hAnsi="Times New Roman" w:cs="Times New Roman"/>
                <w:bCs/>
                <w:sz w:val="24"/>
                <w:szCs w:val="24"/>
                <w:lang w:eastAsia="de-DE"/>
              </w:rPr>
              <w:t>would be used</w:t>
            </w:r>
            <w:proofErr w:type="gramEnd"/>
            <w:r w:rsidRPr="004B22DE">
              <w:rPr>
                <w:rFonts w:ascii="Times New Roman" w:eastAsia="Times New Roman" w:hAnsi="Times New Roman" w:cs="Times New Roman"/>
                <w:bCs/>
                <w:sz w:val="24"/>
                <w:szCs w:val="24"/>
                <w:lang w:eastAsia="de-DE"/>
              </w:rPr>
              <w:t xml:space="preserve"> for calculation of K-factors before application of relevant coefficients</w:t>
            </w:r>
            <w:r>
              <w:rPr>
                <w:rFonts w:ascii="Times New Roman" w:eastAsia="Times New Roman" w:hAnsi="Times New Roman" w:cs="Times New Roman"/>
                <w:bCs/>
                <w:sz w:val="24"/>
                <w:szCs w:val="24"/>
                <w:lang w:eastAsia="de-DE"/>
              </w:rPr>
              <w:t>.</w:t>
            </w:r>
          </w:p>
        </w:tc>
      </w:tr>
      <w:tr w:rsidR="00ED2F0A" w:rsidRPr="00EE273C" w14:paraId="3AA99450" w14:textId="77777777" w:rsidTr="00B8701D">
        <w:tc>
          <w:tcPr>
            <w:tcW w:w="1129" w:type="dxa"/>
          </w:tcPr>
          <w:p w14:paraId="02670698" w14:textId="21AEC393" w:rsidR="00ED2F0A" w:rsidRPr="00BB077E" w:rsidRDefault="00ED2F0A" w:rsidP="00B8701D">
            <w:pPr>
              <w:spacing w:after="120" w:line="240" w:lineRule="auto"/>
              <w:jc w:val="both"/>
              <w:rPr>
                <w:rFonts w:ascii="Times New Roman" w:eastAsia="Times New Roman" w:hAnsi="Times New Roman" w:cs="Times New Roman"/>
                <w:bCs/>
                <w:sz w:val="24"/>
                <w:szCs w:val="24"/>
                <w:lang w:eastAsia="de-DE"/>
              </w:rPr>
            </w:pPr>
            <w:r w:rsidRPr="00BB077E">
              <w:rPr>
                <w:rFonts w:ascii="Times New Roman" w:eastAsia="Times New Roman" w:hAnsi="Times New Roman" w:cs="Times New Roman"/>
                <w:bCs/>
                <w:sz w:val="24"/>
                <w:szCs w:val="24"/>
                <w:lang w:eastAsia="de-DE"/>
              </w:rPr>
              <w:t>00</w:t>
            </w:r>
            <w:r w:rsidR="00BB077E" w:rsidRPr="004B22DE">
              <w:rPr>
                <w:rFonts w:ascii="Times New Roman" w:eastAsia="Times New Roman" w:hAnsi="Times New Roman" w:cs="Times New Roman"/>
                <w:bCs/>
                <w:sz w:val="24"/>
                <w:szCs w:val="24"/>
                <w:lang w:eastAsia="de-DE"/>
              </w:rPr>
              <w:t>2</w:t>
            </w:r>
            <w:r w:rsidRPr="00BB077E">
              <w:rPr>
                <w:rFonts w:ascii="Times New Roman" w:eastAsia="Times New Roman" w:hAnsi="Times New Roman" w:cs="Times New Roman"/>
                <w:bCs/>
                <w:sz w:val="24"/>
                <w:szCs w:val="24"/>
                <w:lang w:eastAsia="de-DE"/>
              </w:rPr>
              <w:t>0</w:t>
            </w:r>
          </w:p>
        </w:tc>
        <w:tc>
          <w:tcPr>
            <w:tcW w:w="7620" w:type="dxa"/>
          </w:tcPr>
          <w:p w14:paraId="5D358EC9" w14:textId="4DE7A98D" w:rsidR="0020725F" w:rsidRDefault="0018007E" w:rsidP="00B8701D">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
                <w:bCs/>
                <w:sz w:val="24"/>
                <w:szCs w:val="24"/>
                <w:u w:val="single"/>
                <w:lang w:eastAsia="de-DE"/>
              </w:rPr>
              <w:t>(</w:t>
            </w:r>
            <w:r w:rsidR="0020725F" w:rsidRPr="0020725F">
              <w:rPr>
                <w:rFonts w:ascii="Times New Roman" w:eastAsia="Times New Roman" w:hAnsi="Times New Roman" w:cs="Times New Roman"/>
                <w:b/>
                <w:bCs/>
                <w:sz w:val="24"/>
                <w:szCs w:val="24"/>
                <w:u w:val="single"/>
                <w:lang w:eastAsia="de-DE"/>
              </w:rPr>
              <w:t>Combined</w:t>
            </w:r>
            <w:r>
              <w:rPr>
                <w:rFonts w:ascii="Times New Roman" w:eastAsia="Times New Roman" w:hAnsi="Times New Roman" w:cs="Times New Roman"/>
                <w:b/>
                <w:bCs/>
                <w:sz w:val="24"/>
                <w:szCs w:val="24"/>
                <w:u w:val="single"/>
                <w:lang w:eastAsia="de-DE"/>
              </w:rPr>
              <w:t>)</w:t>
            </w:r>
            <w:r w:rsidR="0020725F" w:rsidRPr="0020725F">
              <w:rPr>
                <w:rFonts w:ascii="Times New Roman" w:eastAsia="Times New Roman" w:hAnsi="Times New Roman" w:cs="Times New Roman"/>
                <w:b/>
                <w:bCs/>
                <w:sz w:val="24"/>
                <w:szCs w:val="24"/>
                <w:u w:val="single"/>
                <w:lang w:eastAsia="de-DE"/>
              </w:rPr>
              <w:t xml:space="preserve"> client orders handled - Cash trades</w:t>
            </w:r>
          </w:p>
          <w:p w14:paraId="7E39B8AD" w14:textId="79F73A02" w:rsidR="00ED2F0A" w:rsidRDefault="0061320D" w:rsidP="00B8701D">
            <w:pPr>
              <w:spacing w:after="120" w:line="240" w:lineRule="auto"/>
              <w:jc w:val="both"/>
              <w:rPr>
                <w:rFonts w:ascii="Times New Roman" w:eastAsia="Times New Roman" w:hAnsi="Times New Roman" w:cs="Times New Roman"/>
                <w:bCs/>
                <w:sz w:val="24"/>
                <w:szCs w:val="24"/>
                <w:highlight w:val="cyan"/>
                <w:lang w:eastAsia="de-DE"/>
              </w:rPr>
            </w:pPr>
            <w:r w:rsidRPr="001446A4">
              <w:rPr>
                <w:rFonts w:ascii="Times New Roman" w:eastAsia="Times New Roman" w:hAnsi="Times New Roman" w:cs="Times New Roman"/>
                <w:bCs/>
                <w:sz w:val="24"/>
                <w:szCs w:val="24"/>
                <w:lang w:eastAsia="de-DE"/>
              </w:rPr>
              <w:t>Point (b)</w:t>
            </w:r>
            <w:r w:rsidR="007E1A04" w:rsidRPr="001446A4">
              <w:rPr>
                <w:rFonts w:ascii="Times New Roman" w:eastAsia="Times New Roman" w:hAnsi="Times New Roman" w:cs="Times New Roman"/>
                <w:bCs/>
                <w:sz w:val="24"/>
                <w:szCs w:val="24"/>
                <w:lang w:eastAsia="de-DE"/>
              </w:rPr>
              <w:t xml:space="preserve"> (i)</w:t>
            </w:r>
            <w:r w:rsidRPr="001446A4">
              <w:rPr>
                <w:rFonts w:ascii="Times New Roman" w:eastAsia="Times New Roman" w:hAnsi="Times New Roman" w:cs="Times New Roman"/>
                <w:bCs/>
                <w:sz w:val="24"/>
                <w:szCs w:val="24"/>
                <w:lang w:eastAsia="de-DE"/>
              </w:rPr>
              <w:t xml:space="preserve"> of Article 12(1) IFR</w:t>
            </w:r>
            <w:r w:rsidR="001446A4" w:rsidRPr="004B22DE">
              <w:rPr>
                <w:rFonts w:ascii="Times New Roman" w:eastAsia="Times New Roman" w:hAnsi="Times New Roman" w:cs="Times New Roman"/>
                <w:bCs/>
                <w:sz w:val="24"/>
                <w:szCs w:val="24"/>
                <w:lang w:eastAsia="de-DE"/>
              </w:rPr>
              <w:t>.</w:t>
            </w:r>
          </w:p>
          <w:p w14:paraId="37EA4771" w14:textId="10269D5B" w:rsidR="001446A4" w:rsidRPr="004B22DE" w:rsidRDefault="001446A4" w:rsidP="00B8701D">
            <w:pPr>
              <w:spacing w:after="120" w:line="240" w:lineRule="auto"/>
              <w:jc w:val="both"/>
              <w:rPr>
                <w:rFonts w:ascii="Times New Roman" w:eastAsia="Times New Roman" w:hAnsi="Times New Roman" w:cs="Times New Roman"/>
                <w:bCs/>
                <w:sz w:val="24"/>
                <w:szCs w:val="24"/>
                <w:highlight w:val="cyan"/>
                <w:lang w:eastAsia="de-DE"/>
              </w:rPr>
            </w:pPr>
            <w:r>
              <w:rPr>
                <w:rFonts w:ascii="Times New Roman" w:eastAsia="Times New Roman" w:hAnsi="Times New Roman" w:cs="Times New Roman"/>
                <w:bCs/>
                <w:sz w:val="24"/>
                <w:szCs w:val="24"/>
                <w:lang w:eastAsia="de-DE"/>
              </w:rPr>
              <w:t>Where the reporting investment firm is part of a group, the value reported shall be determined on a combined basis for all investment firms that are part of a group pursuant Article 12(2) IFR.</w:t>
            </w:r>
          </w:p>
          <w:p w14:paraId="24BB25E5" w14:textId="0F50C92D" w:rsidR="00F64712" w:rsidRPr="0061320D" w:rsidRDefault="00F64712" w:rsidP="00B8701D">
            <w:pPr>
              <w:spacing w:after="120" w:line="240" w:lineRule="auto"/>
              <w:jc w:val="both"/>
              <w:rPr>
                <w:rFonts w:ascii="Times New Roman" w:eastAsia="Times New Roman" w:hAnsi="Times New Roman" w:cs="Times New Roman"/>
                <w:bCs/>
                <w:sz w:val="24"/>
                <w:szCs w:val="24"/>
                <w:lang w:eastAsia="de-DE"/>
              </w:rPr>
            </w:pPr>
            <w:r w:rsidRPr="001446A4">
              <w:rPr>
                <w:rFonts w:ascii="Times New Roman" w:eastAsia="Times New Roman" w:hAnsi="Times New Roman" w:cs="Times New Roman"/>
                <w:bCs/>
                <w:sz w:val="24"/>
                <w:szCs w:val="24"/>
                <w:lang w:eastAsia="de-DE"/>
              </w:rPr>
              <w:t xml:space="preserve">The amount reported shall be the amount that </w:t>
            </w:r>
            <w:proofErr w:type="gramStart"/>
            <w:r w:rsidRPr="001446A4">
              <w:rPr>
                <w:rFonts w:ascii="Times New Roman" w:eastAsia="Times New Roman" w:hAnsi="Times New Roman" w:cs="Times New Roman"/>
                <w:bCs/>
                <w:sz w:val="24"/>
                <w:szCs w:val="24"/>
                <w:lang w:eastAsia="de-DE"/>
              </w:rPr>
              <w:t>would be used</w:t>
            </w:r>
            <w:proofErr w:type="gramEnd"/>
            <w:r w:rsidRPr="001446A4">
              <w:rPr>
                <w:rFonts w:ascii="Times New Roman" w:eastAsia="Times New Roman" w:hAnsi="Times New Roman" w:cs="Times New Roman"/>
                <w:bCs/>
                <w:sz w:val="24"/>
                <w:szCs w:val="24"/>
                <w:lang w:eastAsia="de-DE"/>
              </w:rPr>
              <w:t xml:space="preserve"> for calculation of K-factors before application of relevant coefficients.</w:t>
            </w:r>
          </w:p>
        </w:tc>
      </w:tr>
      <w:tr w:rsidR="00ED2F0A" w:rsidRPr="00EE273C" w14:paraId="57C43047" w14:textId="77777777" w:rsidTr="00B8701D">
        <w:tc>
          <w:tcPr>
            <w:tcW w:w="1129" w:type="dxa"/>
          </w:tcPr>
          <w:p w14:paraId="2F425D0D" w14:textId="4B606DEC" w:rsidR="00ED2F0A" w:rsidRPr="00BB077E" w:rsidRDefault="003E2C8C" w:rsidP="00B8701D">
            <w:pPr>
              <w:spacing w:after="120" w:line="240" w:lineRule="auto"/>
              <w:jc w:val="both"/>
              <w:rPr>
                <w:rFonts w:ascii="Times New Roman" w:eastAsia="Times New Roman" w:hAnsi="Times New Roman" w:cs="Times New Roman"/>
                <w:bCs/>
                <w:sz w:val="24"/>
                <w:szCs w:val="24"/>
                <w:lang w:eastAsia="de-DE"/>
              </w:rPr>
            </w:pPr>
            <w:r w:rsidRPr="00BB077E">
              <w:rPr>
                <w:rFonts w:ascii="Times New Roman" w:eastAsia="Times New Roman" w:hAnsi="Times New Roman" w:cs="Times New Roman"/>
                <w:bCs/>
                <w:sz w:val="24"/>
                <w:szCs w:val="24"/>
                <w:lang w:eastAsia="de-DE"/>
              </w:rPr>
              <w:t>00</w:t>
            </w:r>
            <w:r w:rsidR="00BB077E" w:rsidRPr="004B22DE">
              <w:rPr>
                <w:rFonts w:ascii="Times New Roman" w:eastAsia="Times New Roman" w:hAnsi="Times New Roman" w:cs="Times New Roman"/>
                <w:bCs/>
                <w:sz w:val="24"/>
                <w:szCs w:val="24"/>
                <w:lang w:eastAsia="de-DE"/>
              </w:rPr>
              <w:t>3</w:t>
            </w:r>
            <w:r w:rsidR="00ED2F0A" w:rsidRPr="00BB077E">
              <w:rPr>
                <w:rFonts w:ascii="Times New Roman" w:eastAsia="Times New Roman" w:hAnsi="Times New Roman" w:cs="Times New Roman"/>
                <w:bCs/>
                <w:sz w:val="24"/>
                <w:szCs w:val="24"/>
                <w:lang w:eastAsia="de-DE"/>
              </w:rPr>
              <w:t>0</w:t>
            </w:r>
          </w:p>
        </w:tc>
        <w:tc>
          <w:tcPr>
            <w:tcW w:w="7620" w:type="dxa"/>
          </w:tcPr>
          <w:p w14:paraId="73F2F21F" w14:textId="44E4CF06" w:rsidR="0020725F" w:rsidRDefault="001446A4" w:rsidP="00B8701D">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
                <w:bCs/>
                <w:sz w:val="24"/>
                <w:szCs w:val="24"/>
                <w:u w:val="single"/>
                <w:lang w:eastAsia="de-DE"/>
              </w:rPr>
              <w:t>(</w:t>
            </w:r>
            <w:r w:rsidR="0020725F" w:rsidRPr="0020725F">
              <w:rPr>
                <w:rFonts w:ascii="Times New Roman" w:eastAsia="Times New Roman" w:hAnsi="Times New Roman" w:cs="Times New Roman"/>
                <w:b/>
                <w:bCs/>
                <w:sz w:val="24"/>
                <w:szCs w:val="24"/>
                <w:u w:val="single"/>
                <w:lang w:eastAsia="de-DE"/>
              </w:rPr>
              <w:t>Combined</w:t>
            </w:r>
            <w:r>
              <w:rPr>
                <w:rFonts w:ascii="Times New Roman" w:eastAsia="Times New Roman" w:hAnsi="Times New Roman" w:cs="Times New Roman"/>
                <w:b/>
                <w:bCs/>
                <w:sz w:val="24"/>
                <w:szCs w:val="24"/>
                <w:u w:val="single"/>
                <w:lang w:eastAsia="de-DE"/>
              </w:rPr>
              <w:t>)</w:t>
            </w:r>
            <w:r w:rsidR="0020725F" w:rsidRPr="0020725F">
              <w:rPr>
                <w:rFonts w:ascii="Times New Roman" w:eastAsia="Times New Roman" w:hAnsi="Times New Roman" w:cs="Times New Roman"/>
                <w:b/>
                <w:bCs/>
                <w:sz w:val="24"/>
                <w:szCs w:val="24"/>
                <w:u w:val="single"/>
                <w:lang w:eastAsia="de-DE"/>
              </w:rPr>
              <w:t xml:space="preserve"> client orders handled - Derivatives</w:t>
            </w:r>
          </w:p>
          <w:p w14:paraId="4D58ECB8" w14:textId="5E21CCE6" w:rsidR="00ED2F0A" w:rsidRPr="004B22DE" w:rsidRDefault="007E1A04" w:rsidP="00B8701D">
            <w:pPr>
              <w:spacing w:after="120" w:line="240" w:lineRule="auto"/>
              <w:jc w:val="both"/>
              <w:rPr>
                <w:rFonts w:ascii="Times New Roman" w:eastAsia="Times New Roman" w:hAnsi="Times New Roman" w:cs="Times New Roman"/>
                <w:bCs/>
                <w:sz w:val="24"/>
                <w:szCs w:val="24"/>
                <w:lang w:eastAsia="de-DE"/>
              </w:rPr>
            </w:pPr>
            <w:r w:rsidRPr="001446A4">
              <w:rPr>
                <w:rFonts w:ascii="Times New Roman" w:eastAsia="Times New Roman" w:hAnsi="Times New Roman" w:cs="Times New Roman"/>
                <w:bCs/>
                <w:sz w:val="24"/>
                <w:szCs w:val="24"/>
                <w:lang w:eastAsia="de-DE"/>
              </w:rPr>
              <w:t>Point (b) (ii) of Article 12(1) IFR</w:t>
            </w:r>
            <w:r w:rsidR="001446A4" w:rsidRPr="004B22DE">
              <w:rPr>
                <w:rFonts w:ascii="Times New Roman" w:eastAsia="Times New Roman" w:hAnsi="Times New Roman" w:cs="Times New Roman"/>
                <w:bCs/>
                <w:sz w:val="24"/>
                <w:szCs w:val="24"/>
                <w:lang w:eastAsia="de-DE"/>
              </w:rPr>
              <w:t>.</w:t>
            </w:r>
            <w:r w:rsidR="00DC49DD" w:rsidRPr="001446A4">
              <w:rPr>
                <w:rFonts w:ascii="Times New Roman" w:eastAsia="Times New Roman" w:hAnsi="Times New Roman" w:cs="Times New Roman"/>
                <w:bCs/>
                <w:sz w:val="24"/>
                <w:szCs w:val="24"/>
                <w:lang w:eastAsia="de-DE"/>
              </w:rPr>
              <w:t xml:space="preserve"> </w:t>
            </w:r>
          </w:p>
          <w:p w14:paraId="51BE8705" w14:textId="37E79476" w:rsidR="001446A4" w:rsidRPr="001446A4" w:rsidRDefault="001446A4" w:rsidP="00B8701D">
            <w:pPr>
              <w:spacing w:after="120" w:line="240" w:lineRule="auto"/>
              <w:jc w:val="both"/>
              <w:rPr>
                <w:rFonts w:ascii="Times New Roman" w:eastAsia="Times New Roman" w:hAnsi="Times New Roman" w:cs="Times New Roman"/>
                <w:bCs/>
                <w:sz w:val="24"/>
                <w:szCs w:val="24"/>
                <w:lang w:eastAsia="de-DE"/>
              </w:rPr>
            </w:pPr>
            <w:r w:rsidRPr="001446A4">
              <w:rPr>
                <w:rFonts w:ascii="Times New Roman" w:eastAsia="Times New Roman" w:hAnsi="Times New Roman" w:cs="Times New Roman"/>
                <w:bCs/>
                <w:sz w:val="24"/>
                <w:szCs w:val="24"/>
                <w:lang w:eastAsia="de-DE"/>
              </w:rPr>
              <w:t>Where the reporting investment firm is part of a group, the value reported shall be determined on a combined basis for all investment firms that are part of a group pursuant Article 12(2) IFR</w:t>
            </w:r>
            <w:r>
              <w:rPr>
                <w:rFonts w:ascii="Times New Roman" w:eastAsia="Times New Roman" w:hAnsi="Times New Roman" w:cs="Times New Roman"/>
                <w:bCs/>
                <w:sz w:val="24"/>
                <w:szCs w:val="24"/>
                <w:lang w:eastAsia="de-DE"/>
              </w:rPr>
              <w:t>.</w:t>
            </w:r>
          </w:p>
          <w:p w14:paraId="19B1DEFC" w14:textId="14465DA4" w:rsidR="00F64712" w:rsidRPr="00EE273C" w:rsidRDefault="00F64712" w:rsidP="00B8701D">
            <w:pPr>
              <w:spacing w:after="120" w:line="240" w:lineRule="auto"/>
              <w:jc w:val="both"/>
              <w:rPr>
                <w:rFonts w:ascii="Times New Roman" w:eastAsia="Times New Roman" w:hAnsi="Times New Roman" w:cs="Times New Roman"/>
                <w:bCs/>
                <w:sz w:val="24"/>
                <w:szCs w:val="24"/>
                <w:lang w:eastAsia="de-DE"/>
              </w:rPr>
            </w:pPr>
            <w:r w:rsidRPr="001446A4">
              <w:rPr>
                <w:rFonts w:ascii="Times New Roman" w:eastAsia="Times New Roman" w:hAnsi="Times New Roman" w:cs="Times New Roman"/>
                <w:bCs/>
                <w:sz w:val="24"/>
                <w:szCs w:val="24"/>
                <w:lang w:eastAsia="de-DE"/>
              </w:rPr>
              <w:t xml:space="preserve">The amount reported shall be the amount that </w:t>
            </w:r>
            <w:proofErr w:type="gramStart"/>
            <w:r w:rsidRPr="001446A4">
              <w:rPr>
                <w:rFonts w:ascii="Times New Roman" w:eastAsia="Times New Roman" w:hAnsi="Times New Roman" w:cs="Times New Roman"/>
                <w:bCs/>
                <w:sz w:val="24"/>
                <w:szCs w:val="24"/>
                <w:lang w:eastAsia="de-DE"/>
              </w:rPr>
              <w:t>would be used</w:t>
            </w:r>
            <w:proofErr w:type="gramEnd"/>
            <w:r w:rsidRPr="001446A4">
              <w:rPr>
                <w:rFonts w:ascii="Times New Roman" w:eastAsia="Times New Roman" w:hAnsi="Times New Roman" w:cs="Times New Roman"/>
                <w:bCs/>
                <w:sz w:val="24"/>
                <w:szCs w:val="24"/>
                <w:lang w:eastAsia="de-DE"/>
              </w:rPr>
              <w:t xml:space="preserve"> for calculation of K-factors before application of relevant coefficients.</w:t>
            </w:r>
          </w:p>
        </w:tc>
      </w:tr>
      <w:tr w:rsidR="00ED2F0A" w:rsidRPr="00EE273C" w14:paraId="53BAF57D" w14:textId="77777777" w:rsidTr="00B8701D">
        <w:tc>
          <w:tcPr>
            <w:tcW w:w="1129" w:type="dxa"/>
          </w:tcPr>
          <w:p w14:paraId="11F87D85" w14:textId="18E6FD83" w:rsidR="00ED2F0A" w:rsidRPr="00EE273C" w:rsidRDefault="00002E12" w:rsidP="00B8701D">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w:t>
            </w:r>
            <w:r w:rsidR="00BB077E">
              <w:rPr>
                <w:rFonts w:ascii="Times New Roman" w:eastAsia="Times New Roman" w:hAnsi="Times New Roman" w:cs="Times New Roman"/>
                <w:bCs/>
                <w:sz w:val="24"/>
                <w:szCs w:val="24"/>
                <w:lang w:eastAsia="de-DE"/>
              </w:rPr>
              <w:t>4</w:t>
            </w:r>
            <w:r w:rsidR="00ED2F0A">
              <w:rPr>
                <w:rFonts w:ascii="Times New Roman" w:eastAsia="Times New Roman" w:hAnsi="Times New Roman" w:cs="Times New Roman"/>
                <w:bCs/>
                <w:sz w:val="24"/>
                <w:szCs w:val="24"/>
                <w:lang w:eastAsia="de-DE"/>
              </w:rPr>
              <w:t>0</w:t>
            </w:r>
          </w:p>
        </w:tc>
        <w:tc>
          <w:tcPr>
            <w:tcW w:w="7620" w:type="dxa"/>
          </w:tcPr>
          <w:p w14:paraId="04F41DD4" w14:textId="1CD0F57F" w:rsidR="00002E12" w:rsidRDefault="00002E12" w:rsidP="00B8701D">
            <w:pPr>
              <w:spacing w:after="120" w:line="240" w:lineRule="auto"/>
              <w:jc w:val="both"/>
              <w:rPr>
                <w:rFonts w:ascii="Times New Roman" w:eastAsia="Times New Roman" w:hAnsi="Times New Roman" w:cs="Times New Roman"/>
                <w:b/>
                <w:bCs/>
                <w:sz w:val="24"/>
                <w:szCs w:val="24"/>
                <w:u w:val="single"/>
                <w:lang w:eastAsia="de-DE"/>
              </w:rPr>
            </w:pPr>
            <w:r w:rsidRPr="00002E12">
              <w:rPr>
                <w:rFonts w:ascii="Times New Roman" w:eastAsia="Times New Roman" w:hAnsi="Times New Roman" w:cs="Times New Roman"/>
                <w:b/>
                <w:bCs/>
                <w:sz w:val="24"/>
                <w:szCs w:val="24"/>
                <w:u w:val="single"/>
                <w:lang w:eastAsia="de-DE"/>
              </w:rPr>
              <w:t xml:space="preserve">Assets safeguarded and administered </w:t>
            </w:r>
          </w:p>
          <w:p w14:paraId="65542BD4" w14:textId="77777777" w:rsidR="00ED2F0A" w:rsidRDefault="007E1A04" w:rsidP="007E1A04">
            <w:pPr>
              <w:spacing w:after="120" w:line="240" w:lineRule="auto"/>
              <w:jc w:val="both"/>
              <w:rPr>
                <w:rFonts w:ascii="Times New Roman" w:eastAsia="Times New Roman" w:hAnsi="Times New Roman" w:cs="Times New Roman"/>
                <w:bCs/>
                <w:sz w:val="24"/>
                <w:szCs w:val="24"/>
                <w:lang w:eastAsia="de-DE"/>
              </w:rPr>
            </w:pPr>
            <w:r w:rsidRPr="004A26EF">
              <w:rPr>
                <w:rFonts w:ascii="Times New Roman" w:eastAsia="Times New Roman" w:hAnsi="Times New Roman" w:cs="Times New Roman"/>
                <w:bCs/>
                <w:sz w:val="24"/>
                <w:szCs w:val="24"/>
                <w:lang w:eastAsia="de-DE"/>
              </w:rPr>
              <w:t>Point (</w:t>
            </w:r>
            <w:r>
              <w:rPr>
                <w:rFonts w:ascii="Times New Roman" w:eastAsia="Times New Roman" w:hAnsi="Times New Roman" w:cs="Times New Roman"/>
                <w:bCs/>
                <w:sz w:val="24"/>
                <w:szCs w:val="24"/>
                <w:lang w:eastAsia="de-DE"/>
              </w:rPr>
              <w:t>c</w:t>
            </w:r>
            <w:r w:rsidRPr="004A26EF">
              <w:rPr>
                <w:rFonts w:ascii="Times New Roman" w:eastAsia="Times New Roman" w:hAnsi="Times New Roman" w:cs="Times New Roman"/>
                <w:bCs/>
                <w:sz w:val="24"/>
                <w:szCs w:val="24"/>
                <w:lang w:eastAsia="de-DE"/>
              </w:rPr>
              <w:t>)</w:t>
            </w:r>
            <w:r>
              <w:rPr>
                <w:rFonts w:ascii="Times New Roman" w:eastAsia="Times New Roman" w:hAnsi="Times New Roman" w:cs="Times New Roman"/>
                <w:bCs/>
                <w:sz w:val="24"/>
                <w:szCs w:val="24"/>
                <w:lang w:eastAsia="de-DE"/>
              </w:rPr>
              <w:t xml:space="preserve"> of </w:t>
            </w:r>
            <w:r w:rsidRPr="004A26EF">
              <w:rPr>
                <w:rFonts w:ascii="Times New Roman" w:eastAsia="Times New Roman" w:hAnsi="Times New Roman" w:cs="Times New Roman"/>
                <w:bCs/>
                <w:sz w:val="24"/>
                <w:szCs w:val="24"/>
                <w:lang w:eastAsia="de-DE"/>
              </w:rPr>
              <w:t>Article 12</w:t>
            </w:r>
            <w:r>
              <w:rPr>
                <w:rFonts w:ascii="Times New Roman" w:eastAsia="Times New Roman" w:hAnsi="Times New Roman" w:cs="Times New Roman"/>
                <w:bCs/>
                <w:sz w:val="24"/>
                <w:szCs w:val="24"/>
                <w:lang w:eastAsia="de-DE"/>
              </w:rPr>
              <w:t xml:space="preserve">(1) </w:t>
            </w:r>
            <w:r w:rsidRPr="004A26EF">
              <w:rPr>
                <w:rFonts w:ascii="Times New Roman" w:eastAsia="Times New Roman" w:hAnsi="Times New Roman" w:cs="Times New Roman"/>
                <w:bCs/>
                <w:sz w:val="24"/>
                <w:szCs w:val="24"/>
                <w:lang w:eastAsia="de-DE"/>
              </w:rPr>
              <w:t>IFR</w:t>
            </w:r>
          </w:p>
          <w:p w14:paraId="2428FE92" w14:textId="6DF930C6" w:rsidR="00F64712" w:rsidRPr="00EE273C" w:rsidRDefault="00F64712" w:rsidP="007E1A04">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The amount</w:t>
            </w:r>
            <w:r w:rsidRPr="00E60633">
              <w:rPr>
                <w:rFonts w:ascii="Times New Roman" w:eastAsia="Times New Roman" w:hAnsi="Times New Roman" w:cs="Times New Roman"/>
                <w:bCs/>
                <w:sz w:val="24"/>
                <w:szCs w:val="24"/>
                <w:lang w:eastAsia="de-DE"/>
              </w:rPr>
              <w:t xml:space="preserve"> reported shall be the amount that </w:t>
            </w:r>
            <w:proofErr w:type="gramStart"/>
            <w:r w:rsidRPr="00E60633">
              <w:rPr>
                <w:rFonts w:ascii="Times New Roman" w:eastAsia="Times New Roman" w:hAnsi="Times New Roman" w:cs="Times New Roman"/>
                <w:bCs/>
                <w:sz w:val="24"/>
                <w:szCs w:val="24"/>
                <w:lang w:eastAsia="de-DE"/>
              </w:rPr>
              <w:t>would be used</w:t>
            </w:r>
            <w:proofErr w:type="gramEnd"/>
            <w:r w:rsidRPr="00E60633">
              <w:rPr>
                <w:rFonts w:ascii="Times New Roman" w:eastAsia="Times New Roman" w:hAnsi="Times New Roman" w:cs="Times New Roman"/>
                <w:bCs/>
                <w:sz w:val="24"/>
                <w:szCs w:val="24"/>
                <w:lang w:eastAsia="de-DE"/>
              </w:rPr>
              <w:t xml:space="preserve"> for calculation of K-factors before application of relevant coefficients</w:t>
            </w:r>
            <w:r>
              <w:rPr>
                <w:rFonts w:ascii="Times New Roman" w:eastAsia="Times New Roman" w:hAnsi="Times New Roman" w:cs="Times New Roman"/>
                <w:bCs/>
                <w:sz w:val="24"/>
                <w:szCs w:val="24"/>
                <w:lang w:eastAsia="de-DE"/>
              </w:rPr>
              <w:t>.</w:t>
            </w:r>
          </w:p>
        </w:tc>
      </w:tr>
      <w:tr w:rsidR="00ED2F0A" w:rsidRPr="00EE273C" w14:paraId="6E7AAD4D" w14:textId="77777777" w:rsidTr="00B8701D">
        <w:tc>
          <w:tcPr>
            <w:tcW w:w="1129" w:type="dxa"/>
          </w:tcPr>
          <w:p w14:paraId="46689D11" w14:textId="1766BF2A" w:rsidR="00ED2F0A" w:rsidRPr="00EE273C" w:rsidRDefault="00ED2F0A" w:rsidP="00002E12">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w:t>
            </w:r>
            <w:r w:rsidR="00BB077E">
              <w:rPr>
                <w:rFonts w:ascii="Times New Roman" w:eastAsia="Times New Roman" w:hAnsi="Times New Roman" w:cs="Times New Roman"/>
                <w:bCs/>
                <w:sz w:val="24"/>
                <w:szCs w:val="24"/>
                <w:lang w:eastAsia="de-DE"/>
              </w:rPr>
              <w:t>5</w:t>
            </w:r>
            <w:r>
              <w:rPr>
                <w:rFonts w:ascii="Times New Roman" w:eastAsia="Times New Roman" w:hAnsi="Times New Roman" w:cs="Times New Roman"/>
                <w:bCs/>
                <w:sz w:val="24"/>
                <w:szCs w:val="24"/>
                <w:lang w:eastAsia="de-DE"/>
              </w:rPr>
              <w:t>0</w:t>
            </w:r>
          </w:p>
        </w:tc>
        <w:tc>
          <w:tcPr>
            <w:tcW w:w="7620" w:type="dxa"/>
          </w:tcPr>
          <w:p w14:paraId="365E7B27" w14:textId="7E3B9D6C" w:rsidR="00ED2F0A" w:rsidRPr="00EE273C" w:rsidRDefault="00C648F0" w:rsidP="00B8701D">
            <w:pPr>
              <w:spacing w:after="120" w:line="240" w:lineRule="auto"/>
              <w:jc w:val="both"/>
              <w:rPr>
                <w:rFonts w:ascii="Times New Roman" w:eastAsia="Times New Roman" w:hAnsi="Times New Roman" w:cs="Times New Roman"/>
                <w:b/>
                <w:bCs/>
                <w:sz w:val="24"/>
                <w:szCs w:val="24"/>
                <w:u w:val="single"/>
                <w:lang w:eastAsia="de-DE"/>
              </w:rPr>
            </w:pPr>
            <w:r w:rsidRPr="00C648F0">
              <w:rPr>
                <w:rFonts w:ascii="Times New Roman" w:eastAsia="Times New Roman" w:hAnsi="Times New Roman" w:cs="Times New Roman"/>
                <w:b/>
                <w:bCs/>
                <w:sz w:val="24"/>
                <w:szCs w:val="24"/>
                <w:u w:val="single"/>
                <w:lang w:eastAsia="de-DE"/>
              </w:rPr>
              <w:t>Client money held</w:t>
            </w:r>
          </w:p>
          <w:p w14:paraId="4FCC2C7F" w14:textId="77777777" w:rsidR="00ED2F0A" w:rsidRDefault="005F618D" w:rsidP="00B8701D">
            <w:pPr>
              <w:spacing w:after="120" w:line="240" w:lineRule="auto"/>
              <w:jc w:val="both"/>
              <w:rPr>
                <w:rFonts w:ascii="Times New Roman" w:eastAsia="Times New Roman" w:hAnsi="Times New Roman" w:cs="Times New Roman"/>
                <w:bCs/>
                <w:sz w:val="24"/>
                <w:szCs w:val="24"/>
                <w:lang w:eastAsia="de-DE"/>
              </w:rPr>
            </w:pPr>
            <w:r w:rsidRPr="004A26EF">
              <w:rPr>
                <w:rFonts w:ascii="Times New Roman" w:eastAsia="Times New Roman" w:hAnsi="Times New Roman" w:cs="Times New Roman"/>
                <w:bCs/>
                <w:sz w:val="24"/>
                <w:szCs w:val="24"/>
                <w:lang w:eastAsia="de-DE"/>
              </w:rPr>
              <w:t>Point (</w:t>
            </w:r>
            <w:r>
              <w:rPr>
                <w:rFonts w:ascii="Times New Roman" w:eastAsia="Times New Roman" w:hAnsi="Times New Roman" w:cs="Times New Roman"/>
                <w:bCs/>
                <w:sz w:val="24"/>
                <w:szCs w:val="24"/>
                <w:lang w:eastAsia="de-DE"/>
              </w:rPr>
              <w:t>d</w:t>
            </w:r>
            <w:r w:rsidRPr="004A26EF">
              <w:rPr>
                <w:rFonts w:ascii="Times New Roman" w:eastAsia="Times New Roman" w:hAnsi="Times New Roman" w:cs="Times New Roman"/>
                <w:bCs/>
                <w:sz w:val="24"/>
                <w:szCs w:val="24"/>
                <w:lang w:eastAsia="de-DE"/>
              </w:rPr>
              <w:t>)</w:t>
            </w:r>
            <w:r>
              <w:rPr>
                <w:rFonts w:ascii="Times New Roman" w:eastAsia="Times New Roman" w:hAnsi="Times New Roman" w:cs="Times New Roman"/>
                <w:bCs/>
                <w:sz w:val="24"/>
                <w:szCs w:val="24"/>
                <w:lang w:eastAsia="de-DE"/>
              </w:rPr>
              <w:t xml:space="preserve"> of </w:t>
            </w:r>
            <w:r w:rsidRPr="004A26EF">
              <w:rPr>
                <w:rFonts w:ascii="Times New Roman" w:eastAsia="Times New Roman" w:hAnsi="Times New Roman" w:cs="Times New Roman"/>
                <w:bCs/>
                <w:sz w:val="24"/>
                <w:szCs w:val="24"/>
                <w:lang w:eastAsia="de-DE"/>
              </w:rPr>
              <w:t>Article 12</w:t>
            </w:r>
            <w:r>
              <w:rPr>
                <w:rFonts w:ascii="Times New Roman" w:eastAsia="Times New Roman" w:hAnsi="Times New Roman" w:cs="Times New Roman"/>
                <w:bCs/>
                <w:sz w:val="24"/>
                <w:szCs w:val="24"/>
                <w:lang w:eastAsia="de-DE"/>
              </w:rPr>
              <w:t xml:space="preserve">(1) </w:t>
            </w:r>
            <w:r w:rsidRPr="004A26EF">
              <w:rPr>
                <w:rFonts w:ascii="Times New Roman" w:eastAsia="Times New Roman" w:hAnsi="Times New Roman" w:cs="Times New Roman"/>
                <w:bCs/>
                <w:sz w:val="24"/>
                <w:szCs w:val="24"/>
                <w:lang w:eastAsia="de-DE"/>
              </w:rPr>
              <w:t>IFR</w:t>
            </w:r>
          </w:p>
          <w:p w14:paraId="61A7692C" w14:textId="712123FA" w:rsidR="00F64712" w:rsidRPr="00EE273C" w:rsidRDefault="00F64712" w:rsidP="00B8701D">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The amount</w:t>
            </w:r>
            <w:r w:rsidRPr="00E60633">
              <w:rPr>
                <w:rFonts w:ascii="Times New Roman" w:eastAsia="Times New Roman" w:hAnsi="Times New Roman" w:cs="Times New Roman"/>
                <w:bCs/>
                <w:sz w:val="24"/>
                <w:szCs w:val="24"/>
                <w:lang w:eastAsia="de-DE"/>
              </w:rPr>
              <w:t xml:space="preserve"> reported shall be the amount that </w:t>
            </w:r>
            <w:proofErr w:type="gramStart"/>
            <w:r w:rsidRPr="00E60633">
              <w:rPr>
                <w:rFonts w:ascii="Times New Roman" w:eastAsia="Times New Roman" w:hAnsi="Times New Roman" w:cs="Times New Roman"/>
                <w:bCs/>
                <w:sz w:val="24"/>
                <w:szCs w:val="24"/>
                <w:lang w:eastAsia="de-DE"/>
              </w:rPr>
              <w:t>would be used</w:t>
            </w:r>
            <w:proofErr w:type="gramEnd"/>
            <w:r w:rsidRPr="00E60633">
              <w:rPr>
                <w:rFonts w:ascii="Times New Roman" w:eastAsia="Times New Roman" w:hAnsi="Times New Roman" w:cs="Times New Roman"/>
                <w:bCs/>
                <w:sz w:val="24"/>
                <w:szCs w:val="24"/>
                <w:lang w:eastAsia="de-DE"/>
              </w:rPr>
              <w:t xml:space="preserve"> for calculation of K-factors before application of relevant coefficients</w:t>
            </w:r>
            <w:r>
              <w:rPr>
                <w:rFonts w:ascii="Times New Roman" w:eastAsia="Times New Roman" w:hAnsi="Times New Roman" w:cs="Times New Roman"/>
                <w:bCs/>
                <w:sz w:val="24"/>
                <w:szCs w:val="24"/>
                <w:lang w:eastAsia="de-DE"/>
              </w:rPr>
              <w:t>.</w:t>
            </w:r>
          </w:p>
        </w:tc>
      </w:tr>
      <w:tr w:rsidR="00ED2F0A" w:rsidRPr="00EE273C" w14:paraId="52046C62" w14:textId="77777777" w:rsidTr="00B8701D">
        <w:tc>
          <w:tcPr>
            <w:tcW w:w="1129" w:type="dxa"/>
          </w:tcPr>
          <w:p w14:paraId="73574786" w14:textId="5013398F" w:rsidR="00ED2F0A" w:rsidRPr="00EE273C" w:rsidRDefault="00002E12" w:rsidP="00B8701D">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w:t>
            </w:r>
            <w:r w:rsidR="00BB077E">
              <w:rPr>
                <w:rFonts w:ascii="Times New Roman" w:eastAsia="Times New Roman" w:hAnsi="Times New Roman" w:cs="Times New Roman"/>
                <w:bCs/>
                <w:sz w:val="24"/>
                <w:szCs w:val="24"/>
                <w:lang w:eastAsia="de-DE"/>
              </w:rPr>
              <w:t>6</w:t>
            </w:r>
            <w:r w:rsidR="00ED2F0A">
              <w:rPr>
                <w:rFonts w:ascii="Times New Roman" w:eastAsia="Times New Roman" w:hAnsi="Times New Roman" w:cs="Times New Roman"/>
                <w:bCs/>
                <w:sz w:val="24"/>
                <w:szCs w:val="24"/>
                <w:lang w:eastAsia="de-DE"/>
              </w:rPr>
              <w:t>0</w:t>
            </w:r>
          </w:p>
        </w:tc>
        <w:tc>
          <w:tcPr>
            <w:tcW w:w="7620" w:type="dxa"/>
          </w:tcPr>
          <w:p w14:paraId="765FD6E3" w14:textId="274C80EA" w:rsidR="00ED2F0A" w:rsidRPr="00EE273C" w:rsidRDefault="00C648F0" w:rsidP="00B8701D">
            <w:pPr>
              <w:spacing w:after="120" w:line="240" w:lineRule="auto"/>
              <w:jc w:val="both"/>
              <w:rPr>
                <w:rFonts w:ascii="Times New Roman" w:eastAsia="Times New Roman" w:hAnsi="Times New Roman" w:cs="Times New Roman"/>
                <w:b/>
                <w:bCs/>
                <w:sz w:val="24"/>
                <w:szCs w:val="24"/>
                <w:u w:val="single"/>
                <w:lang w:eastAsia="de-DE"/>
              </w:rPr>
            </w:pPr>
            <w:r w:rsidRPr="00C648F0">
              <w:rPr>
                <w:rFonts w:ascii="Times New Roman" w:eastAsia="Times New Roman" w:hAnsi="Times New Roman" w:cs="Times New Roman"/>
                <w:b/>
                <w:bCs/>
                <w:sz w:val="24"/>
                <w:szCs w:val="24"/>
                <w:u w:val="single"/>
                <w:lang w:eastAsia="de-DE"/>
              </w:rPr>
              <w:t>Daily trading flow - cash trades and derivative trades</w:t>
            </w:r>
          </w:p>
          <w:p w14:paraId="2E822D47" w14:textId="77777777" w:rsidR="00ED2F0A" w:rsidRDefault="005F618D" w:rsidP="00B8701D">
            <w:pPr>
              <w:spacing w:after="120" w:line="240" w:lineRule="auto"/>
              <w:jc w:val="both"/>
              <w:rPr>
                <w:rFonts w:ascii="Times New Roman" w:eastAsia="Times New Roman" w:hAnsi="Times New Roman" w:cs="Times New Roman"/>
                <w:bCs/>
                <w:sz w:val="24"/>
                <w:szCs w:val="24"/>
                <w:lang w:eastAsia="de-DE"/>
              </w:rPr>
            </w:pPr>
            <w:r w:rsidRPr="004A26EF">
              <w:rPr>
                <w:rFonts w:ascii="Times New Roman" w:eastAsia="Times New Roman" w:hAnsi="Times New Roman" w:cs="Times New Roman"/>
                <w:bCs/>
                <w:sz w:val="24"/>
                <w:szCs w:val="24"/>
                <w:lang w:eastAsia="de-DE"/>
              </w:rPr>
              <w:t>Point (</w:t>
            </w:r>
            <w:r>
              <w:rPr>
                <w:rFonts w:ascii="Times New Roman" w:eastAsia="Times New Roman" w:hAnsi="Times New Roman" w:cs="Times New Roman"/>
                <w:bCs/>
                <w:sz w:val="24"/>
                <w:szCs w:val="24"/>
                <w:lang w:eastAsia="de-DE"/>
              </w:rPr>
              <w:t>e</w:t>
            </w:r>
            <w:r w:rsidRPr="004A26EF">
              <w:rPr>
                <w:rFonts w:ascii="Times New Roman" w:eastAsia="Times New Roman" w:hAnsi="Times New Roman" w:cs="Times New Roman"/>
                <w:bCs/>
                <w:sz w:val="24"/>
                <w:szCs w:val="24"/>
                <w:lang w:eastAsia="de-DE"/>
              </w:rPr>
              <w:t>)</w:t>
            </w:r>
            <w:r>
              <w:rPr>
                <w:rFonts w:ascii="Times New Roman" w:eastAsia="Times New Roman" w:hAnsi="Times New Roman" w:cs="Times New Roman"/>
                <w:bCs/>
                <w:sz w:val="24"/>
                <w:szCs w:val="24"/>
                <w:lang w:eastAsia="de-DE"/>
              </w:rPr>
              <w:t xml:space="preserve"> of </w:t>
            </w:r>
            <w:r w:rsidRPr="004A26EF">
              <w:rPr>
                <w:rFonts w:ascii="Times New Roman" w:eastAsia="Times New Roman" w:hAnsi="Times New Roman" w:cs="Times New Roman"/>
                <w:bCs/>
                <w:sz w:val="24"/>
                <w:szCs w:val="24"/>
                <w:lang w:eastAsia="de-DE"/>
              </w:rPr>
              <w:t>Article 12</w:t>
            </w:r>
            <w:r>
              <w:rPr>
                <w:rFonts w:ascii="Times New Roman" w:eastAsia="Times New Roman" w:hAnsi="Times New Roman" w:cs="Times New Roman"/>
                <w:bCs/>
                <w:sz w:val="24"/>
                <w:szCs w:val="24"/>
                <w:lang w:eastAsia="de-DE"/>
              </w:rPr>
              <w:t xml:space="preserve">(1) </w:t>
            </w:r>
            <w:r w:rsidRPr="004A26EF">
              <w:rPr>
                <w:rFonts w:ascii="Times New Roman" w:eastAsia="Times New Roman" w:hAnsi="Times New Roman" w:cs="Times New Roman"/>
                <w:bCs/>
                <w:sz w:val="24"/>
                <w:szCs w:val="24"/>
                <w:lang w:eastAsia="de-DE"/>
              </w:rPr>
              <w:t>IFR</w:t>
            </w:r>
          </w:p>
          <w:p w14:paraId="55C3C25E" w14:textId="2ACB097D" w:rsidR="00F64712" w:rsidRPr="00EE273C" w:rsidRDefault="00F64712" w:rsidP="00B8701D">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lastRenderedPageBreak/>
              <w:t>The amount</w:t>
            </w:r>
            <w:r w:rsidRPr="00E60633">
              <w:rPr>
                <w:rFonts w:ascii="Times New Roman" w:eastAsia="Times New Roman" w:hAnsi="Times New Roman" w:cs="Times New Roman"/>
                <w:bCs/>
                <w:sz w:val="24"/>
                <w:szCs w:val="24"/>
                <w:lang w:eastAsia="de-DE"/>
              </w:rPr>
              <w:t xml:space="preserve"> reported shall be the amount that </w:t>
            </w:r>
            <w:proofErr w:type="gramStart"/>
            <w:r w:rsidRPr="00E60633">
              <w:rPr>
                <w:rFonts w:ascii="Times New Roman" w:eastAsia="Times New Roman" w:hAnsi="Times New Roman" w:cs="Times New Roman"/>
                <w:bCs/>
                <w:sz w:val="24"/>
                <w:szCs w:val="24"/>
                <w:lang w:eastAsia="de-DE"/>
              </w:rPr>
              <w:t>would be used</w:t>
            </w:r>
            <w:proofErr w:type="gramEnd"/>
            <w:r w:rsidRPr="00E60633">
              <w:rPr>
                <w:rFonts w:ascii="Times New Roman" w:eastAsia="Times New Roman" w:hAnsi="Times New Roman" w:cs="Times New Roman"/>
                <w:bCs/>
                <w:sz w:val="24"/>
                <w:szCs w:val="24"/>
                <w:lang w:eastAsia="de-DE"/>
              </w:rPr>
              <w:t xml:space="preserve"> for calculation of K-factors before application of relevant coefficients</w:t>
            </w:r>
            <w:r>
              <w:rPr>
                <w:rFonts w:ascii="Times New Roman" w:eastAsia="Times New Roman" w:hAnsi="Times New Roman" w:cs="Times New Roman"/>
                <w:bCs/>
                <w:sz w:val="24"/>
                <w:szCs w:val="24"/>
                <w:lang w:eastAsia="de-DE"/>
              </w:rPr>
              <w:t>.</w:t>
            </w:r>
          </w:p>
        </w:tc>
      </w:tr>
      <w:tr w:rsidR="00ED2F0A" w:rsidRPr="00EE273C" w14:paraId="26CE8D0F" w14:textId="77777777" w:rsidTr="00B8701D">
        <w:tc>
          <w:tcPr>
            <w:tcW w:w="1129" w:type="dxa"/>
          </w:tcPr>
          <w:p w14:paraId="0EBEDC72" w14:textId="3CFA5C9C" w:rsidR="00ED2F0A" w:rsidRPr="00EE273C" w:rsidRDefault="00002E12" w:rsidP="00B8701D">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lastRenderedPageBreak/>
              <w:t>0</w:t>
            </w:r>
            <w:r w:rsidR="00BB077E">
              <w:rPr>
                <w:rFonts w:ascii="Times New Roman" w:eastAsia="Times New Roman" w:hAnsi="Times New Roman" w:cs="Times New Roman"/>
                <w:bCs/>
                <w:sz w:val="24"/>
                <w:szCs w:val="24"/>
                <w:lang w:eastAsia="de-DE"/>
              </w:rPr>
              <w:t>07</w:t>
            </w:r>
            <w:r w:rsidR="00ED2F0A">
              <w:rPr>
                <w:rFonts w:ascii="Times New Roman" w:eastAsia="Times New Roman" w:hAnsi="Times New Roman" w:cs="Times New Roman"/>
                <w:bCs/>
                <w:sz w:val="24"/>
                <w:szCs w:val="24"/>
                <w:lang w:eastAsia="de-DE"/>
              </w:rPr>
              <w:t>0</w:t>
            </w:r>
          </w:p>
        </w:tc>
        <w:tc>
          <w:tcPr>
            <w:tcW w:w="7620" w:type="dxa"/>
          </w:tcPr>
          <w:p w14:paraId="4B1BCA05" w14:textId="33F90F07" w:rsidR="00ED2F0A" w:rsidRPr="00EE273C" w:rsidRDefault="00C648F0" w:rsidP="00B8701D">
            <w:pPr>
              <w:spacing w:after="120" w:line="240" w:lineRule="auto"/>
              <w:jc w:val="both"/>
              <w:rPr>
                <w:rFonts w:ascii="Times New Roman" w:eastAsia="Times New Roman" w:hAnsi="Times New Roman" w:cs="Times New Roman"/>
                <w:b/>
                <w:bCs/>
                <w:sz w:val="24"/>
                <w:szCs w:val="24"/>
                <w:u w:val="single"/>
                <w:lang w:eastAsia="de-DE"/>
              </w:rPr>
            </w:pPr>
            <w:r w:rsidRPr="00C648F0">
              <w:rPr>
                <w:rFonts w:ascii="Times New Roman" w:eastAsia="Times New Roman" w:hAnsi="Times New Roman" w:cs="Times New Roman"/>
                <w:b/>
                <w:bCs/>
                <w:sz w:val="24"/>
                <w:szCs w:val="24"/>
                <w:u w:val="single"/>
                <w:lang w:eastAsia="de-DE"/>
              </w:rPr>
              <w:t>Net position risk</w:t>
            </w:r>
          </w:p>
          <w:p w14:paraId="2A263853" w14:textId="77777777" w:rsidR="00ED2F0A" w:rsidRDefault="005F618D" w:rsidP="00B8701D">
            <w:pPr>
              <w:spacing w:after="120" w:line="240" w:lineRule="auto"/>
              <w:jc w:val="both"/>
              <w:rPr>
                <w:rFonts w:ascii="Times New Roman" w:eastAsia="Times New Roman" w:hAnsi="Times New Roman" w:cs="Times New Roman"/>
                <w:bCs/>
                <w:sz w:val="24"/>
                <w:szCs w:val="24"/>
                <w:lang w:eastAsia="de-DE"/>
              </w:rPr>
            </w:pPr>
            <w:r w:rsidRPr="004A26EF">
              <w:rPr>
                <w:rFonts w:ascii="Times New Roman" w:eastAsia="Times New Roman" w:hAnsi="Times New Roman" w:cs="Times New Roman"/>
                <w:bCs/>
                <w:sz w:val="24"/>
                <w:szCs w:val="24"/>
                <w:lang w:eastAsia="de-DE"/>
              </w:rPr>
              <w:t>Point (</w:t>
            </w:r>
            <w:r>
              <w:rPr>
                <w:rFonts w:ascii="Times New Roman" w:eastAsia="Times New Roman" w:hAnsi="Times New Roman" w:cs="Times New Roman"/>
                <w:bCs/>
                <w:sz w:val="24"/>
                <w:szCs w:val="24"/>
                <w:lang w:eastAsia="de-DE"/>
              </w:rPr>
              <w:t>f</w:t>
            </w:r>
            <w:r w:rsidRPr="004A26EF">
              <w:rPr>
                <w:rFonts w:ascii="Times New Roman" w:eastAsia="Times New Roman" w:hAnsi="Times New Roman" w:cs="Times New Roman"/>
                <w:bCs/>
                <w:sz w:val="24"/>
                <w:szCs w:val="24"/>
                <w:lang w:eastAsia="de-DE"/>
              </w:rPr>
              <w:t>)</w:t>
            </w:r>
            <w:r>
              <w:rPr>
                <w:rFonts w:ascii="Times New Roman" w:eastAsia="Times New Roman" w:hAnsi="Times New Roman" w:cs="Times New Roman"/>
                <w:bCs/>
                <w:sz w:val="24"/>
                <w:szCs w:val="24"/>
                <w:lang w:eastAsia="de-DE"/>
              </w:rPr>
              <w:t xml:space="preserve"> of </w:t>
            </w:r>
            <w:r w:rsidRPr="004A26EF">
              <w:rPr>
                <w:rFonts w:ascii="Times New Roman" w:eastAsia="Times New Roman" w:hAnsi="Times New Roman" w:cs="Times New Roman"/>
                <w:bCs/>
                <w:sz w:val="24"/>
                <w:szCs w:val="24"/>
                <w:lang w:eastAsia="de-DE"/>
              </w:rPr>
              <w:t>Article 12</w:t>
            </w:r>
            <w:r>
              <w:rPr>
                <w:rFonts w:ascii="Times New Roman" w:eastAsia="Times New Roman" w:hAnsi="Times New Roman" w:cs="Times New Roman"/>
                <w:bCs/>
                <w:sz w:val="24"/>
                <w:szCs w:val="24"/>
                <w:lang w:eastAsia="de-DE"/>
              </w:rPr>
              <w:t xml:space="preserve">(1) </w:t>
            </w:r>
            <w:r w:rsidRPr="004A26EF">
              <w:rPr>
                <w:rFonts w:ascii="Times New Roman" w:eastAsia="Times New Roman" w:hAnsi="Times New Roman" w:cs="Times New Roman"/>
                <w:bCs/>
                <w:sz w:val="24"/>
                <w:szCs w:val="24"/>
                <w:lang w:eastAsia="de-DE"/>
              </w:rPr>
              <w:t>IFR</w:t>
            </w:r>
          </w:p>
          <w:p w14:paraId="0421FC09" w14:textId="5E8102F9" w:rsidR="00F64712" w:rsidRPr="00EE273C" w:rsidRDefault="00F64712" w:rsidP="00B8701D">
            <w:pPr>
              <w:spacing w:after="120" w:line="240" w:lineRule="auto"/>
              <w:jc w:val="both"/>
              <w:rPr>
                <w:rFonts w:ascii="Times New Roman" w:eastAsia="Times New Roman" w:hAnsi="Times New Roman" w:cs="Times New Roman"/>
                <w:bCs/>
                <w:sz w:val="24"/>
                <w:szCs w:val="24"/>
                <w:lang w:eastAsia="de-DE"/>
              </w:rPr>
            </w:pPr>
            <w:r w:rsidRPr="00C40B3D">
              <w:rPr>
                <w:rFonts w:ascii="Times New Roman" w:eastAsia="Times New Roman" w:hAnsi="Times New Roman" w:cs="Times New Roman"/>
                <w:bCs/>
                <w:sz w:val="24"/>
                <w:szCs w:val="24"/>
                <w:lang w:eastAsia="de-DE"/>
              </w:rPr>
              <w:t xml:space="preserve">The amount reported shall be the amount that </w:t>
            </w:r>
            <w:proofErr w:type="gramStart"/>
            <w:r w:rsidRPr="00C40B3D">
              <w:rPr>
                <w:rFonts w:ascii="Times New Roman" w:eastAsia="Times New Roman" w:hAnsi="Times New Roman" w:cs="Times New Roman"/>
                <w:bCs/>
                <w:sz w:val="24"/>
                <w:szCs w:val="24"/>
                <w:lang w:eastAsia="de-DE"/>
              </w:rPr>
              <w:t>would be used</w:t>
            </w:r>
            <w:proofErr w:type="gramEnd"/>
            <w:r w:rsidRPr="00C40B3D">
              <w:rPr>
                <w:rFonts w:ascii="Times New Roman" w:eastAsia="Times New Roman" w:hAnsi="Times New Roman" w:cs="Times New Roman"/>
                <w:bCs/>
                <w:sz w:val="24"/>
                <w:szCs w:val="24"/>
                <w:lang w:eastAsia="de-DE"/>
              </w:rPr>
              <w:t xml:space="preserve"> for calculation of K-factors before application of relevant coefficients.</w:t>
            </w:r>
          </w:p>
        </w:tc>
      </w:tr>
      <w:tr w:rsidR="00ED2F0A" w:rsidRPr="00EE273C" w14:paraId="43D09E11" w14:textId="77777777" w:rsidTr="00B8701D">
        <w:tc>
          <w:tcPr>
            <w:tcW w:w="1129" w:type="dxa"/>
          </w:tcPr>
          <w:p w14:paraId="5D063D3B" w14:textId="74C25363" w:rsidR="00ED2F0A" w:rsidRPr="00EE273C" w:rsidRDefault="00002E12" w:rsidP="00B8701D">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w:t>
            </w:r>
            <w:r w:rsidR="00BB077E">
              <w:rPr>
                <w:rFonts w:ascii="Times New Roman" w:eastAsia="Times New Roman" w:hAnsi="Times New Roman" w:cs="Times New Roman"/>
                <w:bCs/>
                <w:sz w:val="24"/>
                <w:szCs w:val="24"/>
                <w:lang w:eastAsia="de-DE"/>
              </w:rPr>
              <w:t>08</w:t>
            </w:r>
            <w:r w:rsidR="00ED2F0A">
              <w:rPr>
                <w:rFonts w:ascii="Times New Roman" w:eastAsia="Times New Roman" w:hAnsi="Times New Roman" w:cs="Times New Roman"/>
                <w:bCs/>
                <w:sz w:val="24"/>
                <w:szCs w:val="24"/>
                <w:lang w:eastAsia="de-DE"/>
              </w:rPr>
              <w:t>0</w:t>
            </w:r>
          </w:p>
        </w:tc>
        <w:tc>
          <w:tcPr>
            <w:tcW w:w="7620" w:type="dxa"/>
          </w:tcPr>
          <w:p w14:paraId="5367F6E5" w14:textId="2286FDB8" w:rsidR="00ED2F0A" w:rsidRPr="00EE273C" w:rsidRDefault="00C648F0" w:rsidP="00B8701D">
            <w:pPr>
              <w:spacing w:after="120" w:line="240" w:lineRule="auto"/>
              <w:jc w:val="both"/>
              <w:rPr>
                <w:rFonts w:ascii="Times New Roman" w:eastAsia="Times New Roman" w:hAnsi="Times New Roman" w:cs="Times New Roman"/>
                <w:b/>
                <w:bCs/>
                <w:sz w:val="24"/>
                <w:szCs w:val="24"/>
                <w:u w:val="single"/>
                <w:lang w:eastAsia="de-DE"/>
              </w:rPr>
            </w:pPr>
            <w:r w:rsidRPr="00C648F0">
              <w:rPr>
                <w:rFonts w:ascii="Times New Roman" w:eastAsia="Times New Roman" w:hAnsi="Times New Roman" w:cs="Times New Roman"/>
                <w:b/>
                <w:bCs/>
                <w:sz w:val="24"/>
                <w:szCs w:val="24"/>
                <w:u w:val="single"/>
                <w:lang w:eastAsia="de-DE"/>
              </w:rPr>
              <w:t>Clearing margin given</w:t>
            </w:r>
          </w:p>
          <w:p w14:paraId="4BB163F8" w14:textId="77777777" w:rsidR="00ED2F0A" w:rsidRDefault="005F618D" w:rsidP="00B8701D">
            <w:pPr>
              <w:spacing w:after="120" w:line="240" w:lineRule="auto"/>
              <w:jc w:val="both"/>
              <w:rPr>
                <w:rFonts w:ascii="Times New Roman" w:eastAsia="Times New Roman" w:hAnsi="Times New Roman" w:cs="Times New Roman"/>
                <w:bCs/>
                <w:sz w:val="24"/>
                <w:szCs w:val="24"/>
                <w:lang w:eastAsia="de-DE"/>
              </w:rPr>
            </w:pPr>
            <w:r w:rsidRPr="004A26EF">
              <w:rPr>
                <w:rFonts w:ascii="Times New Roman" w:eastAsia="Times New Roman" w:hAnsi="Times New Roman" w:cs="Times New Roman"/>
                <w:bCs/>
                <w:sz w:val="24"/>
                <w:szCs w:val="24"/>
                <w:lang w:eastAsia="de-DE"/>
              </w:rPr>
              <w:t>Point (</w:t>
            </w:r>
            <w:r>
              <w:rPr>
                <w:rFonts w:ascii="Times New Roman" w:eastAsia="Times New Roman" w:hAnsi="Times New Roman" w:cs="Times New Roman"/>
                <w:bCs/>
                <w:sz w:val="24"/>
                <w:szCs w:val="24"/>
                <w:lang w:eastAsia="de-DE"/>
              </w:rPr>
              <w:t>f</w:t>
            </w:r>
            <w:r w:rsidRPr="004A26EF">
              <w:rPr>
                <w:rFonts w:ascii="Times New Roman" w:eastAsia="Times New Roman" w:hAnsi="Times New Roman" w:cs="Times New Roman"/>
                <w:bCs/>
                <w:sz w:val="24"/>
                <w:szCs w:val="24"/>
                <w:lang w:eastAsia="de-DE"/>
              </w:rPr>
              <w:t>)</w:t>
            </w:r>
            <w:r>
              <w:rPr>
                <w:rFonts w:ascii="Times New Roman" w:eastAsia="Times New Roman" w:hAnsi="Times New Roman" w:cs="Times New Roman"/>
                <w:bCs/>
                <w:sz w:val="24"/>
                <w:szCs w:val="24"/>
                <w:lang w:eastAsia="de-DE"/>
              </w:rPr>
              <w:t xml:space="preserve"> of </w:t>
            </w:r>
            <w:r w:rsidRPr="004A26EF">
              <w:rPr>
                <w:rFonts w:ascii="Times New Roman" w:eastAsia="Times New Roman" w:hAnsi="Times New Roman" w:cs="Times New Roman"/>
                <w:bCs/>
                <w:sz w:val="24"/>
                <w:szCs w:val="24"/>
                <w:lang w:eastAsia="de-DE"/>
              </w:rPr>
              <w:t>Article 12</w:t>
            </w:r>
            <w:r>
              <w:rPr>
                <w:rFonts w:ascii="Times New Roman" w:eastAsia="Times New Roman" w:hAnsi="Times New Roman" w:cs="Times New Roman"/>
                <w:bCs/>
                <w:sz w:val="24"/>
                <w:szCs w:val="24"/>
                <w:lang w:eastAsia="de-DE"/>
              </w:rPr>
              <w:t xml:space="preserve">(1) </w:t>
            </w:r>
            <w:r w:rsidRPr="004A26EF">
              <w:rPr>
                <w:rFonts w:ascii="Times New Roman" w:eastAsia="Times New Roman" w:hAnsi="Times New Roman" w:cs="Times New Roman"/>
                <w:bCs/>
                <w:sz w:val="24"/>
                <w:szCs w:val="24"/>
                <w:lang w:eastAsia="de-DE"/>
              </w:rPr>
              <w:t>IFR</w:t>
            </w:r>
          </w:p>
          <w:p w14:paraId="56778FB3" w14:textId="4390E604" w:rsidR="00F64712" w:rsidRPr="004B22DE" w:rsidRDefault="00F64712" w:rsidP="00B8701D">
            <w:pPr>
              <w:spacing w:after="120" w:line="240" w:lineRule="auto"/>
              <w:jc w:val="both"/>
              <w:rPr>
                <w:rFonts w:ascii="Times New Roman" w:eastAsia="Times New Roman" w:hAnsi="Times New Roman" w:cs="Times New Roman"/>
                <w:b/>
                <w:bCs/>
                <w:sz w:val="24"/>
                <w:szCs w:val="24"/>
                <w:lang w:eastAsia="de-DE"/>
              </w:rPr>
            </w:pPr>
            <w:r>
              <w:rPr>
                <w:rFonts w:ascii="Times New Roman" w:eastAsia="Times New Roman" w:hAnsi="Times New Roman" w:cs="Times New Roman"/>
                <w:bCs/>
                <w:sz w:val="24"/>
                <w:szCs w:val="24"/>
                <w:lang w:eastAsia="de-DE"/>
              </w:rPr>
              <w:t>The amount</w:t>
            </w:r>
            <w:r w:rsidRPr="00E60633">
              <w:rPr>
                <w:rFonts w:ascii="Times New Roman" w:eastAsia="Times New Roman" w:hAnsi="Times New Roman" w:cs="Times New Roman"/>
                <w:bCs/>
                <w:sz w:val="24"/>
                <w:szCs w:val="24"/>
                <w:lang w:eastAsia="de-DE"/>
              </w:rPr>
              <w:t xml:space="preserve"> reported shall be the amount that </w:t>
            </w:r>
            <w:proofErr w:type="gramStart"/>
            <w:r w:rsidRPr="00E60633">
              <w:rPr>
                <w:rFonts w:ascii="Times New Roman" w:eastAsia="Times New Roman" w:hAnsi="Times New Roman" w:cs="Times New Roman"/>
                <w:bCs/>
                <w:sz w:val="24"/>
                <w:szCs w:val="24"/>
                <w:lang w:eastAsia="de-DE"/>
              </w:rPr>
              <w:t>would be used</w:t>
            </w:r>
            <w:proofErr w:type="gramEnd"/>
            <w:r w:rsidRPr="00E60633">
              <w:rPr>
                <w:rFonts w:ascii="Times New Roman" w:eastAsia="Times New Roman" w:hAnsi="Times New Roman" w:cs="Times New Roman"/>
                <w:bCs/>
                <w:sz w:val="24"/>
                <w:szCs w:val="24"/>
                <w:lang w:eastAsia="de-DE"/>
              </w:rPr>
              <w:t xml:space="preserve"> for calculation of K-factors before application of relevant coefficients</w:t>
            </w:r>
            <w:r>
              <w:rPr>
                <w:rFonts w:ascii="Times New Roman" w:eastAsia="Times New Roman" w:hAnsi="Times New Roman" w:cs="Times New Roman"/>
                <w:bCs/>
                <w:sz w:val="24"/>
                <w:szCs w:val="24"/>
                <w:lang w:eastAsia="de-DE"/>
              </w:rPr>
              <w:t>.</w:t>
            </w:r>
          </w:p>
        </w:tc>
      </w:tr>
      <w:tr w:rsidR="00ED2F0A" w:rsidRPr="00EE273C" w14:paraId="09A4F416" w14:textId="77777777" w:rsidTr="00B8701D">
        <w:tc>
          <w:tcPr>
            <w:tcW w:w="1129" w:type="dxa"/>
          </w:tcPr>
          <w:p w14:paraId="354CDC6D" w14:textId="7C7F3BF7" w:rsidR="00ED2F0A" w:rsidRPr="00EE273C" w:rsidRDefault="00ED2F0A" w:rsidP="00002E12">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w:t>
            </w:r>
            <w:r w:rsidR="00BB077E">
              <w:rPr>
                <w:rFonts w:ascii="Times New Roman" w:eastAsia="Times New Roman" w:hAnsi="Times New Roman" w:cs="Times New Roman"/>
                <w:bCs/>
                <w:sz w:val="24"/>
                <w:szCs w:val="24"/>
                <w:lang w:eastAsia="de-DE"/>
              </w:rPr>
              <w:t>09</w:t>
            </w:r>
            <w:r>
              <w:rPr>
                <w:rFonts w:ascii="Times New Roman" w:eastAsia="Times New Roman" w:hAnsi="Times New Roman" w:cs="Times New Roman"/>
                <w:bCs/>
                <w:sz w:val="24"/>
                <w:szCs w:val="24"/>
                <w:lang w:eastAsia="de-DE"/>
              </w:rPr>
              <w:t>0</w:t>
            </w:r>
          </w:p>
        </w:tc>
        <w:tc>
          <w:tcPr>
            <w:tcW w:w="7620" w:type="dxa"/>
          </w:tcPr>
          <w:p w14:paraId="60B10ACD" w14:textId="1A1D0533" w:rsidR="00ED2F0A" w:rsidRPr="00EE273C" w:rsidRDefault="00C648F0" w:rsidP="00B8701D">
            <w:pPr>
              <w:spacing w:after="120" w:line="240" w:lineRule="auto"/>
              <w:jc w:val="both"/>
              <w:rPr>
                <w:rFonts w:ascii="Times New Roman" w:eastAsia="Times New Roman" w:hAnsi="Times New Roman" w:cs="Times New Roman"/>
                <w:b/>
                <w:bCs/>
                <w:sz w:val="24"/>
                <w:szCs w:val="24"/>
                <w:u w:val="single"/>
                <w:lang w:eastAsia="de-DE"/>
              </w:rPr>
            </w:pPr>
            <w:r w:rsidRPr="00C648F0">
              <w:rPr>
                <w:rFonts w:ascii="Times New Roman" w:eastAsia="Times New Roman" w:hAnsi="Times New Roman" w:cs="Times New Roman"/>
                <w:b/>
                <w:bCs/>
                <w:sz w:val="24"/>
                <w:szCs w:val="24"/>
                <w:u w:val="single"/>
                <w:lang w:eastAsia="de-DE"/>
              </w:rPr>
              <w:t>Trading counterparty default</w:t>
            </w:r>
          </w:p>
          <w:p w14:paraId="3447CDEB" w14:textId="77777777" w:rsidR="00ED2F0A" w:rsidRDefault="00D827E7" w:rsidP="00B8701D">
            <w:pPr>
              <w:spacing w:after="120" w:line="240" w:lineRule="auto"/>
              <w:jc w:val="both"/>
              <w:rPr>
                <w:rFonts w:ascii="Times New Roman" w:eastAsia="Times New Roman" w:hAnsi="Times New Roman" w:cs="Times New Roman"/>
                <w:bCs/>
                <w:sz w:val="24"/>
                <w:szCs w:val="24"/>
                <w:lang w:eastAsia="de-DE"/>
              </w:rPr>
            </w:pPr>
            <w:r w:rsidRPr="004A26EF">
              <w:rPr>
                <w:rFonts w:ascii="Times New Roman" w:eastAsia="Times New Roman" w:hAnsi="Times New Roman" w:cs="Times New Roman"/>
                <w:bCs/>
                <w:sz w:val="24"/>
                <w:szCs w:val="24"/>
                <w:lang w:eastAsia="de-DE"/>
              </w:rPr>
              <w:t>Point (</w:t>
            </w:r>
            <w:r>
              <w:rPr>
                <w:rFonts w:ascii="Times New Roman" w:eastAsia="Times New Roman" w:hAnsi="Times New Roman" w:cs="Times New Roman"/>
                <w:bCs/>
                <w:sz w:val="24"/>
                <w:szCs w:val="24"/>
                <w:lang w:eastAsia="de-DE"/>
              </w:rPr>
              <w:t>g</w:t>
            </w:r>
            <w:r w:rsidRPr="004A26EF">
              <w:rPr>
                <w:rFonts w:ascii="Times New Roman" w:eastAsia="Times New Roman" w:hAnsi="Times New Roman" w:cs="Times New Roman"/>
                <w:bCs/>
                <w:sz w:val="24"/>
                <w:szCs w:val="24"/>
                <w:lang w:eastAsia="de-DE"/>
              </w:rPr>
              <w:t>)</w:t>
            </w:r>
            <w:r>
              <w:rPr>
                <w:rFonts w:ascii="Times New Roman" w:eastAsia="Times New Roman" w:hAnsi="Times New Roman" w:cs="Times New Roman"/>
                <w:bCs/>
                <w:sz w:val="24"/>
                <w:szCs w:val="24"/>
                <w:lang w:eastAsia="de-DE"/>
              </w:rPr>
              <w:t xml:space="preserve"> of </w:t>
            </w:r>
            <w:r w:rsidRPr="004A26EF">
              <w:rPr>
                <w:rFonts w:ascii="Times New Roman" w:eastAsia="Times New Roman" w:hAnsi="Times New Roman" w:cs="Times New Roman"/>
                <w:bCs/>
                <w:sz w:val="24"/>
                <w:szCs w:val="24"/>
                <w:lang w:eastAsia="de-DE"/>
              </w:rPr>
              <w:t>Article 12</w:t>
            </w:r>
            <w:r>
              <w:rPr>
                <w:rFonts w:ascii="Times New Roman" w:eastAsia="Times New Roman" w:hAnsi="Times New Roman" w:cs="Times New Roman"/>
                <w:bCs/>
                <w:sz w:val="24"/>
                <w:szCs w:val="24"/>
                <w:lang w:eastAsia="de-DE"/>
              </w:rPr>
              <w:t xml:space="preserve">(1) </w:t>
            </w:r>
            <w:r w:rsidRPr="004A26EF">
              <w:rPr>
                <w:rFonts w:ascii="Times New Roman" w:eastAsia="Times New Roman" w:hAnsi="Times New Roman" w:cs="Times New Roman"/>
                <w:bCs/>
                <w:sz w:val="24"/>
                <w:szCs w:val="24"/>
                <w:lang w:eastAsia="de-DE"/>
              </w:rPr>
              <w:t>IFR</w:t>
            </w:r>
          </w:p>
          <w:p w14:paraId="02F84613" w14:textId="0AD06651" w:rsidR="00F64712" w:rsidRPr="00EE273C" w:rsidRDefault="00F64712" w:rsidP="00B8701D">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The amount</w:t>
            </w:r>
            <w:r w:rsidRPr="00E60633">
              <w:rPr>
                <w:rFonts w:ascii="Times New Roman" w:eastAsia="Times New Roman" w:hAnsi="Times New Roman" w:cs="Times New Roman"/>
                <w:bCs/>
                <w:sz w:val="24"/>
                <w:szCs w:val="24"/>
                <w:lang w:eastAsia="de-DE"/>
              </w:rPr>
              <w:t xml:space="preserve"> reported shall be the amount that </w:t>
            </w:r>
            <w:proofErr w:type="gramStart"/>
            <w:r w:rsidRPr="00E60633">
              <w:rPr>
                <w:rFonts w:ascii="Times New Roman" w:eastAsia="Times New Roman" w:hAnsi="Times New Roman" w:cs="Times New Roman"/>
                <w:bCs/>
                <w:sz w:val="24"/>
                <w:szCs w:val="24"/>
                <w:lang w:eastAsia="de-DE"/>
              </w:rPr>
              <w:t>would be used</w:t>
            </w:r>
            <w:proofErr w:type="gramEnd"/>
            <w:r w:rsidRPr="00E60633">
              <w:rPr>
                <w:rFonts w:ascii="Times New Roman" w:eastAsia="Times New Roman" w:hAnsi="Times New Roman" w:cs="Times New Roman"/>
                <w:bCs/>
                <w:sz w:val="24"/>
                <w:szCs w:val="24"/>
                <w:lang w:eastAsia="de-DE"/>
              </w:rPr>
              <w:t xml:space="preserve"> for calculation of K-factors before application of relevant coefficients</w:t>
            </w:r>
            <w:r>
              <w:rPr>
                <w:rFonts w:ascii="Times New Roman" w:eastAsia="Times New Roman" w:hAnsi="Times New Roman" w:cs="Times New Roman"/>
                <w:bCs/>
                <w:sz w:val="24"/>
                <w:szCs w:val="24"/>
                <w:lang w:eastAsia="de-DE"/>
              </w:rPr>
              <w:t>.</w:t>
            </w:r>
          </w:p>
        </w:tc>
      </w:tr>
      <w:tr w:rsidR="00ED2F0A" w:rsidRPr="00EE273C" w14:paraId="79439F09" w14:textId="77777777" w:rsidTr="00B8701D">
        <w:tc>
          <w:tcPr>
            <w:tcW w:w="1129" w:type="dxa"/>
          </w:tcPr>
          <w:p w14:paraId="1834B7C7" w14:textId="665D3C68" w:rsidR="00ED2F0A" w:rsidRPr="00EE273C" w:rsidRDefault="00002E12" w:rsidP="00B8701D">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01</w:t>
            </w:r>
            <w:r w:rsidR="00BB077E">
              <w:rPr>
                <w:rFonts w:ascii="Times New Roman" w:eastAsia="Times New Roman" w:hAnsi="Times New Roman" w:cs="Times New Roman"/>
                <w:bCs/>
                <w:sz w:val="24"/>
                <w:szCs w:val="24"/>
                <w:lang w:eastAsia="de-DE"/>
              </w:rPr>
              <w:t>0</w:t>
            </w:r>
            <w:r w:rsidR="00ED2F0A">
              <w:rPr>
                <w:rFonts w:ascii="Times New Roman" w:eastAsia="Times New Roman" w:hAnsi="Times New Roman" w:cs="Times New Roman"/>
                <w:bCs/>
                <w:sz w:val="24"/>
                <w:szCs w:val="24"/>
                <w:lang w:eastAsia="de-DE"/>
              </w:rPr>
              <w:t>0</w:t>
            </w:r>
          </w:p>
        </w:tc>
        <w:tc>
          <w:tcPr>
            <w:tcW w:w="7620" w:type="dxa"/>
          </w:tcPr>
          <w:p w14:paraId="150DC71A" w14:textId="1B3C1416" w:rsidR="0020725F" w:rsidRDefault="0018007E" w:rsidP="00B8701D">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
                <w:bCs/>
                <w:sz w:val="24"/>
                <w:szCs w:val="24"/>
                <w:u w:val="single"/>
                <w:lang w:eastAsia="de-DE"/>
              </w:rPr>
              <w:t>(</w:t>
            </w:r>
            <w:r w:rsidR="0020725F" w:rsidRPr="0020725F">
              <w:rPr>
                <w:rFonts w:ascii="Times New Roman" w:eastAsia="Times New Roman" w:hAnsi="Times New Roman" w:cs="Times New Roman"/>
                <w:b/>
                <w:bCs/>
                <w:sz w:val="24"/>
                <w:szCs w:val="24"/>
                <w:u w:val="single"/>
                <w:lang w:eastAsia="de-DE"/>
              </w:rPr>
              <w:t>Combined</w:t>
            </w:r>
            <w:r>
              <w:rPr>
                <w:rFonts w:ascii="Times New Roman" w:eastAsia="Times New Roman" w:hAnsi="Times New Roman" w:cs="Times New Roman"/>
                <w:b/>
                <w:bCs/>
                <w:sz w:val="24"/>
                <w:szCs w:val="24"/>
                <w:u w:val="single"/>
                <w:lang w:eastAsia="de-DE"/>
              </w:rPr>
              <w:t>)</w:t>
            </w:r>
            <w:r w:rsidR="0020725F" w:rsidRPr="0020725F">
              <w:rPr>
                <w:rFonts w:ascii="Times New Roman" w:eastAsia="Times New Roman" w:hAnsi="Times New Roman" w:cs="Times New Roman"/>
                <w:b/>
                <w:bCs/>
                <w:sz w:val="24"/>
                <w:szCs w:val="24"/>
                <w:u w:val="single"/>
                <w:lang w:eastAsia="de-DE"/>
              </w:rPr>
              <w:t xml:space="preserve"> on - and off-balance sheet total</w:t>
            </w:r>
          </w:p>
          <w:p w14:paraId="11218645" w14:textId="77777777" w:rsidR="007824A6" w:rsidRPr="004B22DE" w:rsidRDefault="00D827E7" w:rsidP="00B8701D">
            <w:pPr>
              <w:spacing w:after="120" w:line="240" w:lineRule="auto"/>
              <w:jc w:val="both"/>
              <w:rPr>
                <w:rFonts w:ascii="Times New Roman" w:eastAsia="Times New Roman" w:hAnsi="Times New Roman" w:cs="Times New Roman"/>
                <w:bCs/>
                <w:sz w:val="24"/>
                <w:szCs w:val="24"/>
                <w:lang w:eastAsia="de-DE"/>
              </w:rPr>
            </w:pPr>
            <w:r w:rsidRPr="007824A6">
              <w:rPr>
                <w:rFonts w:ascii="Times New Roman" w:eastAsia="Times New Roman" w:hAnsi="Times New Roman" w:cs="Times New Roman"/>
                <w:bCs/>
                <w:sz w:val="24"/>
                <w:szCs w:val="24"/>
                <w:lang w:eastAsia="de-DE"/>
              </w:rPr>
              <w:t>Point (h) of Article 12(1) IFR</w:t>
            </w:r>
            <w:r w:rsidR="007824A6" w:rsidRPr="004B22DE">
              <w:rPr>
                <w:rFonts w:ascii="Times New Roman" w:eastAsia="Times New Roman" w:hAnsi="Times New Roman" w:cs="Times New Roman"/>
                <w:bCs/>
                <w:sz w:val="24"/>
                <w:szCs w:val="24"/>
                <w:lang w:eastAsia="de-DE"/>
              </w:rPr>
              <w:t>.</w:t>
            </w:r>
          </w:p>
          <w:p w14:paraId="425CB2C9" w14:textId="5EAA6585" w:rsidR="00ED2F0A" w:rsidRPr="00EE273C" w:rsidRDefault="007824A6" w:rsidP="00B8701D">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Where the reporting investment firm is part of a group, the value reported shall be determined on a combined basis for all investment firms that are part of a group pursuant Article 12(2) IFR.</w:t>
            </w:r>
          </w:p>
        </w:tc>
      </w:tr>
      <w:tr w:rsidR="00BB077E" w:rsidRPr="00EE273C" w14:paraId="55205876" w14:textId="77777777" w:rsidTr="00B8701D">
        <w:tc>
          <w:tcPr>
            <w:tcW w:w="1129" w:type="dxa"/>
          </w:tcPr>
          <w:p w14:paraId="658E1F17" w14:textId="6ADB57B2" w:rsidR="00BB077E" w:rsidRPr="00EE273C" w:rsidRDefault="00BB077E" w:rsidP="00BB077E">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0110</w:t>
            </w:r>
          </w:p>
        </w:tc>
        <w:tc>
          <w:tcPr>
            <w:tcW w:w="7620" w:type="dxa"/>
          </w:tcPr>
          <w:p w14:paraId="6A1CAC1A" w14:textId="7E21B12A" w:rsidR="00BB077E" w:rsidRDefault="00BB077E" w:rsidP="00BB077E">
            <w:pPr>
              <w:spacing w:after="120" w:line="240" w:lineRule="auto"/>
              <w:jc w:val="both"/>
              <w:rPr>
                <w:rFonts w:ascii="Times New Roman" w:eastAsia="Times New Roman" w:hAnsi="Times New Roman" w:cs="Times New Roman"/>
                <w:bCs/>
                <w:sz w:val="24"/>
                <w:szCs w:val="24"/>
                <w:lang w:eastAsia="de-DE"/>
              </w:rPr>
            </w:pPr>
            <w:r w:rsidRPr="004B22DE">
              <w:rPr>
                <w:rFonts w:ascii="Times New Roman" w:eastAsia="Times New Roman" w:hAnsi="Times New Roman" w:cs="Times New Roman"/>
                <w:b/>
                <w:bCs/>
                <w:sz w:val="24"/>
                <w:szCs w:val="24"/>
                <w:u w:val="single"/>
                <w:lang w:eastAsia="de-DE"/>
              </w:rPr>
              <w:t xml:space="preserve">Combined total </w:t>
            </w:r>
            <w:r w:rsidRPr="00C91596">
              <w:rPr>
                <w:rFonts w:ascii="Times New Roman" w:eastAsia="Times New Roman" w:hAnsi="Times New Roman" w:cs="Times New Roman"/>
                <w:b/>
                <w:bCs/>
                <w:sz w:val="24"/>
                <w:szCs w:val="24"/>
                <w:u w:val="single"/>
                <w:lang w:eastAsia="de-DE"/>
              </w:rPr>
              <w:t>annual gross revenue</w:t>
            </w:r>
          </w:p>
          <w:p w14:paraId="3BF79651" w14:textId="77777777" w:rsidR="00BB077E" w:rsidRPr="004B22DE" w:rsidRDefault="00BB077E" w:rsidP="00BB077E">
            <w:pPr>
              <w:spacing w:after="120" w:line="240" w:lineRule="auto"/>
              <w:jc w:val="both"/>
              <w:rPr>
                <w:rFonts w:ascii="Times New Roman" w:eastAsia="Times New Roman" w:hAnsi="Times New Roman" w:cs="Times New Roman"/>
                <w:bCs/>
                <w:sz w:val="24"/>
                <w:szCs w:val="24"/>
                <w:lang w:eastAsia="de-DE"/>
              </w:rPr>
            </w:pPr>
            <w:r w:rsidRPr="002A6F87">
              <w:rPr>
                <w:rFonts w:ascii="Times New Roman" w:eastAsia="Times New Roman" w:hAnsi="Times New Roman" w:cs="Times New Roman"/>
                <w:bCs/>
                <w:sz w:val="24"/>
                <w:szCs w:val="24"/>
                <w:lang w:eastAsia="de-DE"/>
              </w:rPr>
              <w:t>Point (i) of Article 12(1) IFR</w:t>
            </w:r>
            <w:r w:rsidRPr="004B22DE">
              <w:rPr>
                <w:rFonts w:ascii="Times New Roman" w:eastAsia="Times New Roman" w:hAnsi="Times New Roman" w:cs="Times New Roman"/>
                <w:bCs/>
                <w:sz w:val="24"/>
                <w:szCs w:val="24"/>
                <w:lang w:eastAsia="de-DE"/>
              </w:rPr>
              <w:t>.</w:t>
            </w:r>
          </w:p>
          <w:p w14:paraId="7B59FBFA" w14:textId="6D9685E0" w:rsidR="009A708E" w:rsidRDefault="00BB077E" w:rsidP="00BB077E">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 xml:space="preserve">Where the reporting investment firm is part of a group, the value reported shall be determined on a </w:t>
            </w:r>
            <w:r w:rsidRPr="00E84B3A">
              <w:rPr>
                <w:rFonts w:ascii="Times New Roman" w:eastAsia="Times New Roman" w:hAnsi="Times New Roman" w:cs="Times New Roman"/>
                <w:bCs/>
                <w:sz w:val="24"/>
                <w:szCs w:val="24"/>
                <w:lang w:eastAsia="de-DE"/>
              </w:rPr>
              <w:t>combined basis</w:t>
            </w:r>
            <w:r w:rsidRPr="004B22DE">
              <w:rPr>
                <w:rFonts w:ascii="Times New Roman" w:eastAsia="Times New Roman" w:hAnsi="Times New Roman" w:cs="Times New Roman"/>
                <w:bCs/>
                <w:sz w:val="24"/>
                <w:szCs w:val="24"/>
                <w:u w:val="single"/>
                <w:lang w:eastAsia="de-DE"/>
              </w:rPr>
              <w:t xml:space="preserve"> </w:t>
            </w:r>
            <w:r>
              <w:rPr>
                <w:rFonts w:ascii="Times New Roman" w:eastAsia="Times New Roman" w:hAnsi="Times New Roman" w:cs="Times New Roman"/>
                <w:bCs/>
                <w:sz w:val="24"/>
                <w:szCs w:val="24"/>
                <w:lang w:eastAsia="de-DE"/>
              </w:rPr>
              <w:t>for all investment firms that are part of a group pursuant Article 12(2) IFR.</w:t>
            </w:r>
          </w:p>
          <w:p w14:paraId="5A324224" w14:textId="4977AA95" w:rsidR="00BB077E" w:rsidRPr="00EE273C" w:rsidRDefault="009A708E">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 xml:space="preserve">The value reported shall </w:t>
            </w:r>
            <w:r w:rsidRPr="002B252B">
              <w:rPr>
                <w:rFonts w:ascii="Times New Roman" w:eastAsia="Times New Roman" w:hAnsi="Times New Roman" w:cs="Times New Roman"/>
                <w:bCs/>
                <w:sz w:val="24"/>
                <w:szCs w:val="24"/>
                <w:lang w:eastAsia="de-DE"/>
              </w:rPr>
              <w:t>be (row 0120</w:t>
            </w:r>
            <w:r w:rsidR="001B2718" w:rsidRPr="004B22DE">
              <w:rPr>
                <w:rFonts w:ascii="Times New Roman" w:eastAsia="Times New Roman" w:hAnsi="Times New Roman" w:cs="Times New Roman"/>
                <w:bCs/>
                <w:sz w:val="24"/>
                <w:szCs w:val="24"/>
                <w:lang w:eastAsia="de-DE"/>
              </w:rPr>
              <w:t xml:space="preserve"> +</w:t>
            </w:r>
            <w:r w:rsidRPr="002B252B">
              <w:rPr>
                <w:rFonts w:ascii="Times New Roman" w:eastAsia="Times New Roman" w:hAnsi="Times New Roman" w:cs="Times New Roman"/>
                <w:bCs/>
                <w:sz w:val="24"/>
                <w:szCs w:val="24"/>
                <w:lang w:eastAsia="de-DE"/>
              </w:rPr>
              <w:t xml:space="preserve"> row 0130).</w:t>
            </w:r>
          </w:p>
        </w:tc>
      </w:tr>
      <w:tr w:rsidR="00BB077E" w:rsidRPr="00EE273C" w14:paraId="217F889C" w14:textId="77777777" w:rsidTr="00B8701D">
        <w:tc>
          <w:tcPr>
            <w:tcW w:w="1129" w:type="dxa"/>
          </w:tcPr>
          <w:p w14:paraId="25415FF1" w14:textId="6F50B105" w:rsidR="00BB077E" w:rsidRDefault="00BB077E" w:rsidP="00BB077E">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0120</w:t>
            </w:r>
          </w:p>
        </w:tc>
        <w:tc>
          <w:tcPr>
            <w:tcW w:w="7620" w:type="dxa"/>
          </w:tcPr>
          <w:p w14:paraId="78501679" w14:textId="0ED7FD62" w:rsidR="00BB077E" w:rsidRPr="00BF1EAA" w:rsidRDefault="00BF1EAA" w:rsidP="00BB077E">
            <w:pPr>
              <w:spacing w:after="120" w:line="240" w:lineRule="auto"/>
              <w:jc w:val="both"/>
              <w:rPr>
                <w:rFonts w:ascii="Times New Roman" w:eastAsia="Times New Roman" w:hAnsi="Times New Roman" w:cs="Times New Roman"/>
                <w:b/>
                <w:bCs/>
                <w:sz w:val="24"/>
                <w:szCs w:val="24"/>
                <w:u w:val="single"/>
                <w:lang w:eastAsia="de-DE"/>
              </w:rPr>
            </w:pPr>
            <w:r w:rsidRPr="004B22DE">
              <w:rPr>
                <w:rFonts w:ascii="Times New Roman" w:eastAsia="Times New Roman" w:hAnsi="Times New Roman" w:cs="Times New Roman"/>
                <w:b/>
                <w:bCs/>
                <w:sz w:val="24"/>
                <w:szCs w:val="24"/>
                <w:u w:val="single"/>
                <w:lang w:eastAsia="de-DE"/>
              </w:rPr>
              <w:t>T</w:t>
            </w:r>
            <w:r w:rsidR="00BB077E" w:rsidRPr="00BF1EAA">
              <w:rPr>
                <w:rFonts w:ascii="Times New Roman" w:eastAsia="Times New Roman" w:hAnsi="Times New Roman" w:cs="Times New Roman"/>
                <w:b/>
                <w:bCs/>
                <w:sz w:val="24"/>
                <w:szCs w:val="24"/>
                <w:u w:val="single"/>
                <w:lang w:eastAsia="de-DE"/>
              </w:rPr>
              <w:t>otal annual gross revenue</w:t>
            </w:r>
          </w:p>
          <w:p w14:paraId="580A62DC" w14:textId="630860F5" w:rsidR="00B1711B" w:rsidRPr="00E84B3A" w:rsidRDefault="00340AB5">
            <w:pPr>
              <w:spacing w:after="120" w:line="240" w:lineRule="auto"/>
              <w:jc w:val="both"/>
              <w:rPr>
                <w:rFonts w:ascii="Times New Roman" w:eastAsia="Times New Roman" w:hAnsi="Times New Roman" w:cs="Times New Roman"/>
                <w:bCs/>
                <w:sz w:val="24"/>
                <w:szCs w:val="24"/>
                <w:lang w:eastAsia="de-DE"/>
              </w:rPr>
            </w:pPr>
            <w:r w:rsidRPr="004B22DE">
              <w:rPr>
                <w:rFonts w:ascii="Times New Roman" w:eastAsia="Times New Roman" w:hAnsi="Times New Roman" w:cs="Times New Roman"/>
                <w:bCs/>
                <w:sz w:val="24"/>
                <w:szCs w:val="24"/>
                <w:lang w:eastAsia="de-DE"/>
              </w:rPr>
              <w:t xml:space="preserve">The value of total annual gross revenue </w:t>
            </w:r>
            <w:r w:rsidR="00B611C2" w:rsidRPr="00E84B3A">
              <w:rPr>
                <w:rFonts w:ascii="Times New Roman" w:eastAsia="Times New Roman" w:hAnsi="Times New Roman" w:cs="Times New Roman"/>
                <w:bCs/>
                <w:sz w:val="24"/>
                <w:szCs w:val="24"/>
                <w:lang w:eastAsia="de-DE"/>
              </w:rPr>
              <w:t>excluding</w:t>
            </w:r>
            <w:r w:rsidR="007435EF" w:rsidRPr="00BF1EAA">
              <w:rPr>
                <w:rFonts w:ascii="Times New Roman" w:eastAsia="Times New Roman" w:hAnsi="Times New Roman" w:cs="Times New Roman"/>
                <w:bCs/>
                <w:sz w:val="24"/>
                <w:szCs w:val="24"/>
                <w:lang w:eastAsia="de-DE"/>
              </w:rPr>
              <w:t xml:space="preserve"> the gross revenues generated within the group pursuant Article 12(2) IFR.</w:t>
            </w:r>
          </w:p>
        </w:tc>
      </w:tr>
      <w:tr w:rsidR="00BB077E" w:rsidRPr="00EE273C" w14:paraId="1EF8A007" w14:textId="77777777" w:rsidTr="00B8701D">
        <w:tc>
          <w:tcPr>
            <w:tcW w:w="1129" w:type="dxa"/>
          </w:tcPr>
          <w:p w14:paraId="349CFB7D" w14:textId="7E52B010" w:rsidR="00BB077E" w:rsidRDefault="00BB077E" w:rsidP="00BB077E">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0130</w:t>
            </w:r>
          </w:p>
        </w:tc>
        <w:tc>
          <w:tcPr>
            <w:tcW w:w="7620" w:type="dxa"/>
          </w:tcPr>
          <w:p w14:paraId="42CAC458" w14:textId="0BA2BFBE" w:rsidR="00BB077E" w:rsidRPr="00BF1EAA" w:rsidRDefault="00BB077E" w:rsidP="00BB077E">
            <w:pPr>
              <w:spacing w:after="120" w:line="240" w:lineRule="auto"/>
              <w:jc w:val="both"/>
              <w:rPr>
                <w:rFonts w:ascii="Times New Roman" w:eastAsia="Times New Roman" w:hAnsi="Times New Roman" w:cs="Times New Roman"/>
                <w:b/>
                <w:bCs/>
                <w:sz w:val="24"/>
                <w:szCs w:val="24"/>
                <w:u w:val="single"/>
                <w:lang w:eastAsia="de-DE"/>
              </w:rPr>
            </w:pPr>
            <w:r w:rsidRPr="00BF1EAA">
              <w:rPr>
                <w:rFonts w:ascii="Times New Roman" w:eastAsia="Times New Roman" w:hAnsi="Times New Roman" w:cs="Times New Roman"/>
                <w:b/>
                <w:bCs/>
                <w:sz w:val="24"/>
                <w:szCs w:val="24"/>
                <w:u w:val="single"/>
                <w:lang w:eastAsia="de-DE"/>
              </w:rPr>
              <w:t>(-) Intragroup part of the annual gross revenue</w:t>
            </w:r>
          </w:p>
          <w:p w14:paraId="0568C274" w14:textId="5CB71401" w:rsidR="00084BFC" w:rsidRPr="00E84B3A" w:rsidDel="000F067F" w:rsidRDefault="00AE3EE6">
            <w:pPr>
              <w:spacing w:after="120" w:line="240" w:lineRule="auto"/>
              <w:jc w:val="both"/>
              <w:rPr>
                <w:rFonts w:ascii="Times New Roman" w:eastAsia="Times New Roman" w:hAnsi="Times New Roman" w:cs="Times New Roman"/>
                <w:bCs/>
                <w:sz w:val="24"/>
                <w:szCs w:val="24"/>
                <w:lang w:eastAsia="de-DE"/>
              </w:rPr>
            </w:pPr>
            <w:r w:rsidRPr="004B22DE">
              <w:rPr>
                <w:rFonts w:ascii="Times New Roman" w:eastAsia="Times New Roman" w:hAnsi="Times New Roman" w:cs="Times New Roman"/>
                <w:bCs/>
                <w:sz w:val="24"/>
                <w:szCs w:val="24"/>
                <w:lang w:eastAsia="de-DE"/>
              </w:rPr>
              <w:t xml:space="preserve">The value of the </w:t>
            </w:r>
            <w:r w:rsidR="00340AB5" w:rsidRPr="00BF1EAA">
              <w:rPr>
                <w:rFonts w:ascii="Times New Roman" w:eastAsia="Times New Roman" w:hAnsi="Times New Roman" w:cs="Times New Roman"/>
                <w:bCs/>
                <w:sz w:val="24"/>
                <w:szCs w:val="24"/>
                <w:lang w:eastAsia="de-DE"/>
              </w:rPr>
              <w:t xml:space="preserve">gross revenues generated within the </w:t>
            </w:r>
            <w:r w:rsidR="00B611C2" w:rsidRPr="00BF1EAA">
              <w:rPr>
                <w:rFonts w:ascii="Times New Roman" w:eastAsia="Times New Roman" w:hAnsi="Times New Roman" w:cs="Times New Roman"/>
                <w:bCs/>
                <w:sz w:val="24"/>
                <w:szCs w:val="24"/>
                <w:lang w:eastAsia="de-DE"/>
              </w:rPr>
              <w:t xml:space="preserve">investment firm </w:t>
            </w:r>
            <w:r w:rsidR="00340AB5" w:rsidRPr="00BF1EAA">
              <w:rPr>
                <w:rFonts w:ascii="Times New Roman" w:eastAsia="Times New Roman" w:hAnsi="Times New Roman" w:cs="Times New Roman"/>
                <w:bCs/>
                <w:sz w:val="24"/>
                <w:szCs w:val="24"/>
                <w:lang w:eastAsia="de-DE"/>
              </w:rPr>
              <w:t xml:space="preserve">group </w:t>
            </w:r>
            <w:r w:rsidRPr="004B22DE">
              <w:rPr>
                <w:rFonts w:ascii="Times New Roman" w:eastAsia="Times New Roman" w:hAnsi="Times New Roman" w:cs="Times New Roman"/>
                <w:bCs/>
                <w:sz w:val="24"/>
                <w:szCs w:val="24"/>
                <w:lang w:eastAsia="de-DE"/>
              </w:rPr>
              <w:t xml:space="preserve">pursuant </w:t>
            </w:r>
            <w:r w:rsidR="00BB077E" w:rsidRPr="00BF1EAA">
              <w:rPr>
                <w:rFonts w:ascii="Times New Roman" w:eastAsia="Times New Roman" w:hAnsi="Times New Roman" w:cs="Times New Roman"/>
                <w:bCs/>
                <w:sz w:val="24"/>
                <w:szCs w:val="24"/>
                <w:lang w:eastAsia="de-DE"/>
              </w:rPr>
              <w:t>Article 12(2) IFR</w:t>
            </w:r>
            <w:r w:rsidRPr="00BF1EAA">
              <w:rPr>
                <w:rFonts w:ascii="Times New Roman" w:eastAsia="Times New Roman" w:hAnsi="Times New Roman" w:cs="Times New Roman"/>
                <w:bCs/>
                <w:sz w:val="24"/>
                <w:szCs w:val="24"/>
                <w:lang w:eastAsia="de-DE"/>
              </w:rPr>
              <w:t>.</w:t>
            </w:r>
          </w:p>
        </w:tc>
      </w:tr>
      <w:tr w:rsidR="00BB077E" w:rsidRPr="00EE273C" w14:paraId="40E3422D" w14:textId="77777777" w:rsidTr="00B8701D">
        <w:tc>
          <w:tcPr>
            <w:tcW w:w="1129" w:type="dxa"/>
          </w:tcPr>
          <w:p w14:paraId="54EE8A99" w14:textId="7DA29737" w:rsidR="00BB077E" w:rsidRPr="00EE273C" w:rsidRDefault="00BB077E" w:rsidP="00BB077E">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0140</w:t>
            </w:r>
          </w:p>
        </w:tc>
        <w:tc>
          <w:tcPr>
            <w:tcW w:w="7620" w:type="dxa"/>
          </w:tcPr>
          <w:p w14:paraId="5E47E05A" w14:textId="05D2AA6C" w:rsidR="00BB077E" w:rsidRPr="00205481" w:rsidRDefault="00BB077E" w:rsidP="00BB077E">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
                <w:bCs/>
                <w:sz w:val="24"/>
                <w:szCs w:val="24"/>
                <w:u w:val="single"/>
                <w:lang w:eastAsia="de-DE"/>
              </w:rPr>
              <w:t xml:space="preserve">Of </w:t>
            </w:r>
            <w:r w:rsidR="006A670B">
              <w:rPr>
                <w:rFonts w:ascii="Times New Roman" w:eastAsia="Times New Roman" w:hAnsi="Times New Roman" w:cs="Times New Roman"/>
                <w:b/>
                <w:bCs/>
                <w:sz w:val="24"/>
                <w:szCs w:val="24"/>
                <w:u w:val="single"/>
                <w:lang w:eastAsia="de-DE"/>
              </w:rPr>
              <w:t xml:space="preserve">which: </w:t>
            </w:r>
            <w:r w:rsidR="006A670B" w:rsidRPr="005D22C9">
              <w:rPr>
                <w:rFonts w:ascii="Times New Roman" w:eastAsia="Times New Roman" w:hAnsi="Times New Roman" w:cs="Times New Roman"/>
                <w:b/>
                <w:bCs/>
                <w:sz w:val="24"/>
                <w:szCs w:val="24"/>
                <w:u w:val="single"/>
                <w:lang w:eastAsia="de-DE"/>
              </w:rPr>
              <w:t>revenue</w:t>
            </w:r>
            <w:r w:rsidRPr="005D22C9">
              <w:rPr>
                <w:rFonts w:ascii="Times New Roman" w:eastAsia="Times New Roman" w:hAnsi="Times New Roman" w:cs="Times New Roman"/>
                <w:b/>
                <w:bCs/>
                <w:sz w:val="24"/>
                <w:szCs w:val="24"/>
                <w:u w:val="single"/>
                <w:lang w:eastAsia="de-DE"/>
              </w:rPr>
              <w:t xml:space="preserve"> from reception and transmission of orders</w:t>
            </w:r>
            <w:r w:rsidRPr="00205481">
              <w:rPr>
                <w:rFonts w:ascii="Times New Roman" w:eastAsia="Times New Roman" w:hAnsi="Times New Roman" w:cs="Times New Roman"/>
                <w:b/>
                <w:bCs/>
                <w:sz w:val="24"/>
                <w:szCs w:val="24"/>
                <w:u w:val="single"/>
                <w:lang w:eastAsia="de-DE"/>
              </w:rPr>
              <w:t xml:space="preserve"> </w:t>
            </w:r>
          </w:p>
          <w:p w14:paraId="0676D58F" w14:textId="77777777" w:rsidR="00BB077E" w:rsidRPr="00205481" w:rsidRDefault="00BB077E" w:rsidP="00BB077E">
            <w:pPr>
              <w:spacing w:after="120" w:line="240" w:lineRule="auto"/>
              <w:jc w:val="both"/>
              <w:rPr>
                <w:rFonts w:ascii="Times New Roman" w:eastAsia="Times New Roman" w:hAnsi="Times New Roman" w:cs="Times New Roman"/>
                <w:bCs/>
                <w:sz w:val="24"/>
                <w:szCs w:val="24"/>
                <w:lang w:eastAsia="de-DE"/>
              </w:rPr>
            </w:pPr>
            <w:r w:rsidRPr="00205481">
              <w:rPr>
                <w:rFonts w:ascii="Times New Roman" w:eastAsia="Times New Roman" w:hAnsi="Times New Roman" w:cs="Times New Roman"/>
                <w:bCs/>
                <w:sz w:val="24"/>
                <w:szCs w:val="24"/>
                <w:lang w:eastAsia="de-DE"/>
              </w:rPr>
              <w:t>Point (d) of Article 54(1) IFR</w:t>
            </w:r>
          </w:p>
          <w:p w14:paraId="17EB81E7" w14:textId="1B79BC89" w:rsidR="00BB077E" w:rsidRPr="00205481" w:rsidRDefault="00BB077E" w:rsidP="00BB077E">
            <w:pPr>
              <w:spacing w:after="120" w:line="240" w:lineRule="auto"/>
              <w:jc w:val="both"/>
              <w:rPr>
                <w:rFonts w:ascii="Times New Roman" w:eastAsia="Times New Roman" w:hAnsi="Times New Roman" w:cs="Times New Roman"/>
                <w:bCs/>
                <w:sz w:val="24"/>
                <w:szCs w:val="24"/>
                <w:lang w:eastAsia="de-DE"/>
              </w:rPr>
            </w:pPr>
            <w:r w:rsidRPr="005D22C9">
              <w:rPr>
                <w:rFonts w:ascii="Times New Roman" w:eastAsia="Times New Roman" w:hAnsi="Times New Roman" w:cs="Times New Roman"/>
                <w:bCs/>
                <w:sz w:val="24"/>
                <w:szCs w:val="24"/>
                <w:lang w:eastAsia="de-DE"/>
              </w:rPr>
              <w:t>Point (2) of Article 4(1) o</w:t>
            </w:r>
            <w:r>
              <w:rPr>
                <w:rFonts w:ascii="Times New Roman" w:eastAsia="Times New Roman" w:hAnsi="Times New Roman" w:cs="Times New Roman"/>
                <w:bCs/>
                <w:sz w:val="24"/>
                <w:szCs w:val="24"/>
                <w:lang w:eastAsia="de-DE"/>
              </w:rPr>
              <w:t>f</w:t>
            </w:r>
            <w:r w:rsidRPr="005D22C9">
              <w:rPr>
                <w:rFonts w:ascii="Times New Roman" w:eastAsia="Times New Roman" w:hAnsi="Times New Roman" w:cs="Times New Roman"/>
                <w:bCs/>
                <w:sz w:val="24"/>
                <w:szCs w:val="24"/>
                <w:lang w:eastAsia="de-DE"/>
              </w:rPr>
              <w:t xml:space="preserve"> Directive 2014/65/EU</w:t>
            </w:r>
          </w:p>
        </w:tc>
      </w:tr>
      <w:tr w:rsidR="00BB077E" w:rsidRPr="00EE273C" w14:paraId="1CDB13E3" w14:textId="77777777" w:rsidTr="00B8701D">
        <w:tc>
          <w:tcPr>
            <w:tcW w:w="1129" w:type="dxa"/>
          </w:tcPr>
          <w:p w14:paraId="696E8838" w14:textId="6D3D532F" w:rsidR="00BB077E" w:rsidRPr="00EE273C" w:rsidRDefault="00BB077E" w:rsidP="00BB077E">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0150</w:t>
            </w:r>
          </w:p>
        </w:tc>
        <w:tc>
          <w:tcPr>
            <w:tcW w:w="7620" w:type="dxa"/>
          </w:tcPr>
          <w:p w14:paraId="506CBE4F" w14:textId="7DE0B4D1" w:rsidR="00BB077E" w:rsidRPr="00EE273C" w:rsidRDefault="00BB077E" w:rsidP="00BB077E">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
                <w:bCs/>
                <w:sz w:val="24"/>
                <w:szCs w:val="24"/>
                <w:u w:val="single"/>
                <w:lang w:eastAsia="de-DE"/>
              </w:rPr>
              <w:t>Of which:</w:t>
            </w:r>
            <w:r w:rsidR="00084BFC">
              <w:rPr>
                <w:rFonts w:ascii="Times New Roman" w:eastAsia="Times New Roman" w:hAnsi="Times New Roman" w:cs="Times New Roman"/>
                <w:b/>
                <w:bCs/>
                <w:sz w:val="24"/>
                <w:szCs w:val="24"/>
                <w:u w:val="single"/>
                <w:lang w:eastAsia="de-DE"/>
              </w:rPr>
              <w:t xml:space="preserve"> </w:t>
            </w:r>
            <w:r>
              <w:rPr>
                <w:rFonts w:ascii="Times New Roman" w:eastAsia="Times New Roman" w:hAnsi="Times New Roman" w:cs="Times New Roman"/>
                <w:b/>
                <w:bCs/>
                <w:sz w:val="24"/>
                <w:szCs w:val="24"/>
                <w:u w:val="single"/>
                <w:lang w:eastAsia="de-DE"/>
              </w:rPr>
              <w:t>r</w:t>
            </w:r>
            <w:r w:rsidRPr="00C648F0">
              <w:rPr>
                <w:rFonts w:ascii="Times New Roman" w:eastAsia="Times New Roman" w:hAnsi="Times New Roman" w:cs="Times New Roman"/>
                <w:b/>
                <w:bCs/>
                <w:sz w:val="24"/>
                <w:szCs w:val="24"/>
                <w:u w:val="single"/>
                <w:lang w:eastAsia="de-DE"/>
              </w:rPr>
              <w:t xml:space="preserve">evenue from execution of orders </w:t>
            </w:r>
            <w:r>
              <w:rPr>
                <w:rFonts w:ascii="Times New Roman" w:eastAsia="Times New Roman" w:hAnsi="Times New Roman" w:cs="Times New Roman"/>
                <w:b/>
                <w:bCs/>
                <w:sz w:val="24"/>
                <w:szCs w:val="24"/>
                <w:u w:val="single"/>
                <w:lang w:eastAsia="de-DE"/>
              </w:rPr>
              <w:t>on behalf of clients</w:t>
            </w:r>
          </w:p>
          <w:p w14:paraId="76CDC11A" w14:textId="77777777" w:rsidR="00BB077E" w:rsidRDefault="00BB077E" w:rsidP="00BB077E">
            <w:pPr>
              <w:spacing w:after="120" w:line="240" w:lineRule="auto"/>
              <w:jc w:val="both"/>
              <w:rPr>
                <w:rFonts w:ascii="Times New Roman" w:eastAsia="Times New Roman" w:hAnsi="Times New Roman" w:cs="Times New Roman"/>
                <w:bCs/>
                <w:sz w:val="24"/>
                <w:szCs w:val="24"/>
                <w:lang w:eastAsia="de-DE"/>
              </w:rPr>
            </w:pPr>
            <w:r w:rsidRPr="004A26EF">
              <w:rPr>
                <w:rFonts w:ascii="Times New Roman" w:eastAsia="Times New Roman" w:hAnsi="Times New Roman" w:cs="Times New Roman"/>
                <w:bCs/>
                <w:sz w:val="24"/>
                <w:szCs w:val="24"/>
                <w:lang w:eastAsia="de-DE"/>
              </w:rPr>
              <w:t>Point (</w:t>
            </w:r>
            <w:r>
              <w:rPr>
                <w:rFonts w:ascii="Times New Roman" w:eastAsia="Times New Roman" w:hAnsi="Times New Roman" w:cs="Times New Roman"/>
                <w:bCs/>
                <w:sz w:val="24"/>
                <w:szCs w:val="24"/>
                <w:lang w:eastAsia="de-DE"/>
              </w:rPr>
              <w:t>d</w:t>
            </w:r>
            <w:r w:rsidRPr="004A26EF">
              <w:rPr>
                <w:rFonts w:ascii="Times New Roman" w:eastAsia="Times New Roman" w:hAnsi="Times New Roman" w:cs="Times New Roman"/>
                <w:bCs/>
                <w:sz w:val="24"/>
                <w:szCs w:val="24"/>
                <w:lang w:eastAsia="de-DE"/>
              </w:rPr>
              <w:t>)</w:t>
            </w:r>
            <w:r>
              <w:rPr>
                <w:rFonts w:ascii="Times New Roman" w:eastAsia="Times New Roman" w:hAnsi="Times New Roman" w:cs="Times New Roman"/>
                <w:bCs/>
                <w:sz w:val="24"/>
                <w:szCs w:val="24"/>
                <w:lang w:eastAsia="de-DE"/>
              </w:rPr>
              <w:t xml:space="preserve"> of Article 54(1) </w:t>
            </w:r>
            <w:r w:rsidRPr="004A26EF">
              <w:rPr>
                <w:rFonts w:ascii="Times New Roman" w:eastAsia="Times New Roman" w:hAnsi="Times New Roman" w:cs="Times New Roman"/>
                <w:bCs/>
                <w:sz w:val="24"/>
                <w:szCs w:val="24"/>
                <w:lang w:eastAsia="de-DE"/>
              </w:rPr>
              <w:t>IFR</w:t>
            </w:r>
          </w:p>
          <w:p w14:paraId="4E75EB92" w14:textId="55A88E53" w:rsidR="00BB077E" w:rsidRPr="00EE273C" w:rsidRDefault="00BB077E" w:rsidP="00BB077E">
            <w:pPr>
              <w:spacing w:after="120" w:line="240" w:lineRule="auto"/>
              <w:jc w:val="both"/>
              <w:rPr>
                <w:rFonts w:ascii="Times New Roman" w:eastAsia="Times New Roman" w:hAnsi="Times New Roman" w:cs="Times New Roman"/>
                <w:bCs/>
                <w:sz w:val="24"/>
                <w:szCs w:val="24"/>
                <w:lang w:eastAsia="de-DE"/>
              </w:rPr>
            </w:pPr>
            <w:r w:rsidRPr="002D5476">
              <w:rPr>
                <w:rFonts w:ascii="Times New Roman" w:eastAsia="Times New Roman" w:hAnsi="Times New Roman" w:cs="Times New Roman"/>
                <w:bCs/>
                <w:sz w:val="24"/>
                <w:szCs w:val="24"/>
                <w:lang w:eastAsia="de-DE"/>
              </w:rPr>
              <w:t>Point (2) of Article 4(1) o</w:t>
            </w:r>
            <w:r>
              <w:rPr>
                <w:rFonts w:ascii="Times New Roman" w:eastAsia="Times New Roman" w:hAnsi="Times New Roman" w:cs="Times New Roman"/>
                <w:bCs/>
                <w:sz w:val="24"/>
                <w:szCs w:val="24"/>
                <w:lang w:eastAsia="de-DE"/>
              </w:rPr>
              <w:t>f</w:t>
            </w:r>
            <w:r w:rsidRPr="002D5476">
              <w:rPr>
                <w:rFonts w:ascii="Times New Roman" w:eastAsia="Times New Roman" w:hAnsi="Times New Roman" w:cs="Times New Roman"/>
                <w:bCs/>
                <w:sz w:val="24"/>
                <w:szCs w:val="24"/>
                <w:lang w:eastAsia="de-DE"/>
              </w:rPr>
              <w:t xml:space="preserve"> Directive 2014/65/EU</w:t>
            </w:r>
          </w:p>
        </w:tc>
      </w:tr>
      <w:tr w:rsidR="00BB077E" w:rsidRPr="00EE273C" w14:paraId="132D3DDE" w14:textId="77777777" w:rsidTr="00B8701D">
        <w:tc>
          <w:tcPr>
            <w:tcW w:w="1129" w:type="dxa"/>
          </w:tcPr>
          <w:p w14:paraId="1B96A8C2" w14:textId="3BAE0A12" w:rsidR="00BB077E" w:rsidRDefault="00BB077E" w:rsidP="00BB077E">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lastRenderedPageBreak/>
              <w:t>0160</w:t>
            </w:r>
          </w:p>
        </w:tc>
        <w:tc>
          <w:tcPr>
            <w:tcW w:w="7620" w:type="dxa"/>
            <w:tcBorders>
              <w:top w:val="single" w:sz="4" w:space="0" w:color="auto"/>
              <w:left w:val="single" w:sz="4" w:space="0" w:color="auto"/>
              <w:bottom w:val="single" w:sz="4" w:space="0" w:color="auto"/>
              <w:right w:val="single" w:sz="4" w:space="0" w:color="auto"/>
            </w:tcBorders>
            <w:shd w:val="clear" w:color="auto" w:fill="auto"/>
            <w:vAlign w:val="center"/>
          </w:tcPr>
          <w:p w14:paraId="7DD4E447" w14:textId="3085AFFC" w:rsidR="00BB077E" w:rsidRDefault="00BB077E" w:rsidP="00BB077E">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
                <w:bCs/>
                <w:sz w:val="24"/>
                <w:szCs w:val="24"/>
                <w:u w:val="single"/>
                <w:lang w:eastAsia="de-DE"/>
              </w:rPr>
              <w:t>Of which:</w:t>
            </w:r>
            <w:r w:rsidR="00084BFC">
              <w:rPr>
                <w:rFonts w:ascii="Times New Roman" w:eastAsia="Times New Roman" w:hAnsi="Times New Roman" w:cs="Times New Roman"/>
                <w:b/>
                <w:bCs/>
                <w:sz w:val="24"/>
                <w:szCs w:val="24"/>
                <w:u w:val="single"/>
                <w:lang w:eastAsia="de-DE"/>
              </w:rPr>
              <w:t xml:space="preserve"> </w:t>
            </w:r>
            <w:r>
              <w:rPr>
                <w:rFonts w:ascii="Times New Roman" w:eastAsia="Times New Roman" w:hAnsi="Times New Roman" w:cs="Times New Roman"/>
                <w:b/>
                <w:bCs/>
                <w:sz w:val="24"/>
                <w:szCs w:val="24"/>
                <w:u w:val="single"/>
                <w:lang w:eastAsia="de-DE"/>
              </w:rPr>
              <w:t>r</w:t>
            </w:r>
            <w:r w:rsidRPr="00B021ED">
              <w:rPr>
                <w:rFonts w:ascii="Times New Roman" w:eastAsia="Times New Roman" w:hAnsi="Times New Roman" w:cs="Times New Roman"/>
                <w:b/>
                <w:bCs/>
                <w:sz w:val="24"/>
                <w:szCs w:val="24"/>
                <w:u w:val="single"/>
                <w:lang w:eastAsia="de-DE"/>
              </w:rPr>
              <w:t>evenue from dealing on own account</w:t>
            </w:r>
          </w:p>
          <w:p w14:paraId="6B4674C5" w14:textId="77777777" w:rsidR="00BB077E" w:rsidRDefault="00BB077E" w:rsidP="00BB077E">
            <w:pPr>
              <w:spacing w:after="120" w:line="240" w:lineRule="auto"/>
              <w:jc w:val="both"/>
              <w:rPr>
                <w:rFonts w:ascii="Times New Roman" w:eastAsia="Times New Roman" w:hAnsi="Times New Roman" w:cs="Times New Roman"/>
                <w:bCs/>
                <w:sz w:val="24"/>
                <w:szCs w:val="24"/>
                <w:lang w:eastAsia="de-DE"/>
              </w:rPr>
            </w:pPr>
            <w:r w:rsidRPr="004A26EF">
              <w:rPr>
                <w:rFonts w:ascii="Times New Roman" w:eastAsia="Times New Roman" w:hAnsi="Times New Roman" w:cs="Times New Roman"/>
                <w:bCs/>
                <w:sz w:val="24"/>
                <w:szCs w:val="24"/>
                <w:lang w:eastAsia="de-DE"/>
              </w:rPr>
              <w:t>Point (</w:t>
            </w:r>
            <w:r>
              <w:rPr>
                <w:rFonts w:ascii="Times New Roman" w:eastAsia="Times New Roman" w:hAnsi="Times New Roman" w:cs="Times New Roman"/>
                <w:bCs/>
                <w:sz w:val="24"/>
                <w:szCs w:val="24"/>
                <w:lang w:eastAsia="de-DE"/>
              </w:rPr>
              <w:t>d</w:t>
            </w:r>
            <w:r w:rsidRPr="004A26EF">
              <w:rPr>
                <w:rFonts w:ascii="Times New Roman" w:eastAsia="Times New Roman" w:hAnsi="Times New Roman" w:cs="Times New Roman"/>
                <w:bCs/>
                <w:sz w:val="24"/>
                <w:szCs w:val="24"/>
                <w:lang w:eastAsia="de-DE"/>
              </w:rPr>
              <w:t>)</w:t>
            </w:r>
            <w:r>
              <w:rPr>
                <w:rFonts w:ascii="Times New Roman" w:eastAsia="Times New Roman" w:hAnsi="Times New Roman" w:cs="Times New Roman"/>
                <w:bCs/>
                <w:sz w:val="24"/>
                <w:szCs w:val="24"/>
                <w:lang w:eastAsia="de-DE"/>
              </w:rPr>
              <w:t xml:space="preserve"> of Article 54(1) </w:t>
            </w:r>
            <w:r w:rsidRPr="004A26EF">
              <w:rPr>
                <w:rFonts w:ascii="Times New Roman" w:eastAsia="Times New Roman" w:hAnsi="Times New Roman" w:cs="Times New Roman"/>
                <w:bCs/>
                <w:sz w:val="24"/>
                <w:szCs w:val="24"/>
                <w:lang w:eastAsia="de-DE"/>
              </w:rPr>
              <w:t>IFR</w:t>
            </w:r>
          </w:p>
          <w:p w14:paraId="08FAA8E0" w14:textId="4C48E84F" w:rsidR="00BB077E" w:rsidRDefault="00BB077E" w:rsidP="00BB077E">
            <w:pPr>
              <w:spacing w:after="120" w:line="240" w:lineRule="auto"/>
              <w:jc w:val="both"/>
              <w:rPr>
                <w:rFonts w:ascii="Times New Roman" w:eastAsia="Times New Roman" w:hAnsi="Times New Roman" w:cs="Times New Roman"/>
                <w:b/>
                <w:bCs/>
                <w:sz w:val="24"/>
                <w:szCs w:val="24"/>
                <w:u w:val="single"/>
                <w:lang w:eastAsia="de-DE"/>
              </w:rPr>
            </w:pPr>
            <w:r w:rsidRPr="002D5476">
              <w:rPr>
                <w:rFonts w:ascii="Times New Roman" w:eastAsia="Times New Roman" w:hAnsi="Times New Roman" w:cs="Times New Roman"/>
                <w:bCs/>
                <w:sz w:val="24"/>
                <w:szCs w:val="24"/>
                <w:lang w:eastAsia="de-DE"/>
              </w:rPr>
              <w:t>Point (2) of Article 4(1) o</w:t>
            </w:r>
            <w:r>
              <w:rPr>
                <w:rFonts w:ascii="Times New Roman" w:eastAsia="Times New Roman" w:hAnsi="Times New Roman" w:cs="Times New Roman"/>
                <w:bCs/>
                <w:sz w:val="24"/>
                <w:szCs w:val="24"/>
                <w:lang w:eastAsia="de-DE"/>
              </w:rPr>
              <w:t>f</w:t>
            </w:r>
            <w:r w:rsidRPr="002D5476">
              <w:rPr>
                <w:rFonts w:ascii="Times New Roman" w:eastAsia="Times New Roman" w:hAnsi="Times New Roman" w:cs="Times New Roman"/>
                <w:bCs/>
                <w:sz w:val="24"/>
                <w:szCs w:val="24"/>
                <w:lang w:eastAsia="de-DE"/>
              </w:rPr>
              <w:t xml:space="preserve"> Directive 2014/65/EU</w:t>
            </w:r>
          </w:p>
        </w:tc>
      </w:tr>
      <w:tr w:rsidR="00BB077E" w:rsidRPr="00EE273C" w14:paraId="6903ED89" w14:textId="77777777" w:rsidTr="00B8701D">
        <w:tc>
          <w:tcPr>
            <w:tcW w:w="1129" w:type="dxa"/>
          </w:tcPr>
          <w:p w14:paraId="49AB32BB" w14:textId="0E4348E5" w:rsidR="00BB077E" w:rsidRDefault="00BB077E" w:rsidP="00BB077E">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0170</w:t>
            </w:r>
          </w:p>
        </w:tc>
        <w:tc>
          <w:tcPr>
            <w:tcW w:w="7620" w:type="dxa"/>
            <w:tcBorders>
              <w:top w:val="nil"/>
              <w:left w:val="single" w:sz="4" w:space="0" w:color="auto"/>
              <w:bottom w:val="single" w:sz="4" w:space="0" w:color="auto"/>
              <w:right w:val="single" w:sz="4" w:space="0" w:color="auto"/>
            </w:tcBorders>
            <w:shd w:val="clear" w:color="auto" w:fill="auto"/>
            <w:vAlign w:val="center"/>
          </w:tcPr>
          <w:p w14:paraId="47C61BE8" w14:textId="13BD2C58" w:rsidR="00BB077E" w:rsidRDefault="00BB077E" w:rsidP="00BB077E">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
                <w:bCs/>
                <w:sz w:val="24"/>
                <w:szCs w:val="24"/>
                <w:u w:val="single"/>
                <w:lang w:eastAsia="de-DE"/>
              </w:rPr>
              <w:t>Of which</w:t>
            </w:r>
            <w:r w:rsidR="00084BFC">
              <w:rPr>
                <w:rFonts w:ascii="Times New Roman" w:eastAsia="Times New Roman" w:hAnsi="Times New Roman" w:cs="Times New Roman"/>
                <w:b/>
                <w:bCs/>
                <w:sz w:val="24"/>
                <w:szCs w:val="24"/>
                <w:u w:val="single"/>
                <w:lang w:eastAsia="de-DE"/>
              </w:rPr>
              <w:t xml:space="preserve"> </w:t>
            </w:r>
            <w:r>
              <w:rPr>
                <w:rFonts w:ascii="Times New Roman" w:eastAsia="Times New Roman" w:hAnsi="Times New Roman" w:cs="Times New Roman"/>
                <w:b/>
                <w:bCs/>
                <w:sz w:val="24"/>
                <w:szCs w:val="24"/>
                <w:u w:val="single"/>
                <w:lang w:eastAsia="de-DE"/>
              </w:rPr>
              <w:t>:r</w:t>
            </w:r>
            <w:r w:rsidRPr="00B021ED">
              <w:rPr>
                <w:rFonts w:ascii="Times New Roman" w:eastAsia="Times New Roman" w:hAnsi="Times New Roman" w:cs="Times New Roman"/>
                <w:b/>
                <w:bCs/>
                <w:sz w:val="24"/>
                <w:szCs w:val="24"/>
                <w:u w:val="single"/>
                <w:lang w:eastAsia="de-DE"/>
              </w:rPr>
              <w:t>evenue from portfolio management</w:t>
            </w:r>
          </w:p>
          <w:p w14:paraId="1629634F" w14:textId="77777777" w:rsidR="00BB077E" w:rsidRDefault="00BB077E" w:rsidP="00BB077E">
            <w:pPr>
              <w:spacing w:after="120" w:line="240" w:lineRule="auto"/>
              <w:jc w:val="both"/>
              <w:rPr>
                <w:rFonts w:ascii="Times New Roman" w:eastAsia="Times New Roman" w:hAnsi="Times New Roman" w:cs="Times New Roman"/>
                <w:bCs/>
                <w:sz w:val="24"/>
                <w:szCs w:val="24"/>
                <w:lang w:eastAsia="de-DE"/>
              </w:rPr>
            </w:pPr>
            <w:r w:rsidRPr="004A26EF">
              <w:rPr>
                <w:rFonts w:ascii="Times New Roman" w:eastAsia="Times New Roman" w:hAnsi="Times New Roman" w:cs="Times New Roman"/>
                <w:bCs/>
                <w:sz w:val="24"/>
                <w:szCs w:val="24"/>
                <w:lang w:eastAsia="de-DE"/>
              </w:rPr>
              <w:t>Point (</w:t>
            </w:r>
            <w:r>
              <w:rPr>
                <w:rFonts w:ascii="Times New Roman" w:eastAsia="Times New Roman" w:hAnsi="Times New Roman" w:cs="Times New Roman"/>
                <w:bCs/>
                <w:sz w:val="24"/>
                <w:szCs w:val="24"/>
                <w:lang w:eastAsia="de-DE"/>
              </w:rPr>
              <w:t>d</w:t>
            </w:r>
            <w:r w:rsidRPr="004A26EF">
              <w:rPr>
                <w:rFonts w:ascii="Times New Roman" w:eastAsia="Times New Roman" w:hAnsi="Times New Roman" w:cs="Times New Roman"/>
                <w:bCs/>
                <w:sz w:val="24"/>
                <w:szCs w:val="24"/>
                <w:lang w:eastAsia="de-DE"/>
              </w:rPr>
              <w:t>)</w:t>
            </w:r>
            <w:r>
              <w:rPr>
                <w:rFonts w:ascii="Times New Roman" w:eastAsia="Times New Roman" w:hAnsi="Times New Roman" w:cs="Times New Roman"/>
                <w:bCs/>
                <w:sz w:val="24"/>
                <w:szCs w:val="24"/>
                <w:lang w:eastAsia="de-DE"/>
              </w:rPr>
              <w:t xml:space="preserve"> of Article 54(1) </w:t>
            </w:r>
            <w:r w:rsidRPr="004A26EF">
              <w:rPr>
                <w:rFonts w:ascii="Times New Roman" w:eastAsia="Times New Roman" w:hAnsi="Times New Roman" w:cs="Times New Roman"/>
                <w:bCs/>
                <w:sz w:val="24"/>
                <w:szCs w:val="24"/>
                <w:lang w:eastAsia="de-DE"/>
              </w:rPr>
              <w:t>IFR</w:t>
            </w:r>
          </w:p>
          <w:p w14:paraId="4CD380E0" w14:textId="415289F5" w:rsidR="00BB077E" w:rsidRDefault="00BB077E" w:rsidP="00BB077E">
            <w:pPr>
              <w:spacing w:after="120" w:line="240" w:lineRule="auto"/>
              <w:jc w:val="both"/>
              <w:rPr>
                <w:rFonts w:ascii="Times New Roman" w:eastAsia="Times New Roman" w:hAnsi="Times New Roman" w:cs="Times New Roman"/>
                <w:b/>
                <w:bCs/>
                <w:sz w:val="24"/>
                <w:szCs w:val="24"/>
                <w:u w:val="single"/>
                <w:lang w:eastAsia="de-DE"/>
              </w:rPr>
            </w:pPr>
            <w:r w:rsidRPr="002D5476">
              <w:rPr>
                <w:rFonts w:ascii="Times New Roman" w:eastAsia="Times New Roman" w:hAnsi="Times New Roman" w:cs="Times New Roman"/>
                <w:bCs/>
                <w:sz w:val="24"/>
                <w:szCs w:val="24"/>
                <w:lang w:eastAsia="de-DE"/>
              </w:rPr>
              <w:t>Point (2) of Article 4(1) o</w:t>
            </w:r>
            <w:r>
              <w:rPr>
                <w:rFonts w:ascii="Times New Roman" w:eastAsia="Times New Roman" w:hAnsi="Times New Roman" w:cs="Times New Roman"/>
                <w:bCs/>
                <w:sz w:val="24"/>
                <w:szCs w:val="24"/>
                <w:lang w:eastAsia="de-DE"/>
              </w:rPr>
              <w:t>f</w:t>
            </w:r>
            <w:r w:rsidRPr="002D5476">
              <w:rPr>
                <w:rFonts w:ascii="Times New Roman" w:eastAsia="Times New Roman" w:hAnsi="Times New Roman" w:cs="Times New Roman"/>
                <w:bCs/>
                <w:sz w:val="24"/>
                <w:szCs w:val="24"/>
                <w:lang w:eastAsia="de-DE"/>
              </w:rPr>
              <w:t xml:space="preserve"> Directive 2014/65/EU</w:t>
            </w:r>
          </w:p>
        </w:tc>
      </w:tr>
      <w:tr w:rsidR="00BB077E" w:rsidRPr="00EE273C" w14:paraId="117D3507" w14:textId="77777777" w:rsidTr="00B8701D">
        <w:tc>
          <w:tcPr>
            <w:tcW w:w="1129" w:type="dxa"/>
          </w:tcPr>
          <w:p w14:paraId="56BC8AA4" w14:textId="0EB15812" w:rsidR="00BB077E" w:rsidRDefault="00BB077E" w:rsidP="00BB077E">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0180</w:t>
            </w:r>
          </w:p>
        </w:tc>
        <w:tc>
          <w:tcPr>
            <w:tcW w:w="7620" w:type="dxa"/>
            <w:tcBorders>
              <w:top w:val="nil"/>
              <w:left w:val="single" w:sz="4" w:space="0" w:color="auto"/>
              <w:bottom w:val="single" w:sz="4" w:space="0" w:color="auto"/>
              <w:right w:val="single" w:sz="4" w:space="0" w:color="auto"/>
            </w:tcBorders>
            <w:shd w:val="clear" w:color="auto" w:fill="auto"/>
            <w:vAlign w:val="center"/>
          </w:tcPr>
          <w:p w14:paraId="1A1FA8AC" w14:textId="448C5BC4" w:rsidR="00BB077E" w:rsidRDefault="00BB077E" w:rsidP="00BB077E">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
                <w:bCs/>
                <w:sz w:val="24"/>
                <w:szCs w:val="24"/>
                <w:u w:val="single"/>
                <w:lang w:eastAsia="de-DE"/>
              </w:rPr>
              <w:t>Of which: r</w:t>
            </w:r>
            <w:r w:rsidRPr="00B021ED">
              <w:rPr>
                <w:rFonts w:ascii="Times New Roman" w:eastAsia="Times New Roman" w:hAnsi="Times New Roman" w:cs="Times New Roman"/>
                <w:b/>
                <w:bCs/>
                <w:sz w:val="24"/>
                <w:szCs w:val="24"/>
                <w:u w:val="single"/>
                <w:lang w:eastAsia="de-DE"/>
              </w:rPr>
              <w:t>evenue from investment advice</w:t>
            </w:r>
          </w:p>
          <w:p w14:paraId="4B9681F6" w14:textId="77777777" w:rsidR="00BB077E" w:rsidRDefault="00BB077E" w:rsidP="00BB077E">
            <w:pPr>
              <w:spacing w:after="120" w:line="240" w:lineRule="auto"/>
              <w:jc w:val="both"/>
              <w:rPr>
                <w:rFonts w:ascii="Times New Roman" w:eastAsia="Times New Roman" w:hAnsi="Times New Roman" w:cs="Times New Roman"/>
                <w:bCs/>
                <w:sz w:val="24"/>
                <w:szCs w:val="24"/>
                <w:lang w:eastAsia="de-DE"/>
              </w:rPr>
            </w:pPr>
            <w:r w:rsidRPr="004A26EF">
              <w:rPr>
                <w:rFonts w:ascii="Times New Roman" w:eastAsia="Times New Roman" w:hAnsi="Times New Roman" w:cs="Times New Roman"/>
                <w:bCs/>
                <w:sz w:val="24"/>
                <w:szCs w:val="24"/>
                <w:lang w:eastAsia="de-DE"/>
              </w:rPr>
              <w:t>Point (</w:t>
            </w:r>
            <w:r>
              <w:rPr>
                <w:rFonts w:ascii="Times New Roman" w:eastAsia="Times New Roman" w:hAnsi="Times New Roman" w:cs="Times New Roman"/>
                <w:bCs/>
                <w:sz w:val="24"/>
                <w:szCs w:val="24"/>
                <w:lang w:eastAsia="de-DE"/>
              </w:rPr>
              <w:t>d</w:t>
            </w:r>
            <w:r w:rsidRPr="004A26EF">
              <w:rPr>
                <w:rFonts w:ascii="Times New Roman" w:eastAsia="Times New Roman" w:hAnsi="Times New Roman" w:cs="Times New Roman"/>
                <w:bCs/>
                <w:sz w:val="24"/>
                <w:szCs w:val="24"/>
                <w:lang w:eastAsia="de-DE"/>
              </w:rPr>
              <w:t>)</w:t>
            </w:r>
            <w:r>
              <w:rPr>
                <w:rFonts w:ascii="Times New Roman" w:eastAsia="Times New Roman" w:hAnsi="Times New Roman" w:cs="Times New Roman"/>
                <w:bCs/>
                <w:sz w:val="24"/>
                <w:szCs w:val="24"/>
                <w:lang w:eastAsia="de-DE"/>
              </w:rPr>
              <w:t xml:space="preserve"> of Article 54(1) </w:t>
            </w:r>
            <w:r w:rsidRPr="004A26EF">
              <w:rPr>
                <w:rFonts w:ascii="Times New Roman" w:eastAsia="Times New Roman" w:hAnsi="Times New Roman" w:cs="Times New Roman"/>
                <w:bCs/>
                <w:sz w:val="24"/>
                <w:szCs w:val="24"/>
                <w:lang w:eastAsia="de-DE"/>
              </w:rPr>
              <w:t>IFR</w:t>
            </w:r>
          </w:p>
          <w:p w14:paraId="68048C09" w14:textId="25BB2250" w:rsidR="00BB077E" w:rsidRDefault="00BB077E" w:rsidP="00BB077E">
            <w:pPr>
              <w:spacing w:after="120" w:line="240" w:lineRule="auto"/>
              <w:jc w:val="both"/>
              <w:rPr>
                <w:rFonts w:ascii="Times New Roman" w:eastAsia="Times New Roman" w:hAnsi="Times New Roman" w:cs="Times New Roman"/>
                <w:b/>
                <w:bCs/>
                <w:sz w:val="24"/>
                <w:szCs w:val="24"/>
                <w:u w:val="single"/>
                <w:lang w:eastAsia="de-DE"/>
              </w:rPr>
            </w:pPr>
            <w:r w:rsidRPr="002D5476">
              <w:rPr>
                <w:rFonts w:ascii="Times New Roman" w:eastAsia="Times New Roman" w:hAnsi="Times New Roman" w:cs="Times New Roman"/>
                <w:bCs/>
                <w:sz w:val="24"/>
                <w:szCs w:val="24"/>
                <w:lang w:eastAsia="de-DE"/>
              </w:rPr>
              <w:t>Point (2) of Article 4(1) o</w:t>
            </w:r>
            <w:r>
              <w:rPr>
                <w:rFonts w:ascii="Times New Roman" w:eastAsia="Times New Roman" w:hAnsi="Times New Roman" w:cs="Times New Roman"/>
                <w:bCs/>
                <w:sz w:val="24"/>
                <w:szCs w:val="24"/>
                <w:lang w:eastAsia="de-DE"/>
              </w:rPr>
              <w:t>f</w:t>
            </w:r>
            <w:r w:rsidRPr="002D5476">
              <w:rPr>
                <w:rFonts w:ascii="Times New Roman" w:eastAsia="Times New Roman" w:hAnsi="Times New Roman" w:cs="Times New Roman"/>
                <w:bCs/>
                <w:sz w:val="24"/>
                <w:szCs w:val="24"/>
                <w:lang w:eastAsia="de-DE"/>
              </w:rPr>
              <w:t xml:space="preserve"> Directive 2014/65/EU</w:t>
            </w:r>
          </w:p>
        </w:tc>
      </w:tr>
      <w:tr w:rsidR="00BB077E" w:rsidRPr="00EE273C" w14:paraId="6063C095" w14:textId="77777777" w:rsidTr="00B8701D">
        <w:tc>
          <w:tcPr>
            <w:tcW w:w="1129" w:type="dxa"/>
          </w:tcPr>
          <w:p w14:paraId="0B67F569" w14:textId="57A95501" w:rsidR="00BB077E" w:rsidRDefault="00BB077E" w:rsidP="00BB077E">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0190</w:t>
            </w:r>
          </w:p>
        </w:tc>
        <w:tc>
          <w:tcPr>
            <w:tcW w:w="7620" w:type="dxa"/>
            <w:tcBorders>
              <w:top w:val="nil"/>
              <w:left w:val="single" w:sz="4" w:space="0" w:color="auto"/>
              <w:bottom w:val="single" w:sz="4" w:space="0" w:color="auto"/>
              <w:right w:val="single" w:sz="4" w:space="0" w:color="auto"/>
            </w:tcBorders>
            <w:shd w:val="clear" w:color="auto" w:fill="auto"/>
            <w:vAlign w:val="center"/>
          </w:tcPr>
          <w:p w14:paraId="2E3E6289" w14:textId="162EE94C" w:rsidR="00BB077E" w:rsidRDefault="00BB077E" w:rsidP="00BB077E">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
                <w:bCs/>
                <w:sz w:val="24"/>
                <w:szCs w:val="24"/>
                <w:u w:val="single"/>
                <w:lang w:eastAsia="de-DE"/>
              </w:rPr>
              <w:t>Of which: r</w:t>
            </w:r>
            <w:r w:rsidRPr="00B021ED">
              <w:rPr>
                <w:rFonts w:ascii="Times New Roman" w:eastAsia="Times New Roman" w:hAnsi="Times New Roman" w:cs="Times New Roman"/>
                <w:b/>
                <w:bCs/>
                <w:sz w:val="24"/>
                <w:szCs w:val="24"/>
                <w:u w:val="single"/>
                <w:lang w:eastAsia="de-DE"/>
              </w:rPr>
              <w:t>evenue from underwriting of financial instruments/placing on a firm commitment basis</w:t>
            </w:r>
          </w:p>
          <w:p w14:paraId="2A56EDC0" w14:textId="77777777" w:rsidR="00BB077E" w:rsidRDefault="00BB077E" w:rsidP="00BB077E">
            <w:pPr>
              <w:spacing w:after="120" w:line="240" w:lineRule="auto"/>
              <w:jc w:val="both"/>
              <w:rPr>
                <w:rFonts w:ascii="Times New Roman" w:eastAsia="Times New Roman" w:hAnsi="Times New Roman" w:cs="Times New Roman"/>
                <w:bCs/>
                <w:sz w:val="24"/>
                <w:szCs w:val="24"/>
                <w:lang w:eastAsia="de-DE"/>
              </w:rPr>
            </w:pPr>
            <w:r w:rsidRPr="004A26EF">
              <w:rPr>
                <w:rFonts w:ascii="Times New Roman" w:eastAsia="Times New Roman" w:hAnsi="Times New Roman" w:cs="Times New Roman"/>
                <w:bCs/>
                <w:sz w:val="24"/>
                <w:szCs w:val="24"/>
                <w:lang w:eastAsia="de-DE"/>
              </w:rPr>
              <w:t>Point (</w:t>
            </w:r>
            <w:r>
              <w:rPr>
                <w:rFonts w:ascii="Times New Roman" w:eastAsia="Times New Roman" w:hAnsi="Times New Roman" w:cs="Times New Roman"/>
                <w:bCs/>
                <w:sz w:val="24"/>
                <w:szCs w:val="24"/>
                <w:lang w:eastAsia="de-DE"/>
              </w:rPr>
              <w:t>d</w:t>
            </w:r>
            <w:r w:rsidRPr="004A26EF">
              <w:rPr>
                <w:rFonts w:ascii="Times New Roman" w:eastAsia="Times New Roman" w:hAnsi="Times New Roman" w:cs="Times New Roman"/>
                <w:bCs/>
                <w:sz w:val="24"/>
                <w:szCs w:val="24"/>
                <w:lang w:eastAsia="de-DE"/>
              </w:rPr>
              <w:t>)</w:t>
            </w:r>
            <w:r>
              <w:rPr>
                <w:rFonts w:ascii="Times New Roman" w:eastAsia="Times New Roman" w:hAnsi="Times New Roman" w:cs="Times New Roman"/>
                <w:bCs/>
                <w:sz w:val="24"/>
                <w:szCs w:val="24"/>
                <w:lang w:eastAsia="de-DE"/>
              </w:rPr>
              <w:t xml:space="preserve"> of Article 54(1) </w:t>
            </w:r>
            <w:r w:rsidRPr="004A26EF">
              <w:rPr>
                <w:rFonts w:ascii="Times New Roman" w:eastAsia="Times New Roman" w:hAnsi="Times New Roman" w:cs="Times New Roman"/>
                <w:bCs/>
                <w:sz w:val="24"/>
                <w:szCs w:val="24"/>
                <w:lang w:eastAsia="de-DE"/>
              </w:rPr>
              <w:t>IFR</w:t>
            </w:r>
          </w:p>
          <w:p w14:paraId="63EB9944" w14:textId="2F39944A" w:rsidR="00BB077E" w:rsidRDefault="00BB077E" w:rsidP="00BB077E">
            <w:pPr>
              <w:spacing w:after="120" w:line="240" w:lineRule="auto"/>
              <w:jc w:val="both"/>
              <w:rPr>
                <w:rFonts w:ascii="Times New Roman" w:eastAsia="Times New Roman" w:hAnsi="Times New Roman" w:cs="Times New Roman"/>
                <w:b/>
                <w:bCs/>
                <w:sz w:val="24"/>
                <w:szCs w:val="24"/>
                <w:u w:val="single"/>
                <w:lang w:eastAsia="de-DE"/>
              </w:rPr>
            </w:pPr>
            <w:r w:rsidRPr="002D5476">
              <w:rPr>
                <w:rFonts w:ascii="Times New Roman" w:eastAsia="Times New Roman" w:hAnsi="Times New Roman" w:cs="Times New Roman"/>
                <w:bCs/>
                <w:sz w:val="24"/>
                <w:szCs w:val="24"/>
                <w:lang w:eastAsia="de-DE"/>
              </w:rPr>
              <w:t>Point (2) of Article 4(1) o</w:t>
            </w:r>
            <w:r>
              <w:rPr>
                <w:rFonts w:ascii="Times New Roman" w:eastAsia="Times New Roman" w:hAnsi="Times New Roman" w:cs="Times New Roman"/>
                <w:bCs/>
                <w:sz w:val="24"/>
                <w:szCs w:val="24"/>
                <w:lang w:eastAsia="de-DE"/>
              </w:rPr>
              <w:t>f</w:t>
            </w:r>
            <w:r w:rsidRPr="002D5476">
              <w:rPr>
                <w:rFonts w:ascii="Times New Roman" w:eastAsia="Times New Roman" w:hAnsi="Times New Roman" w:cs="Times New Roman"/>
                <w:bCs/>
                <w:sz w:val="24"/>
                <w:szCs w:val="24"/>
                <w:lang w:eastAsia="de-DE"/>
              </w:rPr>
              <w:t xml:space="preserve"> Directive 2014/65/EU</w:t>
            </w:r>
          </w:p>
        </w:tc>
      </w:tr>
      <w:tr w:rsidR="00BB077E" w:rsidRPr="00EE273C" w14:paraId="12F0D237" w14:textId="77777777" w:rsidTr="00B8701D">
        <w:tc>
          <w:tcPr>
            <w:tcW w:w="1129" w:type="dxa"/>
          </w:tcPr>
          <w:p w14:paraId="6DE01022" w14:textId="20B8CB99" w:rsidR="00BB077E" w:rsidRDefault="00BB077E" w:rsidP="00BB077E">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0200</w:t>
            </w:r>
          </w:p>
        </w:tc>
        <w:tc>
          <w:tcPr>
            <w:tcW w:w="7620" w:type="dxa"/>
            <w:tcBorders>
              <w:top w:val="nil"/>
              <w:left w:val="single" w:sz="4" w:space="0" w:color="auto"/>
              <w:bottom w:val="single" w:sz="4" w:space="0" w:color="auto"/>
              <w:right w:val="single" w:sz="4" w:space="0" w:color="auto"/>
            </w:tcBorders>
            <w:shd w:val="clear" w:color="auto" w:fill="auto"/>
            <w:vAlign w:val="center"/>
          </w:tcPr>
          <w:p w14:paraId="47D7D9CB" w14:textId="6C676EE4" w:rsidR="00BB077E" w:rsidRDefault="00BB077E" w:rsidP="00BB077E">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
                <w:bCs/>
                <w:sz w:val="24"/>
                <w:szCs w:val="24"/>
                <w:u w:val="single"/>
                <w:lang w:eastAsia="de-DE"/>
              </w:rPr>
              <w:t>Of which: r</w:t>
            </w:r>
            <w:r w:rsidRPr="00B021ED">
              <w:rPr>
                <w:rFonts w:ascii="Times New Roman" w:eastAsia="Times New Roman" w:hAnsi="Times New Roman" w:cs="Times New Roman"/>
                <w:b/>
                <w:bCs/>
                <w:sz w:val="24"/>
                <w:szCs w:val="24"/>
                <w:u w:val="single"/>
                <w:lang w:eastAsia="de-DE"/>
              </w:rPr>
              <w:t>evenue from placing without a firm commitment basis</w:t>
            </w:r>
          </w:p>
          <w:p w14:paraId="3ECB1AE3" w14:textId="77777777" w:rsidR="00BB077E" w:rsidRDefault="00BB077E" w:rsidP="00BB077E">
            <w:pPr>
              <w:spacing w:after="120" w:line="240" w:lineRule="auto"/>
              <w:jc w:val="both"/>
              <w:rPr>
                <w:rFonts w:ascii="Times New Roman" w:eastAsia="Times New Roman" w:hAnsi="Times New Roman" w:cs="Times New Roman"/>
                <w:bCs/>
                <w:sz w:val="24"/>
                <w:szCs w:val="24"/>
                <w:lang w:eastAsia="de-DE"/>
              </w:rPr>
            </w:pPr>
            <w:r w:rsidRPr="004A26EF">
              <w:rPr>
                <w:rFonts w:ascii="Times New Roman" w:eastAsia="Times New Roman" w:hAnsi="Times New Roman" w:cs="Times New Roman"/>
                <w:bCs/>
                <w:sz w:val="24"/>
                <w:szCs w:val="24"/>
                <w:lang w:eastAsia="de-DE"/>
              </w:rPr>
              <w:t>Point (</w:t>
            </w:r>
            <w:r>
              <w:rPr>
                <w:rFonts w:ascii="Times New Roman" w:eastAsia="Times New Roman" w:hAnsi="Times New Roman" w:cs="Times New Roman"/>
                <w:bCs/>
                <w:sz w:val="24"/>
                <w:szCs w:val="24"/>
                <w:lang w:eastAsia="de-DE"/>
              </w:rPr>
              <w:t>d</w:t>
            </w:r>
            <w:r w:rsidRPr="004A26EF">
              <w:rPr>
                <w:rFonts w:ascii="Times New Roman" w:eastAsia="Times New Roman" w:hAnsi="Times New Roman" w:cs="Times New Roman"/>
                <w:bCs/>
                <w:sz w:val="24"/>
                <w:szCs w:val="24"/>
                <w:lang w:eastAsia="de-DE"/>
              </w:rPr>
              <w:t>)</w:t>
            </w:r>
            <w:r>
              <w:rPr>
                <w:rFonts w:ascii="Times New Roman" w:eastAsia="Times New Roman" w:hAnsi="Times New Roman" w:cs="Times New Roman"/>
                <w:bCs/>
                <w:sz w:val="24"/>
                <w:szCs w:val="24"/>
                <w:lang w:eastAsia="de-DE"/>
              </w:rPr>
              <w:t xml:space="preserve"> of Article 54(1) </w:t>
            </w:r>
            <w:r w:rsidRPr="004A26EF">
              <w:rPr>
                <w:rFonts w:ascii="Times New Roman" w:eastAsia="Times New Roman" w:hAnsi="Times New Roman" w:cs="Times New Roman"/>
                <w:bCs/>
                <w:sz w:val="24"/>
                <w:szCs w:val="24"/>
                <w:lang w:eastAsia="de-DE"/>
              </w:rPr>
              <w:t>IFR</w:t>
            </w:r>
          </w:p>
          <w:p w14:paraId="10D33DA6" w14:textId="46B229DF" w:rsidR="00BB077E" w:rsidRDefault="00BB077E" w:rsidP="00BB077E">
            <w:pPr>
              <w:spacing w:after="120" w:line="240" w:lineRule="auto"/>
              <w:jc w:val="both"/>
              <w:rPr>
                <w:rFonts w:ascii="Times New Roman" w:eastAsia="Times New Roman" w:hAnsi="Times New Roman" w:cs="Times New Roman"/>
                <w:b/>
                <w:bCs/>
                <w:sz w:val="24"/>
                <w:szCs w:val="24"/>
                <w:u w:val="single"/>
                <w:lang w:eastAsia="de-DE"/>
              </w:rPr>
            </w:pPr>
            <w:r w:rsidRPr="002D5476">
              <w:rPr>
                <w:rFonts w:ascii="Times New Roman" w:eastAsia="Times New Roman" w:hAnsi="Times New Roman" w:cs="Times New Roman"/>
                <w:bCs/>
                <w:sz w:val="24"/>
                <w:szCs w:val="24"/>
                <w:lang w:eastAsia="de-DE"/>
              </w:rPr>
              <w:t>Point (2) of Article 4(1) o</w:t>
            </w:r>
            <w:r>
              <w:rPr>
                <w:rFonts w:ascii="Times New Roman" w:eastAsia="Times New Roman" w:hAnsi="Times New Roman" w:cs="Times New Roman"/>
                <w:bCs/>
                <w:sz w:val="24"/>
                <w:szCs w:val="24"/>
                <w:lang w:eastAsia="de-DE"/>
              </w:rPr>
              <w:t>f</w:t>
            </w:r>
            <w:r w:rsidRPr="002D5476">
              <w:rPr>
                <w:rFonts w:ascii="Times New Roman" w:eastAsia="Times New Roman" w:hAnsi="Times New Roman" w:cs="Times New Roman"/>
                <w:bCs/>
                <w:sz w:val="24"/>
                <w:szCs w:val="24"/>
                <w:lang w:eastAsia="de-DE"/>
              </w:rPr>
              <w:t xml:space="preserve"> Directive 2014/65/EU</w:t>
            </w:r>
          </w:p>
        </w:tc>
      </w:tr>
      <w:tr w:rsidR="00BB077E" w:rsidRPr="00EE273C" w14:paraId="2B0C597B" w14:textId="77777777" w:rsidTr="00B8701D">
        <w:tc>
          <w:tcPr>
            <w:tcW w:w="1129" w:type="dxa"/>
          </w:tcPr>
          <w:p w14:paraId="3BBD3157" w14:textId="57161783" w:rsidR="00BB077E" w:rsidRDefault="00BB077E" w:rsidP="00BB077E">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0210</w:t>
            </w:r>
          </w:p>
        </w:tc>
        <w:tc>
          <w:tcPr>
            <w:tcW w:w="7620" w:type="dxa"/>
            <w:tcBorders>
              <w:top w:val="nil"/>
              <w:left w:val="single" w:sz="4" w:space="0" w:color="auto"/>
              <w:bottom w:val="single" w:sz="4" w:space="0" w:color="auto"/>
              <w:right w:val="single" w:sz="4" w:space="0" w:color="auto"/>
            </w:tcBorders>
            <w:shd w:val="clear" w:color="auto" w:fill="auto"/>
            <w:vAlign w:val="center"/>
          </w:tcPr>
          <w:p w14:paraId="641ABAA2" w14:textId="0590F202" w:rsidR="00BB077E" w:rsidRDefault="00BB077E" w:rsidP="00BB077E">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
                <w:bCs/>
                <w:sz w:val="24"/>
                <w:szCs w:val="24"/>
                <w:u w:val="single"/>
                <w:lang w:eastAsia="de-DE"/>
              </w:rPr>
              <w:t>Of which: r</w:t>
            </w:r>
            <w:r w:rsidRPr="00B021ED">
              <w:rPr>
                <w:rFonts w:ascii="Times New Roman" w:eastAsia="Times New Roman" w:hAnsi="Times New Roman" w:cs="Times New Roman"/>
                <w:b/>
                <w:bCs/>
                <w:sz w:val="24"/>
                <w:szCs w:val="24"/>
                <w:u w:val="single"/>
                <w:lang w:eastAsia="de-DE"/>
              </w:rPr>
              <w:t>evenue from operation of an MTF</w:t>
            </w:r>
          </w:p>
          <w:p w14:paraId="7076C57F" w14:textId="77777777" w:rsidR="00BB077E" w:rsidRDefault="00BB077E" w:rsidP="00BB077E">
            <w:pPr>
              <w:spacing w:after="120" w:line="240" w:lineRule="auto"/>
              <w:jc w:val="both"/>
              <w:rPr>
                <w:rFonts w:ascii="Times New Roman" w:eastAsia="Times New Roman" w:hAnsi="Times New Roman" w:cs="Times New Roman"/>
                <w:bCs/>
                <w:sz w:val="24"/>
                <w:szCs w:val="24"/>
                <w:lang w:eastAsia="de-DE"/>
              </w:rPr>
            </w:pPr>
            <w:r w:rsidRPr="004A26EF">
              <w:rPr>
                <w:rFonts w:ascii="Times New Roman" w:eastAsia="Times New Roman" w:hAnsi="Times New Roman" w:cs="Times New Roman"/>
                <w:bCs/>
                <w:sz w:val="24"/>
                <w:szCs w:val="24"/>
                <w:lang w:eastAsia="de-DE"/>
              </w:rPr>
              <w:t>Point (</w:t>
            </w:r>
            <w:r>
              <w:rPr>
                <w:rFonts w:ascii="Times New Roman" w:eastAsia="Times New Roman" w:hAnsi="Times New Roman" w:cs="Times New Roman"/>
                <w:bCs/>
                <w:sz w:val="24"/>
                <w:szCs w:val="24"/>
                <w:lang w:eastAsia="de-DE"/>
              </w:rPr>
              <w:t>d</w:t>
            </w:r>
            <w:r w:rsidRPr="004A26EF">
              <w:rPr>
                <w:rFonts w:ascii="Times New Roman" w:eastAsia="Times New Roman" w:hAnsi="Times New Roman" w:cs="Times New Roman"/>
                <w:bCs/>
                <w:sz w:val="24"/>
                <w:szCs w:val="24"/>
                <w:lang w:eastAsia="de-DE"/>
              </w:rPr>
              <w:t>)</w:t>
            </w:r>
            <w:r>
              <w:rPr>
                <w:rFonts w:ascii="Times New Roman" w:eastAsia="Times New Roman" w:hAnsi="Times New Roman" w:cs="Times New Roman"/>
                <w:bCs/>
                <w:sz w:val="24"/>
                <w:szCs w:val="24"/>
                <w:lang w:eastAsia="de-DE"/>
              </w:rPr>
              <w:t xml:space="preserve"> of Article 54(1) </w:t>
            </w:r>
            <w:r w:rsidRPr="004A26EF">
              <w:rPr>
                <w:rFonts w:ascii="Times New Roman" w:eastAsia="Times New Roman" w:hAnsi="Times New Roman" w:cs="Times New Roman"/>
                <w:bCs/>
                <w:sz w:val="24"/>
                <w:szCs w:val="24"/>
                <w:lang w:eastAsia="de-DE"/>
              </w:rPr>
              <w:t>IFR</w:t>
            </w:r>
          </w:p>
          <w:p w14:paraId="17838184" w14:textId="276ABC84" w:rsidR="00BB077E" w:rsidRDefault="00BB077E" w:rsidP="00BB077E">
            <w:pPr>
              <w:spacing w:after="120" w:line="240" w:lineRule="auto"/>
              <w:jc w:val="both"/>
              <w:rPr>
                <w:rFonts w:ascii="Times New Roman" w:eastAsia="Times New Roman" w:hAnsi="Times New Roman" w:cs="Times New Roman"/>
                <w:b/>
                <w:bCs/>
                <w:sz w:val="24"/>
                <w:szCs w:val="24"/>
                <w:u w:val="single"/>
                <w:lang w:eastAsia="de-DE"/>
              </w:rPr>
            </w:pPr>
            <w:r w:rsidRPr="002D5476">
              <w:rPr>
                <w:rFonts w:ascii="Times New Roman" w:eastAsia="Times New Roman" w:hAnsi="Times New Roman" w:cs="Times New Roman"/>
                <w:bCs/>
                <w:sz w:val="24"/>
                <w:szCs w:val="24"/>
                <w:lang w:eastAsia="de-DE"/>
              </w:rPr>
              <w:t>Point (2) of Article 4(1) o</w:t>
            </w:r>
            <w:r>
              <w:rPr>
                <w:rFonts w:ascii="Times New Roman" w:eastAsia="Times New Roman" w:hAnsi="Times New Roman" w:cs="Times New Roman"/>
                <w:bCs/>
                <w:sz w:val="24"/>
                <w:szCs w:val="24"/>
                <w:lang w:eastAsia="de-DE"/>
              </w:rPr>
              <w:t>f</w:t>
            </w:r>
            <w:r w:rsidRPr="002D5476">
              <w:rPr>
                <w:rFonts w:ascii="Times New Roman" w:eastAsia="Times New Roman" w:hAnsi="Times New Roman" w:cs="Times New Roman"/>
                <w:bCs/>
                <w:sz w:val="24"/>
                <w:szCs w:val="24"/>
                <w:lang w:eastAsia="de-DE"/>
              </w:rPr>
              <w:t xml:space="preserve"> Directive 2014/65/EU</w:t>
            </w:r>
          </w:p>
        </w:tc>
      </w:tr>
      <w:tr w:rsidR="00BB077E" w:rsidRPr="00EE273C" w14:paraId="47164388" w14:textId="77777777" w:rsidTr="00B8701D">
        <w:tc>
          <w:tcPr>
            <w:tcW w:w="1129" w:type="dxa"/>
          </w:tcPr>
          <w:p w14:paraId="13D183D3" w14:textId="24A0DC0B" w:rsidR="00BB077E" w:rsidRDefault="00BB077E" w:rsidP="00BB077E">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0220</w:t>
            </w:r>
          </w:p>
        </w:tc>
        <w:tc>
          <w:tcPr>
            <w:tcW w:w="7620" w:type="dxa"/>
            <w:tcBorders>
              <w:top w:val="nil"/>
              <w:left w:val="single" w:sz="4" w:space="0" w:color="auto"/>
              <w:bottom w:val="single" w:sz="4" w:space="0" w:color="auto"/>
              <w:right w:val="single" w:sz="4" w:space="0" w:color="auto"/>
            </w:tcBorders>
            <w:shd w:val="clear" w:color="auto" w:fill="auto"/>
            <w:vAlign w:val="center"/>
          </w:tcPr>
          <w:p w14:paraId="67BAFBB5" w14:textId="4A265701" w:rsidR="00BB077E" w:rsidRDefault="00BB077E" w:rsidP="00BB077E">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
                <w:bCs/>
                <w:sz w:val="24"/>
                <w:szCs w:val="24"/>
                <w:u w:val="single"/>
                <w:lang w:eastAsia="de-DE"/>
              </w:rPr>
              <w:t>Of which: r</w:t>
            </w:r>
            <w:r w:rsidRPr="00B021ED">
              <w:rPr>
                <w:rFonts w:ascii="Times New Roman" w:eastAsia="Times New Roman" w:hAnsi="Times New Roman" w:cs="Times New Roman"/>
                <w:b/>
                <w:bCs/>
                <w:sz w:val="24"/>
                <w:szCs w:val="24"/>
                <w:u w:val="single"/>
                <w:lang w:eastAsia="de-DE"/>
              </w:rPr>
              <w:t>evenue from operation of an OTF</w:t>
            </w:r>
          </w:p>
          <w:p w14:paraId="0B574897" w14:textId="77777777" w:rsidR="00BB077E" w:rsidRDefault="00BB077E" w:rsidP="00BB077E">
            <w:pPr>
              <w:spacing w:after="120" w:line="240" w:lineRule="auto"/>
              <w:jc w:val="both"/>
              <w:rPr>
                <w:rFonts w:ascii="Times New Roman" w:eastAsia="Times New Roman" w:hAnsi="Times New Roman" w:cs="Times New Roman"/>
                <w:bCs/>
                <w:sz w:val="24"/>
                <w:szCs w:val="24"/>
                <w:lang w:eastAsia="de-DE"/>
              </w:rPr>
            </w:pPr>
            <w:r w:rsidRPr="004A26EF">
              <w:rPr>
                <w:rFonts w:ascii="Times New Roman" w:eastAsia="Times New Roman" w:hAnsi="Times New Roman" w:cs="Times New Roman"/>
                <w:bCs/>
                <w:sz w:val="24"/>
                <w:szCs w:val="24"/>
                <w:lang w:eastAsia="de-DE"/>
              </w:rPr>
              <w:t>Point (</w:t>
            </w:r>
            <w:r>
              <w:rPr>
                <w:rFonts w:ascii="Times New Roman" w:eastAsia="Times New Roman" w:hAnsi="Times New Roman" w:cs="Times New Roman"/>
                <w:bCs/>
                <w:sz w:val="24"/>
                <w:szCs w:val="24"/>
                <w:lang w:eastAsia="de-DE"/>
              </w:rPr>
              <w:t>d</w:t>
            </w:r>
            <w:r w:rsidRPr="004A26EF">
              <w:rPr>
                <w:rFonts w:ascii="Times New Roman" w:eastAsia="Times New Roman" w:hAnsi="Times New Roman" w:cs="Times New Roman"/>
                <w:bCs/>
                <w:sz w:val="24"/>
                <w:szCs w:val="24"/>
                <w:lang w:eastAsia="de-DE"/>
              </w:rPr>
              <w:t>)</w:t>
            </w:r>
            <w:r>
              <w:rPr>
                <w:rFonts w:ascii="Times New Roman" w:eastAsia="Times New Roman" w:hAnsi="Times New Roman" w:cs="Times New Roman"/>
                <w:bCs/>
                <w:sz w:val="24"/>
                <w:szCs w:val="24"/>
                <w:lang w:eastAsia="de-DE"/>
              </w:rPr>
              <w:t xml:space="preserve"> of Article 54(1) </w:t>
            </w:r>
            <w:r w:rsidRPr="004A26EF">
              <w:rPr>
                <w:rFonts w:ascii="Times New Roman" w:eastAsia="Times New Roman" w:hAnsi="Times New Roman" w:cs="Times New Roman"/>
                <w:bCs/>
                <w:sz w:val="24"/>
                <w:szCs w:val="24"/>
                <w:lang w:eastAsia="de-DE"/>
              </w:rPr>
              <w:t>IFR</w:t>
            </w:r>
          </w:p>
          <w:p w14:paraId="2E8889AB" w14:textId="4C36B4C8" w:rsidR="00BB077E" w:rsidRDefault="00BB077E" w:rsidP="00BB077E">
            <w:pPr>
              <w:spacing w:after="120" w:line="240" w:lineRule="auto"/>
              <w:jc w:val="both"/>
              <w:rPr>
                <w:rFonts w:ascii="Times New Roman" w:eastAsia="Times New Roman" w:hAnsi="Times New Roman" w:cs="Times New Roman"/>
                <w:b/>
                <w:bCs/>
                <w:sz w:val="24"/>
                <w:szCs w:val="24"/>
                <w:u w:val="single"/>
                <w:lang w:eastAsia="de-DE"/>
              </w:rPr>
            </w:pPr>
            <w:r w:rsidRPr="002D5476">
              <w:rPr>
                <w:rFonts w:ascii="Times New Roman" w:eastAsia="Times New Roman" w:hAnsi="Times New Roman" w:cs="Times New Roman"/>
                <w:bCs/>
                <w:sz w:val="24"/>
                <w:szCs w:val="24"/>
                <w:lang w:eastAsia="de-DE"/>
              </w:rPr>
              <w:t>Point (2) of Article 4(1) o</w:t>
            </w:r>
            <w:r>
              <w:rPr>
                <w:rFonts w:ascii="Times New Roman" w:eastAsia="Times New Roman" w:hAnsi="Times New Roman" w:cs="Times New Roman"/>
                <w:bCs/>
                <w:sz w:val="24"/>
                <w:szCs w:val="24"/>
                <w:lang w:eastAsia="de-DE"/>
              </w:rPr>
              <w:t>f</w:t>
            </w:r>
            <w:r w:rsidRPr="002D5476">
              <w:rPr>
                <w:rFonts w:ascii="Times New Roman" w:eastAsia="Times New Roman" w:hAnsi="Times New Roman" w:cs="Times New Roman"/>
                <w:bCs/>
                <w:sz w:val="24"/>
                <w:szCs w:val="24"/>
                <w:lang w:eastAsia="de-DE"/>
              </w:rPr>
              <w:t xml:space="preserve"> Directive 2014/65/EU</w:t>
            </w:r>
          </w:p>
        </w:tc>
      </w:tr>
      <w:tr w:rsidR="00BB077E" w:rsidRPr="00EE273C" w14:paraId="04C2D80B" w14:textId="77777777" w:rsidTr="00B8701D">
        <w:tc>
          <w:tcPr>
            <w:tcW w:w="1129" w:type="dxa"/>
          </w:tcPr>
          <w:p w14:paraId="3C298D27" w14:textId="3BE4A65E" w:rsidR="00BB077E" w:rsidRDefault="00BB077E" w:rsidP="00BB077E">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0230</w:t>
            </w:r>
          </w:p>
        </w:tc>
        <w:tc>
          <w:tcPr>
            <w:tcW w:w="7620" w:type="dxa"/>
            <w:tcBorders>
              <w:top w:val="nil"/>
              <w:left w:val="single" w:sz="4" w:space="0" w:color="auto"/>
              <w:bottom w:val="single" w:sz="4" w:space="0" w:color="auto"/>
              <w:right w:val="single" w:sz="4" w:space="0" w:color="auto"/>
            </w:tcBorders>
            <w:shd w:val="clear" w:color="auto" w:fill="auto"/>
            <w:vAlign w:val="center"/>
          </w:tcPr>
          <w:p w14:paraId="2118D55B" w14:textId="4DCF384B" w:rsidR="00BB077E" w:rsidRDefault="00BB077E" w:rsidP="00BB077E">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
                <w:bCs/>
                <w:sz w:val="24"/>
                <w:szCs w:val="24"/>
                <w:u w:val="single"/>
                <w:lang w:eastAsia="de-DE"/>
              </w:rPr>
              <w:t>Of which: r</w:t>
            </w:r>
            <w:r w:rsidRPr="00B021ED">
              <w:rPr>
                <w:rFonts w:ascii="Times New Roman" w:eastAsia="Times New Roman" w:hAnsi="Times New Roman" w:cs="Times New Roman"/>
                <w:b/>
                <w:bCs/>
                <w:sz w:val="24"/>
                <w:szCs w:val="24"/>
                <w:u w:val="single"/>
                <w:lang w:eastAsia="de-DE"/>
              </w:rPr>
              <w:t>evenue from safekeeping and administration of financial instruments</w:t>
            </w:r>
          </w:p>
          <w:p w14:paraId="50BDC2C6" w14:textId="77777777" w:rsidR="00BB077E" w:rsidRDefault="00BB077E" w:rsidP="00BB077E">
            <w:pPr>
              <w:spacing w:after="120" w:line="240" w:lineRule="auto"/>
              <w:jc w:val="both"/>
              <w:rPr>
                <w:rFonts w:ascii="Times New Roman" w:eastAsia="Times New Roman" w:hAnsi="Times New Roman" w:cs="Times New Roman"/>
                <w:bCs/>
                <w:sz w:val="24"/>
                <w:szCs w:val="24"/>
                <w:lang w:eastAsia="de-DE"/>
              </w:rPr>
            </w:pPr>
            <w:r w:rsidRPr="004A26EF">
              <w:rPr>
                <w:rFonts w:ascii="Times New Roman" w:eastAsia="Times New Roman" w:hAnsi="Times New Roman" w:cs="Times New Roman"/>
                <w:bCs/>
                <w:sz w:val="24"/>
                <w:szCs w:val="24"/>
                <w:lang w:eastAsia="de-DE"/>
              </w:rPr>
              <w:t>Point (</w:t>
            </w:r>
            <w:r>
              <w:rPr>
                <w:rFonts w:ascii="Times New Roman" w:eastAsia="Times New Roman" w:hAnsi="Times New Roman" w:cs="Times New Roman"/>
                <w:bCs/>
                <w:sz w:val="24"/>
                <w:szCs w:val="24"/>
                <w:lang w:eastAsia="de-DE"/>
              </w:rPr>
              <w:t>d</w:t>
            </w:r>
            <w:r w:rsidRPr="004A26EF">
              <w:rPr>
                <w:rFonts w:ascii="Times New Roman" w:eastAsia="Times New Roman" w:hAnsi="Times New Roman" w:cs="Times New Roman"/>
                <w:bCs/>
                <w:sz w:val="24"/>
                <w:szCs w:val="24"/>
                <w:lang w:eastAsia="de-DE"/>
              </w:rPr>
              <w:t>)</w:t>
            </w:r>
            <w:r>
              <w:rPr>
                <w:rFonts w:ascii="Times New Roman" w:eastAsia="Times New Roman" w:hAnsi="Times New Roman" w:cs="Times New Roman"/>
                <w:bCs/>
                <w:sz w:val="24"/>
                <w:szCs w:val="24"/>
                <w:lang w:eastAsia="de-DE"/>
              </w:rPr>
              <w:t xml:space="preserve"> of Article 54(1) </w:t>
            </w:r>
            <w:r w:rsidRPr="004A26EF">
              <w:rPr>
                <w:rFonts w:ascii="Times New Roman" w:eastAsia="Times New Roman" w:hAnsi="Times New Roman" w:cs="Times New Roman"/>
                <w:bCs/>
                <w:sz w:val="24"/>
                <w:szCs w:val="24"/>
                <w:lang w:eastAsia="de-DE"/>
              </w:rPr>
              <w:t>IFR</w:t>
            </w:r>
          </w:p>
          <w:p w14:paraId="1AE6010C" w14:textId="21AF6E6A" w:rsidR="00BB077E" w:rsidRDefault="00BB077E" w:rsidP="00BB077E">
            <w:pPr>
              <w:spacing w:after="120" w:line="240" w:lineRule="auto"/>
              <w:jc w:val="both"/>
              <w:rPr>
                <w:rFonts w:ascii="Times New Roman" w:eastAsia="Times New Roman" w:hAnsi="Times New Roman" w:cs="Times New Roman"/>
                <w:b/>
                <w:bCs/>
                <w:sz w:val="24"/>
                <w:szCs w:val="24"/>
                <w:u w:val="single"/>
                <w:lang w:eastAsia="de-DE"/>
              </w:rPr>
            </w:pPr>
            <w:r w:rsidRPr="002D5476">
              <w:rPr>
                <w:rFonts w:ascii="Times New Roman" w:eastAsia="Times New Roman" w:hAnsi="Times New Roman" w:cs="Times New Roman"/>
                <w:bCs/>
                <w:sz w:val="24"/>
                <w:szCs w:val="24"/>
                <w:lang w:eastAsia="de-DE"/>
              </w:rPr>
              <w:t>Point (</w:t>
            </w:r>
            <w:r>
              <w:rPr>
                <w:rFonts w:ascii="Times New Roman" w:eastAsia="Times New Roman" w:hAnsi="Times New Roman" w:cs="Times New Roman"/>
                <w:bCs/>
                <w:sz w:val="24"/>
                <w:szCs w:val="24"/>
                <w:lang w:eastAsia="de-DE"/>
              </w:rPr>
              <w:t>3</w:t>
            </w:r>
            <w:r w:rsidRPr="002D5476">
              <w:rPr>
                <w:rFonts w:ascii="Times New Roman" w:eastAsia="Times New Roman" w:hAnsi="Times New Roman" w:cs="Times New Roman"/>
                <w:bCs/>
                <w:sz w:val="24"/>
                <w:szCs w:val="24"/>
                <w:lang w:eastAsia="de-DE"/>
              </w:rPr>
              <w:t>) of Article 4(1) o</w:t>
            </w:r>
            <w:r>
              <w:rPr>
                <w:rFonts w:ascii="Times New Roman" w:eastAsia="Times New Roman" w:hAnsi="Times New Roman" w:cs="Times New Roman"/>
                <w:bCs/>
                <w:sz w:val="24"/>
                <w:szCs w:val="24"/>
                <w:lang w:eastAsia="de-DE"/>
              </w:rPr>
              <w:t>f</w:t>
            </w:r>
            <w:r w:rsidRPr="002D5476">
              <w:rPr>
                <w:rFonts w:ascii="Times New Roman" w:eastAsia="Times New Roman" w:hAnsi="Times New Roman" w:cs="Times New Roman"/>
                <w:bCs/>
                <w:sz w:val="24"/>
                <w:szCs w:val="24"/>
                <w:lang w:eastAsia="de-DE"/>
              </w:rPr>
              <w:t xml:space="preserve"> Directive 2014/65/EU</w:t>
            </w:r>
          </w:p>
        </w:tc>
      </w:tr>
      <w:tr w:rsidR="00BB077E" w:rsidRPr="00EE273C" w14:paraId="35D2D51C" w14:textId="77777777" w:rsidTr="00B8701D">
        <w:tc>
          <w:tcPr>
            <w:tcW w:w="1129" w:type="dxa"/>
          </w:tcPr>
          <w:p w14:paraId="41E6D7B1" w14:textId="622B91D4" w:rsidR="00BB077E" w:rsidRDefault="00BB077E" w:rsidP="00BB077E">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0240</w:t>
            </w:r>
          </w:p>
        </w:tc>
        <w:tc>
          <w:tcPr>
            <w:tcW w:w="7620" w:type="dxa"/>
            <w:tcBorders>
              <w:top w:val="nil"/>
              <w:left w:val="single" w:sz="4" w:space="0" w:color="auto"/>
              <w:bottom w:val="single" w:sz="4" w:space="0" w:color="auto"/>
              <w:right w:val="single" w:sz="4" w:space="0" w:color="auto"/>
            </w:tcBorders>
            <w:shd w:val="clear" w:color="auto" w:fill="auto"/>
            <w:vAlign w:val="center"/>
          </w:tcPr>
          <w:p w14:paraId="4FED75E5" w14:textId="3C864A22" w:rsidR="00BB077E" w:rsidRDefault="00BB077E" w:rsidP="00BB077E">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
                <w:bCs/>
                <w:sz w:val="24"/>
                <w:szCs w:val="24"/>
                <w:u w:val="single"/>
                <w:lang w:eastAsia="de-DE"/>
              </w:rPr>
              <w:t>Of which: r</w:t>
            </w:r>
            <w:r w:rsidRPr="00B021ED">
              <w:rPr>
                <w:rFonts w:ascii="Times New Roman" w:eastAsia="Times New Roman" w:hAnsi="Times New Roman" w:cs="Times New Roman"/>
                <w:b/>
                <w:bCs/>
                <w:sz w:val="24"/>
                <w:szCs w:val="24"/>
                <w:u w:val="single"/>
                <w:lang w:eastAsia="de-DE"/>
              </w:rPr>
              <w:t>evenue from granting credits or loans to investors</w:t>
            </w:r>
          </w:p>
          <w:p w14:paraId="63D0AECD" w14:textId="77777777" w:rsidR="00BB077E" w:rsidRDefault="00BB077E" w:rsidP="00BB077E">
            <w:pPr>
              <w:spacing w:after="120" w:line="240" w:lineRule="auto"/>
              <w:jc w:val="both"/>
              <w:rPr>
                <w:rFonts w:ascii="Times New Roman" w:eastAsia="Times New Roman" w:hAnsi="Times New Roman" w:cs="Times New Roman"/>
                <w:bCs/>
                <w:sz w:val="24"/>
                <w:szCs w:val="24"/>
                <w:lang w:eastAsia="de-DE"/>
              </w:rPr>
            </w:pPr>
            <w:r w:rsidRPr="004A26EF">
              <w:rPr>
                <w:rFonts w:ascii="Times New Roman" w:eastAsia="Times New Roman" w:hAnsi="Times New Roman" w:cs="Times New Roman"/>
                <w:bCs/>
                <w:sz w:val="24"/>
                <w:szCs w:val="24"/>
                <w:lang w:eastAsia="de-DE"/>
              </w:rPr>
              <w:t>Point (</w:t>
            </w:r>
            <w:r>
              <w:rPr>
                <w:rFonts w:ascii="Times New Roman" w:eastAsia="Times New Roman" w:hAnsi="Times New Roman" w:cs="Times New Roman"/>
                <w:bCs/>
                <w:sz w:val="24"/>
                <w:szCs w:val="24"/>
                <w:lang w:eastAsia="de-DE"/>
              </w:rPr>
              <w:t>d</w:t>
            </w:r>
            <w:r w:rsidRPr="004A26EF">
              <w:rPr>
                <w:rFonts w:ascii="Times New Roman" w:eastAsia="Times New Roman" w:hAnsi="Times New Roman" w:cs="Times New Roman"/>
                <w:bCs/>
                <w:sz w:val="24"/>
                <w:szCs w:val="24"/>
                <w:lang w:eastAsia="de-DE"/>
              </w:rPr>
              <w:t>)</w:t>
            </w:r>
            <w:r>
              <w:rPr>
                <w:rFonts w:ascii="Times New Roman" w:eastAsia="Times New Roman" w:hAnsi="Times New Roman" w:cs="Times New Roman"/>
                <w:bCs/>
                <w:sz w:val="24"/>
                <w:szCs w:val="24"/>
                <w:lang w:eastAsia="de-DE"/>
              </w:rPr>
              <w:t xml:space="preserve"> of Article 54(1) </w:t>
            </w:r>
            <w:r w:rsidRPr="004A26EF">
              <w:rPr>
                <w:rFonts w:ascii="Times New Roman" w:eastAsia="Times New Roman" w:hAnsi="Times New Roman" w:cs="Times New Roman"/>
                <w:bCs/>
                <w:sz w:val="24"/>
                <w:szCs w:val="24"/>
                <w:lang w:eastAsia="de-DE"/>
              </w:rPr>
              <w:t>IFR</w:t>
            </w:r>
          </w:p>
          <w:p w14:paraId="57CEDBCB" w14:textId="06D6C535" w:rsidR="00BB077E" w:rsidRDefault="00BB077E" w:rsidP="00BB077E">
            <w:pPr>
              <w:spacing w:after="120" w:line="240" w:lineRule="auto"/>
              <w:jc w:val="both"/>
              <w:rPr>
                <w:rFonts w:ascii="Times New Roman" w:eastAsia="Times New Roman" w:hAnsi="Times New Roman" w:cs="Times New Roman"/>
                <w:b/>
                <w:bCs/>
                <w:sz w:val="24"/>
                <w:szCs w:val="24"/>
                <w:u w:val="single"/>
                <w:lang w:eastAsia="de-DE"/>
              </w:rPr>
            </w:pPr>
            <w:r w:rsidRPr="002D5476">
              <w:rPr>
                <w:rFonts w:ascii="Times New Roman" w:eastAsia="Times New Roman" w:hAnsi="Times New Roman" w:cs="Times New Roman"/>
                <w:bCs/>
                <w:sz w:val="24"/>
                <w:szCs w:val="24"/>
                <w:lang w:eastAsia="de-DE"/>
              </w:rPr>
              <w:t>Point (</w:t>
            </w:r>
            <w:r>
              <w:rPr>
                <w:rFonts w:ascii="Times New Roman" w:eastAsia="Times New Roman" w:hAnsi="Times New Roman" w:cs="Times New Roman"/>
                <w:bCs/>
                <w:sz w:val="24"/>
                <w:szCs w:val="24"/>
                <w:lang w:eastAsia="de-DE"/>
              </w:rPr>
              <w:t>3</w:t>
            </w:r>
            <w:r w:rsidRPr="002D5476">
              <w:rPr>
                <w:rFonts w:ascii="Times New Roman" w:eastAsia="Times New Roman" w:hAnsi="Times New Roman" w:cs="Times New Roman"/>
                <w:bCs/>
                <w:sz w:val="24"/>
                <w:szCs w:val="24"/>
                <w:lang w:eastAsia="de-DE"/>
              </w:rPr>
              <w:t>) of Article 4(1) o</w:t>
            </w:r>
            <w:r>
              <w:rPr>
                <w:rFonts w:ascii="Times New Roman" w:eastAsia="Times New Roman" w:hAnsi="Times New Roman" w:cs="Times New Roman"/>
                <w:bCs/>
                <w:sz w:val="24"/>
                <w:szCs w:val="24"/>
                <w:lang w:eastAsia="de-DE"/>
              </w:rPr>
              <w:t>f</w:t>
            </w:r>
            <w:r w:rsidRPr="002D5476">
              <w:rPr>
                <w:rFonts w:ascii="Times New Roman" w:eastAsia="Times New Roman" w:hAnsi="Times New Roman" w:cs="Times New Roman"/>
                <w:bCs/>
                <w:sz w:val="24"/>
                <w:szCs w:val="24"/>
                <w:lang w:eastAsia="de-DE"/>
              </w:rPr>
              <w:t xml:space="preserve"> Directive 2014/65/EU</w:t>
            </w:r>
          </w:p>
        </w:tc>
      </w:tr>
      <w:tr w:rsidR="00BB077E" w:rsidRPr="00EE273C" w14:paraId="1468C05F" w14:textId="77777777" w:rsidTr="00B8701D">
        <w:tc>
          <w:tcPr>
            <w:tcW w:w="1129" w:type="dxa"/>
          </w:tcPr>
          <w:p w14:paraId="74466F42" w14:textId="78584756" w:rsidR="00BB077E" w:rsidRDefault="00BB077E" w:rsidP="00BB077E">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0250</w:t>
            </w:r>
          </w:p>
        </w:tc>
        <w:tc>
          <w:tcPr>
            <w:tcW w:w="7620" w:type="dxa"/>
            <w:tcBorders>
              <w:top w:val="nil"/>
              <w:left w:val="single" w:sz="4" w:space="0" w:color="auto"/>
              <w:bottom w:val="single" w:sz="4" w:space="0" w:color="auto"/>
              <w:right w:val="single" w:sz="4" w:space="0" w:color="auto"/>
            </w:tcBorders>
            <w:shd w:val="clear" w:color="auto" w:fill="auto"/>
            <w:vAlign w:val="center"/>
          </w:tcPr>
          <w:p w14:paraId="4D2719E2" w14:textId="6DB59A36" w:rsidR="00BB077E" w:rsidRDefault="00BB077E" w:rsidP="00BB077E">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
                <w:bCs/>
                <w:sz w:val="24"/>
                <w:szCs w:val="24"/>
                <w:u w:val="single"/>
                <w:lang w:eastAsia="de-DE"/>
              </w:rPr>
              <w:t>Of which: r</w:t>
            </w:r>
            <w:r w:rsidRPr="00826E31">
              <w:rPr>
                <w:rFonts w:ascii="Times New Roman" w:eastAsia="Times New Roman" w:hAnsi="Times New Roman" w:cs="Times New Roman"/>
                <w:b/>
                <w:bCs/>
                <w:sz w:val="24"/>
                <w:szCs w:val="24"/>
                <w:u w:val="single"/>
                <w:lang w:eastAsia="de-DE"/>
              </w:rPr>
              <w:t>evenue from advice to undertakings on capital structure, industrial strategy and related matters and advice and services relating to mergers and the purchase of undertakings</w:t>
            </w:r>
          </w:p>
          <w:p w14:paraId="7018C3F2" w14:textId="77777777" w:rsidR="00BB077E" w:rsidRDefault="00BB077E" w:rsidP="00BB077E">
            <w:pPr>
              <w:spacing w:after="120" w:line="240" w:lineRule="auto"/>
              <w:jc w:val="both"/>
              <w:rPr>
                <w:rFonts w:ascii="Times New Roman" w:eastAsia="Times New Roman" w:hAnsi="Times New Roman" w:cs="Times New Roman"/>
                <w:bCs/>
                <w:sz w:val="24"/>
                <w:szCs w:val="24"/>
                <w:lang w:eastAsia="de-DE"/>
              </w:rPr>
            </w:pPr>
            <w:r w:rsidRPr="004A26EF">
              <w:rPr>
                <w:rFonts w:ascii="Times New Roman" w:eastAsia="Times New Roman" w:hAnsi="Times New Roman" w:cs="Times New Roman"/>
                <w:bCs/>
                <w:sz w:val="24"/>
                <w:szCs w:val="24"/>
                <w:lang w:eastAsia="de-DE"/>
              </w:rPr>
              <w:t>Point (</w:t>
            </w:r>
            <w:r>
              <w:rPr>
                <w:rFonts w:ascii="Times New Roman" w:eastAsia="Times New Roman" w:hAnsi="Times New Roman" w:cs="Times New Roman"/>
                <w:bCs/>
                <w:sz w:val="24"/>
                <w:szCs w:val="24"/>
                <w:lang w:eastAsia="de-DE"/>
              </w:rPr>
              <w:t>d</w:t>
            </w:r>
            <w:r w:rsidRPr="004A26EF">
              <w:rPr>
                <w:rFonts w:ascii="Times New Roman" w:eastAsia="Times New Roman" w:hAnsi="Times New Roman" w:cs="Times New Roman"/>
                <w:bCs/>
                <w:sz w:val="24"/>
                <w:szCs w:val="24"/>
                <w:lang w:eastAsia="de-DE"/>
              </w:rPr>
              <w:t>)</w:t>
            </w:r>
            <w:r>
              <w:rPr>
                <w:rFonts w:ascii="Times New Roman" w:eastAsia="Times New Roman" w:hAnsi="Times New Roman" w:cs="Times New Roman"/>
                <w:bCs/>
                <w:sz w:val="24"/>
                <w:szCs w:val="24"/>
                <w:lang w:eastAsia="de-DE"/>
              </w:rPr>
              <w:t xml:space="preserve"> of Article 54(1) </w:t>
            </w:r>
            <w:r w:rsidRPr="004A26EF">
              <w:rPr>
                <w:rFonts w:ascii="Times New Roman" w:eastAsia="Times New Roman" w:hAnsi="Times New Roman" w:cs="Times New Roman"/>
                <w:bCs/>
                <w:sz w:val="24"/>
                <w:szCs w:val="24"/>
                <w:lang w:eastAsia="de-DE"/>
              </w:rPr>
              <w:t>IFR</w:t>
            </w:r>
          </w:p>
          <w:p w14:paraId="01221ABF" w14:textId="6AEA0014" w:rsidR="00BB077E" w:rsidRDefault="00BB077E" w:rsidP="00BB077E">
            <w:pPr>
              <w:spacing w:after="120" w:line="240" w:lineRule="auto"/>
              <w:jc w:val="both"/>
              <w:rPr>
                <w:rFonts w:ascii="Times New Roman" w:eastAsia="Times New Roman" w:hAnsi="Times New Roman" w:cs="Times New Roman"/>
                <w:b/>
                <w:bCs/>
                <w:sz w:val="24"/>
                <w:szCs w:val="24"/>
                <w:u w:val="single"/>
                <w:lang w:eastAsia="de-DE"/>
              </w:rPr>
            </w:pPr>
            <w:r w:rsidRPr="002D5476">
              <w:rPr>
                <w:rFonts w:ascii="Times New Roman" w:eastAsia="Times New Roman" w:hAnsi="Times New Roman" w:cs="Times New Roman"/>
                <w:bCs/>
                <w:sz w:val="24"/>
                <w:szCs w:val="24"/>
                <w:lang w:eastAsia="de-DE"/>
              </w:rPr>
              <w:t>Point (</w:t>
            </w:r>
            <w:r>
              <w:rPr>
                <w:rFonts w:ascii="Times New Roman" w:eastAsia="Times New Roman" w:hAnsi="Times New Roman" w:cs="Times New Roman"/>
                <w:bCs/>
                <w:sz w:val="24"/>
                <w:szCs w:val="24"/>
                <w:lang w:eastAsia="de-DE"/>
              </w:rPr>
              <w:t>3</w:t>
            </w:r>
            <w:r w:rsidRPr="002D5476">
              <w:rPr>
                <w:rFonts w:ascii="Times New Roman" w:eastAsia="Times New Roman" w:hAnsi="Times New Roman" w:cs="Times New Roman"/>
                <w:bCs/>
                <w:sz w:val="24"/>
                <w:szCs w:val="24"/>
                <w:lang w:eastAsia="de-DE"/>
              </w:rPr>
              <w:t>) of Article 4(1) o</w:t>
            </w:r>
            <w:r>
              <w:rPr>
                <w:rFonts w:ascii="Times New Roman" w:eastAsia="Times New Roman" w:hAnsi="Times New Roman" w:cs="Times New Roman"/>
                <w:bCs/>
                <w:sz w:val="24"/>
                <w:szCs w:val="24"/>
                <w:lang w:eastAsia="de-DE"/>
              </w:rPr>
              <w:t>f</w:t>
            </w:r>
            <w:r w:rsidRPr="002D5476">
              <w:rPr>
                <w:rFonts w:ascii="Times New Roman" w:eastAsia="Times New Roman" w:hAnsi="Times New Roman" w:cs="Times New Roman"/>
                <w:bCs/>
                <w:sz w:val="24"/>
                <w:szCs w:val="24"/>
                <w:lang w:eastAsia="de-DE"/>
              </w:rPr>
              <w:t xml:space="preserve"> Directive 2014/65/EU</w:t>
            </w:r>
          </w:p>
        </w:tc>
      </w:tr>
      <w:tr w:rsidR="00BB077E" w:rsidRPr="00EE273C" w14:paraId="606CEA74" w14:textId="77777777" w:rsidTr="00B8701D">
        <w:tc>
          <w:tcPr>
            <w:tcW w:w="1129" w:type="dxa"/>
          </w:tcPr>
          <w:p w14:paraId="11A8ABB9" w14:textId="2E11DFDA" w:rsidR="00BB077E" w:rsidRDefault="00BB077E" w:rsidP="00BB077E">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0260</w:t>
            </w:r>
          </w:p>
        </w:tc>
        <w:tc>
          <w:tcPr>
            <w:tcW w:w="7620" w:type="dxa"/>
            <w:tcBorders>
              <w:top w:val="nil"/>
              <w:left w:val="single" w:sz="4" w:space="0" w:color="auto"/>
              <w:bottom w:val="single" w:sz="4" w:space="0" w:color="auto"/>
              <w:right w:val="single" w:sz="4" w:space="0" w:color="auto"/>
            </w:tcBorders>
            <w:shd w:val="clear" w:color="auto" w:fill="auto"/>
            <w:vAlign w:val="center"/>
          </w:tcPr>
          <w:p w14:paraId="0ED08175" w14:textId="7EC566EA" w:rsidR="00BB077E" w:rsidRDefault="00BB077E" w:rsidP="00BB077E">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
                <w:bCs/>
                <w:sz w:val="24"/>
                <w:szCs w:val="24"/>
                <w:u w:val="single"/>
                <w:lang w:eastAsia="de-DE"/>
              </w:rPr>
              <w:t>Of which: r</w:t>
            </w:r>
            <w:r w:rsidRPr="00B021ED">
              <w:rPr>
                <w:rFonts w:ascii="Times New Roman" w:eastAsia="Times New Roman" w:hAnsi="Times New Roman" w:cs="Times New Roman"/>
                <w:b/>
                <w:bCs/>
                <w:sz w:val="24"/>
                <w:szCs w:val="24"/>
                <w:u w:val="single"/>
                <w:lang w:eastAsia="de-DE"/>
              </w:rPr>
              <w:t>evenue from foreign exchange services</w:t>
            </w:r>
          </w:p>
          <w:p w14:paraId="70032BE5" w14:textId="77777777" w:rsidR="00BB077E" w:rsidRDefault="00BB077E" w:rsidP="00BB077E">
            <w:pPr>
              <w:spacing w:after="120" w:line="240" w:lineRule="auto"/>
              <w:jc w:val="both"/>
              <w:rPr>
                <w:rFonts w:ascii="Times New Roman" w:eastAsia="Times New Roman" w:hAnsi="Times New Roman" w:cs="Times New Roman"/>
                <w:bCs/>
                <w:sz w:val="24"/>
                <w:szCs w:val="24"/>
                <w:lang w:eastAsia="de-DE"/>
              </w:rPr>
            </w:pPr>
            <w:r w:rsidRPr="004A26EF">
              <w:rPr>
                <w:rFonts w:ascii="Times New Roman" w:eastAsia="Times New Roman" w:hAnsi="Times New Roman" w:cs="Times New Roman"/>
                <w:bCs/>
                <w:sz w:val="24"/>
                <w:szCs w:val="24"/>
                <w:lang w:eastAsia="de-DE"/>
              </w:rPr>
              <w:t>Point (</w:t>
            </w:r>
            <w:r>
              <w:rPr>
                <w:rFonts w:ascii="Times New Roman" w:eastAsia="Times New Roman" w:hAnsi="Times New Roman" w:cs="Times New Roman"/>
                <w:bCs/>
                <w:sz w:val="24"/>
                <w:szCs w:val="24"/>
                <w:lang w:eastAsia="de-DE"/>
              </w:rPr>
              <w:t>d</w:t>
            </w:r>
            <w:r w:rsidRPr="004A26EF">
              <w:rPr>
                <w:rFonts w:ascii="Times New Roman" w:eastAsia="Times New Roman" w:hAnsi="Times New Roman" w:cs="Times New Roman"/>
                <w:bCs/>
                <w:sz w:val="24"/>
                <w:szCs w:val="24"/>
                <w:lang w:eastAsia="de-DE"/>
              </w:rPr>
              <w:t>)</w:t>
            </w:r>
            <w:r>
              <w:rPr>
                <w:rFonts w:ascii="Times New Roman" w:eastAsia="Times New Roman" w:hAnsi="Times New Roman" w:cs="Times New Roman"/>
                <w:bCs/>
                <w:sz w:val="24"/>
                <w:szCs w:val="24"/>
                <w:lang w:eastAsia="de-DE"/>
              </w:rPr>
              <w:t xml:space="preserve"> of Article 54(1) </w:t>
            </w:r>
            <w:r w:rsidRPr="004A26EF">
              <w:rPr>
                <w:rFonts w:ascii="Times New Roman" w:eastAsia="Times New Roman" w:hAnsi="Times New Roman" w:cs="Times New Roman"/>
                <w:bCs/>
                <w:sz w:val="24"/>
                <w:szCs w:val="24"/>
                <w:lang w:eastAsia="de-DE"/>
              </w:rPr>
              <w:t>IFR</w:t>
            </w:r>
          </w:p>
          <w:p w14:paraId="44B7F633" w14:textId="760A0C1A" w:rsidR="00BB077E" w:rsidRDefault="00BB077E" w:rsidP="00BB077E">
            <w:pPr>
              <w:spacing w:after="120" w:line="240" w:lineRule="auto"/>
              <w:jc w:val="both"/>
              <w:rPr>
                <w:rFonts w:ascii="Times New Roman" w:eastAsia="Times New Roman" w:hAnsi="Times New Roman" w:cs="Times New Roman"/>
                <w:b/>
                <w:bCs/>
                <w:sz w:val="24"/>
                <w:szCs w:val="24"/>
                <w:u w:val="single"/>
                <w:lang w:eastAsia="de-DE"/>
              </w:rPr>
            </w:pPr>
            <w:r w:rsidRPr="002D5476">
              <w:rPr>
                <w:rFonts w:ascii="Times New Roman" w:eastAsia="Times New Roman" w:hAnsi="Times New Roman" w:cs="Times New Roman"/>
                <w:bCs/>
                <w:sz w:val="24"/>
                <w:szCs w:val="24"/>
                <w:lang w:eastAsia="de-DE"/>
              </w:rPr>
              <w:lastRenderedPageBreak/>
              <w:t>Point (</w:t>
            </w:r>
            <w:r>
              <w:rPr>
                <w:rFonts w:ascii="Times New Roman" w:eastAsia="Times New Roman" w:hAnsi="Times New Roman" w:cs="Times New Roman"/>
                <w:bCs/>
                <w:sz w:val="24"/>
                <w:szCs w:val="24"/>
                <w:lang w:eastAsia="de-DE"/>
              </w:rPr>
              <w:t>3</w:t>
            </w:r>
            <w:r w:rsidRPr="002D5476">
              <w:rPr>
                <w:rFonts w:ascii="Times New Roman" w:eastAsia="Times New Roman" w:hAnsi="Times New Roman" w:cs="Times New Roman"/>
                <w:bCs/>
                <w:sz w:val="24"/>
                <w:szCs w:val="24"/>
                <w:lang w:eastAsia="de-DE"/>
              </w:rPr>
              <w:t>) of Article 4(1) o</w:t>
            </w:r>
            <w:r>
              <w:rPr>
                <w:rFonts w:ascii="Times New Roman" w:eastAsia="Times New Roman" w:hAnsi="Times New Roman" w:cs="Times New Roman"/>
                <w:bCs/>
                <w:sz w:val="24"/>
                <w:szCs w:val="24"/>
                <w:lang w:eastAsia="de-DE"/>
              </w:rPr>
              <w:t>f</w:t>
            </w:r>
            <w:r w:rsidRPr="002D5476">
              <w:rPr>
                <w:rFonts w:ascii="Times New Roman" w:eastAsia="Times New Roman" w:hAnsi="Times New Roman" w:cs="Times New Roman"/>
                <w:bCs/>
                <w:sz w:val="24"/>
                <w:szCs w:val="24"/>
                <w:lang w:eastAsia="de-DE"/>
              </w:rPr>
              <w:t xml:space="preserve"> Directive 2014/65/EU</w:t>
            </w:r>
          </w:p>
        </w:tc>
      </w:tr>
      <w:tr w:rsidR="00BB077E" w:rsidRPr="00EE273C" w14:paraId="64D7CB61" w14:textId="77777777" w:rsidTr="00B8701D">
        <w:tc>
          <w:tcPr>
            <w:tcW w:w="1129" w:type="dxa"/>
          </w:tcPr>
          <w:p w14:paraId="5278EA83" w14:textId="7F678CC2" w:rsidR="00BB077E" w:rsidRDefault="00BB077E" w:rsidP="00BB077E">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lastRenderedPageBreak/>
              <w:t>0270</w:t>
            </w:r>
          </w:p>
        </w:tc>
        <w:tc>
          <w:tcPr>
            <w:tcW w:w="7620" w:type="dxa"/>
            <w:tcBorders>
              <w:top w:val="nil"/>
              <w:left w:val="single" w:sz="4" w:space="0" w:color="auto"/>
              <w:bottom w:val="single" w:sz="4" w:space="0" w:color="auto"/>
              <w:right w:val="single" w:sz="4" w:space="0" w:color="auto"/>
            </w:tcBorders>
            <w:shd w:val="clear" w:color="auto" w:fill="auto"/>
            <w:vAlign w:val="center"/>
          </w:tcPr>
          <w:p w14:paraId="0E8FDE95" w14:textId="77777777" w:rsidR="00BB077E" w:rsidRDefault="00BB077E" w:rsidP="00BB077E">
            <w:pPr>
              <w:spacing w:after="120" w:line="240" w:lineRule="auto"/>
              <w:jc w:val="both"/>
              <w:rPr>
                <w:rFonts w:ascii="Times New Roman" w:eastAsia="Times New Roman" w:hAnsi="Times New Roman" w:cs="Times New Roman"/>
                <w:b/>
                <w:bCs/>
                <w:sz w:val="24"/>
                <w:szCs w:val="24"/>
                <w:u w:val="single"/>
                <w:lang w:eastAsia="de-DE"/>
              </w:rPr>
            </w:pPr>
            <w:r w:rsidRPr="000F067F">
              <w:rPr>
                <w:rFonts w:ascii="Times New Roman" w:eastAsia="Times New Roman" w:hAnsi="Times New Roman" w:cs="Times New Roman"/>
                <w:b/>
                <w:bCs/>
                <w:sz w:val="24"/>
                <w:szCs w:val="24"/>
                <w:u w:val="single"/>
                <w:lang w:eastAsia="de-DE"/>
              </w:rPr>
              <w:t>Of which: investment research and financial analysis</w:t>
            </w:r>
          </w:p>
          <w:p w14:paraId="19122887" w14:textId="77777777" w:rsidR="00BB077E" w:rsidRDefault="00BB077E" w:rsidP="00BB077E">
            <w:pPr>
              <w:spacing w:after="120" w:line="240" w:lineRule="auto"/>
              <w:jc w:val="both"/>
              <w:rPr>
                <w:rFonts w:ascii="Times New Roman" w:eastAsia="Times New Roman" w:hAnsi="Times New Roman" w:cs="Times New Roman"/>
                <w:bCs/>
                <w:sz w:val="24"/>
                <w:szCs w:val="24"/>
                <w:lang w:eastAsia="de-DE"/>
              </w:rPr>
            </w:pPr>
            <w:r w:rsidRPr="004A26EF">
              <w:rPr>
                <w:rFonts w:ascii="Times New Roman" w:eastAsia="Times New Roman" w:hAnsi="Times New Roman" w:cs="Times New Roman"/>
                <w:bCs/>
                <w:sz w:val="24"/>
                <w:szCs w:val="24"/>
                <w:lang w:eastAsia="de-DE"/>
              </w:rPr>
              <w:t>Point (</w:t>
            </w:r>
            <w:r>
              <w:rPr>
                <w:rFonts w:ascii="Times New Roman" w:eastAsia="Times New Roman" w:hAnsi="Times New Roman" w:cs="Times New Roman"/>
                <w:bCs/>
                <w:sz w:val="24"/>
                <w:szCs w:val="24"/>
                <w:lang w:eastAsia="de-DE"/>
              </w:rPr>
              <w:t>d</w:t>
            </w:r>
            <w:r w:rsidRPr="004A26EF">
              <w:rPr>
                <w:rFonts w:ascii="Times New Roman" w:eastAsia="Times New Roman" w:hAnsi="Times New Roman" w:cs="Times New Roman"/>
                <w:bCs/>
                <w:sz w:val="24"/>
                <w:szCs w:val="24"/>
                <w:lang w:eastAsia="de-DE"/>
              </w:rPr>
              <w:t>)</w:t>
            </w:r>
            <w:r>
              <w:rPr>
                <w:rFonts w:ascii="Times New Roman" w:eastAsia="Times New Roman" w:hAnsi="Times New Roman" w:cs="Times New Roman"/>
                <w:bCs/>
                <w:sz w:val="24"/>
                <w:szCs w:val="24"/>
                <w:lang w:eastAsia="de-DE"/>
              </w:rPr>
              <w:t xml:space="preserve"> of Article 54(1) </w:t>
            </w:r>
            <w:r w:rsidRPr="004A26EF">
              <w:rPr>
                <w:rFonts w:ascii="Times New Roman" w:eastAsia="Times New Roman" w:hAnsi="Times New Roman" w:cs="Times New Roman"/>
                <w:bCs/>
                <w:sz w:val="24"/>
                <w:szCs w:val="24"/>
                <w:lang w:eastAsia="de-DE"/>
              </w:rPr>
              <w:t>IFR</w:t>
            </w:r>
          </w:p>
          <w:p w14:paraId="03C983F4" w14:textId="4CAAB38C" w:rsidR="00BB077E" w:rsidDel="000F067F" w:rsidRDefault="00BB077E" w:rsidP="00BB077E">
            <w:pPr>
              <w:spacing w:after="120" w:line="240" w:lineRule="auto"/>
              <w:jc w:val="both"/>
              <w:rPr>
                <w:rFonts w:ascii="Times New Roman" w:eastAsia="Times New Roman" w:hAnsi="Times New Roman" w:cs="Times New Roman"/>
                <w:b/>
                <w:bCs/>
                <w:sz w:val="24"/>
                <w:szCs w:val="24"/>
                <w:u w:val="single"/>
                <w:lang w:eastAsia="de-DE"/>
              </w:rPr>
            </w:pPr>
            <w:r w:rsidRPr="002D5476">
              <w:rPr>
                <w:rFonts w:ascii="Times New Roman" w:eastAsia="Times New Roman" w:hAnsi="Times New Roman" w:cs="Times New Roman"/>
                <w:bCs/>
                <w:sz w:val="24"/>
                <w:szCs w:val="24"/>
                <w:lang w:eastAsia="de-DE"/>
              </w:rPr>
              <w:t>Point (</w:t>
            </w:r>
            <w:r>
              <w:rPr>
                <w:rFonts w:ascii="Times New Roman" w:eastAsia="Times New Roman" w:hAnsi="Times New Roman" w:cs="Times New Roman"/>
                <w:bCs/>
                <w:sz w:val="24"/>
                <w:szCs w:val="24"/>
                <w:lang w:eastAsia="de-DE"/>
              </w:rPr>
              <w:t>3</w:t>
            </w:r>
            <w:r w:rsidRPr="002D5476">
              <w:rPr>
                <w:rFonts w:ascii="Times New Roman" w:eastAsia="Times New Roman" w:hAnsi="Times New Roman" w:cs="Times New Roman"/>
                <w:bCs/>
                <w:sz w:val="24"/>
                <w:szCs w:val="24"/>
                <w:lang w:eastAsia="de-DE"/>
              </w:rPr>
              <w:t>) of Article 4(1) o</w:t>
            </w:r>
            <w:r>
              <w:rPr>
                <w:rFonts w:ascii="Times New Roman" w:eastAsia="Times New Roman" w:hAnsi="Times New Roman" w:cs="Times New Roman"/>
                <w:bCs/>
                <w:sz w:val="24"/>
                <w:szCs w:val="24"/>
                <w:lang w:eastAsia="de-DE"/>
              </w:rPr>
              <w:t>f</w:t>
            </w:r>
            <w:r w:rsidRPr="002D5476">
              <w:rPr>
                <w:rFonts w:ascii="Times New Roman" w:eastAsia="Times New Roman" w:hAnsi="Times New Roman" w:cs="Times New Roman"/>
                <w:bCs/>
                <w:sz w:val="24"/>
                <w:szCs w:val="24"/>
                <w:lang w:eastAsia="de-DE"/>
              </w:rPr>
              <w:t xml:space="preserve"> Directive 2014/65/EU</w:t>
            </w:r>
          </w:p>
        </w:tc>
      </w:tr>
      <w:tr w:rsidR="00BB077E" w:rsidRPr="00EE273C" w14:paraId="0134A86C" w14:textId="77777777" w:rsidTr="00B8701D">
        <w:tc>
          <w:tcPr>
            <w:tcW w:w="1129" w:type="dxa"/>
          </w:tcPr>
          <w:p w14:paraId="23367387" w14:textId="71D6228F" w:rsidR="00BB077E" w:rsidRDefault="00BB077E" w:rsidP="00BB077E">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0280</w:t>
            </w:r>
          </w:p>
        </w:tc>
        <w:tc>
          <w:tcPr>
            <w:tcW w:w="7620" w:type="dxa"/>
            <w:tcBorders>
              <w:top w:val="nil"/>
              <w:left w:val="single" w:sz="4" w:space="0" w:color="auto"/>
              <w:bottom w:val="single" w:sz="4" w:space="0" w:color="auto"/>
              <w:right w:val="single" w:sz="4" w:space="0" w:color="auto"/>
            </w:tcBorders>
            <w:shd w:val="clear" w:color="auto" w:fill="auto"/>
            <w:vAlign w:val="center"/>
          </w:tcPr>
          <w:p w14:paraId="76BB035B" w14:textId="77777777" w:rsidR="00BB077E" w:rsidRDefault="00BB077E" w:rsidP="00BB077E">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
                <w:bCs/>
                <w:sz w:val="24"/>
                <w:szCs w:val="24"/>
                <w:u w:val="single"/>
                <w:lang w:eastAsia="de-DE"/>
              </w:rPr>
              <w:t>Of which: r</w:t>
            </w:r>
            <w:r w:rsidRPr="00B021ED">
              <w:rPr>
                <w:rFonts w:ascii="Times New Roman" w:eastAsia="Times New Roman" w:hAnsi="Times New Roman" w:cs="Times New Roman"/>
                <w:b/>
                <w:bCs/>
                <w:sz w:val="24"/>
                <w:szCs w:val="24"/>
                <w:u w:val="single"/>
                <w:lang w:eastAsia="de-DE"/>
              </w:rPr>
              <w:t>evenue from services related to underwriting</w:t>
            </w:r>
          </w:p>
          <w:p w14:paraId="7F7CBCA8" w14:textId="77777777" w:rsidR="00BB077E" w:rsidRDefault="00BB077E" w:rsidP="00BB077E">
            <w:pPr>
              <w:spacing w:after="120" w:line="240" w:lineRule="auto"/>
              <w:jc w:val="both"/>
              <w:rPr>
                <w:rFonts w:ascii="Times New Roman" w:eastAsia="Times New Roman" w:hAnsi="Times New Roman" w:cs="Times New Roman"/>
                <w:bCs/>
                <w:sz w:val="24"/>
                <w:szCs w:val="24"/>
                <w:lang w:eastAsia="de-DE"/>
              </w:rPr>
            </w:pPr>
            <w:r w:rsidRPr="004A26EF">
              <w:rPr>
                <w:rFonts w:ascii="Times New Roman" w:eastAsia="Times New Roman" w:hAnsi="Times New Roman" w:cs="Times New Roman"/>
                <w:bCs/>
                <w:sz w:val="24"/>
                <w:szCs w:val="24"/>
                <w:lang w:eastAsia="de-DE"/>
              </w:rPr>
              <w:t>Point (</w:t>
            </w:r>
            <w:r>
              <w:rPr>
                <w:rFonts w:ascii="Times New Roman" w:eastAsia="Times New Roman" w:hAnsi="Times New Roman" w:cs="Times New Roman"/>
                <w:bCs/>
                <w:sz w:val="24"/>
                <w:szCs w:val="24"/>
                <w:lang w:eastAsia="de-DE"/>
              </w:rPr>
              <w:t>d</w:t>
            </w:r>
            <w:r w:rsidRPr="004A26EF">
              <w:rPr>
                <w:rFonts w:ascii="Times New Roman" w:eastAsia="Times New Roman" w:hAnsi="Times New Roman" w:cs="Times New Roman"/>
                <w:bCs/>
                <w:sz w:val="24"/>
                <w:szCs w:val="24"/>
                <w:lang w:eastAsia="de-DE"/>
              </w:rPr>
              <w:t>)</w:t>
            </w:r>
            <w:r>
              <w:rPr>
                <w:rFonts w:ascii="Times New Roman" w:eastAsia="Times New Roman" w:hAnsi="Times New Roman" w:cs="Times New Roman"/>
                <w:bCs/>
                <w:sz w:val="24"/>
                <w:szCs w:val="24"/>
                <w:lang w:eastAsia="de-DE"/>
              </w:rPr>
              <w:t xml:space="preserve"> of Article 54(1) </w:t>
            </w:r>
            <w:r w:rsidRPr="004A26EF">
              <w:rPr>
                <w:rFonts w:ascii="Times New Roman" w:eastAsia="Times New Roman" w:hAnsi="Times New Roman" w:cs="Times New Roman"/>
                <w:bCs/>
                <w:sz w:val="24"/>
                <w:szCs w:val="24"/>
                <w:lang w:eastAsia="de-DE"/>
              </w:rPr>
              <w:t>IFR</w:t>
            </w:r>
          </w:p>
          <w:p w14:paraId="7AFAC3C0" w14:textId="0C22753B" w:rsidR="00BB077E" w:rsidDel="000F067F" w:rsidRDefault="00BB077E" w:rsidP="00BB077E">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Cs/>
                <w:sz w:val="24"/>
                <w:szCs w:val="24"/>
                <w:lang w:eastAsia="de-DE"/>
              </w:rPr>
              <w:t>Point (3</w:t>
            </w:r>
            <w:r w:rsidRPr="002D5476">
              <w:rPr>
                <w:rFonts w:ascii="Times New Roman" w:eastAsia="Times New Roman" w:hAnsi="Times New Roman" w:cs="Times New Roman"/>
                <w:bCs/>
                <w:sz w:val="24"/>
                <w:szCs w:val="24"/>
                <w:lang w:eastAsia="de-DE"/>
              </w:rPr>
              <w:t>) of Article 4(1) o</w:t>
            </w:r>
            <w:r>
              <w:rPr>
                <w:rFonts w:ascii="Times New Roman" w:eastAsia="Times New Roman" w:hAnsi="Times New Roman" w:cs="Times New Roman"/>
                <w:bCs/>
                <w:sz w:val="24"/>
                <w:szCs w:val="24"/>
                <w:lang w:eastAsia="de-DE"/>
              </w:rPr>
              <w:t>f</w:t>
            </w:r>
            <w:r w:rsidRPr="002D5476">
              <w:rPr>
                <w:rFonts w:ascii="Times New Roman" w:eastAsia="Times New Roman" w:hAnsi="Times New Roman" w:cs="Times New Roman"/>
                <w:bCs/>
                <w:sz w:val="24"/>
                <w:szCs w:val="24"/>
                <w:lang w:eastAsia="de-DE"/>
              </w:rPr>
              <w:t xml:space="preserve"> Directive 2014/65/EU</w:t>
            </w:r>
          </w:p>
        </w:tc>
      </w:tr>
      <w:tr w:rsidR="00BB077E" w:rsidRPr="00EE273C" w14:paraId="64F62270" w14:textId="77777777" w:rsidTr="00B8701D">
        <w:tc>
          <w:tcPr>
            <w:tcW w:w="1129" w:type="dxa"/>
          </w:tcPr>
          <w:p w14:paraId="4D6B3B82" w14:textId="7A7F2D44" w:rsidR="00BB077E" w:rsidRDefault="00BB077E" w:rsidP="00BB077E">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0290</w:t>
            </w:r>
          </w:p>
        </w:tc>
        <w:tc>
          <w:tcPr>
            <w:tcW w:w="7620" w:type="dxa"/>
            <w:tcBorders>
              <w:top w:val="nil"/>
              <w:left w:val="single" w:sz="4" w:space="0" w:color="auto"/>
              <w:bottom w:val="single" w:sz="4" w:space="0" w:color="auto"/>
              <w:right w:val="single" w:sz="4" w:space="0" w:color="auto"/>
            </w:tcBorders>
            <w:shd w:val="clear" w:color="auto" w:fill="auto"/>
            <w:vAlign w:val="center"/>
          </w:tcPr>
          <w:p w14:paraId="37869F33" w14:textId="541376D1" w:rsidR="00BB077E" w:rsidRDefault="00BB077E" w:rsidP="00BB077E">
            <w:pPr>
              <w:spacing w:after="120" w:line="240" w:lineRule="auto"/>
              <w:jc w:val="both"/>
              <w:rPr>
                <w:rFonts w:ascii="Times New Roman" w:eastAsia="Times New Roman" w:hAnsi="Times New Roman" w:cs="Times New Roman"/>
                <w:bCs/>
                <w:sz w:val="24"/>
                <w:szCs w:val="24"/>
                <w:lang w:eastAsia="de-DE"/>
              </w:rPr>
            </w:pPr>
            <w:r w:rsidRPr="00C75721">
              <w:rPr>
                <w:rFonts w:ascii="Times New Roman" w:eastAsia="Times New Roman" w:hAnsi="Times New Roman" w:cs="Times New Roman"/>
                <w:b/>
                <w:bCs/>
                <w:sz w:val="24"/>
                <w:szCs w:val="24"/>
                <w:u w:val="single"/>
                <w:lang w:eastAsia="de-DE"/>
              </w:rPr>
              <w:t>Of which: investment services and ancillary activities related with the underlying of derivatives</w:t>
            </w:r>
            <w:r w:rsidRPr="00C75721" w:rsidDel="000F067F">
              <w:rPr>
                <w:rFonts w:ascii="Times New Roman" w:eastAsia="Times New Roman" w:hAnsi="Times New Roman" w:cs="Times New Roman"/>
                <w:b/>
                <w:bCs/>
                <w:sz w:val="24"/>
                <w:szCs w:val="24"/>
                <w:u w:val="single"/>
                <w:lang w:eastAsia="de-DE"/>
              </w:rPr>
              <w:t xml:space="preserve"> </w:t>
            </w:r>
          </w:p>
          <w:p w14:paraId="135A7100" w14:textId="77777777" w:rsidR="00BB077E" w:rsidRDefault="00BB077E" w:rsidP="00BB077E">
            <w:pPr>
              <w:spacing w:after="120" w:line="240" w:lineRule="auto"/>
              <w:jc w:val="both"/>
              <w:rPr>
                <w:rFonts w:ascii="Times New Roman" w:eastAsia="Times New Roman" w:hAnsi="Times New Roman" w:cs="Times New Roman"/>
                <w:bCs/>
                <w:sz w:val="24"/>
                <w:szCs w:val="24"/>
                <w:lang w:eastAsia="de-DE"/>
              </w:rPr>
            </w:pPr>
            <w:r w:rsidRPr="004A26EF">
              <w:rPr>
                <w:rFonts w:ascii="Times New Roman" w:eastAsia="Times New Roman" w:hAnsi="Times New Roman" w:cs="Times New Roman"/>
                <w:bCs/>
                <w:sz w:val="24"/>
                <w:szCs w:val="24"/>
                <w:lang w:eastAsia="de-DE"/>
              </w:rPr>
              <w:t>Point (</w:t>
            </w:r>
            <w:r>
              <w:rPr>
                <w:rFonts w:ascii="Times New Roman" w:eastAsia="Times New Roman" w:hAnsi="Times New Roman" w:cs="Times New Roman"/>
                <w:bCs/>
                <w:sz w:val="24"/>
                <w:szCs w:val="24"/>
                <w:lang w:eastAsia="de-DE"/>
              </w:rPr>
              <w:t>d</w:t>
            </w:r>
            <w:r w:rsidRPr="004A26EF">
              <w:rPr>
                <w:rFonts w:ascii="Times New Roman" w:eastAsia="Times New Roman" w:hAnsi="Times New Roman" w:cs="Times New Roman"/>
                <w:bCs/>
                <w:sz w:val="24"/>
                <w:szCs w:val="24"/>
                <w:lang w:eastAsia="de-DE"/>
              </w:rPr>
              <w:t>)</w:t>
            </w:r>
            <w:r>
              <w:rPr>
                <w:rFonts w:ascii="Times New Roman" w:eastAsia="Times New Roman" w:hAnsi="Times New Roman" w:cs="Times New Roman"/>
                <w:bCs/>
                <w:sz w:val="24"/>
                <w:szCs w:val="24"/>
                <w:lang w:eastAsia="de-DE"/>
              </w:rPr>
              <w:t xml:space="preserve"> of Article 54(1) </w:t>
            </w:r>
            <w:r w:rsidRPr="004A26EF">
              <w:rPr>
                <w:rFonts w:ascii="Times New Roman" w:eastAsia="Times New Roman" w:hAnsi="Times New Roman" w:cs="Times New Roman"/>
                <w:bCs/>
                <w:sz w:val="24"/>
                <w:szCs w:val="24"/>
                <w:lang w:eastAsia="de-DE"/>
              </w:rPr>
              <w:t>IFR</w:t>
            </w:r>
          </w:p>
          <w:p w14:paraId="0EBC32D1" w14:textId="1AD1019A" w:rsidR="00BB077E" w:rsidRDefault="00BB077E" w:rsidP="00BB077E">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Cs/>
                <w:sz w:val="24"/>
                <w:szCs w:val="24"/>
                <w:lang w:eastAsia="de-DE"/>
              </w:rPr>
              <w:t>Point (3</w:t>
            </w:r>
            <w:r w:rsidRPr="002D5476">
              <w:rPr>
                <w:rFonts w:ascii="Times New Roman" w:eastAsia="Times New Roman" w:hAnsi="Times New Roman" w:cs="Times New Roman"/>
                <w:bCs/>
                <w:sz w:val="24"/>
                <w:szCs w:val="24"/>
                <w:lang w:eastAsia="de-DE"/>
              </w:rPr>
              <w:t>) of Article 4(1) o</w:t>
            </w:r>
            <w:r>
              <w:rPr>
                <w:rFonts w:ascii="Times New Roman" w:eastAsia="Times New Roman" w:hAnsi="Times New Roman" w:cs="Times New Roman"/>
                <w:bCs/>
                <w:sz w:val="24"/>
                <w:szCs w:val="24"/>
                <w:lang w:eastAsia="de-DE"/>
              </w:rPr>
              <w:t>f</w:t>
            </w:r>
            <w:r w:rsidRPr="002D5476">
              <w:rPr>
                <w:rFonts w:ascii="Times New Roman" w:eastAsia="Times New Roman" w:hAnsi="Times New Roman" w:cs="Times New Roman"/>
                <w:bCs/>
                <w:sz w:val="24"/>
                <w:szCs w:val="24"/>
                <w:lang w:eastAsia="de-DE"/>
              </w:rPr>
              <w:t xml:space="preserve"> Directive 2014/65/EU</w:t>
            </w:r>
            <w:r w:rsidRPr="004A26EF" w:rsidDel="000F067F">
              <w:rPr>
                <w:rFonts w:ascii="Times New Roman" w:eastAsia="Times New Roman" w:hAnsi="Times New Roman" w:cs="Times New Roman"/>
                <w:bCs/>
                <w:sz w:val="24"/>
                <w:szCs w:val="24"/>
                <w:lang w:eastAsia="de-DE"/>
              </w:rPr>
              <w:t xml:space="preserve"> </w:t>
            </w:r>
          </w:p>
        </w:tc>
      </w:tr>
    </w:tbl>
    <w:p w14:paraId="072D2285" w14:textId="4F84E581" w:rsidR="00073E35" w:rsidRPr="004B22DE" w:rsidRDefault="00073E35" w:rsidP="007D07CA">
      <w:pPr>
        <w:pStyle w:val="Instructionsberschrift2"/>
        <w:ind w:left="357" w:hanging="357"/>
        <w:rPr>
          <w:b/>
          <w:u w:val="none"/>
        </w:rPr>
      </w:pPr>
      <w:bookmarkStart w:id="58" w:name="_Toc40099988"/>
      <w:r w:rsidRPr="004B22DE">
        <w:rPr>
          <w:rFonts w:ascii="Times New Roman" w:hAnsi="Times New Roman" w:cs="Times New Roman"/>
          <w:b/>
          <w:sz w:val="24"/>
          <w:u w:val="none"/>
          <w:lang w:val="en-GB"/>
        </w:rPr>
        <w:t xml:space="preserve">3. </w:t>
      </w:r>
      <w:r w:rsidR="00C91596" w:rsidRPr="004B22DE">
        <w:rPr>
          <w:rFonts w:ascii="Times New Roman" w:hAnsi="Times New Roman" w:cs="Times New Roman"/>
          <w:b/>
          <w:sz w:val="24"/>
          <w:u w:val="none"/>
          <w:lang w:val="en-GB"/>
        </w:rPr>
        <w:t>K-FACTOR REQUIREMENTS - ADDITIONAL DETAILS</w:t>
      </w:r>
      <w:bookmarkEnd w:id="58"/>
    </w:p>
    <w:p w14:paraId="79DD326C" w14:textId="6641480B" w:rsidR="00805C28" w:rsidRPr="004B22DE" w:rsidRDefault="00C91596" w:rsidP="004B22DE">
      <w:pPr>
        <w:pStyle w:val="CommentText"/>
        <w:jc w:val="both"/>
        <w:rPr>
          <w:rFonts w:ascii="Times New Roman" w:eastAsia="Arial" w:hAnsi="Times New Roman" w:cs="Times New Roman"/>
          <w:sz w:val="24"/>
          <w:szCs w:val="24"/>
          <w:u w:val="single"/>
        </w:rPr>
      </w:pPr>
      <w:r>
        <w:rPr>
          <w:rFonts w:ascii="Times New Roman" w:eastAsia="Arial" w:hAnsi="Times New Roman" w:cs="Times New Roman"/>
          <w:sz w:val="24"/>
          <w:szCs w:val="24"/>
          <w:u w:val="single"/>
        </w:rPr>
        <w:t xml:space="preserve">3.1. </w:t>
      </w:r>
      <w:r w:rsidR="00805C28" w:rsidRPr="004B22DE">
        <w:rPr>
          <w:rFonts w:ascii="Times New Roman" w:eastAsia="Arial" w:hAnsi="Times New Roman" w:cs="Times New Roman"/>
          <w:sz w:val="24"/>
          <w:szCs w:val="24"/>
          <w:u w:val="single"/>
        </w:rPr>
        <w:t>General remarks</w:t>
      </w:r>
    </w:p>
    <w:p w14:paraId="7E6C986B" w14:textId="5B5ADE9E" w:rsidR="00FA6128" w:rsidRPr="004B22DE" w:rsidRDefault="00FA6128" w:rsidP="004B22DE">
      <w:pPr>
        <w:pStyle w:val="ListParagraph"/>
        <w:numPr>
          <w:ilvl w:val="2"/>
          <w:numId w:val="10"/>
        </w:numPr>
        <w:spacing w:line="256" w:lineRule="auto"/>
        <w:ind w:left="993" w:hanging="567"/>
        <w:jc w:val="both"/>
        <w:rPr>
          <w:rFonts w:ascii="Times New Roman" w:hAnsi="Times New Roman" w:cs="Times New Roman"/>
          <w:sz w:val="24"/>
        </w:rPr>
      </w:pPr>
      <w:r w:rsidRPr="004B22DE">
        <w:rPr>
          <w:rFonts w:ascii="Times New Roman" w:hAnsi="Times New Roman" w:cs="Times New Roman"/>
          <w:sz w:val="24"/>
        </w:rPr>
        <w:t>In IF</w:t>
      </w:r>
      <w:r w:rsidR="00B1711B">
        <w:rPr>
          <w:rFonts w:ascii="Times New Roman" w:hAnsi="Times New Roman" w:cs="Times New Roman"/>
          <w:sz w:val="24"/>
        </w:rPr>
        <w:t xml:space="preserve"> 06.00 </w:t>
      </w:r>
      <w:r w:rsidRPr="004B22DE">
        <w:rPr>
          <w:rFonts w:ascii="Times New Roman" w:hAnsi="Times New Roman" w:cs="Times New Roman"/>
          <w:sz w:val="24"/>
        </w:rPr>
        <w:t>each of the K-factors AUM, ASA, CMH, COH and DTF ha</w:t>
      </w:r>
      <w:r w:rsidR="001441A6" w:rsidRPr="004B22DE">
        <w:rPr>
          <w:rFonts w:ascii="Times New Roman" w:hAnsi="Times New Roman" w:cs="Times New Roman"/>
          <w:sz w:val="24"/>
        </w:rPr>
        <w:t>ve</w:t>
      </w:r>
      <w:r w:rsidRPr="004B22DE">
        <w:rPr>
          <w:rFonts w:ascii="Times New Roman" w:hAnsi="Times New Roman" w:cs="Times New Roman"/>
          <w:sz w:val="24"/>
        </w:rPr>
        <w:t xml:space="preserve"> </w:t>
      </w:r>
      <w:r w:rsidR="005A2D41" w:rsidRPr="004B22DE">
        <w:rPr>
          <w:rFonts w:ascii="Times New Roman" w:hAnsi="Times New Roman" w:cs="Times New Roman"/>
          <w:sz w:val="24"/>
        </w:rPr>
        <w:t>two</w:t>
      </w:r>
      <w:r w:rsidRPr="004B22DE">
        <w:rPr>
          <w:rFonts w:ascii="Times New Roman" w:hAnsi="Times New Roman" w:cs="Times New Roman"/>
          <w:sz w:val="24"/>
        </w:rPr>
        <w:t xml:space="preserve"> designated tables. </w:t>
      </w:r>
    </w:p>
    <w:p w14:paraId="1330EAAF" w14:textId="7EADF8C6" w:rsidR="0096021A" w:rsidRPr="00251945" w:rsidRDefault="00FA6128" w:rsidP="004B22DE">
      <w:pPr>
        <w:pStyle w:val="ListParagraph"/>
        <w:numPr>
          <w:ilvl w:val="2"/>
          <w:numId w:val="10"/>
        </w:numPr>
        <w:spacing w:line="256" w:lineRule="auto"/>
        <w:ind w:left="993" w:hanging="567"/>
        <w:jc w:val="both"/>
        <w:rPr>
          <w:rFonts w:ascii="Times New Roman" w:hAnsi="Times New Roman" w:cs="Times New Roman"/>
          <w:sz w:val="24"/>
        </w:rPr>
      </w:pPr>
      <w:r w:rsidRPr="004B22DE">
        <w:rPr>
          <w:rFonts w:ascii="Times New Roman" w:hAnsi="Times New Roman" w:cs="Times New Roman"/>
          <w:sz w:val="24"/>
        </w:rPr>
        <w:t>First table contains</w:t>
      </w:r>
      <w:r w:rsidR="005A2D41" w:rsidRPr="004B22DE">
        <w:rPr>
          <w:rFonts w:ascii="Times New Roman" w:hAnsi="Times New Roman" w:cs="Times New Roman"/>
          <w:sz w:val="24"/>
        </w:rPr>
        <w:t xml:space="preserve"> in columns</w:t>
      </w:r>
      <w:r w:rsidR="001441A6" w:rsidRPr="004B22DE">
        <w:rPr>
          <w:rFonts w:ascii="Times New Roman" w:hAnsi="Times New Roman" w:cs="Times New Roman"/>
          <w:sz w:val="24"/>
        </w:rPr>
        <w:t xml:space="preserve"> information related to</w:t>
      </w:r>
      <w:r w:rsidRPr="004B22DE">
        <w:rPr>
          <w:rFonts w:ascii="Times New Roman" w:hAnsi="Times New Roman" w:cs="Times New Roman"/>
          <w:sz w:val="24"/>
        </w:rPr>
        <w:t xml:space="preserve"> “Factor amount” for each month of the reporting quarter. Factor amount is the value that </w:t>
      </w:r>
      <w:proofErr w:type="gramStart"/>
      <w:r w:rsidRPr="004B22DE">
        <w:rPr>
          <w:rFonts w:ascii="Times New Roman" w:hAnsi="Times New Roman" w:cs="Times New Roman"/>
          <w:sz w:val="24"/>
        </w:rPr>
        <w:t>is used</w:t>
      </w:r>
      <w:proofErr w:type="gramEnd"/>
      <w:r w:rsidRPr="004B22DE">
        <w:rPr>
          <w:rFonts w:ascii="Times New Roman" w:hAnsi="Times New Roman" w:cs="Times New Roman"/>
          <w:sz w:val="24"/>
        </w:rPr>
        <w:t xml:space="preserve"> for calculation of </w:t>
      </w:r>
      <w:r w:rsidR="001441A6" w:rsidRPr="004B22DE">
        <w:rPr>
          <w:rFonts w:ascii="Times New Roman" w:hAnsi="Times New Roman" w:cs="Times New Roman"/>
          <w:sz w:val="24"/>
        </w:rPr>
        <w:t>each</w:t>
      </w:r>
      <w:r w:rsidRPr="004B22DE">
        <w:rPr>
          <w:rFonts w:ascii="Times New Roman" w:hAnsi="Times New Roman" w:cs="Times New Roman"/>
          <w:sz w:val="24"/>
        </w:rPr>
        <w:t xml:space="preserve"> K-factor before applying the coefficient from </w:t>
      </w:r>
      <w:r w:rsidR="00622861" w:rsidRPr="00251945">
        <w:rPr>
          <w:rFonts w:ascii="Times New Roman" w:hAnsi="Times New Roman" w:cs="Times New Roman"/>
          <w:sz w:val="24"/>
        </w:rPr>
        <w:t>T</w:t>
      </w:r>
      <w:r w:rsidRPr="004B22DE">
        <w:rPr>
          <w:rFonts w:ascii="Times New Roman" w:hAnsi="Times New Roman" w:cs="Times New Roman"/>
          <w:sz w:val="24"/>
        </w:rPr>
        <w:t>able 1</w:t>
      </w:r>
      <w:r w:rsidR="00915F15" w:rsidRPr="004B22DE">
        <w:rPr>
          <w:rFonts w:ascii="Times New Roman" w:hAnsi="Times New Roman" w:cs="Times New Roman"/>
          <w:sz w:val="24"/>
        </w:rPr>
        <w:t xml:space="preserve"> of Article </w:t>
      </w:r>
      <w:r w:rsidRPr="004B22DE">
        <w:rPr>
          <w:rFonts w:ascii="Times New Roman" w:hAnsi="Times New Roman" w:cs="Times New Roman"/>
          <w:sz w:val="24"/>
        </w:rPr>
        <w:t>15</w:t>
      </w:r>
      <w:r w:rsidR="00622861" w:rsidRPr="00251945">
        <w:rPr>
          <w:rFonts w:ascii="Times New Roman" w:hAnsi="Times New Roman" w:cs="Times New Roman"/>
          <w:sz w:val="24"/>
        </w:rPr>
        <w:t>(2)</w:t>
      </w:r>
      <w:r w:rsidRPr="004B22DE">
        <w:rPr>
          <w:rFonts w:ascii="Times New Roman" w:hAnsi="Times New Roman" w:cs="Times New Roman"/>
          <w:sz w:val="24"/>
        </w:rPr>
        <w:t xml:space="preserve"> IFR</w:t>
      </w:r>
      <w:r w:rsidR="00915F15" w:rsidRPr="004B22DE">
        <w:rPr>
          <w:rFonts w:ascii="Times New Roman" w:hAnsi="Times New Roman" w:cs="Times New Roman"/>
          <w:sz w:val="24"/>
        </w:rPr>
        <w:t>.</w:t>
      </w:r>
    </w:p>
    <w:p w14:paraId="76F952E7" w14:textId="3C5FEE65" w:rsidR="004B6EF7" w:rsidRPr="005E6D84" w:rsidRDefault="000E1124" w:rsidP="004B22DE">
      <w:pPr>
        <w:pStyle w:val="ListParagraph"/>
        <w:numPr>
          <w:ilvl w:val="2"/>
          <w:numId w:val="10"/>
        </w:numPr>
        <w:spacing w:line="256" w:lineRule="auto"/>
        <w:ind w:left="993" w:hanging="567"/>
        <w:jc w:val="both"/>
        <w:rPr>
          <w:rFonts w:ascii="Times New Roman" w:hAnsi="Times New Roman" w:cs="Times New Roman"/>
          <w:sz w:val="24"/>
        </w:rPr>
      </w:pPr>
      <w:r w:rsidRPr="004B22DE">
        <w:rPr>
          <w:rFonts w:ascii="Times New Roman" w:hAnsi="Times New Roman" w:cs="Times New Roman"/>
          <w:sz w:val="24"/>
        </w:rPr>
        <w:t>The s</w:t>
      </w:r>
      <w:r w:rsidR="00FA6128" w:rsidRPr="004B22DE">
        <w:rPr>
          <w:rFonts w:ascii="Times New Roman" w:hAnsi="Times New Roman" w:cs="Times New Roman"/>
          <w:sz w:val="24"/>
        </w:rPr>
        <w:t xml:space="preserve">econd table contains </w:t>
      </w:r>
      <w:r w:rsidR="004B6EF7" w:rsidRPr="00251945">
        <w:rPr>
          <w:rFonts w:ascii="Times New Roman" w:hAnsi="Times New Roman" w:cs="Times New Roman"/>
          <w:sz w:val="24"/>
        </w:rPr>
        <w:t xml:space="preserve">detailed information necessary to calculate the Factor amount. </w:t>
      </w:r>
    </w:p>
    <w:p w14:paraId="42CA06C5" w14:textId="02EF9E3F" w:rsidR="004B6EF7" w:rsidRPr="00E84B3A" w:rsidRDefault="004B6EF7" w:rsidP="00E84B3A">
      <w:pPr>
        <w:spacing w:line="256" w:lineRule="auto"/>
        <w:ind w:left="993"/>
        <w:jc w:val="both"/>
        <w:rPr>
          <w:rFonts w:ascii="Times New Roman" w:hAnsi="Times New Roman" w:cs="Times New Roman"/>
          <w:sz w:val="24"/>
        </w:rPr>
      </w:pPr>
      <w:r w:rsidRPr="00E84B3A">
        <w:rPr>
          <w:rFonts w:ascii="Times New Roman" w:hAnsi="Times New Roman" w:cs="Times New Roman"/>
          <w:sz w:val="24"/>
        </w:rPr>
        <w:t>In case of AUM, this corresponds to the value of assets under management as of the last day of the month as specified in Article 17 IFR.</w:t>
      </w:r>
    </w:p>
    <w:p w14:paraId="497E2DEF" w14:textId="451D561C" w:rsidR="00FA6128" w:rsidRPr="00E84B3A" w:rsidRDefault="004B6EF7" w:rsidP="00E84B3A">
      <w:pPr>
        <w:spacing w:line="256" w:lineRule="auto"/>
        <w:ind w:left="993"/>
        <w:jc w:val="both"/>
        <w:rPr>
          <w:rFonts w:ascii="Times New Roman" w:hAnsi="Times New Roman" w:cs="Times New Roman"/>
          <w:sz w:val="24"/>
        </w:rPr>
      </w:pPr>
      <w:r w:rsidRPr="00E84B3A">
        <w:rPr>
          <w:rFonts w:ascii="Times New Roman" w:hAnsi="Times New Roman" w:cs="Times New Roman"/>
          <w:sz w:val="24"/>
        </w:rPr>
        <w:t xml:space="preserve">In the case </w:t>
      </w:r>
      <w:r w:rsidR="00B1711B" w:rsidRPr="00E84B3A">
        <w:rPr>
          <w:rFonts w:ascii="Times New Roman" w:hAnsi="Times New Roman" w:cs="Times New Roman"/>
          <w:sz w:val="24"/>
        </w:rPr>
        <w:t>of CMH</w:t>
      </w:r>
      <w:r w:rsidR="00FA6128" w:rsidRPr="00E84B3A">
        <w:rPr>
          <w:rFonts w:ascii="Times New Roman" w:hAnsi="Times New Roman" w:cs="Times New Roman"/>
          <w:sz w:val="24"/>
        </w:rPr>
        <w:t>, ASA, COH and DTF</w:t>
      </w:r>
      <w:r w:rsidRPr="00E84B3A">
        <w:rPr>
          <w:rFonts w:ascii="Times New Roman" w:hAnsi="Times New Roman" w:cs="Times New Roman"/>
          <w:sz w:val="24"/>
        </w:rPr>
        <w:t xml:space="preserve">, the value reported shall correspond to the average of the daily value of the relevant indicator </w:t>
      </w:r>
      <w:r w:rsidR="00590456">
        <w:rPr>
          <w:rFonts w:ascii="Times New Roman" w:hAnsi="Times New Roman" w:cs="Times New Roman"/>
          <w:sz w:val="24"/>
        </w:rPr>
        <w:t>over the</w:t>
      </w:r>
      <w:r w:rsidR="00FA6128" w:rsidRPr="00E84B3A">
        <w:rPr>
          <w:rFonts w:ascii="Times New Roman" w:hAnsi="Times New Roman" w:cs="Times New Roman"/>
          <w:sz w:val="24"/>
        </w:rPr>
        <w:t xml:space="preserve"> month. </w:t>
      </w:r>
    </w:p>
    <w:p w14:paraId="7DD93950" w14:textId="446593C4" w:rsidR="008E00A6" w:rsidRPr="00EE273C" w:rsidRDefault="00037654" w:rsidP="008E00A6">
      <w:pPr>
        <w:keepNext/>
        <w:spacing w:before="240" w:after="240" w:line="240" w:lineRule="auto"/>
        <w:ind w:left="357" w:hanging="357"/>
        <w:jc w:val="both"/>
        <w:outlineLvl w:val="1"/>
        <w:rPr>
          <w:rFonts w:ascii="Times New Roman" w:eastAsia="Arial" w:hAnsi="Times New Roman" w:cs="Times New Roman"/>
          <w:sz w:val="24"/>
          <w:szCs w:val="24"/>
          <w:u w:val="single"/>
        </w:rPr>
      </w:pPr>
      <w:bookmarkStart w:id="59" w:name="_Toc40099989"/>
      <w:r w:rsidRPr="004B22DE">
        <w:rPr>
          <w:rFonts w:ascii="Times New Roman" w:eastAsia="Arial" w:hAnsi="Times New Roman" w:cs="Times New Roman"/>
          <w:sz w:val="24"/>
          <w:szCs w:val="24"/>
          <w:u w:val="single"/>
        </w:rPr>
        <w:t>3.2</w:t>
      </w:r>
      <w:r w:rsidR="008E00A6" w:rsidRPr="004B22DE">
        <w:rPr>
          <w:rFonts w:ascii="Times New Roman" w:eastAsia="Arial" w:hAnsi="Times New Roman" w:cs="Times New Roman"/>
          <w:sz w:val="24"/>
          <w:szCs w:val="24"/>
          <w:u w:val="single"/>
        </w:rPr>
        <w:t>.</w:t>
      </w:r>
      <w:r w:rsidR="00150978" w:rsidRPr="004B22DE">
        <w:rPr>
          <w:rFonts w:ascii="Times New Roman" w:eastAsia="Arial" w:hAnsi="Times New Roman" w:cs="Times New Roman"/>
          <w:sz w:val="24"/>
          <w:szCs w:val="24"/>
          <w:u w:val="single"/>
        </w:rPr>
        <w:t xml:space="preserve"> </w:t>
      </w:r>
      <w:r w:rsidR="008E00A6" w:rsidRPr="00150978">
        <w:rPr>
          <w:rFonts w:ascii="Times New Roman" w:eastAsia="Arial" w:hAnsi="Times New Roman" w:cs="Times New Roman"/>
          <w:sz w:val="24"/>
          <w:szCs w:val="24"/>
          <w:u w:val="single"/>
        </w:rPr>
        <w:t>IF</w:t>
      </w:r>
      <w:r w:rsidR="008E00A6" w:rsidRPr="001C7917">
        <w:rPr>
          <w:rFonts w:ascii="Times New Roman" w:eastAsia="Arial" w:hAnsi="Times New Roman" w:cs="Times New Roman"/>
          <w:sz w:val="24"/>
          <w:szCs w:val="24"/>
          <w:u w:val="single"/>
        </w:rPr>
        <w:t xml:space="preserve"> 06</w:t>
      </w:r>
      <w:r w:rsidR="00A24F41" w:rsidRPr="001C7917">
        <w:rPr>
          <w:rFonts w:ascii="Times New Roman" w:eastAsia="Arial" w:hAnsi="Times New Roman" w:cs="Times New Roman"/>
          <w:sz w:val="24"/>
          <w:szCs w:val="24"/>
          <w:u w:val="single"/>
        </w:rPr>
        <w:t>.01</w:t>
      </w:r>
      <w:r w:rsidR="008E00A6" w:rsidRPr="001C7917">
        <w:rPr>
          <w:rFonts w:ascii="Times New Roman" w:eastAsia="Arial" w:hAnsi="Times New Roman" w:cs="Times New Roman"/>
          <w:sz w:val="24"/>
          <w:szCs w:val="24"/>
          <w:u w:val="single"/>
        </w:rPr>
        <w:t xml:space="preserve"> – </w:t>
      </w:r>
      <w:r w:rsidR="00A24F41" w:rsidRPr="001C7917">
        <w:rPr>
          <w:rFonts w:ascii="Times New Roman" w:eastAsia="Arial" w:hAnsi="Times New Roman" w:cs="Times New Roman"/>
          <w:sz w:val="24"/>
          <w:szCs w:val="24"/>
          <w:u w:val="single"/>
        </w:rPr>
        <w:t>ASSETS UNDER MANAGEMENT - ADDITIONAL DETAIL</w:t>
      </w:r>
      <w:r w:rsidR="006A670B">
        <w:rPr>
          <w:rFonts w:ascii="Times New Roman" w:eastAsia="Arial" w:hAnsi="Times New Roman" w:cs="Times New Roman"/>
          <w:sz w:val="24"/>
          <w:szCs w:val="24"/>
          <w:u w:val="single"/>
        </w:rPr>
        <w:t>S</w:t>
      </w:r>
      <w:r w:rsidR="00A24F41" w:rsidRPr="001C7917">
        <w:rPr>
          <w:rFonts w:ascii="Times New Roman" w:eastAsia="Arial" w:hAnsi="Times New Roman" w:cs="Times New Roman"/>
          <w:sz w:val="24"/>
          <w:szCs w:val="24"/>
          <w:u w:val="single"/>
        </w:rPr>
        <w:t xml:space="preserve"> (</w:t>
      </w:r>
      <w:r w:rsidR="008E00A6" w:rsidRPr="001C7917">
        <w:rPr>
          <w:rFonts w:ascii="Times New Roman" w:eastAsia="Arial" w:hAnsi="Times New Roman" w:cs="Times New Roman"/>
          <w:sz w:val="24"/>
          <w:szCs w:val="24"/>
          <w:u w:val="single"/>
        </w:rPr>
        <w:t>IF 6</w:t>
      </w:r>
      <w:r w:rsidR="00A24F41" w:rsidRPr="001C7917">
        <w:rPr>
          <w:rFonts w:ascii="Times New Roman" w:eastAsia="Arial" w:hAnsi="Times New Roman" w:cs="Times New Roman"/>
          <w:sz w:val="24"/>
          <w:szCs w:val="24"/>
          <w:u w:val="single"/>
        </w:rPr>
        <w:t>.1</w:t>
      </w:r>
      <w:r w:rsidR="008E00A6" w:rsidRPr="001C7917">
        <w:rPr>
          <w:rFonts w:ascii="Times New Roman" w:eastAsia="Arial" w:hAnsi="Times New Roman" w:cs="Times New Roman"/>
          <w:sz w:val="24"/>
          <w:szCs w:val="24"/>
          <w:u w:val="single"/>
        </w:rPr>
        <w:t>)</w:t>
      </w:r>
      <w:bookmarkEnd w:id="59"/>
      <w:r w:rsidR="008E00A6" w:rsidRPr="00EE273C">
        <w:rPr>
          <w:rFonts w:ascii="Times New Roman" w:eastAsia="Arial" w:hAnsi="Times New Roman" w:cs="Times New Roman"/>
          <w:sz w:val="24"/>
          <w:szCs w:val="24"/>
          <w:u w:val="single"/>
        </w:rPr>
        <w:t xml:space="preserve"> </w:t>
      </w:r>
    </w:p>
    <w:p w14:paraId="22D634F5" w14:textId="426282DF" w:rsidR="00807203" w:rsidRDefault="00037654">
      <w:pPr>
        <w:keepNext/>
        <w:spacing w:before="240" w:after="240" w:line="240" w:lineRule="auto"/>
        <w:ind w:left="357" w:hanging="357"/>
        <w:jc w:val="both"/>
        <w:outlineLvl w:val="1"/>
      </w:pPr>
      <w:bookmarkStart w:id="60" w:name="_Toc40099990"/>
      <w:r>
        <w:rPr>
          <w:rFonts w:ascii="Times New Roman" w:eastAsia="Arial" w:hAnsi="Times New Roman" w:cs="Times New Roman"/>
          <w:sz w:val="24"/>
          <w:szCs w:val="24"/>
        </w:rPr>
        <w:t>3</w:t>
      </w:r>
      <w:r w:rsidR="00AA07A4">
        <w:rPr>
          <w:rFonts w:ascii="Times New Roman" w:eastAsia="Arial" w:hAnsi="Times New Roman" w:cs="Times New Roman"/>
          <w:sz w:val="24"/>
          <w:szCs w:val="24"/>
        </w:rPr>
        <w:t>.</w:t>
      </w:r>
      <w:r>
        <w:rPr>
          <w:rFonts w:ascii="Times New Roman" w:eastAsia="Arial" w:hAnsi="Times New Roman" w:cs="Times New Roman"/>
          <w:sz w:val="24"/>
          <w:szCs w:val="24"/>
        </w:rPr>
        <w:t>2</w:t>
      </w:r>
      <w:r w:rsidR="008E00A6" w:rsidRPr="00EE273C">
        <w:rPr>
          <w:rFonts w:ascii="Times New Roman" w:eastAsia="Arial" w:hAnsi="Times New Roman" w:cs="Times New Roman"/>
          <w:sz w:val="24"/>
          <w:szCs w:val="24"/>
        </w:rPr>
        <w:t>.</w:t>
      </w:r>
      <w:r w:rsidR="00901683">
        <w:rPr>
          <w:rFonts w:ascii="Times New Roman" w:eastAsia="Arial" w:hAnsi="Times New Roman" w:cs="Times New Roman"/>
          <w:sz w:val="24"/>
          <w:szCs w:val="24"/>
        </w:rPr>
        <w:t>1</w:t>
      </w:r>
      <w:r w:rsidR="008E00A6" w:rsidRPr="00EE273C">
        <w:rPr>
          <w:rFonts w:ascii="Times New Roman" w:eastAsia="Arial" w:hAnsi="Times New Roman" w:cs="Times New Roman"/>
          <w:sz w:val="24"/>
          <w:szCs w:val="24"/>
        </w:rPr>
        <w:tab/>
      </w:r>
      <w:r w:rsidR="008E00A6" w:rsidRPr="00EE273C">
        <w:rPr>
          <w:rFonts w:ascii="Times New Roman" w:eastAsia="Arial" w:hAnsi="Times New Roman" w:cs="Times New Roman"/>
          <w:sz w:val="24"/>
          <w:szCs w:val="24"/>
          <w:u w:val="single"/>
        </w:rPr>
        <w:t>Instructions concerning specific positions</w:t>
      </w:r>
      <w:bookmarkEnd w:id="60"/>
    </w:p>
    <w:tbl>
      <w:tblPr>
        <w:tblW w:w="8749"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7620"/>
      </w:tblGrid>
      <w:tr w:rsidR="00A24F41" w:rsidRPr="00EE273C" w14:paraId="786C7373" w14:textId="77777777" w:rsidTr="00B8701D">
        <w:tc>
          <w:tcPr>
            <w:tcW w:w="1129" w:type="dxa"/>
            <w:shd w:val="clear" w:color="auto" w:fill="D9D9D9"/>
          </w:tcPr>
          <w:p w14:paraId="0EBA5347" w14:textId="77777777" w:rsidR="00A24F41" w:rsidRPr="00EE273C" w:rsidRDefault="00A24F41" w:rsidP="00B8701D">
            <w:pPr>
              <w:spacing w:after="120" w:line="240" w:lineRule="auto"/>
              <w:jc w:val="both"/>
              <w:rPr>
                <w:rFonts w:ascii="Times New Roman" w:eastAsia="Times New Roman" w:hAnsi="Times New Roman" w:cs="Times New Roman"/>
                <w:bCs/>
                <w:sz w:val="24"/>
                <w:szCs w:val="24"/>
              </w:rPr>
            </w:pPr>
            <w:r w:rsidRPr="00EE273C">
              <w:rPr>
                <w:rFonts w:ascii="Times New Roman" w:eastAsia="Times New Roman" w:hAnsi="Times New Roman" w:cs="Times New Roman"/>
                <w:sz w:val="24"/>
                <w:szCs w:val="24"/>
                <w:lang w:eastAsia="de-DE"/>
              </w:rPr>
              <w:t>Row</w:t>
            </w:r>
          </w:p>
        </w:tc>
        <w:tc>
          <w:tcPr>
            <w:tcW w:w="7620" w:type="dxa"/>
            <w:shd w:val="clear" w:color="auto" w:fill="D9D9D9"/>
          </w:tcPr>
          <w:p w14:paraId="1D198E15" w14:textId="77777777" w:rsidR="00A24F41" w:rsidRPr="00EE273C" w:rsidRDefault="00A24F41" w:rsidP="00B8701D">
            <w:pPr>
              <w:spacing w:after="120" w:line="240" w:lineRule="auto"/>
              <w:jc w:val="both"/>
              <w:rPr>
                <w:rFonts w:ascii="Times New Roman" w:eastAsia="Times New Roman" w:hAnsi="Times New Roman" w:cs="Times New Roman"/>
                <w:bCs/>
                <w:sz w:val="24"/>
                <w:szCs w:val="24"/>
              </w:rPr>
            </w:pPr>
            <w:r w:rsidRPr="00EE273C">
              <w:rPr>
                <w:rFonts w:ascii="Times New Roman" w:eastAsia="Times New Roman" w:hAnsi="Times New Roman" w:cs="Times New Roman"/>
                <w:sz w:val="24"/>
                <w:szCs w:val="24"/>
                <w:lang w:eastAsia="de-DE"/>
              </w:rPr>
              <w:t>Legal references and instructions</w:t>
            </w:r>
          </w:p>
        </w:tc>
      </w:tr>
      <w:tr w:rsidR="00A24F41" w:rsidRPr="00EE273C" w14:paraId="3022379E" w14:textId="77777777" w:rsidTr="00B8701D">
        <w:tc>
          <w:tcPr>
            <w:tcW w:w="1129" w:type="dxa"/>
          </w:tcPr>
          <w:p w14:paraId="7395E8FA" w14:textId="77777777" w:rsidR="00A24F41" w:rsidRPr="00EE273C" w:rsidRDefault="00A24F41" w:rsidP="00A24F41">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0010</w:t>
            </w:r>
          </w:p>
        </w:tc>
        <w:tc>
          <w:tcPr>
            <w:tcW w:w="7620" w:type="dxa"/>
            <w:tcBorders>
              <w:top w:val="single" w:sz="4" w:space="0" w:color="auto"/>
              <w:left w:val="single" w:sz="4" w:space="0" w:color="auto"/>
              <w:bottom w:val="single" w:sz="4" w:space="0" w:color="auto"/>
              <w:right w:val="single" w:sz="4" w:space="0" w:color="auto"/>
            </w:tcBorders>
            <w:shd w:val="clear" w:color="auto" w:fill="auto"/>
            <w:vAlign w:val="bottom"/>
          </w:tcPr>
          <w:p w14:paraId="20E7E7F1" w14:textId="0986F6C8" w:rsidR="006461C2" w:rsidRDefault="006461C2" w:rsidP="00A24F41">
            <w:pPr>
              <w:spacing w:after="120" w:line="240" w:lineRule="auto"/>
              <w:jc w:val="both"/>
              <w:rPr>
                <w:rFonts w:ascii="Times New Roman" w:eastAsia="Times New Roman" w:hAnsi="Times New Roman" w:cs="Times New Roman"/>
                <w:bCs/>
                <w:sz w:val="24"/>
                <w:szCs w:val="24"/>
                <w:lang w:eastAsia="de-DE"/>
              </w:rPr>
            </w:pPr>
            <w:r w:rsidRPr="006461C2">
              <w:rPr>
                <w:rFonts w:ascii="Times New Roman" w:eastAsia="Times New Roman" w:hAnsi="Times New Roman" w:cs="Times New Roman"/>
                <w:b/>
                <w:bCs/>
                <w:sz w:val="24"/>
                <w:szCs w:val="24"/>
                <w:u w:val="single"/>
                <w:lang w:eastAsia="de-DE"/>
              </w:rPr>
              <w:t>Total AUM</w:t>
            </w:r>
            <w:r w:rsidR="00E61389">
              <w:rPr>
                <w:rFonts w:ascii="Times New Roman" w:eastAsia="Times New Roman" w:hAnsi="Times New Roman" w:cs="Times New Roman"/>
                <w:b/>
                <w:bCs/>
                <w:sz w:val="24"/>
                <w:szCs w:val="24"/>
                <w:u w:val="single"/>
                <w:lang w:eastAsia="de-DE"/>
              </w:rPr>
              <w:t xml:space="preserve"> (average amounts)</w:t>
            </w:r>
          </w:p>
          <w:p w14:paraId="7DA3AAF6" w14:textId="19B618D2" w:rsidR="00161BD3" w:rsidRDefault="00161BD3" w:rsidP="00A24F41">
            <w:pPr>
              <w:spacing w:after="120" w:line="240" w:lineRule="auto"/>
              <w:jc w:val="both"/>
              <w:rPr>
                <w:rFonts w:ascii="Times New Roman" w:eastAsia="Times New Roman" w:hAnsi="Times New Roman" w:cs="Times New Roman"/>
                <w:bCs/>
                <w:sz w:val="24"/>
                <w:szCs w:val="24"/>
                <w:lang w:eastAsia="de-DE"/>
              </w:rPr>
            </w:pPr>
            <w:r w:rsidRPr="005D22C9">
              <w:rPr>
                <w:rFonts w:ascii="Times New Roman" w:eastAsia="Times New Roman" w:hAnsi="Times New Roman" w:cs="Times New Roman"/>
                <w:bCs/>
                <w:sz w:val="24"/>
                <w:szCs w:val="24"/>
                <w:lang w:eastAsia="de-DE"/>
              </w:rPr>
              <w:t>Point (27) in Article 4(1)</w:t>
            </w:r>
            <w:r w:rsidR="00F34F12">
              <w:rPr>
                <w:rFonts w:ascii="Times New Roman" w:eastAsia="Times New Roman" w:hAnsi="Times New Roman" w:cs="Times New Roman"/>
                <w:bCs/>
                <w:sz w:val="24"/>
                <w:szCs w:val="24"/>
                <w:lang w:eastAsia="de-DE"/>
              </w:rPr>
              <w:t xml:space="preserve"> </w:t>
            </w:r>
            <w:r w:rsidRPr="005D22C9">
              <w:rPr>
                <w:rFonts w:ascii="Times New Roman" w:eastAsia="Times New Roman" w:hAnsi="Times New Roman" w:cs="Times New Roman"/>
                <w:bCs/>
                <w:sz w:val="24"/>
                <w:szCs w:val="24"/>
                <w:lang w:eastAsia="de-DE"/>
              </w:rPr>
              <w:t>IFR</w:t>
            </w:r>
            <w:r w:rsidR="00BE78AF">
              <w:rPr>
                <w:rFonts w:ascii="Times New Roman" w:eastAsia="Times New Roman" w:hAnsi="Times New Roman" w:cs="Times New Roman"/>
                <w:bCs/>
                <w:sz w:val="24"/>
                <w:szCs w:val="24"/>
                <w:lang w:eastAsia="de-DE"/>
              </w:rPr>
              <w:t>.</w:t>
            </w:r>
          </w:p>
          <w:p w14:paraId="0AE28C04" w14:textId="3C01F209" w:rsidR="00161BD3" w:rsidRPr="005D22C9" w:rsidRDefault="00BE78AF">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 xml:space="preserve">Total AUM value </w:t>
            </w:r>
            <w:r w:rsidR="0013128C" w:rsidRPr="00AC24FB">
              <w:rPr>
                <w:rFonts w:ascii="Times New Roman" w:eastAsia="Times New Roman" w:hAnsi="Times New Roman" w:cs="Times New Roman"/>
                <w:bCs/>
                <w:sz w:val="24"/>
                <w:szCs w:val="24"/>
                <w:lang w:eastAsia="de-DE"/>
              </w:rPr>
              <w:t xml:space="preserve">as </w:t>
            </w:r>
            <w:r w:rsidR="0013128C">
              <w:rPr>
                <w:rFonts w:ascii="Times New Roman" w:eastAsia="Times New Roman" w:hAnsi="Times New Roman" w:cs="Times New Roman"/>
                <w:bCs/>
                <w:sz w:val="24"/>
                <w:szCs w:val="24"/>
                <w:lang w:eastAsia="de-DE"/>
              </w:rPr>
              <w:t>an</w:t>
            </w:r>
            <w:r w:rsidR="0013128C" w:rsidRPr="00AC24FB">
              <w:rPr>
                <w:rFonts w:ascii="Times New Roman" w:eastAsia="Times New Roman" w:hAnsi="Times New Roman" w:cs="Times New Roman"/>
                <w:bCs/>
                <w:sz w:val="24"/>
                <w:szCs w:val="24"/>
                <w:lang w:eastAsia="de-DE"/>
              </w:rPr>
              <w:t xml:space="preserve"> </w:t>
            </w:r>
            <w:r w:rsidR="0013128C" w:rsidRPr="007D07CA">
              <w:rPr>
                <w:rFonts w:ascii="Times New Roman" w:eastAsia="Times New Roman" w:hAnsi="Times New Roman" w:cs="Times New Roman"/>
                <w:bCs/>
                <w:sz w:val="24"/>
                <w:szCs w:val="24"/>
                <w:lang w:eastAsia="de-DE"/>
              </w:rPr>
              <w:t xml:space="preserve">arithmetic mean </w:t>
            </w:r>
            <w:r w:rsidR="0013128C">
              <w:rPr>
                <w:rFonts w:ascii="Times New Roman" w:eastAsia="Times New Roman" w:hAnsi="Times New Roman" w:cs="Times New Roman"/>
                <w:bCs/>
                <w:sz w:val="24"/>
                <w:szCs w:val="24"/>
                <w:lang w:eastAsia="de-DE"/>
              </w:rPr>
              <w:t xml:space="preserve">in accordance with </w:t>
            </w:r>
            <w:r w:rsidR="006C6DEA">
              <w:rPr>
                <w:rFonts w:ascii="Times New Roman" w:eastAsia="Times New Roman" w:hAnsi="Times New Roman" w:cs="Times New Roman"/>
                <w:bCs/>
                <w:sz w:val="24"/>
                <w:szCs w:val="24"/>
                <w:lang w:eastAsia="de-DE"/>
              </w:rPr>
              <w:t xml:space="preserve">the first subparagraph of </w:t>
            </w:r>
            <w:r w:rsidR="0013128C" w:rsidRPr="00AC24FB">
              <w:rPr>
                <w:rFonts w:ascii="Times New Roman" w:eastAsia="Times New Roman" w:hAnsi="Times New Roman" w:cs="Times New Roman"/>
                <w:bCs/>
                <w:sz w:val="24"/>
                <w:szCs w:val="24"/>
                <w:lang w:eastAsia="de-DE"/>
              </w:rPr>
              <w:t>Article 17(1) IFR</w:t>
            </w:r>
            <w:r w:rsidR="0013128C">
              <w:rPr>
                <w:rFonts w:ascii="Times New Roman" w:eastAsia="Times New Roman" w:hAnsi="Times New Roman" w:cs="Times New Roman"/>
                <w:bCs/>
                <w:sz w:val="24"/>
                <w:szCs w:val="24"/>
                <w:lang w:eastAsia="de-DE"/>
              </w:rPr>
              <w:t>. The value reported shall be the sum o</w:t>
            </w:r>
            <w:r w:rsidR="00161BD3">
              <w:rPr>
                <w:rFonts w:ascii="Times New Roman" w:eastAsia="Times New Roman" w:hAnsi="Times New Roman" w:cs="Times New Roman"/>
                <w:bCs/>
                <w:sz w:val="24"/>
                <w:szCs w:val="24"/>
                <w:lang w:eastAsia="de-DE"/>
              </w:rPr>
              <w:t xml:space="preserve">f </w:t>
            </w:r>
            <w:r w:rsidR="003F6728">
              <w:rPr>
                <w:rFonts w:ascii="Times New Roman" w:eastAsia="Times New Roman" w:hAnsi="Times New Roman" w:cs="Times New Roman"/>
                <w:bCs/>
                <w:sz w:val="24"/>
                <w:szCs w:val="24"/>
                <w:lang w:eastAsia="de-DE"/>
              </w:rPr>
              <w:t>rows (</w:t>
            </w:r>
            <w:r w:rsidR="00161BD3">
              <w:rPr>
                <w:rFonts w:ascii="Times New Roman" w:eastAsia="Times New Roman" w:hAnsi="Times New Roman" w:cs="Times New Roman"/>
                <w:bCs/>
                <w:sz w:val="24"/>
                <w:szCs w:val="24"/>
                <w:lang w:eastAsia="de-DE"/>
              </w:rPr>
              <w:t>0020 and 0040</w:t>
            </w:r>
            <w:r w:rsidR="003F6728">
              <w:rPr>
                <w:rFonts w:ascii="Times New Roman" w:eastAsia="Times New Roman" w:hAnsi="Times New Roman" w:cs="Times New Roman"/>
                <w:bCs/>
                <w:sz w:val="24"/>
                <w:szCs w:val="24"/>
                <w:lang w:eastAsia="de-DE"/>
              </w:rPr>
              <w:t>)</w:t>
            </w:r>
            <w:r w:rsidR="0013128C">
              <w:rPr>
                <w:rFonts w:ascii="Times New Roman" w:eastAsia="Times New Roman" w:hAnsi="Times New Roman" w:cs="Times New Roman"/>
                <w:bCs/>
                <w:sz w:val="24"/>
                <w:szCs w:val="24"/>
                <w:lang w:eastAsia="de-DE"/>
              </w:rPr>
              <w:t>.</w:t>
            </w:r>
          </w:p>
        </w:tc>
      </w:tr>
      <w:tr w:rsidR="00A24F41" w:rsidRPr="00365C0D" w14:paraId="22945F54" w14:textId="77777777" w:rsidTr="00B8701D">
        <w:tc>
          <w:tcPr>
            <w:tcW w:w="1129" w:type="dxa"/>
          </w:tcPr>
          <w:p w14:paraId="2BBC6AC9" w14:textId="77777777" w:rsidR="00A24F41" w:rsidRPr="00EE273C" w:rsidRDefault="00A24F41" w:rsidP="00A24F41">
            <w:pPr>
              <w:spacing w:after="120" w:line="240" w:lineRule="auto"/>
              <w:jc w:val="both"/>
              <w:rPr>
                <w:rFonts w:ascii="Times New Roman" w:eastAsia="Times New Roman" w:hAnsi="Times New Roman" w:cs="Times New Roman"/>
                <w:bCs/>
                <w:sz w:val="24"/>
                <w:szCs w:val="24"/>
                <w:lang w:eastAsia="de-DE"/>
              </w:rPr>
            </w:pPr>
            <w:r w:rsidRPr="00EE273C">
              <w:rPr>
                <w:rFonts w:ascii="Times New Roman" w:eastAsia="Times New Roman" w:hAnsi="Times New Roman" w:cs="Times New Roman"/>
                <w:bCs/>
                <w:sz w:val="24"/>
                <w:szCs w:val="24"/>
                <w:lang w:eastAsia="de-DE"/>
              </w:rPr>
              <w:t>0</w:t>
            </w:r>
            <w:r>
              <w:rPr>
                <w:rFonts w:ascii="Times New Roman" w:eastAsia="Times New Roman" w:hAnsi="Times New Roman" w:cs="Times New Roman"/>
                <w:bCs/>
                <w:sz w:val="24"/>
                <w:szCs w:val="24"/>
                <w:lang w:eastAsia="de-DE"/>
              </w:rPr>
              <w:t>02</w:t>
            </w:r>
            <w:r w:rsidRPr="00EE273C">
              <w:rPr>
                <w:rFonts w:ascii="Times New Roman" w:eastAsia="Times New Roman" w:hAnsi="Times New Roman" w:cs="Times New Roman"/>
                <w:bCs/>
                <w:sz w:val="24"/>
                <w:szCs w:val="24"/>
                <w:lang w:eastAsia="de-DE"/>
              </w:rPr>
              <w:t>0</w:t>
            </w:r>
          </w:p>
        </w:tc>
        <w:tc>
          <w:tcPr>
            <w:tcW w:w="7620" w:type="dxa"/>
            <w:tcBorders>
              <w:top w:val="nil"/>
              <w:left w:val="single" w:sz="4" w:space="0" w:color="auto"/>
              <w:bottom w:val="single" w:sz="4" w:space="0" w:color="auto"/>
              <w:right w:val="single" w:sz="4" w:space="0" w:color="auto"/>
            </w:tcBorders>
            <w:shd w:val="clear" w:color="auto" w:fill="auto"/>
            <w:vAlign w:val="bottom"/>
          </w:tcPr>
          <w:p w14:paraId="7659784F" w14:textId="312661D7" w:rsidR="00A24F41" w:rsidRDefault="00E61389" w:rsidP="00A24F41">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
                <w:bCs/>
                <w:sz w:val="24"/>
                <w:szCs w:val="24"/>
                <w:u w:val="single"/>
                <w:lang w:eastAsia="de-DE"/>
              </w:rPr>
              <w:t xml:space="preserve">Of which: </w:t>
            </w:r>
            <w:r w:rsidR="00A24F41" w:rsidRPr="00A24F41">
              <w:rPr>
                <w:rFonts w:ascii="Times New Roman" w:eastAsia="Times New Roman" w:hAnsi="Times New Roman" w:cs="Times New Roman"/>
                <w:b/>
                <w:bCs/>
                <w:sz w:val="24"/>
                <w:szCs w:val="24"/>
                <w:u w:val="single"/>
                <w:lang w:eastAsia="de-DE"/>
              </w:rPr>
              <w:t>AUM - Discretionary portfolio management</w:t>
            </w:r>
          </w:p>
          <w:p w14:paraId="61695FFD" w14:textId="31AF141E" w:rsidR="00027144" w:rsidRPr="00775C83" w:rsidRDefault="00027144" w:rsidP="00C81AF8">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 xml:space="preserve">Total amount of assets in relation to which the investment firm performs the service of portfolio management as defined in point (8) of Article 4(1) of </w:t>
            </w:r>
            <w:r w:rsidR="0013167F">
              <w:rPr>
                <w:rFonts w:ascii="Times New Roman" w:eastAsia="Times New Roman" w:hAnsi="Times New Roman" w:cs="Times New Roman"/>
                <w:bCs/>
                <w:sz w:val="24"/>
                <w:szCs w:val="24"/>
                <w:lang w:eastAsia="de-DE"/>
              </w:rPr>
              <w:t xml:space="preserve">Directive </w:t>
            </w:r>
            <w:r>
              <w:rPr>
                <w:rFonts w:ascii="Times New Roman" w:eastAsia="Times New Roman" w:hAnsi="Times New Roman" w:cs="Times New Roman"/>
                <w:bCs/>
                <w:sz w:val="24"/>
                <w:szCs w:val="24"/>
                <w:lang w:eastAsia="de-DE"/>
              </w:rPr>
              <w:t>2014/65/EU</w:t>
            </w:r>
            <w:r w:rsidR="00D105C8">
              <w:rPr>
                <w:rFonts w:ascii="Times New Roman" w:eastAsia="Times New Roman" w:hAnsi="Times New Roman" w:cs="Times New Roman"/>
                <w:bCs/>
                <w:sz w:val="24"/>
                <w:szCs w:val="24"/>
                <w:lang w:eastAsia="de-DE"/>
              </w:rPr>
              <w:t xml:space="preserve"> and calculated in accordance with </w:t>
            </w:r>
            <w:r w:rsidR="00D105C8" w:rsidRPr="00AC24FB">
              <w:rPr>
                <w:rFonts w:ascii="Times New Roman" w:eastAsia="Times New Roman" w:hAnsi="Times New Roman" w:cs="Times New Roman"/>
                <w:bCs/>
                <w:sz w:val="24"/>
                <w:szCs w:val="24"/>
                <w:lang w:eastAsia="de-DE"/>
              </w:rPr>
              <w:t>Article 17(1) IFR</w:t>
            </w:r>
            <w:r w:rsidR="00D105C8">
              <w:rPr>
                <w:rFonts w:ascii="Times New Roman" w:eastAsia="Times New Roman" w:hAnsi="Times New Roman" w:cs="Times New Roman"/>
                <w:bCs/>
                <w:sz w:val="24"/>
                <w:szCs w:val="24"/>
                <w:lang w:eastAsia="de-DE"/>
              </w:rPr>
              <w:t>.</w:t>
            </w:r>
          </w:p>
        </w:tc>
      </w:tr>
      <w:tr w:rsidR="00A24F41" w:rsidRPr="00EE273C" w14:paraId="39ED427B" w14:textId="77777777" w:rsidTr="00B8701D">
        <w:tc>
          <w:tcPr>
            <w:tcW w:w="1129" w:type="dxa"/>
          </w:tcPr>
          <w:p w14:paraId="3119DB01" w14:textId="77777777" w:rsidR="00A24F41" w:rsidRPr="00EE273C" w:rsidRDefault="00A24F41" w:rsidP="00A24F41">
            <w:pPr>
              <w:spacing w:after="120" w:line="240" w:lineRule="auto"/>
              <w:jc w:val="both"/>
              <w:rPr>
                <w:rFonts w:ascii="Times New Roman" w:eastAsia="Times New Roman" w:hAnsi="Times New Roman" w:cs="Times New Roman"/>
                <w:bCs/>
                <w:sz w:val="24"/>
                <w:szCs w:val="24"/>
                <w:lang w:eastAsia="de-DE"/>
              </w:rPr>
            </w:pPr>
            <w:r w:rsidRPr="00EE273C">
              <w:rPr>
                <w:rFonts w:ascii="Times New Roman" w:eastAsia="Times New Roman" w:hAnsi="Times New Roman" w:cs="Times New Roman"/>
                <w:bCs/>
                <w:sz w:val="24"/>
                <w:szCs w:val="24"/>
                <w:lang w:eastAsia="de-DE"/>
              </w:rPr>
              <w:lastRenderedPageBreak/>
              <w:t>0</w:t>
            </w:r>
            <w:r>
              <w:rPr>
                <w:rFonts w:ascii="Times New Roman" w:eastAsia="Times New Roman" w:hAnsi="Times New Roman" w:cs="Times New Roman"/>
                <w:bCs/>
                <w:sz w:val="24"/>
                <w:szCs w:val="24"/>
                <w:lang w:eastAsia="de-DE"/>
              </w:rPr>
              <w:t>030</w:t>
            </w:r>
          </w:p>
        </w:tc>
        <w:tc>
          <w:tcPr>
            <w:tcW w:w="7620" w:type="dxa"/>
            <w:tcBorders>
              <w:top w:val="nil"/>
              <w:left w:val="single" w:sz="4" w:space="0" w:color="auto"/>
              <w:bottom w:val="single" w:sz="4" w:space="0" w:color="auto"/>
              <w:right w:val="single" w:sz="4" w:space="0" w:color="auto"/>
            </w:tcBorders>
            <w:shd w:val="clear" w:color="auto" w:fill="auto"/>
            <w:vAlign w:val="bottom"/>
          </w:tcPr>
          <w:p w14:paraId="47F385C3" w14:textId="77777777" w:rsidR="00161BD3" w:rsidRDefault="00901683" w:rsidP="00A24F41">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
                <w:bCs/>
                <w:sz w:val="24"/>
                <w:szCs w:val="24"/>
                <w:u w:val="single"/>
                <w:lang w:eastAsia="de-DE"/>
              </w:rPr>
              <w:t>O</w:t>
            </w:r>
            <w:r w:rsidR="00027144">
              <w:rPr>
                <w:rFonts w:ascii="Times New Roman" w:eastAsia="Times New Roman" w:hAnsi="Times New Roman" w:cs="Times New Roman"/>
                <w:b/>
                <w:bCs/>
                <w:sz w:val="24"/>
                <w:szCs w:val="24"/>
                <w:u w:val="single"/>
                <w:lang w:eastAsia="de-DE"/>
              </w:rPr>
              <w:t xml:space="preserve">f which: </w:t>
            </w:r>
            <w:r w:rsidR="00A24F41" w:rsidRPr="00A24F41">
              <w:rPr>
                <w:rFonts w:ascii="Times New Roman" w:eastAsia="Times New Roman" w:hAnsi="Times New Roman" w:cs="Times New Roman"/>
                <w:b/>
                <w:bCs/>
                <w:sz w:val="24"/>
                <w:szCs w:val="24"/>
                <w:u w:val="single"/>
                <w:lang w:eastAsia="de-DE"/>
              </w:rPr>
              <w:t>AUM formally delegated to another entity</w:t>
            </w:r>
          </w:p>
          <w:p w14:paraId="645F5FDB" w14:textId="24A39C5D" w:rsidR="00A24F41" w:rsidRPr="00EE273C" w:rsidRDefault="00161BD3" w:rsidP="00907245">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Cs/>
                <w:sz w:val="24"/>
                <w:szCs w:val="24"/>
                <w:lang w:eastAsia="de-DE"/>
              </w:rPr>
              <w:t>Article 17(2)</w:t>
            </w:r>
            <w:r w:rsidR="00F34F12">
              <w:rPr>
                <w:rFonts w:ascii="Times New Roman" w:eastAsia="Times New Roman" w:hAnsi="Times New Roman" w:cs="Times New Roman"/>
                <w:bCs/>
                <w:sz w:val="24"/>
                <w:szCs w:val="24"/>
                <w:lang w:eastAsia="de-DE"/>
              </w:rPr>
              <w:t xml:space="preserve"> </w:t>
            </w:r>
            <w:r>
              <w:rPr>
                <w:rFonts w:ascii="Times New Roman" w:eastAsia="Times New Roman" w:hAnsi="Times New Roman" w:cs="Times New Roman"/>
                <w:bCs/>
                <w:sz w:val="24"/>
                <w:szCs w:val="24"/>
                <w:lang w:eastAsia="de-DE"/>
              </w:rPr>
              <w:t>IFR</w:t>
            </w:r>
            <w:r w:rsidR="00595840">
              <w:rPr>
                <w:rFonts w:ascii="Times New Roman" w:eastAsia="Times New Roman" w:hAnsi="Times New Roman" w:cs="Times New Roman"/>
                <w:bCs/>
                <w:sz w:val="24"/>
                <w:szCs w:val="24"/>
                <w:lang w:eastAsia="de-DE"/>
              </w:rPr>
              <w:t>.</w:t>
            </w:r>
          </w:p>
        </w:tc>
      </w:tr>
      <w:tr w:rsidR="00A24F41" w:rsidRPr="00EE273C" w14:paraId="58C3B0DC" w14:textId="77777777" w:rsidTr="00B8701D">
        <w:tc>
          <w:tcPr>
            <w:tcW w:w="1129" w:type="dxa"/>
          </w:tcPr>
          <w:p w14:paraId="5E1C2E11" w14:textId="77777777" w:rsidR="00A24F41" w:rsidRDefault="00A24F41" w:rsidP="00A24F41">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0040</w:t>
            </w:r>
          </w:p>
        </w:tc>
        <w:tc>
          <w:tcPr>
            <w:tcW w:w="7620" w:type="dxa"/>
            <w:tcBorders>
              <w:top w:val="nil"/>
              <w:left w:val="single" w:sz="4" w:space="0" w:color="auto"/>
              <w:bottom w:val="single" w:sz="4" w:space="0" w:color="auto"/>
              <w:right w:val="single" w:sz="4" w:space="0" w:color="auto"/>
            </w:tcBorders>
            <w:shd w:val="clear" w:color="auto" w:fill="auto"/>
            <w:vAlign w:val="bottom"/>
          </w:tcPr>
          <w:p w14:paraId="7A2023A7" w14:textId="77777777" w:rsidR="00A24F41" w:rsidRDefault="00A24F41" w:rsidP="00A24F41">
            <w:pPr>
              <w:spacing w:after="120" w:line="240" w:lineRule="auto"/>
              <w:jc w:val="both"/>
              <w:rPr>
                <w:rFonts w:ascii="Times New Roman" w:eastAsia="Times New Roman" w:hAnsi="Times New Roman" w:cs="Times New Roman"/>
                <w:b/>
                <w:bCs/>
                <w:sz w:val="24"/>
                <w:szCs w:val="24"/>
                <w:u w:val="single"/>
                <w:lang w:eastAsia="de-DE"/>
              </w:rPr>
            </w:pPr>
            <w:r w:rsidRPr="00A24F41">
              <w:rPr>
                <w:rFonts w:ascii="Times New Roman" w:eastAsia="Times New Roman" w:hAnsi="Times New Roman" w:cs="Times New Roman"/>
                <w:b/>
                <w:bCs/>
                <w:sz w:val="24"/>
                <w:szCs w:val="24"/>
                <w:u w:val="single"/>
                <w:lang w:eastAsia="de-DE"/>
              </w:rPr>
              <w:t>AUM - Ongoing non-discretionary advice</w:t>
            </w:r>
          </w:p>
          <w:p w14:paraId="3E04C9EF" w14:textId="7C8002A3" w:rsidR="00161BD3" w:rsidRPr="00EE273C" w:rsidRDefault="00161BD3" w:rsidP="00161BD3">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Cs/>
                <w:sz w:val="24"/>
                <w:szCs w:val="24"/>
                <w:lang w:eastAsia="de-DE"/>
              </w:rPr>
              <w:t xml:space="preserve">Total amount of assets in relation to which the investment firm performs the service of investment advice as defined in point (4) of Article 4(1) of </w:t>
            </w:r>
            <w:r w:rsidR="0013167F">
              <w:rPr>
                <w:rFonts w:ascii="Times New Roman" w:eastAsia="Times New Roman" w:hAnsi="Times New Roman" w:cs="Times New Roman"/>
                <w:bCs/>
                <w:sz w:val="24"/>
                <w:szCs w:val="24"/>
                <w:lang w:eastAsia="de-DE"/>
              </w:rPr>
              <w:t xml:space="preserve">Directive </w:t>
            </w:r>
            <w:r>
              <w:rPr>
                <w:rFonts w:ascii="Times New Roman" w:eastAsia="Times New Roman" w:hAnsi="Times New Roman" w:cs="Times New Roman"/>
                <w:bCs/>
                <w:sz w:val="24"/>
                <w:szCs w:val="24"/>
                <w:lang w:eastAsia="de-DE"/>
              </w:rPr>
              <w:t>2014/65/EU</w:t>
            </w:r>
            <w:r w:rsidR="00B91ABA">
              <w:rPr>
                <w:rFonts w:ascii="Times New Roman" w:eastAsia="Times New Roman" w:hAnsi="Times New Roman" w:cs="Times New Roman"/>
                <w:bCs/>
                <w:sz w:val="24"/>
                <w:szCs w:val="24"/>
                <w:lang w:eastAsia="de-DE"/>
              </w:rPr>
              <w:t xml:space="preserve"> on an ongoing and non-discretionary basis.</w:t>
            </w:r>
          </w:p>
        </w:tc>
      </w:tr>
    </w:tbl>
    <w:p w14:paraId="6664DC5C" w14:textId="77777777" w:rsidR="008E00A6" w:rsidRDefault="008E00A6"/>
    <w:tbl>
      <w:tblPr>
        <w:tblW w:w="8749"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7620"/>
      </w:tblGrid>
      <w:tr w:rsidR="00A24F41" w:rsidRPr="00EE273C" w14:paraId="78119463" w14:textId="77777777" w:rsidTr="00B8701D">
        <w:tc>
          <w:tcPr>
            <w:tcW w:w="1129" w:type="dxa"/>
            <w:shd w:val="clear" w:color="auto" w:fill="D9D9D9"/>
          </w:tcPr>
          <w:p w14:paraId="4666999A" w14:textId="77777777" w:rsidR="00A24F41" w:rsidRPr="00EE273C" w:rsidRDefault="00A24F41" w:rsidP="00B8701D">
            <w:pPr>
              <w:spacing w:after="12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lang w:eastAsia="de-DE"/>
              </w:rPr>
              <w:t>Columns</w:t>
            </w:r>
          </w:p>
        </w:tc>
        <w:tc>
          <w:tcPr>
            <w:tcW w:w="7620" w:type="dxa"/>
            <w:shd w:val="clear" w:color="auto" w:fill="D9D9D9"/>
          </w:tcPr>
          <w:p w14:paraId="691F7D2A" w14:textId="77777777" w:rsidR="00A24F41" w:rsidRPr="00EE273C" w:rsidRDefault="00A24F41" w:rsidP="00B8701D">
            <w:pPr>
              <w:spacing w:after="120" w:line="240" w:lineRule="auto"/>
              <w:jc w:val="both"/>
              <w:rPr>
                <w:rFonts w:ascii="Times New Roman" w:eastAsia="Times New Roman" w:hAnsi="Times New Roman" w:cs="Times New Roman"/>
                <w:bCs/>
                <w:sz w:val="24"/>
                <w:szCs w:val="24"/>
              </w:rPr>
            </w:pPr>
            <w:r w:rsidRPr="00EE273C">
              <w:rPr>
                <w:rFonts w:ascii="Times New Roman" w:eastAsia="Times New Roman" w:hAnsi="Times New Roman" w:cs="Times New Roman"/>
                <w:sz w:val="24"/>
                <w:szCs w:val="24"/>
                <w:lang w:eastAsia="de-DE"/>
              </w:rPr>
              <w:t>Legal references and instructions</w:t>
            </w:r>
          </w:p>
        </w:tc>
      </w:tr>
      <w:tr w:rsidR="00A24F41" w:rsidRPr="00EE273C" w14:paraId="67C8DEE2" w14:textId="77777777" w:rsidTr="00B8701D">
        <w:tc>
          <w:tcPr>
            <w:tcW w:w="1129" w:type="dxa"/>
          </w:tcPr>
          <w:p w14:paraId="55769BE4" w14:textId="77777777" w:rsidR="00A24F41" w:rsidRPr="00EE273C" w:rsidRDefault="00A24F41">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0010</w:t>
            </w:r>
          </w:p>
        </w:tc>
        <w:tc>
          <w:tcPr>
            <w:tcW w:w="7620" w:type="dxa"/>
          </w:tcPr>
          <w:p w14:paraId="42475278" w14:textId="33B270FB" w:rsidR="003F6882" w:rsidRPr="00AC24FB" w:rsidRDefault="00443BC7" w:rsidP="003F6882">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
                <w:bCs/>
                <w:sz w:val="24"/>
                <w:szCs w:val="24"/>
                <w:u w:val="single"/>
                <w:lang w:eastAsia="de-DE"/>
              </w:rPr>
              <w:t>F</w:t>
            </w:r>
            <w:r w:rsidRPr="00780317">
              <w:rPr>
                <w:rFonts w:ascii="Times New Roman" w:eastAsia="Times New Roman" w:hAnsi="Times New Roman" w:cs="Times New Roman"/>
                <w:b/>
                <w:bCs/>
                <w:sz w:val="24"/>
                <w:szCs w:val="24"/>
                <w:u w:val="single"/>
                <w:lang w:eastAsia="de-DE"/>
              </w:rPr>
              <w:t xml:space="preserve">actor amount </w:t>
            </w:r>
            <w:r w:rsidR="004A1C24" w:rsidRPr="00AC24FB">
              <w:rPr>
                <w:rFonts w:ascii="Times New Roman" w:eastAsia="Times New Roman" w:hAnsi="Times New Roman" w:cs="Times New Roman"/>
                <w:b/>
                <w:bCs/>
                <w:sz w:val="24"/>
                <w:szCs w:val="24"/>
                <w:u w:val="single"/>
                <w:lang w:eastAsia="de-DE"/>
              </w:rPr>
              <w:t xml:space="preserve">– Month </w:t>
            </w:r>
            <w:r w:rsidR="005D6BE3">
              <w:rPr>
                <w:rFonts w:ascii="Times New Roman" w:eastAsia="Times New Roman" w:hAnsi="Times New Roman" w:cs="Times New Roman"/>
                <w:b/>
                <w:bCs/>
                <w:sz w:val="24"/>
                <w:szCs w:val="24"/>
                <w:u w:val="single"/>
                <w:lang w:eastAsia="de-DE"/>
              </w:rPr>
              <w:t>t</w:t>
            </w:r>
          </w:p>
          <w:p w14:paraId="45339ADD" w14:textId="165241F6" w:rsidR="00A24F41" w:rsidRPr="007D07CA" w:rsidRDefault="0013128C" w:rsidP="008144C9">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AUM</w:t>
            </w:r>
            <w:r w:rsidR="008C046E" w:rsidRPr="00AC24FB">
              <w:rPr>
                <w:rFonts w:ascii="Times New Roman" w:eastAsia="Times New Roman" w:hAnsi="Times New Roman" w:cs="Times New Roman"/>
                <w:bCs/>
                <w:sz w:val="24"/>
                <w:szCs w:val="24"/>
                <w:lang w:eastAsia="de-DE"/>
              </w:rPr>
              <w:t xml:space="preserve"> </w:t>
            </w:r>
            <w:r w:rsidR="008C046E">
              <w:rPr>
                <w:rFonts w:ascii="Times New Roman" w:eastAsia="Times New Roman" w:hAnsi="Times New Roman" w:cs="Times New Roman"/>
                <w:bCs/>
                <w:sz w:val="24"/>
                <w:szCs w:val="24"/>
                <w:lang w:eastAsia="de-DE"/>
              </w:rPr>
              <w:t xml:space="preserve">for the end of the third month </w:t>
            </w:r>
            <w:r w:rsidR="00794096">
              <w:rPr>
                <w:rFonts w:ascii="Times New Roman" w:eastAsia="Times New Roman" w:hAnsi="Times New Roman" w:cs="Times New Roman"/>
                <w:bCs/>
                <w:sz w:val="24"/>
                <w:szCs w:val="24"/>
                <w:lang w:eastAsia="de-DE"/>
              </w:rPr>
              <w:t xml:space="preserve">(i.e. the most recent) </w:t>
            </w:r>
            <w:r w:rsidR="008C046E">
              <w:rPr>
                <w:rFonts w:ascii="Times New Roman" w:eastAsia="Times New Roman" w:hAnsi="Times New Roman" w:cs="Times New Roman"/>
                <w:bCs/>
                <w:sz w:val="24"/>
                <w:szCs w:val="24"/>
                <w:lang w:eastAsia="de-DE"/>
              </w:rPr>
              <w:t>of the quarte</w:t>
            </w:r>
            <w:r w:rsidR="00794096">
              <w:rPr>
                <w:rFonts w:ascii="Times New Roman" w:eastAsia="Times New Roman" w:hAnsi="Times New Roman" w:cs="Times New Roman"/>
                <w:bCs/>
                <w:sz w:val="24"/>
                <w:szCs w:val="24"/>
                <w:lang w:eastAsia="de-DE"/>
              </w:rPr>
              <w:t xml:space="preserve">r the report refers </w:t>
            </w:r>
            <w:proofErr w:type="gramStart"/>
            <w:r w:rsidR="00794096">
              <w:rPr>
                <w:rFonts w:ascii="Times New Roman" w:eastAsia="Times New Roman" w:hAnsi="Times New Roman" w:cs="Times New Roman"/>
                <w:bCs/>
                <w:sz w:val="24"/>
                <w:szCs w:val="24"/>
                <w:lang w:eastAsia="de-DE"/>
              </w:rPr>
              <w:t>to</w:t>
            </w:r>
            <w:proofErr w:type="gramEnd"/>
            <w:r w:rsidR="00794096">
              <w:rPr>
                <w:rFonts w:ascii="Times New Roman" w:eastAsia="Times New Roman" w:hAnsi="Times New Roman" w:cs="Times New Roman"/>
                <w:bCs/>
                <w:sz w:val="24"/>
                <w:szCs w:val="24"/>
                <w:lang w:eastAsia="de-DE"/>
              </w:rPr>
              <w:t>.</w:t>
            </w:r>
          </w:p>
        </w:tc>
      </w:tr>
      <w:tr w:rsidR="00D04D98" w:rsidRPr="00EE273C" w14:paraId="542100AA" w14:textId="77777777" w:rsidTr="00B8701D">
        <w:tc>
          <w:tcPr>
            <w:tcW w:w="1129" w:type="dxa"/>
          </w:tcPr>
          <w:p w14:paraId="201B72B3" w14:textId="77777777" w:rsidR="00D04D98" w:rsidRDefault="00D04D98" w:rsidP="00B8701D">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0020</w:t>
            </w:r>
          </w:p>
        </w:tc>
        <w:tc>
          <w:tcPr>
            <w:tcW w:w="7620" w:type="dxa"/>
          </w:tcPr>
          <w:p w14:paraId="580BF466" w14:textId="6CB9461E" w:rsidR="004A1C24" w:rsidRPr="00AC24FB" w:rsidRDefault="00443BC7" w:rsidP="004A1C24">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
                <w:bCs/>
                <w:sz w:val="24"/>
                <w:szCs w:val="24"/>
                <w:u w:val="single"/>
                <w:lang w:eastAsia="de-DE"/>
              </w:rPr>
              <w:t>F</w:t>
            </w:r>
            <w:r w:rsidRPr="00780317">
              <w:rPr>
                <w:rFonts w:ascii="Times New Roman" w:eastAsia="Times New Roman" w:hAnsi="Times New Roman" w:cs="Times New Roman"/>
                <w:b/>
                <w:bCs/>
                <w:sz w:val="24"/>
                <w:szCs w:val="24"/>
                <w:u w:val="single"/>
                <w:lang w:eastAsia="de-DE"/>
              </w:rPr>
              <w:t xml:space="preserve">actor amount </w:t>
            </w:r>
            <w:r w:rsidR="004A1C24" w:rsidRPr="00AC24FB">
              <w:rPr>
                <w:rFonts w:ascii="Times New Roman" w:eastAsia="Times New Roman" w:hAnsi="Times New Roman" w:cs="Times New Roman"/>
                <w:b/>
                <w:bCs/>
                <w:sz w:val="24"/>
                <w:szCs w:val="24"/>
                <w:u w:val="single"/>
                <w:lang w:eastAsia="de-DE"/>
              </w:rPr>
              <w:t xml:space="preserve">– Month </w:t>
            </w:r>
            <w:r w:rsidR="005D6BE3">
              <w:rPr>
                <w:rFonts w:ascii="Times New Roman" w:eastAsia="Times New Roman" w:hAnsi="Times New Roman" w:cs="Times New Roman"/>
                <w:b/>
                <w:bCs/>
                <w:sz w:val="24"/>
                <w:szCs w:val="24"/>
                <w:u w:val="single"/>
                <w:lang w:eastAsia="de-DE"/>
              </w:rPr>
              <w:t>t</w:t>
            </w:r>
            <w:r w:rsidR="00B673FF">
              <w:rPr>
                <w:rFonts w:ascii="Times New Roman" w:eastAsia="Times New Roman" w:hAnsi="Times New Roman" w:cs="Times New Roman"/>
                <w:b/>
                <w:bCs/>
                <w:sz w:val="24"/>
                <w:szCs w:val="24"/>
                <w:u w:val="single"/>
                <w:lang w:eastAsia="de-DE"/>
              </w:rPr>
              <w:t>-1</w:t>
            </w:r>
          </w:p>
          <w:p w14:paraId="2350217A" w14:textId="03E4E320" w:rsidR="00702CA4" w:rsidRPr="00AC24FB" w:rsidRDefault="0013128C">
            <w:pPr>
              <w:spacing w:after="120" w:line="240" w:lineRule="auto"/>
              <w:jc w:val="both"/>
              <w:rPr>
                <w:rFonts w:ascii="Times New Roman" w:eastAsia="Times New Roman" w:hAnsi="Times New Roman" w:cs="Times New Roman"/>
                <w:b/>
                <w:bCs/>
                <w:sz w:val="24"/>
                <w:szCs w:val="24"/>
                <w:highlight w:val="red"/>
                <w:u w:val="single"/>
                <w:lang w:eastAsia="de-DE"/>
              </w:rPr>
            </w:pPr>
            <w:r>
              <w:rPr>
                <w:rFonts w:ascii="Times New Roman" w:eastAsia="Times New Roman" w:hAnsi="Times New Roman" w:cs="Times New Roman"/>
                <w:bCs/>
                <w:sz w:val="24"/>
                <w:szCs w:val="24"/>
                <w:lang w:eastAsia="de-DE"/>
              </w:rPr>
              <w:t>AUM</w:t>
            </w:r>
            <w:r w:rsidRPr="00AC24FB">
              <w:rPr>
                <w:rFonts w:ascii="Times New Roman" w:eastAsia="Times New Roman" w:hAnsi="Times New Roman" w:cs="Times New Roman"/>
                <w:bCs/>
                <w:sz w:val="24"/>
                <w:szCs w:val="24"/>
                <w:lang w:eastAsia="de-DE"/>
              </w:rPr>
              <w:t xml:space="preserve"> </w:t>
            </w:r>
            <w:r w:rsidR="008036BF">
              <w:rPr>
                <w:rFonts w:ascii="Times New Roman" w:eastAsia="Times New Roman" w:hAnsi="Times New Roman" w:cs="Times New Roman"/>
                <w:bCs/>
                <w:sz w:val="24"/>
                <w:szCs w:val="24"/>
                <w:lang w:eastAsia="de-DE"/>
              </w:rPr>
              <w:t xml:space="preserve">for </w:t>
            </w:r>
            <w:r>
              <w:rPr>
                <w:rFonts w:ascii="Times New Roman" w:eastAsia="Times New Roman" w:hAnsi="Times New Roman" w:cs="Times New Roman"/>
                <w:bCs/>
                <w:sz w:val="24"/>
                <w:szCs w:val="24"/>
                <w:lang w:eastAsia="de-DE"/>
              </w:rPr>
              <w:t xml:space="preserve">the second month of the quarter the report refers </w:t>
            </w:r>
            <w:proofErr w:type="gramStart"/>
            <w:r>
              <w:rPr>
                <w:rFonts w:ascii="Times New Roman" w:eastAsia="Times New Roman" w:hAnsi="Times New Roman" w:cs="Times New Roman"/>
                <w:bCs/>
                <w:sz w:val="24"/>
                <w:szCs w:val="24"/>
                <w:lang w:eastAsia="de-DE"/>
              </w:rPr>
              <w:t>to</w:t>
            </w:r>
            <w:proofErr w:type="gramEnd"/>
            <w:r>
              <w:rPr>
                <w:rFonts w:ascii="Times New Roman" w:eastAsia="Times New Roman" w:hAnsi="Times New Roman" w:cs="Times New Roman"/>
                <w:bCs/>
                <w:sz w:val="24"/>
                <w:szCs w:val="24"/>
                <w:lang w:eastAsia="de-DE"/>
              </w:rPr>
              <w:t>.</w:t>
            </w:r>
          </w:p>
        </w:tc>
      </w:tr>
      <w:tr w:rsidR="00D04D98" w:rsidRPr="00EE273C" w14:paraId="0F318B0B" w14:textId="77777777" w:rsidTr="00B8701D">
        <w:tc>
          <w:tcPr>
            <w:tcW w:w="1129" w:type="dxa"/>
          </w:tcPr>
          <w:p w14:paraId="11234E35" w14:textId="77777777" w:rsidR="00D04D98" w:rsidRDefault="00D04D98" w:rsidP="00B8701D">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0030</w:t>
            </w:r>
          </w:p>
        </w:tc>
        <w:tc>
          <w:tcPr>
            <w:tcW w:w="7620" w:type="dxa"/>
          </w:tcPr>
          <w:p w14:paraId="127BEF92" w14:textId="7EE9F905" w:rsidR="004A1C24" w:rsidRPr="00AC24FB" w:rsidRDefault="00443BC7" w:rsidP="004A1C24">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
                <w:bCs/>
                <w:sz w:val="24"/>
                <w:szCs w:val="24"/>
                <w:u w:val="single"/>
                <w:lang w:eastAsia="de-DE"/>
              </w:rPr>
              <w:t>F</w:t>
            </w:r>
            <w:r w:rsidRPr="00780317">
              <w:rPr>
                <w:rFonts w:ascii="Times New Roman" w:eastAsia="Times New Roman" w:hAnsi="Times New Roman" w:cs="Times New Roman"/>
                <w:b/>
                <w:bCs/>
                <w:sz w:val="24"/>
                <w:szCs w:val="24"/>
                <w:u w:val="single"/>
                <w:lang w:eastAsia="de-DE"/>
              </w:rPr>
              <w:t xml:space="preserve">actor amount </w:t>
            </w:r>
            <w:r w:rsidR="004A1C24" w:rsidRPr="00AC24FB">
              <w:rPr>
                <w:rFonts w:ascii="Times New Roman" w:eastAsia="Times New Roman" w:hAnsi="Times New Roman" w:cs="Times New Roman"/>
                <w:b/>
                <w:bCs/>
                <w:sz w:val="24"/>
                <w:szCs w:val="24"/>
                <w:u w:val="single"/>
                <w:lang w:eastAsia="de-DE"/>
              </w:rPr>
              <w:t xml:space="preserve">– Month </w:t>
            </w:r>
            <w:r w:rsidR="005D6BE3">
              <w:rPr>
                <w:rFonts w:ascii="Times New Roman" w:eastAsia="Times New Roman" w:hAnsi="Times New Roman" w:cs="Times New Roman"/>
                <w:b/>
                <w:bCs/>
                <w:sz w:val="24"/>
                <w:szCs w:val="24"/>
                <w:u w:val="single"/>
                <w:lang w:eastAsia="de-DE"/>
              </w:rPr>
              <w:t>t-</w:t>
            </w:r>
            <w:r w:rsidR="00B673FF">
              <w:rPr>
                <w:rFonts w:ascii="Times New Roman" w:eastAsia="Times New Roman" w:hAnsi="Times New Roman" w:cs="Times New Roman"/>
                <w:b/>
                <w:bCs/>
                <w:sz w:val="24"/>
                <w:szCs w:val="24"/>
                <w:u w:val="single"/>
                <w:lang w:eastAsia="de-DE"/>
              </w:rPr>
              <w:t>2</w:t>
            </w:r>
          </w:p>
          <w:p w14:paraId="6AD1D6FD" w14:textId="0582CE86" w:rsidR="00702CA4" w:rsidRPr="00AC24FB" w:rsidRDefault="0013128C">
            <w:pPr>
              <w:spacing w:after="120" w:line="240" w:lineRule="auto"/>
              <w:jc w:val="both"/>
              <w:rPr>
                <w:rFonts w:ascii="Times New Roman" w:eastAsia="Times New Roman" w:hAnsi="Times New Roman" w:cs="Times New Roman"/>
                <w:b/>
                <w:bCs/>
                <w:sz w:val="24"/>
                <w:szCs w:val="24"/>
                <w:highlight w:val="red"/>
                <w:u w:val="single"/>
                <w:lang w:eastAsia="de-DE"/>
              </w:rPr>
            </w:pPr>
            <w:r>
              <w:rPr>
                <w:rFonts w:ascii="Times New Roman" w:eastAsia="Times New Roman" w:hAnsi="Times New Roman" w:cs="Times New Roman"/>
                <w:bCs/>
                <w:sz w:val="24"/>
                <w:szCs w:val="24"/>
                <w:lang w:eastAsia="de-DE"/>
              </w:rPr>
              <w:t>AUM</w:t>
            </w:r>
            <w:r w:rsidRPr="00AC24FB">
              <w:rPr>
                <w:rFonts w:ascii="Times New Roman" w:eastAsia="Times New Roman" w:hAnsi="Times New Roman" w:cs="Times New Roman"/>
                <w:bCs/>
                <w:sz w:val="24"/>
                <w:szCs w:val="24"/>
                <w:lang w:eastAsia="de-DE"/>
              </w:rPr>
              <w:t xml:space="preserve"> </w:t>
            </w:r>
            <w:r>
              <w:rPr>
                <w:rFonts w:ascii="Times New Roman" w:eastAsia="Times New Roman" w:hAnsi="Times New Roman" w:cs="Times New Roman"/>
                <w:bCs/>
                <w:sz w:val="24"/>
                <w:szCs w:val="24"/>
                <w:lang w:eastAsia="de-DE"/>
              </w:rPr>
              <w:t xml:space="preserve">for the first month of the quarter the report refers </w:t>
            </w:r>
            <w:proofErr w:type="gramStart"/>
            <w:r>
              <w:rPr>
                <w:rFonts w:ascii="Times New Roman" w:eastAsia="Times New Roman" w:hAnsi="Times New Roman" w:cs="Times New Roman"/>
                <w:bCs/>
                <w:sz w:val="24"/>
                <w:szCs w:val="24"/>
                <w:lang w:eastAsia="de-DE"/>
              </w:rPr>
              <w:t>to</w:t>
            </w:r>
            <w:proofErr w:type="gramEnd"/>
            <w:r>
              <w:rPr>
                <w:rFonts w:ascii="Times New Roman" w:eastAsia="Times New Roman" w:hAnsi="Times New Roman" w:cs="Times New Roman"/>
                <w:bCs/>
                <w:sz w:val="24"/>
                <w:szCs w:val="24"/>
                <w:lang w:eastAsia="de-DE"/>
              </w:rPr>
              <w:t>.</w:t>
            </w:r>
          </w:p>
        </w:tc>
      </w:tr>
    </w:tbl>
    <w:p w14:paraId="7AAFE475" w14:textId="06399E62" w:rsidR="00145235" w:rsidRPr="00203980" w:rsidRDefault="00145235" w:rsidP="00145235">
      <w:pPr>
        <w:keepNext/>
        <w:spacing w:before="240" w:after="240" w:line="240" w:lineRule="auto"/>
        <w:ind w:left="357" w:hanging="357"/>
        <w:jc w:val="both"/>
        <w:outlineLvl w:val="1"/>
        <w:rPr>
          <w:rFonts w:ascii="Times New Roman" w:eastAsia="Arial" w:hAnsi="Times New Roman" w:cs="Times New Roman"/>
          <w:sz w:val="24"/>
          <w:szCs w:val="24"/>
          <w:u w:val="single"/>
        </w:rPr>
      </w:pPr>
      <w:bookmarkStart w:id="61" w:name="_Toc40099991"/>
      <w:r w:rsidRPr="004B22DE">
        <w:rPr>
          <w:rFonts w:ascii="Times New Roman" w:eastAsia="Arial" w:hAnsi="Times New Roman" w:cs="Times New Roman"/>
          <w:sz w:val="24"/>
          <w:szCs w:val="24"/>
          <w:u w:val="single"/>
        </w:rPr>
        <w:t xml:space="preserve">3.3. </w:t>
      </w:r>
      <w:r w:rsidRPr="00203980">
        <w:rPr>
          <w:rFonts w:ascii="Times New Roman" w:eastAsia="Arial" w:hAnsi="Times New Roman" w:cs="Times New Roman"/>
          <w:sz w:val="24"/>
          <w:szCs w:val="24"/>
          <w:u w:val="single"/>
        </w:rPr>
        <w:t xml:space="preserve">IF 06.02 – </w:t>
      </w:r>
      <w:r w:rsidR="00BF736C" w:rsidRPr="00203980">
        <w:rPr>
          <w:rFonts w:ascii="Times New Roman" w:eastAsia="Arial" w:hAnsi="Times New Roman" w:cs="Times New Roman"/>
          <w:sz w:val="24"/>
          <w:szCs w:val="24"/>
          <w:u w:val="single"/>
        </w:rPr>
        <w:t>MONTHLY ASSETS UNDER MANAGEMENT</w:t>
      </w:r>
      <w:r w:rsidR="00BF736C" w:rsidRPr="00203980" w:rsidDel="00BF736C">
        <w:rPr>
          <w:rFonts w:ascii="Times New Roman" w:eastAsia="Arial" w:hAnsi="Times New Roman" w:cs="Times New Roman"/>
          <w:sz w:val="24"/>
          <w:szCs w:val="24"/>
          <w:u w:val="single"/>
        </w:rPr>
        <w:t xml:space="preserve"> </w:t>
      </w:r>
      <w:r w:rsidRPr="00203980">
        <w:rPr>
          <w:rFonts w:ascii="Times New Roman" w:eastAsia="Arial" w:hAnsi="Times New Roman" w:cs="Times New Roman"/>
          <w:sz w:val="24"/>
          <w:szCs w:val="24"/>
          <w:u w:val="single"/>
        </w:rPr>
        <w:t>(IF 6.2)</w:t>
      </w:r>
      <w:bookmarkEnd w:id="61"/>
      <w:r w:rsidRPr="00203980">
        <w:rPr>
          <w:rFonts w:ascii="Times New Roman" w:eastAsia="Arial" w:hAnsi="Times New Roman" w:cs="Times New Roman"/>
          <w:sz w:val="24"/>
          <w:szCs w:val="24"/>
          <w:u w:val="single"/>
        </w:rPr>
        <w:t xml:space="preserve"> </w:t>
      </w:r>
    </w:p>
    <w:p w14:paraId="48DC56F0" w14:textId="77777777" w:rsidR="00145235" w:rsidRDefault="00145235" w:rsidP="00145235">
      <w:pPr>
        <w:keepNext/>
        <w:spacing w:before="240" w:after="240" w:line="240" w:lineRule="auto"/>
        <w:ind w:left="357" w:hanging="357"/>
        <w:jc w:val="both"/>
        <w:outlineLvl w:val="1"/>
        <w:rPr>
          <w:rFonts w:ascii="Times New Roman" w:eastAsia="Arial" w:hAnsi="Times New Roman" w:cs="Times New Roman"/>
          <w:sz w:val="24"/>
          <w:szCs w:val="24"/>
        </w:rPr>
      </w:pPr>
      <w:bookmarkStart w:id="62" w:name="_Toc40099992"/>
      <w:r>
        <w:rPr>
          <w:rFonts w:ascii="Times New Roman" w:eastAsia="Arial" w:hAnsi="Times New Roman" w:cs="Times New Roman"/>
          <w:sz w:val="24"/>
          <w:szCs w:val="24"/>
        </w:rPr>
        <w:t>3.3.1.</w:t>
      </w:r>
      <w:r w:rsidRPr="00EE273C">
        <w:rPr>
          <w:rFonts w:ascii="Times New Roman" w:eastAsia="Arial" w:hAnsi="Times New Roman" w:cs="Times New Roman"/>
          <w:sz w:val="24"/>
          <w:szCs w:val="24"/>
        </w:rPr>
        <w:tab/>
      </w:r>
      <w:r w:rsidRPr="00EE273C">
        <w:rPr>
          <w:rFonts w:ascii="Times New Roman" w:eastAsia="Arial" w:hAnsi="Times New Roman" w:cs="Times New Roman"/>
          <w:sz w:val="24"/>
          <w:szCs w:val="24"/>
          <w:u w:val="single"/>
        </w:rPr>
        <w:t>Instructions concerning specific positions</w:t>
      </w:r>
      <w:bookmarkEnd w:id="62"/>
    </w:p>
    <w:tbl>
      <w:tblPr>
        <w:tblW w:w="8749"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7620"/>
      </w:tblGrid>
      <w:tr w:rsidR="00145235" w:rsidRPr="00EE273C" w14:paraId="2EB0274E" w14:textId="77777777" w:rsidTr="00286218">
        <w:tc>
          <w:tcPr>
            <w:tcW w:w="1129" w:type="dxa"/>
            <w:shd w:val="clear" w:color="auto" w:fill="D9D9D9"/>
          </w:tcPr>
          <w:p w14:paraId="48000789" w14:textId="77777777" w:rsidR="00145235" w:rsidRPr="00EE273C" w:rsidRDefault="00145235" w:rsidP="00286218">
            <w:pPr>
              <w:spacing w:after="120" w:line="240" w:lineRule="auto"/>
              <w:jc w:val="both"/>
              <w:rPr>
                <w:rFonts w:ascii="Times New Roman" w:eastAsia="Times New Roman" w:hAnsi="Times New Roman" w:cs="Times New Roman"/>
                <w:bCs/>
                <w:sz w:val="24"/>
                <w:szCs w:val="24"/>
              </w:rPr>
            </w:pPr>
            <w:r w:rsidRPr="00EE273C">
              <w:rPr>
                <w:rFonts w:ascii="Times New Roman" w:eastAsia="Times New Roman" w:hAnsi="Times New Roman" w:cs="Times New Roman"/>
                <w:sz w:val="24"/>
                <w:szCs w:val="24"/>
                <w:lang w:eastAsia="de-DE"/>
              </w:rPr>
              <w:t>Row</w:t>
            </w:r>
          </w:p>
        </w:tc>
        <w:tc>
          <w:tcPr>
            <w:tcW w:w="7620" w:type="dxa"/>
            <w:shd w:val="clear" w:color="auto" w:fill="D9D9D9"/>
          </w:tcPr>
          <w:p w14:paraId="442DDE26" w14:textId="77777777" w:rsidR="00145235" w:rsidRPr="00EE273C" w:rsidRDefault="00145235" w:rsidP="00286218">
            <w:pPr>
              <w:spacing w:after="120" w:line="240" w:lineRule="auto"/>
              <w:jc w:val="both"/>
              <w:rPr>
                <w:rFonts w:ascii="Times New Roman" w:eastAsia="Times New Roman" w:hAnsi="Times New Roman" w:cs="Times New Roman"/>
                <w:bCs/>
                <w:sz w:val="24"/>
                <w:szCs w:val="24"/>
              </w:rPr>
            </w:pPr>
            <w:r w:rsidRPr="00EE273C">
              <w:rPr>
                <w:rFonts w:ascii="Times New Roman" w:eastAsia="Times New Roman" w:hAnsi="Times New Roman" w:cs="Times New Roman"/>
                <w:sz w:val="24"/>
                <w:szCs w:val="24"/>
                <w:lang w:eastAsia="de-DE"/>
              </w:rPr>
              <w:t>Legal references and instructions</w:t>
            </w:r>
          </w:p>
        </w:tc>
      </w:tr>
      <w:tr w:rsidR="00145235" w:rsidRPr="00EE273C" w14:paraId="16F505AC" w14:textId="77777777" w:rsidTr="00286218">
        <w:tc>
          <w:tcPr>
            <w:tcW w:w="1129" w:type="dxa"/>
          </w:tcPr>
          <w:p w14:paraId="36E0AA76" w14:textId="77777777" w:rsidR="00145235" w:rsidRPr="00EE273C" w:rsidRDefault="00145235" w:rsidP="00286218">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0010</w:t>
            </w:r>
          </w:p>
        </w:tc>
        <w:tc>
          <w:tcPr>
            <w:tcW w:w="7620" w:type="dxa"/>
            <w:tcBorders>
              <w:top w:val="single" w:sz="4" w:space="0" w:color="auto"/>
              <w:left w:val="single" w:sz="4" w:space="0" w:color="auto"/>
              <w:bottom w:val="single" w:sz="4" w:space="0" w:color="auto"/>
              <w:right w:val="single" w:sz="4" w:space="0" w:color="auto"/>
            </w:tcBorders>
            <w:shd w:val="clear" w:color="auto" w:fill="auto"/>
            <w:vAlign w:val="bottom"/>
          </w:tcPr>
          <w:p w14:paraId="618AAB3E" w14:textId="01A78576" w:rsidR="001425FE" w:rsidRDefault="006461C2" w:rsidP="00286218">
            <w:pPr>
              <w:spacing w:after="120" w:line="240" w:lineRule="auto"/>
              <w:jc w:val="both"/>
              <w:rPr>
                <w:rFonts w:ascii="Times New Roman" w:eastAsia="Times New Roman" w:hAnsi="Times New Roman" w:cs="Times New Roman"/>
                <w:b/>
                <w:bCs/>
                <w:sz w:val="24"/>
                <w:szCs w:val="24"/>
                <w:u w:val="single"/>
                <w:lang w:eastAsia="de-DE"/>
              </w:rPr>
            </w:pPr>
            <w:r w:rsidRPr="006461C2">
              <w:rPr>
                <w:rFonts w:ascii="Times New Roman" w:eastAsia="Times New Roman" w:hAnsi="Times New Roman" w:cs="Times New Roman"/>
                <w:b/>
                <w:bCs/>
                <w:sz w:val="24"/>
                <w:szCs w:val="24"/>
                <w:u w:val="single"/>
                <w:lang w:eastAsia="de-DE"/>
              </w:rPr>
              <w:t>Total monthly assets under management</w:t>
            </w:r>
          </w:p>
          <w:p w14:paraId="4642DFD7" w14:textId="12B7ACFA" w:rsidR="00145235" w:rsidRDefault="00145235" w:rsidP="00286218">
            <w:pPr>
              <w:spacing w:after="120" w:line="240" w:lineRule="auto"/>
              <w:jc w:val="both"/>
              <w:rPr>
                <w:rFonts w:ascii="Times New Roman" w:eastAsia="Times New Roman" w:hAnsi="Times New Roman" w:cs="Times New Roman"/>
                <w:bCs/>
                <w:sz w:val="24"/>
                <w:szCs w:val="24"/>
                <w:lang w:eastAsia="de-DE"/>
              </w:rPr>
            </w:pPr>
            <w:r w:rsidRPr="005D22C9">
              <w:rPr>
                <w:rFonts w:ascii="Times New Roman" w:eastAsia="Times New Roman" w:hAnsi="Times New Roman" w:cs="Times New Roman"/>
                <w:bCs/>
                <w:sz w:val="24"/>
                <w:szCs w:val="24"/>
                <w:lang w:eastAsia="de-DE"/>
              </w:rPr>
              <w:t>Point (27) in Article 4(1) IFR</w:t>
            </w:r>
          </w:p>
          <w:p w14:paraId="514856D2" w14:textId="12CB173C" w:rsidR="00F25591" w:rsidRDefault="00F25591" w:rsidP="00286218">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T</w:t>
            </w:r>
            <w:r w:rsidRPr="00AC24FB">
              <w:rPr>
                <w:rFonts w:ascii="Times New Roman" w:eastAsia="Times New Roman" w:hAnsi="Times New Roman" w:cs="Times New Roman"/>
                <w:bCs/>
                <w:sz w:val="24"/>
                <w:szCs w:val="24"/>
                <w:lang w:eastAsia="de-DE"/>
              </w:rPr>
              <w:t xml:space="preserve">he </w:t>
            </w:r>
            <w:r>
              <w:rPr>
                <w:rFonts w:ascii="Times New Roman" w:eastAsia="Times New Roman" w:hAnsi="Times New Roman" w:cs="Times New Roman"/>
                <w:bCs/>
                <w:sz w:val="24"/>
                <w:szCs w:val="24"/>
                <w:lang w:eastAsia="de-DE"/>
              </w:rPr>
              <w:t xml:space="preserve">total monthly assets under management as of the last business day of </w:t>
            </w:r>
            <w:r w:rsidRPr="00AC24FB">
              <w:rPr>
                <w:rFonts w:ascii="Times New Roman" w:eastAsia="Times New Roman" w:hAnsi="Times New Roman" w:cs="Times New Roman"/>
                <w:bCs/>
                <w:sz w:val="24"/>
                <w:szCs w:val="24"/>
                <w:lang w:eastAsia="de-DE"/>
              </w:rPr>
              <w:t xml:space="preserve">the </w:t>
            </w:r>
            <w:r>
              <w:rPr>
                <w:rFonts w:ascii="Times New Roman" w:eastAsia="Times New Roman" w:hAnsi="Times New Roman" w:cs="Times New Roman"/>
                <w:bCs/>
                <w:sz w:val="24"/>
                <w:szCs w:val="24"/>
                <w:lang w:eastAsia="de-DE"/>
              </w:rPr>
              <w:t xml:space="preserve">relevant </w:t>
            </w:r>
            <w:r w:rsidRPr="00AC24FB">
              <w:rPr>
                <w:rFonts w:ascii="Times New Roman" w:eastAsia="Times New Roman" w:hAnsi="Times New Roman" w:cs="Times New Roman"/>
                <w:bCs/>
                <w:sz w:val="24"/>
                <w:szCs w:val="24"/>
                <w:lang w:eastAsia="de-DE"/>
              </w:rPr>
              <w:t>month</w:t>
            </w:r>
            <w:r>
              <w:rPr>
                <w:rFonts w:ascii="Times New Roman" w:eastAsia="Times New Roman" w:hAnsi="Times New Roman" w:cs="Times New Roman"/>
                <w:bCs/>
                <w:sz w:val="24"/>
                <w:szCs w:val="24"/>
                <w:lang w:eastAsia="de-DE"/>
              </w:rPr>
              <w:t xml:space="preserve"> </w:t>
            </w:r>
            <w:r w:rsidRPr="00AC24FB">
              <w:rPr>
                <w:rFonts w:ascii="Times New Roman" w:eastAsia="Times New Roman" w:hAnsi="Times New Roman" w:cs="Times New Roman"/>
                <w:bCs/>
                <w:sz w:val="24"/>
                <w:szCs w:val="24"/>
                <w:lang w:eastAsia="de-DE"/>
              </w:rPr>
              <w:t xml:space="preserve">as </w:t>
            </w:r>
            <w:r>
              <w:rPr>
                <w:rFonts w:ascii="Times New Roman" w:eastAsia="Times New Roman" w:hAnsi="Times New Roman" w:cs="Times New Roman"/>
                <w:bCs/>
                <w:sz w:val="24"/>
                <w:szCs w:val="24"/>
                <w:lang w:eastAsia="de-DE"/>
              </w:rPr>
              <w:t xml:space="preserve">referred to in </w:t>
            </w:r>
            <w:r w:rsidRPr="00AC24FB">
              <w:rPr>
                <w:rFonts w:ascii="Times New Roman" w:eastAsia="Times New Roman" w:hAnsi="Times New Roman" w:cs="Times New Roman"/>
                <w:bCs/>
                <w:sz w:val="24"/>
                <w:szCs w:val="24"/>
                <w:lang w:eastAsia="de-DE"/>
              </w:rPr>
              <w:t>Article 17</w:t>
            </w:r>
            <w:r w:rsidRPr="008D79F6">
              <w:rPr>
                <w:rFonts w:ascii="Times New Roman" w:eastAsia="Times New Roman" w:hAnsi="Times New Roman" w:cs="Times New Roman"/>
                <w:bCs/>
                <w:sz w:val="24"/>
                <w:szCs w:val="24"/>
                <w:lang w:eastAsia="de-DE"/>
              </w:rPr>
              <w:t>(1</w:t>
            </w:r>
            <w:r w:rsidRPr="00AC24FB">
              <w:rPr>
                <w:rFonts w:ascii="Times New Roman" w:eastAsia="Times New Roman" w:hAnsi="Times New Roman" w:cs="Times New Roman"/>
                <w:bCs/>
                <w:sz w:val="24"/>
                <w:szCs w:val="24"/>
                <w:lang w:eastAsia="de-DE"/>
              </w:rPr>
              <w:t>)</w:t>
            </w:r>
            <w:r>
              <w:rPr>
                <w:rFonts w:ascii="Times New Roman" w:eastAsia="Times New Roman" w:hAnsi="Times New Roman" w:cs="Times New Roman"/>
                <w:bCs/>
                <w:sz w:val="24"/>
                <w:szCs w:val="24"/>
                <w:lang w:eastAsia="de-DE"/>
              </w:rPr>
              <w:t xml:space="preserve"> IFR.</w:t>
            </w:r>
          </w:p>
          <w:p w14:paraId="0E92207D" w14:textId="14471D66" w:rsidR="00145235" w:rsidRPr="005D22C9" w:rsidRDefault="00F25591">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The amount reported in this row shall be the s</w:t>
            </w:r>
            <w:r w:rsidR="00145235">
              <w:rPr>
                <w:rFonts w:ascii="Times New Roman" w:eastAsia="Times New Roman" w:hAnsi="Times New Roman" w:cs="Times New Roman"/>
                <w:bCs/>
                <w:sz w:val="24"/>
                <w:szCs w:val="24"/>
                <w:lang w:eastAsia="de-DE"/>
              </w:rPr>
              <w:t>um of rows (0020 and 0040)</w:t>
            </w:r>
            <w:r>
              <w:rPr>
                <w:rFonts w:ascii="Times New Roman" w:eastAsia="Times New Roman" w:hAnsi="Times New Roman" w:cs="Times New Roman"/>
                <w:bCs/>
                <w:sz w:val="24"/>
                <w:szCs w:val="24"/>
                <w:lang w:eastAsia="de-DE"/>
              </w:rPr>
              <w:t>.</w:t>
            </w:r>
          </w:p>
        </w:tc>
      </w:tr>
      <w:tr w:rsidR="00145235" w:rsidRPr="00365C0D" w14:paraId="5DFB50A2" w14:textId="77777777" w:rsidTr="00286218">
        <w:tc>
          <w:tcPr>
            <w:tcW w:w="1129" w:type="dxa"/>
          </w:tcPr>
          <w:p w14:paraId="50E75C0B" w14:textId="77777777" w:rsidR="00145235" w:rsidRPr="00EE273C" w:rsidRDefault="00145235" w:rsidP="00286218">
            <w:pPr>
              <w:spacing w:after="120" w:line="240" w:lineRule="auto"/>
              <w:jc w:val="both"/>
              <w:rPr>
                <w:rFonts w:ascii="Times New Roman" w:eastAsia="Times New Roman" w:hAnsi="Times New Roman" w:cs="Times New Roman"/>
                <w:bCs/>
                <w:sz w:val="24"/>
                <w:szCs w:val="24"/>
                <w:lang w:eastAsia="de-DE"/>
              </w:rPr>
            </w:pPr>
            <w:r w:rsidRPr="00EE273C">
              <w:rPr>
                <w:rFonts w:ascii="Times New Roman" w:eastAsia="Times New Roman" w:hAnsi="Times New Roman" w:cs="Times New Roman"/>
                <w:bCs/>
                <w:sz w:val="24"/>
                <w:szCs w:val="24"/>
                <w:lang w:eastAsia="de-DE"/>
              </w:rPr>
              <w:t>0</w:t>
            </w:r>
            <w:r>
              <w:rPr>
                <w:rFonts w:ascii="Times New Roman" w:eastAsia="Times New Roman" w:hAnsi="Times New Roman" w:cs="Times New Roman"/>
                <w:bCs/>
                <w:sz w:val="24"/>
                <w:szCs w:val="24"/>
                <w:lang w:eastAsia="de-DE"/>
              </w:rPr>
              <w:t>02</w:t>
            </w:r>
            <w:r w:rsidRPr="00EE273C">
              <w:rPr>
                <w:rFonts w:ascii="Times New Roman" w:eastAsia="Times New Roman" w:hAnsi="Times New Roman" w:cs="Times New Roman"/>
                <w:bCs/>
                <w:sz w:val="24"/>
                <w:szCs w:val="24"/>
                <w:lang w:eastAsia="de-DE"/>
              </w:rPr>
              <w:t>0</w:t>
            </w:r>
          </w:p>
        </w:tc>
        <w:tc>
          <w:tcPr>
            <w:tcW w:w="7620" w:type="dxa"/>
            <w:tcBorders>
              <w:top w:val="nil"/>
              <w:left w:val="single" w:sz="4" w:space="0" w:color="auto"/>
              <w:bottom w:val="single" w:sz="4" w:space="0" w:color="auto"/>
              <w:right w:val="single" w:sz="4" w:space="0" w:color="auto"/>
            </w:tcBorders>
            <w:shd w:val="clear" w:color="auto" w:fill="auto"/>
            <w:vAlign w:val="bottom"/>
          </w:tcPr>
          <w:p w14:paraId="5C42373A" w14:textId="29C061DA" w:rsidR="006461C2" w:rsidRDefault="006461C2" w:rsidP="00286218">
            <w:pPr>
              <w:spacing w:after="120" w:line="240" w:lineRule="auto"/>
              <w:jc w:val="both"/>
              <w:rPr>
                <w:rFonts w:ascii="Times New Roman" w:eastAsia="Times New Roman" w:hAnsi="Times New Roman" w:cs="Times New Roman"/>
                <w:bCs/>
                <w:sz w:val="24"/>
                <w:szCs w:val="24"/>
                <w:lang w:eastAsia="de-DE"/>
              </w:rPr>
            </w:pPr>
            <w:r w:rsidRPr="006461C2">
              <w:rPr>
                <w:rFonts w:ascii="Times New Roman" w:eastAsia="Times New Roman" w:hAnsi="Times New Roman" w:cs="Times New Roman"/>
                <w:b/>
                <w:bCs/>
                <w:sz w:val="24"/>
                <w:szCs w:val="24"/>
                <w:u w:val="single"/>
                <w:lang w:eastAsia="de-DE"/>
              </w:rPr>
              <w:t>Monthly assets under management - discretionary portfolio management</w:t>
            </w:r>
          </w:p>
          <w:p w14:paraId="10065519" w14:textId="5CAF8126" w:rsidR="00145235" w:rsidRPr="00775C83" w:rsidRDefault="00F25591">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 xml:space="preserve">The amount reported shall be the monthly </w:t>
            </w:r>
            <w:r w:rsidR="00145235">
              <w:rPr>
                <w:rFonts w:ascii="Times New Roman" w:eastAsia="Times New Roman" w:hAnsi="Times New Roman" w:cs="Times New Roman"/>
                <w:bCs/>
                <w:sz w:val="24"/>
                <w:szCs w:val="24"/>
                <w:lang w:eastAsia="de-DE"/>
              </w:rPr>
              <w:t>assets in relation to which the investment firm performs the service of portfolio management as defined in point (8)</w:t>
            </w:r>
            <w:r>
              <w:rPr>
                <w:rFonts w:ascii="Times New Roman" w:eastAsia="Times New Roman" w:hAnsi="Times New Roman" w:cs="Times New Roman"/>
                <w:bCs/>
                <w:sz w:val="24"/>
                <w:szCs w:val="24"/>
                <w:lang w:eastAsia="de-DE"/>
              </w:rPr>
              <w:t xml:space="preserve"> </w:t>
            </w:r>
            <w:r w:rsidR="00145235">
              <w:rPr>
                <w:rFonts w:ascii="Times New Roman" w:eastAsia="Times New Roman" w:hAnsi="Times New Roman" w:cs="Times New Roman"/>
                <w:bCs/>
                <w:sz w:val="24"/>
                <w:szCs w:val="24"/>
                <w:lang w:eastAsia="de-DE"/>
              </w:rPr>
              <w:t>of Article 4(1) of Directive 2014/65/E</w:t>
            </w:r>
            <w:r>
              <w:rPr>
                <w:rFonts w:ascii="Times New Roman" w:eastAsia="Times New Roman" w:hAnsi="Times New Roman" w:cs="Times New Roman"/>
                <w:bCs/>
                <w:sz w:val="24"/>
                <w:szCs w:val="24"/>
                <w:lang w:eastAsia="de-DE"/>
              </w:rPr>
              <w:t xml:space="preserve">U as of the last business day of </w:t>
            </w:r>
            <w:r w:rsidRPr="00AC24FB">
              <w:rPr>
                <w:rFonts w:ascii="Times New Roman" w:eastAsia="Times New Roman" w:hAnsi="Times New Roman" w:cs="Times New Roman"/>
                <w:bCs/>
                <w:sz w:val="24"/>
                <w:szCs w:val="24"/>
                <w:lang w:eastAsia="de-DE"/>
              </w:rPr>
              <w:t xml:space="preserve">the </w:t>
            </w:r>
            <w:r>
              <w:rPr>
                <w:rFonts w:ascii="Times New Roman" w:eastAsia="Times New Roman" w:hAnsi="Times New Roman" w:cs="Times New Roman"/>
                <w:bCs/>
                <w:sz w:val="24"/>
                <w:szCs w:val="24"/>
                <w:lang w:eastAsia="de-DE"/>
              </w:rPr>
              <w:t xml:space="preserve">relevant </w:t>
            </w:r>
            <w:r w:rsidRPr="00AC24FB">
              <w:rPr>
                <w:rFonts w:ascii="Times New Roman" w:eastAsia="Times New Roman" w:hAnsi="Times New Roman" w:cs="Times New Roman"/>
                <w:bCs/>
                <w:sz w:val="24"/>
                <w:szCs w:val="24"/>
                <w:lang w:eastAsia="de-DE"/>
              </w:rPr>
              <w:t>month</w:t>
            </w:r>
            <w:r>
              <w:rPr>
                <w:rFonts w:ascii="Times New Roman" w:eastAsia="Times New Roman" w:hAnsi="Times New Roman" w:cs="Times New Roman"/>
                <w:bCs/>
                <w:sz w:val="24"/>
                <w:szCs w:val="24"/>
                <w:lang w:eastAsia="de-DE"/>
              </w:rPr>
              <w:t xml:space="preserve"> </w:t>
            </w:r>
            <w:r w:rsidRPr="00AC24FB">
              <w:rPr>
                <w:rFonts w:ascii="Times New Roman" w:eastAsia="Times New Roman" w:hAnsi="Times New Roman" w:cs="Times New Roman"/>
                <w:bCs/>
                <w:sz w:val="24"/>
                <w:szCs w:val="24"/>
                <w:lang w:eastAsia="de-DE"/>
              </w:rPr>
              <w:t xml:space="preserve">as </w:t>
            </w:r>
            <w:r>
              <w:rPr>
                <w:rFonts w:ascii="Times New Roman" w:eastAsia="Times New Roman" w:hAnsi="Times New Roman" w:cs="Times New Roman"/>
                <w:bCs/>
                <w:sz w:val="24"/>
                <w:szCs w:val="24"/>
                <w:lang w:eastAsia="de-DE"/>
              </w:rPr>
              <w:t xml:space="preserve">referred to in </w:t>
            </w:r>
            <w:r w:rsidRPr="00AC24FB">
              <w:rPr>
                <w:rFonts w:ascii="Times New Roman" w:eastAsia="Times New Roman" w:hAnsi="Times New Roman" w:cs="Times New Roman"/>
                <w:bCs/>
                <w:sz w:val="24"/>
                <w:szCs w:val="24"/>
                <w:lang w:eastAsia="de-DE"/>
              </w:rPr>
              <w:t>Article 17</w:t>
            </w:r>
            <w:r w:rsidRPr="008D79F6">
              <w:rPr>
                <w:rFonts w:ascii="Times New Roman" w:eastAsia="Times New Roman" w:hAnsi="Times New Roman" w:cs="Times New Roman"/>
                <w:bCs/>
                <w:sz w:val="24"/>
                <w:szCs w:val="24"/>
                <w:lang w:eastAsia="de-DE"/>
              </w:rPr>
              <w:t>(1</w:t>
            </w:r>
            <w:r w:rsidRPr="00AC24FB">
              <w:rPr>
                <w:rFonts w:ascii="Times New Roman" w:eastAsia="Times New Roman" w:hAnsi="Times New Roman" w:cs="Times New Roman"/>
                <w:bCs/>
                <w:sz w:val="24"/>
                <w:szCs w:val="24"/>
                <w:lang w:eastAsia="de-DE"/>
              </w:rPr>
              <w:t>)</w:t>
            </w:r>
            <w:r>
              <w:rPr>
                <w:rFonts w:ascii="Times New Roman" w:eastAsia="Times New Roman" w:hAnsi="Times New Roman" w:cs="Times New Roman"/>
                <w:bCs/>
                <w:sz w:val="24"/>
                <w:szCs w:val="24"/>
                <w:lang w:eastAsia="de-DE"/>
              </w:rPr>
              <w:t xml:space="preserve"> IFR.</w:t>
            </w:r>
          </w:p>
        </w:tc>
      </w:tr>
      <w:tr w:rsidR="00145235" w:rsidRPr="00EE273C" w14:paraId="1801400F" w14:textId="77777777" w:rsidTr="00286218">
        <w:tc>
          <w:tcPr>
            <w:tcW w:w="1129" w:type="dxa"/>
          </w:tcPr>
          <w:p w14:paraId="0D514BAB" w14:textId="77777777" w:rsidR="00145235" w:rsidRPr="00EE273C" w:rsidRDefault="00145235" w:rsidP="00286218">
            <w:pPr>
              <w:spacing w:after="120" w:line="240" w:lineRule="auto"/>
              <w:jc w:val="both"/>
              <w:rPr>
                <w:rFonts w:ascii="Times New Roman" w:eastAsia="Times New Roman" w:hAnsi="Times New Roman" w:cs="Times New Roman"/>
                <w:bCs/>
                <w:sz w:val="24"/>
                <w:szCs w:val="24"/>
                <w:lang w:eastAsia="de-DE"/>
              </w:rPr>
            </w:pPr>
            <w:r w:rsidRPr="00EE273C">
              <w:rPr>
                <w:rFonts w:ascii="Times New Roman" w:eastAsia="Times New Roman" w:hAnsi="Times New Roman" w:cs="Times New Roman"/>
                <w:bCs/>
                <w:sz w:val="24"/>
                <w:szCs w:val="24"/>
                <w:lang w:eastAsia="de-DE"/>
              </w:rPr>
              <w:t>0</w:t>
            </w:r>
            <w:r>
              <w:rPr>
                <w:rFonts w:ascii="Times New Roman" w:eastAsia="Times New Roman" w:hAnsi="Times New Roman" w:cs="Times New Roman"/>
                <w:bCs/>
                <w:sz w:val="24"/>
                <w:szCs w:val="24"/>
                <w:lang w:eastAsia="de-DE"/>
              </w:rPr>
              <w:t>030</w:t>
            </w:r>
          </w:p>
        </w:tc>
        <w:tc>
          <w:tcPr>
            <w:tcW w:w="7620" w:type="dxa"/>
            <w:tcBorders>
              <w:top w:val="nil"/>
              <w:left w:val="single" w:sz="4" w:space="0" w:color="auto"/>
              <w:bottom w:val="single" w:sz="4" w:space="0" w:color="auto"/>
              <w:right w:val="single" w:sz="4" w:space="0" w:color="auto"/>
            </w:tcBorders>
            <w:shd w:val="clear" w:color="auto" w:fill="auto"/>
            <w:vAlign w:val="bottom"/>
          </w:tcPr>
          <w:p w14:paraId="2A647042" w14:textId="15CA4064" w:rsidR="006461C2" w:rsidRDefault="006461C2" w:rsidP="00286218">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
                <w:bCs/>
                <w:sz w:val="24"/>
                <w:szCs w:val="24"/>
                <w:u w:val="single"/>
                <w:lang w:eastAsia="de-DE"/>
              </w:rPr>
              <w:t>O</w:t>
            </w:r>
            <w:r w:rsidRPr="006461C2">
              <w:rPr>
                <w:rFonts w:ascii="Times New Roman" w:eastAsia="Times New Roman" w:hAnsi="Times New Roman" w:cs="Times New Roman"/>
                <w:b/>
                <w:bCs/>
                <w:sz w:val="24"/>
                <w:szCs w:val="24"/>
                <w:u w:val="single"/>
                <w:lang w:eastAsia="de-DE"/>
              </w:rPr>
              <w:t xml:space="preserve">f which: assets formally delegated to another entity </w:t>
            </w:r>
          </w:p>
          <w:p w14:paraId="4830D1A7" w14:textId="0B14ED43" w:rsidR="00F25591" w:rsidRDefault="00F25591">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Article 17(2) IFR.</w:t>
            </w:r>
          </w:p>
          <w:p w14:paraId="179A5D7D" w14:textId="3CDEC7E8" w:rsidR="00145235" w:rsidRPr="00EE273C" w:rsidRDefault="00F25591">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Cs/>
                <w:sz w:val="24"/>
                <w:szCs w:val="24"/>
                <w:lang w:eastAsia="de-DE"/>
              </w:rPr>
              <w:t xml:space="preserve">Monthly assets formally delegated to another entity reported as of the last business day of </w:t>
            </w:r>
            <w:r w:rsidRPr="00AC24FB">
              <w:rPr>
                <w:rFonts w:ascii="Times New Roman" w:eastAsia="Times New Roman" w:hAnsi="Times New Roman" w:cs="Times New Roman"/>
                <w:bCs/>
                <w:sz w:val="24"/>
                <w:szCs w:val="24"/>
                <w:lang w:eastAsia="de-DE"/>
              </w:rPr>
              <w:t xml:space="preserve">the </w:t>
            </w:r>
            <w:r>
              <w:rPr>
                <w:rFonts w:ascii="Times New Roman" w:eastAsia="Times New Roman" w:hAnsi="Times New Roman" w:cs="Times New Roman"/>
                <w:bCs/>
                <w:sz w:val="24"/>
                <w:szCs w:val="24"/>
                <w:lang w:eastAsia="de-DE"/>
              </w:rPr>
              <w:t xml:space="preserve">relevant </w:t>
            </w:r>
            <w:r w:rsidRPr="00AC24FB">
              <w:rPr>
                <w:rFonts w:ascii="Times New Roman" w:eastAsia="Times New Roman" w:hAnsi="Times New Roman" w:cs="Times New Roman"/>
                <w:bCs/>
                <w:sz w:val="24"/>
                <w:szCs w:val="24"/>
                <w:lang w:eastAsia="de-DE"/>
              </w:rPr>
              <w:t>month</w:t>
            </w:r>
            <w:r>
              <w:rPr>
                <w:rFonts w:ascii="Times New Roman" w:eastAsia="Times New Roman" w:hAnsi="Times New Roman" w:cs="Times New Roman"/>
                <w:bCs/>
                <w:sz w:val="24"/>
                <w:szCs w:val="24"/>
                <w:lang w:eastAsia="de-DE"/>
              </w:rPr>
              <w:t xml:space="preserve">. </w:t>
            </w:r>
          </w:p>
        </w:tc>
      </w:tr>
      <w:tr w:rsidR="00145235" w:rsidRPr="00EE273C" w14:paraId="33AF3C7F" w14:textId="77777777" w:rsidTr="00286218">
        <w:tc>
          <w:tcPr>
            <w:tcW w:w="1129" w:type="dxa"/>
          </w:tcPr>
          <w:p w14:paraId="03033A0C" w14:textId="77777777" w:rsidR="00145235" w:rsidRDefault="00145235" w:rsidP="00286218">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0040</w:t>
            </w:r>
          </w:p>
        </w:tc>
        <w:tc>
          <w:tcPr>
            <w:tcW w:w="7620" w:type="dxa"/>
            <w:tcBorders>
              <w:top w:val="nil"/>
              <w:left w:val="single" w:sz="4" w:space="0" w:color="auto"/>
              <w:bottom w:val="single" w:sz="4" w:space="0" w:color="auto"/>
              <w:right w:val="single" w:sz="4" w:space="0" w:color="auto"/>
            </w:tcBorders>
            <w:shd w:val="clear" w:color="auto" w:fill="auto"/>
            <w:vAlign w:val="bottom"/>
          </w:tcPr>
          <w:p w14:paraId="7EAB769C" w14:textId="479633BB" w:rsidR="006461C2" w:rsidRDefault="006461C2" w:rsidP="00286218">
            <w:pPr>
              <w:spacing w:after="120" w:line="240" w:lineRule="auto"/>
              <w:jc w:val="both"/>
              <w:rPr>
                <w:rFonts w:ascii="Times New Roman" w:eastAsia="Times New Roman" w:hAnsi="Times New Roman" w:cs="Times New Roman"/>
                <w:bCs/>
                <w:sz w:val="24"/>
                <w:szCs w:val="24"/>
                <w:lang w:eastAsia="de-DE"/>
              </w:rPr>
            </w:pPr>
            <w:r w:rsidRPr="006461C2">
              <w:rPr>
                <w:rFonts w:ascii="Times New Roman" w:eastAsia="Times New Roman" w:hAnsi="Times New Roman" w:cs="Times New Roman"/>
                <w:b/>
                <w:bCs/>
                <w:sz w:val="24"/>
                <w:szCs w:val="24"/>
                <w:u w:val="single"/>
                <w:lang w:eastAsia="de-DE"/>
              </w:rPr>
              <w:t>Monthly assets under management - Ongoing non-discretionary advice</w:t>
            </w:r>
          </w:p>
          <w:p w14:paraId="1BE4CD93" w14:textId="684B5D54" w:rsidR="00145235" w:rsidRPr="00EE273C" w:rsidRDefault="00145235" w:rsidP="00286218">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Cs/>
                <w:sz w:val="24"/>
                <w:szCs w:val="24"/>
                <w:lang w:eastAsia="de-DE"/>
              </w:rPr>
              <w:t xml:space="preserve">Total amount of assets in relation to which the investment firm performs the service of investment advice as defined in point (4) of Article 4(1) of Directive </w:t>
            </w:r>
            <w:r>
              <w:rPr>
                <w:rFonts w:ascii="Times New Roman" w:eastAsia="Times New Roman" w:hAnsi="Times New Roman" w:cs="Times New Roman"/>
                <w:bCs/>
                <w:sz w:val="24"/>
                <w:szCs w:val="24"/>
                <w:lang w:eastAsia="de-DE"/>
              </w:rPr>
              <w:lastRenderedPageBreak/>
              <w:t>2014/65/EU</w:t>
            </w:r>
            <w:r w:rsidR="008C046E">
              <w:rPr>
                <w:rFonts w:ascii="Times New Roman" w:eastAsia="Times New Roman" w:hAnsi="Times New Roman" w:cs="Times New Roman"/>
                <w:bCs/>
                <w:sz w:val="24"/>
                <w:szCs w:val="24"/>
                <w:lang w:eastAsia="de-DE"/>
              </w:rPr>
              <w:t xml:space="preserve"> on an ongoing and non-discretionary basis</w:t>
            </w:r>
            <w:r w:rsidR="003A3BDD">
              <w:rPr>
                <w:rFonts w:ascii="Times New Roman" w:eastAsia="Times New Roman" w:hAnsi="Times New Roman" w:cs="Times New Roman"/>
                <w:bCs/>
                <w:sz w:val="24"/>
                <w:szCs w:val="24"/>
                <w:lang w:eastAsia="de-DE"/>
              </w:rPr>
              <w:t xml:space="preserve"> reported as of the last business day of </w:t>
            </w:r>
            <w:r w:rsidR="003A3BDD" w:rsidRPr="00AC24FB">
              <w:rPr>
                <w:rFonts w:ascii="Times New Roman" w:eastAsia="Times New Roman" w:hAnsi="Times New Roman" w:cs="Times New Roman"/>
                <w:bCs/>
                <w:sz w:val="24"/>
                <w:szCs w:val="24"/>
                <w:lang w:eastAsia="de-DE"/>
              </w:rPr>
              <w:t xml:space="preserve">the </w:t>
            </w:r>
            <w:r w:rsidR="003A3BDD">
              <w:rPr>
                <w:rFonts w:ascii="Times New Roman" w:eastAsia="Times New Roman" w:hAnsi="Times New Roman" w:cs="Times New Roman"/>
                <w:bCs/>
                <w:sz w:val="24"/>
                <w:szCs w:val="24"/>
                <w:lang w:eastAsia="de-DE"/>
              </w:rPr>
              <w:t xml:space="preserve">relevant </w:t>
            </w:r>
            <w:r w:rsidR="003A3BDD" w:rsidRPr="00AC24FB">
              <w:rPr>
                <w:rFonts w:ascii="Times New Roman" w:eastAsia="Times New Roman" w:hAnsi="Times New Roman" w:cs="Times New Roman"/>
                <w:bCs/>
                <w:sz w:val="24"/>
                <w:szCs w:val="24"/>
                <w:lang w:eastAsia="de-DE"/>
              </w:rPr>
              <w:t>month</w:t>
            </w:r>
            <w:r w:rsidR="003A3BDD">
              <w:rPr>
                <w:rFonts w:ascii="Times New Roman" w:eastAsia="Times New Roman" w:hAnsi="Times New Roman" w:cs="Times New Roman"/>
                <w:bCs/>
                <w:sz w:val="24"/>
                <w:szCs w:val="24"/>
                <w:lang w:eastAsia="de-DE"/>
              </w:rPr>
              <w:t>.</w:t>
            </w:r>
          </w:p>
        </w:tc>
      </w:tr>
    </w:tbl>
    <w:p w14:paraId="64B0A189" w14:textId="77777777" w:rsidR="00145235" w:rsidRDefault="00145235" w:rsidP="007D07CA">
      <w:pPr>
        <w:keepNext/>
        <w:spacing w:before="240" w:after="240" w:line="240" w:lineRule="auto"/>
        <w:jc w:val="both"/>
        <w:outlineLvl w:val="1"/>
        <w:rPr>
          <w:rFonts w:ascii="Times New Roman" w:eastAsia="Arial" w:hAnsi="Times New Roman" w:cs="Times New Roman"/>
          <w:sz w:val="24"/>
          <w:szCs w:val="24"/>
        </w:rPr>
      </w:pPr>
    </w:p>
    <w:tbl>
      <w:tblPr>
        <w:tblW w:w="8749"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7620"/>
      </w:tblGrid>
      <w:tr w:rsidR="00145235" w:rsidRPr="00EE273C" w14:paraId="4F1DEFD3" w14:textId="77777777" w:rsidTr="00286218">
        <w:tc>
          <w:tcPr>
            <w:tcW w:w="1129" w:type="dxa"/>
            <w:shd w:val="clear" w:color="auto" w:fill="D9D9D9"/>
          </w:tcPr>
          <w:p w14:paraId="6731F6F5" w14:textId="77777777" w:rsidR="00145235" w:rsidRPr="00EE273C" w:rsidRDefault="00145235" w:rsidP="00286218">
            <w:pPr>
              <w:spacing w:after="12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lang w:eastAsia="de-DE"/>
              </w:rPr>
              <w:t>Columns</w:t>
            </w:r>
          </w:p>
        </w:tc>
        <w:tc>
          <w:tcPr>
            <w:tcW w:w="7620" w:type="dxa"/>
            <w:shd w:val="clear" w:color="auto" w:fill="D9D9D9"/>
          </w:tcPr>
          <w:p w14:paraId="02DC0E51" w14:textId="77777777" w:rsidR="00145235" w:rsidRPr="00EE273C" w:rsidRDefault="00145235" w:rsidP="00286218">
            <w:pPr>
              <w:spacing w:after="120" w:line="240" w:lineRule="auto"/>
              <w:jc w:val="both"/>
              <w:rPr>
                <w:rFonts w:ascii="Times New Roman" w:eastAsia="Times New Roman" w:hAnsi="Times New Roman" w:cs="Times New Roman"/>
                <w:bCs/>
                <w:sz w:val="24"/>
                <w:szCs w:val="24"/>
              </w:rPr>
            </w:pPr>
            <w:r w:rsidRPr="00EE273C">
              <w:rPr>
                <w:rFonts w:ascii="Times New Roman" w:eastAsia="Times New Roman" w:hAnsi="Times New Roman" w:cs="Times New Roman"/>
                <w:sz w:val="24"/>
                <w:szCs w:val="24"/>
                <w:lang w:eastAsia="de-DE"/>
              </w:rPr>
              <w:t>Legal references and instructions</w:t>
            </w:r>
          </w:p>
        </w:tc>
      </w:tr>
      <w:tr w:rsidR="00145235" w:rsidRPr="00EE273C" w14:paraId="3B65741D" w14:textId="77777777" w:rsidTr="00286218">
        <w:tc>
          <w:tcPr>
            <w:tcW w:w="1129" w:type="dxa"/>
          </w:tcPr>
          <w:p w14:paraId="4A86468C" w14:textId="77777777" w:rsidR="00145235" w:rsidRDefault="00145235" w:rsidP="00286218">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0010-0130</w:t>
            </w:r>
          </w:p>
        </w:tc>
        <w:tc>
          <w:tcPr>
            <w:tcW w:w="7620" w:type="dxa"/>
          </w:tcPr>
          <w:p w14:paraId="37D92E6F" w14:textId="37585E1F" w:rsidR="008C046E" w:rsidRDefault="008C046E" w:rsidP="00286218">
            <w:pPr>
              <w:spacing w:after="120" w:line="240" w:lineRule="auto"/>
              <w:jc w:val="both"/>
              <w:rPr>
                <w:rFonts w:ascii="Times New Roman" w:eastAsia="Times New Roman" w:hAnsi="Times New Roman" w:cs="Times New Roman"/>
                <w:bCs/>
                <w:sz w:val="24"/>
                <w:szCs w:val="24"/>
                <w:lang w:eastAsia="de-DE"/>
              </w:rPr>
            </w:pPr>
            <w:r w:rsidRPr="008C046E">
              <w:rPr>
                <w:rFonts w:ascii="Times New Roman" w:eastAsia="Times New Roman" w:hAnsi="Times New Roman" w:cs="Times New Roman"/>
                <w:b/>
                <w:bCs/>
                <w:sz w:val="24"/>
                <w:szCs w:val="24"/>
                <w:u w:val="single"/>
                <w:lang w:eastAsia="de-DE"/>
              </w:rPr>
              <w:t>End-of-month values</w:t>
            </w:r>
          </w:p>
          <w:p w14:paraId="5D4F0451" w14:textId="53305477" w:rsidR="00145235" w:rsidRPr="00AC24FB" w:rsidRDefault="004F1F16">
            <w:pPr>
              <w:spacing w:after="120" w:line="240" w:lineRule="auto"/>
              <w:jc w:val="both"/>
              <w:rPr>
                <w:rFonts w:ascii="Times New Roman" w:eastAsia="Times New Roman" w:hAnsi="Times New Roman" w:cs="Times New Roman"/>
                <w:b/>
                <w:bCs/>
                <w:sz w:val="24"/>
                <w:szCs w:val="24"/>
                <w:highlight w:val="red"/>
                <w:u w:val="single"/>
                <w:lang w:eastAsia="de-DE"/>
              </w:rPr>
            </w:pPr>
            <w:r>
              <w:rPr>
                <w:rFonts w:ascii="Times New Roman" w:eastAsia="Times New Roman" w:hAnsi="Times New Roman" w:cs="Times New Roman"/>
                <w:bCs/>
                <w:sz w:val="24"/>
                <w:szCs w:val="24"/>
                <w:lang w:eastAsia="de-DE"/>
              </w:rPr>
              <w:t xml:space="preserve">Values </w:t>
            </w:r>
            <w:r w:rsidR="0085004B">
              <w:rPr>
                <w:rFonts w:ascii="Times New Roman" w:eastAsia="Times New Roman" w:hAnsi="Times New Roman" w:cs="Times New Roman"/>
                <w:bCs/>
                <w:sz w:val="24"/>
                <w:szCs w:val="24"/>
                <w:lang w:eastAsia="de-DE"/>
              </w:rPr>
              <w:t xml:space="preserve">as </w:t>
            </w:r>
            <w:r w:rsidR="008C046E">
              <w:rPr>
                <w:rFonts w:ascii="Times New Roman" w:eastAsia="Times New Roman" w:hAnsi="Times New Roman" w:cs="Times New Roman"/>
                <w:bCs/>
                <w:sz w:val="24"/>
                <w:szCs w:val="24"/>
                <w:lang w:eastAsia="de-DE"/>
              </w:rPr>
              <w:t xml:space="preserve">of the last business day of </w:t>
            </w:r>
            <w:r w:rsidR="00145235" w:rsidRPr="00AC24FB">
              <w:rPr>
                <w:rFonts w:ascii="Times New Roman" w:eastAsia="Times New Roman" w:hAnsi="Times New Roman" w:cs="Times New Roman"/>
                <w:bCs/>
                <w:sz w:val="24"/>
                <w:szCs w:val="24"/>
                <w:lang w:eastAsia="de-DE"/>
              </w:rPr>
              <w:t xml:space="preserve">the </w:t>
            </w:r>
            <w:r w:rsidR="008C046E">
              <w:rPr>
                <w:rFonts w:ascii="Times New Roman" w:eastAsia="Times New Roman" w:hAnsi="Times New Roman" w:cs="Times New Roman"/>
                <w:bCs/>
                <w:sz w:val="24"/>
                <w:szCs w:val="24"/>
                <w:lang w:eastAsia="de-DE"/>
              </w:rPr>
              <w:t xml:space="preserve">relevant </w:t>
            </w:r>
            <w:r w:rsidR="00145235" w:rsidRPr="00AC24FB">
              <w:rPr>
                <w:rFonts w:ascii="Times New Roman" w:eastAsia="Times New Roman" w:hAnsi="Times New Roman" w:cs="Times New Roman"/>
                <w:bCs/>
                <w:sz w:val="24"/>
                <w:szCs w:val="24"/>
                <w:lang w:eastAsia="de-DE"/>
              </w:rPr>
              <w:t>month</w:t>
            </w:r>
            <w:r w:rsidR="008C046E">
              <w:rPr>
                <w:rFonts w:ascii="Times New Roman" w:eastAsia="Times New Roman" w:hAnsi="Times New Roman" w:cs="Times New Roman"/>
                <w:bCs/>
                <w:sz w:val="24"/>
                <w:szCs w:val="24"/>
                <w:lang w:eastAsia="de-DE"/>
              </w:rPr>
              <w:t xml:space="preserve"> </w:t>
            </w:r>
            <w:r w:rsidR="00145235" w:rsidRPr="00AC24FB">
              <w:rPr>
                <w:rFonts w:ascii="Times New Roman" w:eastAsia="Times New Roman" w:hAnsi="Times New Roman" w:cs="Times New Roman"/>
                <w:bCs/>
                <w:sz w:val="24"/>
                <w:szCs w:val="24"/>
                <w:lang w:eastAsia="de-DE"/>
              </w:rPr>
              <w:t xml:space="preserve">as </w:t>
            </w:r>
            <w:r w:rsidR="0097613B">
              <w:rPr>
                <w:rFonts w:ascii="Times New Roman" w:eastAsia="Times New Roman" w:hAnsi="Times New Roman" w:cs="Times New Roman"/>
                <w:bCs/>
                <w:sz w:val="24"/>
                <w:szCs w:val="24"/>
                <w:lang w:eastAsia="de-DE"/>
              </w:rPr>
              <w:t xml:space="preserve">referred to in </w:t>
            </w:r>
            <w:r w:rsidR="00145235" w:rsidRPr="00AC24FB">
              <w:rPr>
                <w:rFonts w:ascii="Times New Roman" w:eastAsia="Times New Roman" w:hAnsi="Times New Roman" w:cs="Times New Roman"/>
                <w:bCs/>
                <w:sz w:val="24"/>
                <w:szCs w:val="24"/>
                <w:lang w:eastAsia="de-DE"/>
              </w:rPr>
              <w:t>Article 17</w:t>
            </w:r>
            <w:r w:rsidR="00145235" w:rsidRPr="008D79F6">
              <w:rPr>
                <w:rFonts w:ascii="Times New Roman" w:eastAsia="Times New Roman" w:hAnsi="Times New Roman" w:cs="Times New Roman"/>
                <w:bCs/>
                <w:sz w:val="24"/>
                <w:szCs w:val="24"/>
                <w:lang w:eastAsia="de-DE"/>
              </w:rPr>
              <w:t>(1</w:t>
            </w:r>
            <w:r w:rsidR="00145235" w:rsidRPr="00AC24FB">
              <w:rPr>
                <w:rFonts w:ascii="Times New Roman" w:eastAsia="Times New Roman" w:hAnsi="Times New Roman" w:cs="Times New Roman"/>
                <w:bCs/>
                <w:sz w:val="24"/>
                <w:szCs w:val="24"/>
                <w:lang w:eastAsia="de-DE"/>
              </w:rPr>
              <w:t>)</w:t>
            </w:r>
            <w:r w:rsidR="008C046E">
              <w:rPr>
                <w:rFonts w:ascii="Times New Roman" w:eastAsia="Times New Roman" w:hAnsi="Times New Roman" w:cs="Times New Roman"/>
                <w:bCs/>
                <w:sz w:val="24"/>
                <w:szCs w:val="24"/>
                <w:lang w:eastAsia="de-DE"/>
              </w:rPr>
              <w:t xml:space="preserve"> IFR</w:t>
            </w:r>
            <w:r>
              <w:rPr>
                <w:rFonts w:ascii="Times New Roman" w:eastAsia="Times New Roman" w:hAnsi="Times New Roman" w:cs="Times New Roman"/>
                <w:bCs/>
                <w:sz w:val="24"/>
                <w:szCs w:val="24"/>
                <w:lang w:eastAsia="de-DE"/>
              </w:rPr>
              <w:t xml:space="preserve"> </w:t>
            </w:r>
            <w:proofErr w:type="gramStart"/>
            <w:r>
              <w:rPr>
                <w:rFonts w:ascii="Times New Roman" w:eastAsia="Times New Roman" w:hAnsi="Times New Roman" w:cs="Times New Roman"/>
                <w:bCs/>
                <w:sz w:val="24"/>
                <w:szCs w:val="24"/>
                <w:lang w:eastAsia="de-DE"/>
              </w:rPr>
              <w:t>shall be reported</w:t>
            </w:r>
            <w:proofErr w:type="gramEnd"/>
            <w:r>
              <w:rPr>
                <w:rFonts w:ascii="Times New Roman" w:eastAsia="Times New Roman" w:hAnsi="Times New Roman" w:cs="Times New Roman"/>
                <w:bCs/>
                <w:sz w:val="24"/>
                <w:szCs w:val="24"/>
                <w:lang w:eastAsia="de-DE"/>
              </w:rPr>
              <w:t>.</w:t>
            </w:r>
          </w:p>
        </w:tc>
      </w:tr>
    </w:tbl>
    <w:p w14:paraId="3E244A76" w14:textId="77777777" w:rsidR="00AE3E13" w:rsidRPr="00EE273C" w:rsidRDefault="00145235" w:rsidP="00AE3E13">
      <w:pPr>
        <w:keepNext/>
        <w:spacing w:before="240" w:after="240" w:line="240" w:lineRule="auto"/>
        <w:ind w:left="357" w:hanging="357"/>
        <w:jc w:val="both"/>
        <w:outlineLvl w:val="1"/>
        <w:rPr>
          <w:rFonts w:ascii="Times New Roman" w:eastAsia="Arial" w:hAnsi="Times New Roman" w:cs="Times New Roman"/>
          <w:sz w:val="24"/>
          <w:szCs w:val="24"/>
          <w:u w:val="single"/>
        </w:rPr>
      </w:pPr>
      <w:bookmarkStart w:id="63" w:name="_Toc40099993"/>
      <w:r w:rsidRPr="004B22DE">
        <w:rPr>
          <w:rFonts w:ascii="Times New Roman" w:eastAsia="Arial" w:hAnsi="Times New Roman" w:cs="Times New Roman"/>
          <w:sz w:val="24"/>
          <w:szCs w:val="24"/>
          <w:u w:val="single"/>
        </w:rPr>
        <w:t>3.4</w:t>
      </w:r>
      <w:r w:rsidR="00037654" w:rsidRPr="004B22DE">
        <w:rPr>
          <w:rFonts w:ascii="Times New Roman" w:eastAsia="Arial" w:hAnsi="Times New Roman" w:cs="Times New Roman"/>
          <w:sz w:val="24"/>
          <w:szCs w:val="24"/>
          <w:u w:val="single"/>
        </w:rPr>
        <w:t xml:space="preserve">. </w:t>
      </w:r>
      <w:r w:rsidR="00AE3E13" w:rsidRPr="00203980">
        <w:rPr>
          <w:rFonts w:ascii="Times New Roman" w:eastAsia="Arial" w:hAnsi="Times New Roman" w:cs="Times New Roman"/>
          <w:sz w:val="24"/>
          <w:szCs w:val="24"/>
          <w:u w:val="single"/>
        </w:rPr>
        <w:t>IF</w:t>
      </w:r>
      <w:r w:rsidR="00AE3E13" w:rsidRPr="007D07CA">
        <w:rPr>
          <w:rFonts w:ascii="Times New Roman" w:eastAsia="Arial" w:hAnsi="Times New Roman" w:cs="Times New Roman"/>
          <w:sz w:val="24"/>
          <w:szCs w:val="24"/>
          <w:u w:val="single"/>
        </w:rPr>
        <w:t xml:space="preserve"> 06.0</w:t>
      </w:r>
      <w:r>
        <w:rPr>
          <w:rFonts w:ascii="Times New Roman" w:eastAsia="Arial" w:hAnsi="Times New Roman" w:cs="Times New Roman"/>
          <w:sz w:val="24"/>
          <w:szCs w:val="24"/>
          <w:u w:val="single"/>
        </w:rPr>
        <w:t>3</w:t>
      </w:r>
      <w:r w:rsidR="00AE3E13" w:rsidRPr="007D07CA">
        <w:rPr>
          <w:rFonts w:ascii="Times New Roman" w:eastAsia="Arial" w:hAnsi="Times New Roman" w:cs="Times New Roman"/>
          <w:sz w:val="24"/>
          <w:szCs w:val="24"/>
          <w:u w:val="single"/>
        </w:rPr>
        <w:t xml:space="preserve"> – CLIENT MONEY HELD- ADDITIONAL DETAIL (IF 6.</w:t>
      </w:r>
      <w:r>
        <w:rPr>
          <w:rFonts w:ascii="Times New Roman" w:eastAsia="Arial" w:hAnsi="Times New Roman" w:cs="Times New Roman"/>
          <w:sz w:val="24"/>
          <w:szCs w:val="24"/>
          <w:u w:val="single"/>
        </w:rPr>
        <w:t>3</w:t>
      </w:r>
      <w:r w:rsidR="00AE3E13" w:rsidRPr="007D07CA">
        <w:rPr>
          <w:rFonts w:ascii="Times New Roman" w:eastAsia="Arial" w:hAnsi="Times New Roman" w:cs="Times New Roman"/>
          <w:sz w:val="24"/>
          <w:szCs w:val="24"/>
          <w:u w:val="single"/>
        </w:rPr>
        <w:t>)</w:t>
      </w:r>
      <w:bookmarkEnd w:id="63"/>
      <w:r w:rsidR="00AE3E13" w:rsidRPr="00EE273C">
        <w:rPr>
          <w:rFonts w:ascii="Times New Roman" w:eastAsia="Arial" w:hAnsi="Times New Roman" w:cs="Times New Roman"/>
          <w:sz w:val="24"/>
          <w:szCs w:val="24"/>
          <w:u w:val="single"/>
        </w:rPr>
        <w:t xml:space="preserve"> </w:t>
      </w:r>
    </w:p>
    <w:p w14:paraId="1149671D" w14:textId="77777777" w:rsidR="00AE3E13" w:rsidRDefault="00037654" w:rsidP="007D07CA">
      <w:pPr>
        <w:keepNext/>
        <w:spacing w:before="240" w:after="240" w:line="240" w:lineRule="auto"/>
        <w:ind w:left="357" w:hanging="357"/>
        <w:jc w:val="both"/>
        <w:outlineLvl w:val="1"/>
      </w:pPr>
      <w:bookmarkStart w:id="64" w:name="_Toc40099994"/>
      <w:r>
        <w:rPr>
          <w:rFonts w:ascii="Times New Roman" w:eastAsia="Arial" w:hAnsi="Times New Roman" w:cs="Times New Roman"/>
          <w:sz w:val="24"/>
          <w:szCs w:val="24"/>
        </w:rPr>
        <w:t>3</w:t>
      </w:r>
      <w:r w:rsidR="00145235">
        <w:rPr>
          <w:rFonts w:ascii="Times New Roman" w:eastAsia="Arial" w:hAnsi="Times New Roman" w:cs="Times New Roman"/>
          <w:sz w:val="24"/>
          <w:szCs w:val="24"/>
        </w:rPr>
        <w:t>.4</w:t>
      </w:r>
      <w:r w:rsidR="00595840">
        <w:rPr>
          <w:rFonts w:ascii="Times New Roman" w:eastAsia="Arial" w:hAnsi="Times New Roman" w:cs="Times New Roman"/>
          <w:sz w:val="24"/>
          <w:szCs w:val="24"/>
        </w:rPr>
        <w:t>.1.</w:t>
      </w:r>
      <w:r w:rsidR="00AE3E13" w:rsidRPr="00EE273C">
        <w:rPr>
          <w:rFonts w:ascii="Times New Roman" w:eastAsia="Arial" w:hAnsi="Times New Roman" w:cs="Times New Roman"/>
          <w:sz w:val="24"/>
          <w:szCs w:val="24"/>
        </w:rPr>
        <w:tab/>
      </w:r>
      <w:r w:rsidR="00AE3E13" w:rsidRPr="00EE273C">
        <w:rPr>
          <w:rFonts w:ascii="Times New Roman" w:eastAsia="Arial" w:hAnsi="Times New Roman" w:cs="Times New Roman"/>
          <w:sz w:val="24"/>
          <w:szCs w:val="24"/>
          <w:u w:val="single"/>
        </w:rPr>
        <w:t>Instructions concerning specific positions</w:t>
      </w:r>
      <w:bookmarkEnd w:id="64"/>
    </w:p>
    <w:tbl>
      <w:tblPr>
        <w:tblW w:w="8749"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7620"/>
      </w:tblGrid>
      <w:tr w:rsidR="00AE3E13" w:rsidRPr="00EE273C" w14:paraId="58D9AF67" w14:textId="77777777" w:rsidTr="00B8701D">
        <w:tc>
          <w:tcPr>
            <w:tcW w:w="1129" w:type="dxa"/>
            <w:shd w:val="clear" w:color="auto" w:fill="D9D9D9"/>
          </w:tcPr>
          <w:p w14:paraId="480579A2" w14:textId="77777777" w:rsidR="00AE3E13" w:rsidRPr="00EE273C" w:rsidRDefault="00AE3E13" w:rsidP="00B8701D">
            <w:pPr>
              <w:spacing w:after="120" w:line="240" w:lineRule="auto"/>
              <w:jc w:val="both"/>
              <w:rPr>
                <w:rFonts w:ascii="Times New Roman" w:eastAsia="Times New Roman" w:hAnsi="Times New Roman" w:cs="Times New Roman"/>
                <w:bCs/>
                <w:sz w:val="24"/>
                <w:szCs w:val="24"/>
              </w:rPr>
            </w:pPr>
            <w:r w:rsidRPr="00EE273C">
              <w:rPr>
                <w:rFonts w:ascii="Times New Roman" w:eastAsia="Times New Roman" w:hAnsi="Times New Roman" w:cs="Times New Roman"/>
                <w:sz w:val="24"/>
                <w:szCs w:val="24"/>
                <w:lang w:eastAsia="de-DE"/>
              </w:rPr>
              <w:t>Row</w:t>
            </w:r>
          </w:p>
        </w:tc>
        <w:tc>
          <w:tcPr>
            <w:tcW w:w="7620" w:type="dxa"/>
            <w:shd w:val="clear" w:color="auto" w:fill="D9D9D9"/>
          </w:tcPr>
          <w:p w14:paraId="15181B3D" w14:textId="77777777" w:rsidR="00AE3E13" w:rsidRPr="00EE273C" w:rsidRDefault="00AE3E13" w:rsidP="00B8701D">
            <w:pPr>
              <w:spacing w:after="120" w:line="240" w:lineRule="auto"/>
              <w:jc w:val="both"/>
              <w:rPr>
                <w:rFonts w:ascii="Times New Roman" w:eastAsia="Times New Roman" w:hAnsi="Times New Roman" w:cs="Times New Roman"/>
                <w:bCs/>
                <w:sz w:val="24"/>
                <w:szCs w:val="24"/>
              </w:rPr>
            </w:pPr>
            <w:r w:rsidRPr="00EE273C">
              <w:rPr>
                <w:rFonts w:ascii="Times New Roman" w:eastAsia="Times New Roman" w:hAnsi="Times New Roman" w:cs="Times New Roman"/>
                <w:sz w:val="24"/>
                <w:szCs w:val="24"/>
                <w:lang w:eastAsia="de-DE"/>
              </w:rPr>
              <w:t>Legal references and instructions</w:t>
            </w:r>
          </w:p>
        </w:tc>
      </w:tr>
      <w:tr w:rsidR="007E595A" w:rsidRPr="00EE273C" w14:paraId="31C181F6" w14:textId="77777777" w:rsidTr="007D07CA">
        <w:tc>
          <w:tcPr>
            <w:tcW w:w="1129" w:type="dxa"/>
            <w:tcBorders>
              <w:bottom w:val="single" w:sz="4" w:space="0" w:color="auto"/>
            </w:tcBorders>
          </w:tcPr>
          <w:p w14:paraId="322ADDC2" w14:textId="77777777" w:rsidR="007E595A" w:rsidRPr="00EE273C" w:rsidRDefault="007E595A" w:rsidP="007E595A">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0010</w:t>
            </w:r>
          </w:p>
        </w:tc>
        <w:tc>
          <w:tcPr>
            <w:tcW w:w="7620" w:type="dxa"/>
            <w:tcBorders>
              <w:top w:val="single" w:sz="4" w:space="0" w:color="auto"/>
              <w:left w:val="single" w:sz="4" w:space="0" w:color="auto"/>
              <w:bottom w:val="single" w:sz="4" w:space="0" w:color="auto"/>
              <w:right w:val="single" w:sz="4" w:space="0" w:color="auto"/>
            </w:tcBorders>
            <w:shd w:val="clear" w:color="auto" w:fill="auto"/>
            <w:vAlign w:val="bottom"/>
          </w:tcPr>
          <w:p w14:paraId="318A1F10" w14:textId="1496DA57" w:rsidR="007E595A" w:rsidRDefault="007E595A" w:rsidP="007E595A">
            <w:pPr>
              <w:spacing w:after="120" w:line="240" w:lineRule="auto"/>
              <w:jc w:val="both"/>
              <w:rPr>
                <w:rFonts w:ascii="Times New Roman" w:eastAsia="Times New Roman" w:hAnsi="Times New Roman" w:cs="Times New Roman"/>
                <w:b/>
                <w:bCs/>
                <w:sz w:val="24"/>
                <w:szCs w:val="24"/>
                <w:u w:val="single"/>
                <w:lang w:eastAsia="de-DE"/>
              </w:rPr>
            </w:pPr>
            <w:r w:rsidRPr="007E595A">
              <w:rPr>
                <w:rFonts w:ascii="Times New Roman" w:eastAsia="Times New Roman" w:hAnsi="Times New Roman" w:cs="Times New Roman"/>
                <w:b/>
                <w:bCs/>
                <w:sz w:val="24"/>
                <w:szCs w:val="24"/>
                <w:u w:val="single"/>
                <w:lang w:eastAsia="de-DE"/>
              </w:rPr>
              <w:t xml:space="preserve">CMH </w:t>
            </w:r>
            <w:r w:rsidR="00A26609">
              <w:rPr>
                <w:rFonts w:ascii="Times New Roman" w:eastAsia="Times New Roman" w:hAnsi="Times New Roman" w:cs="Times New Roman"/>
                <w:b/>
                <w:bCs/>
                <w:sz w:val="24"/>
                <w:szCs w:val="24"/>
                <w:u w:val="single"/>
                <w:lang w:eastAsia="de-DE"/>
              </w:rPr>
              <w:t>–</w:t>
            </w:r>
            <w:r w:rsidRPr="007E595A">
              <w:rPr>
                <w:rFonts w:ascii="Times New Roman" w:eastAsia="Times New Roman" w:hAnsi="Times New Roman" w:cs="Times New Roman"/>
                <w:b/>
                <w:bCs/>
                <w:sz w:val="24"/>
                <w:szCs w:val="24"/>
                <w:u w:val="single"/>
                <w:lang w:eastAsia="de-DE"/>
              </w:rPr>
              <w:t xml:space="preserve"> Segregated</w:t>
            </w:r>
            <w:r w:rsidR="006A670B">
              <w:rPr>
                <w:rFonts w:ascii="Times New Roman" w:eastAsia="Times New Roman" w:hAnsi="Times New Roman" w:cs="Times New Roman"/>
                <w:b/>
                <w:bCs/>
                <w:sz w:val="24"/>
                <w:szCs w:val="24"/>
                <w:u w:val="single"/>
                <w:lang w:eastAsia="de-DE"/>
              </w:rPr>
              <w:t xml:space="preserve"> (average amounts)</w:t>
            </w:r>
          </w:p>
          <w:p w14:paraId="28FC1C38" w14:textId="33391B71" w:rsidR="00A245DD" w:rsidRDefault="00A26609" w:rsidP="00A26609">
            <w:pPr>
              <w:spacing w:after="120" w:line="240" w:lineRule="auto"/>
              <w:jc w:val="both"/>
              <w:rPr>
                <w:rFonts w:ascii="Times New Roman" w:eastAsia="Times New Roman" w:hAnsi="Times New Roman" w:cs="Times New Roman"/>
                <w:bCs/>
                <w:sz w:val="24"/>
                <w:szCs w:val="24"/>
                <w:lang w:eastAsia="de-DE"/>
              </w:rPr>
            </w:pPr>
            <w:r w:rsidRPr="0037418F">
              <w:rPr>
                <w:rFonts w:ascii="Times New Roman" w:eastAsia="Times New Roman" w:hAnsi="Times New Roman" w:cs="Times New Roman"/>
                <w:bCs/>
                <w:sz w:val="24"/>
                <w:szCs w:val="24"/>
                <w:lang w:eastAsia="de-DE"/>
              </w:rPr>
              <w:t>Point (2</w:t>
            </w:r>
            <w:r>
              <w:rPr>
                <w:rFonts w:ascii="Times New Roman" w:eastAsia="Times New Roman" w:hAnsi="Times New Roman" w:cs="Times New Roman"/>
                <w:bCs/>
                <w:sz w:val="24"/>
                <w:szCs w:val="24"/>
                <w:lang w:eastAsia="de-DE"/>
              </w:rPr>
              <w:t>8</w:t>
            </w:r>
            <w:r w:rsidRPr="0037418F">
              <w:rPr>
                <w:rFonts w:ascii="Times New Roman" w:eastAsia="Times New Roman" w:hAnsi="Times New Roman" w:cs="Times New Roman"/>
                <w:bCs/>
                <w:sz w:val="24"/>
                <w:szCs w:val="24"/>
                <w:lang w:eastAsia="de-DE"/>
              </w:rPr>
              <w:t>)</w:t>
            </w:r>
            <w:r w:rsidR="00A245DD">
              <w:rPr>
                <w:rFonts w:ascii="Times New Roman" w:eastAsia="Times New Roman" w:hAnsi="Times New Roman" w:cs="Times New Roman"/>
                <w:bCs/>
                <w:sz w:val="24"/>
                <w:szCs w:val="24"/>
                <w:lang w:eastAsia="de-DE"/>
              </w:rPr>
              <w:t xml:space="preserve"> and (49)</w:t>
            </w:r>
            <w:r w:rsidRPr="0037418F">
              <w:rPr>
                <w:rFonts w:ascii="Times New Roman" w:eastAsia="Times New Roman" w:hAnsi="Times New Roman" w:cs="Times New Roman"/>
                <w:bCs/>
                <w:sz w:val="24"/>
                <w:szCs w:val="24"/>
                <w:lang w:eastAsia="de-DE"/>
              </w:rPr>
              <w:t xml:space="preserve"> </w:t>
            </w:r>
            <w:r w:rsidR="00A245DD">
              <w:rPr>
                <w:rFonts w:ascii="Times New Roman" w:eastAsia="Times New Roman" w:hAnsi="Times New Roman" w:cs="Times New Roman"/>
                <w:bCs/>
                <w:sz w:val="24"/>
                <w:szCs w:val="24"/>
                <w:lang w:eastAsia="de-DE"/>
              </w:rPr>
              <w:t xml:space="preserve">of </w:t>
            </w:r>
            <w:r w:rsidRPr="0037418F">
              <w:rPr>
                <w:rFonts w:ascii="Times New Roman" w:eastAsia="Times New Roman" w:hAnsi="Times New Roman" w:cs="Times New Roman"/>
                <w:bCs/>
                <w:sz w:val="24"/>
                <w:szCs w:val="24"/>
                <w:lang w:eastAsia="de-DE"/>
              </w:rPr>
              <w:t xml:space="preserve">Article 4(1) </w:t>
            </w:r>
            <w:r w:rsidR="00A245DD">
              <w:rPr>
                <w:rFonts w:ascii="Times New Roman" w:eastAsia="Times New Roman" w:hAnsi="Times New Roman" w:cs="Times New Roman"/>
                <w:bCs/>
                <w:sz w:val="24"/>
                <w:szCs w:val="24"/>
                <w:lang w:eastAsia="de-DE"/>
              </w:rPr>
              <w:t>IFR and Article 1 of [</w:t>
            </w:r>
            <w:r w:rsidR="00A245DD" w:rsidRPr="00787A3B">
              <w:rPr>
                <w:rFonts w:ascii="Times New Roman" w:eastAsia="Times New Roman" w:hAnsi="Times New Roman" w:cs="Times New Roman"/>
                <w:bCs/>
                <w:sz w:val="24"/>
                <w:szCs w:val="24"/>
                <w:lang w:eastAsia="de-DE"/>
              </w:rPr>
              <w:t xml:space="preserve">Draft RTS on the definition of segregated account </w:t>
            </w:r>
            <w:r w:rsidR="00A245DD" w:rsidRPr="00866CC9">
              <w:rPr>
                <w:rFonts w:ascii="Times New Roman" w:eastAsia="Times New Roman" w:hAnsi="Times New Roman" w:cs="Times New Roman"/>
                <w:bCs/>
                <w:sz w:val="24"/>
                <w:szCs w:val="24"/>
                <w:lang w:eastAsia="de-DE"/>
              </w:rPr>
              <w:t>(Article 15</w:t>
            </w:r>
            <w:r w:rsidR="00A245DD" w:rsidRPr="00787A3B">
              <w:rPr>
                <w:rFonts w:ascii="Times New Roman" w:eastAsia="Times New Roman" w:hAnsi="Times New Roman" w:cs="Times New Roman"/>
                <w:bCs/>
                <w:sz w:val="24"/>
                <w:szCs w:val="24"/>
                <w:lang w:eastAsia="de-DE"/>
              </w:rPr>
              <w:t>(5) point b) of the IFR)</w:t>
            </w:r>
            <w:r w:rsidR="00A245DD">
              <w:rPr>
                <w:rFonts w:ascii="Times New Roman" w:eastAsia="Times New Roman" w:hAnsi="Times New Roman" w:cs="Times New Roman"/>
                <w:bCs/>
                <w:sz w:val="24"/>
                <w:szCs w:val="24"/>
                <w:lang w:eastAsia="de-DE"/>
              </w:rPr>
              <w:t>]</w:t>
            </w:r>
            <w:r w:rsidR="008D1779">
              <w:rPr>
                <w:rFonts w:ascii="Times New Roman" w:eastAsia="Times New Roman" w:hAnsi="Times New Roman" w:cs="Times New Roman"/>
                <w:bCs/>
                <w:sz w:val="24"/>
                <w:szCs w:val="24"/>
                <w:lang w:eastAsia="de-DE"/>
              </w:rPr>
              <w:t>.</w:t>
            </w:r>
          </w:p>
          <w:p w14:paraId="31735CF2" w14:textId="3C986F50" w:rsidR="00A26609" w:rsidRPr="005D22C9" w:rsidRDefault="00A245DD" w:rsidP="005E4D21">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The value reported shall be the a</w:t>
            </w:r>
            <w:r w:rsidR="00F932A9">
              <w:rPr>
                <w:rFonts w:ascii="Times New Roman" w:eastAsia="Times New Roman" w:hAnsi="Times New Roman" w:cs="Times New Roman"/>
                <w:bCs/>
                <w:sz w:val="24"/>
                <w:szCs w:val="24"/>
                <w:lang w:eastAsia="de-DE"/>
              </w:rPr>
              <w:t xml:space="preserve">rithmetic mean of the daily values of CMH </w:t>
            </w:r>
            <w:r w:rsidR="00A26609">
              <w:rPr>
                <w:rFonts w:ascii="Times New Roman" w:eastAsia="Times New Roman" w:hAnsi="Times New Roman" w:cs="Times New Roman"/>
                <w:bCs/>
                <w:sz w:val="24"/>
                <w:szCs w:val="24"/>
                <w:lang w:eastAsia="de-DE"/>
              </w:rPr>
              <w:t xml:space="preserve">where client money </w:t>
            </w:r>
            <w:proofErr w:type="gramStart"/>
            <w:r w:rsidR="00A26609" w:rsidRPr="004B22DE">
              <w:rPr>
                <w:rFonts w:ascii="Times New Roman" w:eastAsia="Times New Roman" w:hAnsi="Times New Roman" w:cs="Times New Roman"/>
                <w:bCs/>
                <w:sz w:val="24"/>
                <w:szCs w:val="24"/>
                <w:u w:val="single"/>
                <w:lang w:eastAsia="de-DE"/>
              </w:rPr>
              <w:t>is held</w:t>
            </w:r>
            <w:proofErr w:type="gramEnd"/>
            <w:r w:rsidR="00A26609">
              <w:rPr>
                <w:rFonts w:ascii="Times New Roman" w:eastAsia="Times New Roman" w:hAnsi="Times New Roman" w:cs="Times New Roman"/>
                <w:bCs/>
                <w:sz w:val="24"/>
                <w:szCs w:val="24"/>
                <w:lang w:eastAsia="de-DE"/>
              </w:rPr>
              <w:t xml:space="preserve"> in</w:t>
            </w:r>
            <w:r w:rsidR="00A22C46">
              <w:rPr>
                <w:rFonts w:ascii="Times New Roman" w:eastAsia="Times New Roman" w:hAnsi="Times New Roman" w:cs="Times New Roman"/>
                <w:bCs/>
                <w:sz w:val="24"/>
                <w:szCs w:val="24"/>
                <w:lang w:eastAsia="de-DE"/>
              </w:rPr>
              <w:t xml:space="preserve"> segregated</w:t>
            </w:r>
            <w:r w:rsidR="00A26609">
              <w:rPr>
                <w:rFonts w:ascii="Times New Roman" w:eastAsia="Times New Roman" w:hAnsi="Times New Roman" w:cs="Times New Roman"/>
                <w:bCs/>
                <w:sz w:val="24"/>
                <w:szCs w:val="24"/>
                <w:lang w:eastAsia="de-DE"/>
              </w:rPr>
              <w:t xml:space="preserve"> accounts </w:t>
            </w:r>
            <w:r>
              <w:rPr>
                <w:rFonts w:ascii="Times New Roman" w:eastAsia="Times New Roman" w:hAnsi="Times New Roman" w:cs="Times New Roman"/>
                <w:bCs/>
                <w:sz w:val="24"/>
                <w:szCs w:val="24"/>
                <w:lang w:eastAsia="de-DE"/>
              </w:rPr>
              <w:t>in accordance with the first subparagraph of Article 18(1) IFR.</w:t>
            </w:r>
          </w:p>
        </w:tc>
      </w:tr>
      <w:tr w:rsidR="007E595A" w:rsidRPr="00365C0D" w14:paraId="47550A69" w14:textId="77777777" w:rsidTr="007D07CA">
        <w:tc>
          <w:tcPr>
            <w:tcW w:w="1129" w:type="dxa"/>
            <w:tcBorders>
              <w:top w:val="single" w:sz="4" w:space="0" w:color="auto"/>
              <w:bottom w:val="single" w:sz="4" w:space="0" w:color="auto"/>
            </w:tcBorders>
          </w:tcPr>
          <w:p w14:paraId="67A3903C" w14:textId="77777777" w:rsidR="007E595A" w:rsidRPr="00EE273C" w:rsidRDefault="007E595A" w:rsidP="007E595A">
            <w:pPr>
              <w:spacing w:after="120" w:line="240" w:lineRule="auto"/>
              <w:jc w:val="both"/>
              <w:rPr>
                <w:rFonts w:ascii="Times New Roman" w:eastAsia="Times New Roman" w:hAnsi="Times New Roman" w:cs="Times New Roman"/>
                <w:bCs/>
                <w:sz w:val="24"/>
                <w:szCs w:val="24"/>
                <w:lang w:eastAsia="de-DE"/>
              </w:rPr>
            </w:pPr>
            <w:r w:rsidRPr="00EE273C">
              <w:rPr>
                <w:rFonts w:ascii="Times New Roman" w:eastAsia="Times New Roman" w:hAnsi="Times New Roman" w:cs="Times New Roman"/>
                <w:bCs/>
                <w:sz w:val="24"/>
                <w:szCs w:val="24"/>
                <w:lang w:eastAsia="de-DE"/>
              </w:rPr>
              <w:t>0</w:t>
            </w:r>
            <w:r>
              <w:rPr>
                <w:rFonts w:ascii="Times New Roman" w:eastAsia="Times New Roman" w:hAnsi="Times New Roman" w:cs="Times New Roman"/>
                <w:bCs/>
                <w:sz w:val="24"/>
                <w:szCs w:val="24"/>
                <w:lang w:eastAsia="de-DE"/>
              </w:rPr>
              <w:t>02</w:t>
            </w:r>
            <w:r w:rsidRPr="00EE273C">
              <w:rPr>
                <w:rFonts w:ascii="Times New Roman" w:eastAsia="Times New Roman" w:hAnsi="Times New Roman" w:cs="Times New Roman"/>
                <w:bCs/>
                <w:sz w:val="24"/>
                <w:szCs w:val="24"/>
                <w:lang w:eastAsia="de-DE"/>
              </w:rPr>
              <w:t>0</w:t>
            </w:r>
          </w:p>
        </w:tc>
        <w:tc>
          <w:tcPr>
            <w:tcW w:w="7620" w:type="dxa"/>
            <w:tcBorders>
              <w:top w:val="single" w:sz="4" w:space="0" w:color="auto"/>
              <w:left w:val="single" w:sz="4" w:space="0" w:color="auto"/>
              <w:bottom w:val="single" w:sz="4" w:space="0" w:color="auto"/>
              <w:right w:val="single" w:sz="4" w:space="0" w:color="auto"/>
            </w:tcBorders>
            <w:shd w:val="clear" w:color="auto" w:fill="auto"/>
            <w:vAlign w:val="bottom"/>
          </w:tcPr>
          <w:p w14:paraId="08E12DC9" w14:textId="36F0F1D9" w:rsidR="007E595A" w:rsidRDefault="007E595A" w:rsidP="007E595A">
            <w:pPr>
              <w:spacing w:after="120" w:line="240" w:lineRule="auto"/>
              <w:jc w:val="both"/>
              <w:rPr>
                <w:rFonts w:ascii="Times New Roman" w:eastAsia="Times New Roman" w:hAnsi="Times New Roman" w:cs="Times New Roman"/>
                <w:b/>
                <w:bCs/>
                <w:sz w:val="24"/>
                <w:szCs w:val="24"/>
                <w:u w:val="single"/>
                <w:lang w:eastAsia="de-DE"/>
              </w:rPr>
            </w:pPr>
            <w:r w:rsidRPr="007E595A">
              <w:rPr>
                <w:rFonts w:ascii="Times New Roman" w:eastAsia="Times New Roman" w:hAnsi="Times New Roman" w:cs="Times New Roman"/>
                <w:b/>
                <w:bCs/>
                <w:sz w:val="24"/>
                <w:szCs w:val="24"/>
                <w:u w:val="single"/>
                <w:lang w:eastAsia="de-DE"/>
              </w:rPr>
              <w:t>CMH - Non-segregated</w:t>
            </w:r>
            <w:r w:rsidR="006A670B">
              <w:rPr>
                <w:rFonts w:ascii="Times New Roman" w:eastAsia="Times New Roman" w:hAnsi="Times New Roman" w:cs="Times New Roman"/>
                <w:b/>
                <w:bCs/>
                <w:sz w:val="24"/>
                <w:szCs w:val="24"/>
                <w:u w:val="single"/>
                <w:lang w:eastAsia="de-DE"/>
              </w:rPr>
              <w:t xml:space="preserve"> (average amounts)</w:t>
            </w:r>
          </w:p>
          <w:p w14:paraId="5FCB0F99" w14:textId="169A1207" w:rsidR="00A245DD" w:rsidRDefault="00A26609" w:rsidP="00A245DD">
            <w:pPr>
              <w:spacing w:after="120" w:line="240" w:lineRule="auto"/>
              <w:jc w:val="both"/>
              <w:rPr>
                <w:rFonts w:ascii="Times New Roman" w:eastAsia="Times New Roman" w:hAnsi="Times New Roman" w:cs="Times New Roman"/>
                <w:bCs/>
                <w:sz w:val="24"/>
                <w:szCs w:val="24"/>
                <w:lang w:eastAsia="de-DE"/>
              </w:rPr>
            </w:pPr>
            <w:r w:rsidRPr="0037418F">
              <w:rPr>
                <w:rFonts w:ascii="Times New Roman" w:eastAsia="Times New Roman" w:hAnsi="Times New Roman" w:cs="Times New Roman"/>
                <w:bCs/>
                <w:sz w:val="24"/>
                <w:szCs w:val="24"/>
                <w:lang w:eastAsia="de-DE"/>
              </w:rPr>
              <w:t>Point (2</w:t>
            </w:r>
            <w:r>
              <w:rPr>
                <w:rFonts w:ascii="Times New Roman" w:eastAsia="Times New Roman" w:hAnsi="Times New Roman" w:cs="Times New Roman"/>
                <w:bCs/>
                <w:sz w:val="24"/>
                <w:szCs w:val="24"/>
                <w:lang w:eastAsia="de-DE"/>
              </w:rPr>
              <w:t>8</w:t>
            </w:r>
            <w:r w:rsidRPr="0037418F">
              <w:rPr>
                <w:rFonts w:ascii="Times New Roman" w:eastAsia="Times New Roman" w:hAnsi="Times New Roman" w:cs="Times New Roman"/>
                <w:bCs/>
                <w:sz w:val="24"/>
                <w:szCs w:val="24"/>
                <w:lang w:eastAsia="de-DE"/>
              </w:rPr>
              <w:t>)</w:t>
            </w:r>
            <w:r w:rsidR="00A245DD">
              <w:rPr>
                <w:rFonts w:ascii="Times New Roman" w:eastAsia="Times New Roman" w:hAnsi="Times New Roman" w:cs="Times New Roman"/>
                <w:bCs/>
                <w:sz w:val="24"/>
                <w:szCs w:val="24"/>
                <w:lang w:eastAsia="de-DE"/>
              </w:rPr>
              <w:t xml:space="preserve"> and (49) of</w:t>
            </w:r>
            <w:r w:rsidRPr="0037418F">
              <w:rPr>
                <w:rFonts w:ascii="Times New Roman" w:eastAsia="Times New Roman" w:hAnsi="Times New Roman" w:cs="Times New Roman"/>
                <w:bCs/>
                <w:sz w:val="24"/>
                <w:szCs w:val="24"/>
                <w:lang w:eastAsia="de-DE"/>
              </w:rPr>
              <w:t xml:space="preserve"> Article 4(1) IFR</w:t>
            </w:r>
            <w:r w:rsidR="008D1779">
              <w:rPr>
                <w:rFonts w:ascii="Times New Roman" w:eastAsia="Times New Roman" w:hAnsi="Times New Roman" w:cs="Times New Roman"/>
                <w:bCs/>
                <w:sz w:val="24"/>
                <w:szCs w:val="24"/>
                <w:lang w:eastAsia="de-DE"/>
              </w:rPr>
              <w:t>.</w:t>
            </w:r>
            <w:r w:rsidR="00A245DD">
              <w:rPr>
                <w:rFonts w:ascii="Times New Roman" w:eastAsia="Times New Roman" w:hAnsi="Times New Roman" w:cs="Times New Roman"/>
                <w:bCs/>
                <w:sz w:val="24"/>
                <w:szCs w:val="24"/>
                <w:lang w:eastAsia="de-DE"/>
              </w:rPr>
              <w:t xml:space="preserve"> </w:t>
            </w:r>
          </w:p>
          <w:p w14:paraId="1D0AEDE4" w14:textId="7494D1B4" w:rsidR="00A245DD" w:rsidRPr="00A24F41" w:rsidRDefault="00A245DD" w:rsidP="00606076">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Cs/>
                <w:sz w:val="24"/>
                <w:szCs w:val="24"/>
                <w:lang w:eastAsia="de-DE"/>
              </w:rPr>
              <w:t xml:space="preserve">The value reported shall be the arithmetic mean of the daily values of CMH where client money </w:t>
            </w:r>
            <w:proofErr w:type="gramStart"/>
            <w:r w:rsidRPr="004B22DE">
              <w:rPr>
                <w:rFonts w:ascii="Times New Roman" w:eastAsia="Times New Roman" w:hAnsi="Times New Roman" w:cs="Times New Roman"/>
                <w:bCs/>
                <w:sz w:val="24"/>
                <w:szCs w:val="24"/>
                <w:u w:val="single"/>
                <w:lang w:eastAsia="de-DE"/>
              </w:rPr>
              <w:t>is not held</w:t>
            </w:r>
            <w:proofErr w:type="gramEnd"/>
            <w:r>
              <w:rPr>
                <w:rFonts w:ascii="Times New Roman" w:eastAsia="Times New Roman" w:hAnsi="Times New Roman" w:cs="Times New Roman"/>
                <w:bCs/>
                <w:sz w:val="24"/>
                <w:szCs w:val="24"/>
                <w:lang w:eastAsia="de-DE"/>
              </w:rPr>
              <w:t xml:space="preserve"> in </w:t>
            </w:r>
            <w:r w:rsidR="00A22C46">
              <w:rPr>
                <w:rFonts w:ascii="Times New Roman" w:eastAsia="Times New Roman" w:hAnsi="Times New Roman" w:cs="Times New Roman"/>
                <w:bCs/>
                <w:sz w:val="24"/>
                <w:szCs w:val="24"/>
                <w:lang w:eastAsia="de-DE"/>
              </w:rPr>
              <w:t xml:space="preserve">segregated </w:t>
            </w:r>
            <w:r>
              <w:rPr>
                <w:rFonts w:ascii="Times New Roman" w:eastAsia="Times New Roman" w:hAnsi="Times New Roman" w:cs="Times New Roman"/>
                <w:bCs/>
                <w:sz w:val="24"/>
                <w:szCs w:val="24"/>
                <w:lang w:eastAsia="de-DE"/>
              </w:rPr>
              <w:t>accounts in accordance with the first subparagraph of Article 18(1) IFR.</w:t>
            </w:r>
          </w:p>
        </w:tc>
      </w:tr>
    </w:tbl>
    <w:p w14:paraId="247D3C08" w14:textId="77777777" w:rsidR="00595840" w:rsidRDefault="00595840" w:rsidP="00AE3E13"/>
    <w:tbl>
      <w:tblPr>
        <w:tblW w:w="8749"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7620"/>
      </w:tblGrid>
      <w:tr w:rsidR="00530CE8" w:rsidRPr="00EE273C" w14:paraId="07291E8D" w14:textId="77777777" w:rsidTr="00286218">
        <w:tc>
          <w:tcPr>
            <w:tcW w:w="1129" w:type="dxa"/>
            <w:shd w:val="clear" w:color="auto" w:fill="D9D9D9"/>
          </w:tcPr>
          <w:p w14:paraId="7374C93B" w14:textId="77777777" w:rsidR="00530CE8" w:rsidRPr="00EE273C" w:rsidRDefault="00530CE8" w:rsidP="00286218">
            <w:pPr>
              <w:spacing w:after="12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lang w:eastAsia="de-DE"/>
              </w:rPr>
              <w:t>Columns</w:t>
            </w:r>
          </w:p>
        </w:tc>
        <w:tc>
          <w:tcPr>
            <w:tcW w:w="7620" w:type="dxa"/>
            <w:shd w:val="clear" w:color="auto" w:fill="D9D9D9"/>
          </w:tcPr>
          <w:p w14:paraId="6258E3D4" w14:textId="77777777" w:rsidR="00530CE8" w:rsidRPr="00EE273C" w:rsidRDefault="00530CE8" w:rsidP="00286218">
            <w:pPr>
              <w:spacing w:after="120" w:line="240" w:lineRule="auto"/>
              <w:jc w:val="both"/>
              <w:rPr>
                <w:rFonts w:ascii="Times New Roman" w:eastAsia="Times New Roman" w:hAnsi="Times New Roman" w:cs="Times New Roman"/>
                <w:bCs/>
                <w:sz w:val="24"/>
                <w:szCs w:val="24"/>
              </w:rPr>
            </w:pPr>
            <w:r w:rsidRPr="00EE273C">
              <w:rPr>
                <w:rFonts w:ascii="Times New Roman" w:eastAsia="Times New Roman" w:hAnsi="Times New Roman" w:cs="Times New Roman"/>
                <w:sz w:val="24"/>
                <w:szCs w:val="24"/>
                <w:lang w:eastAsia="de-DE"/>
              </w:rPr>
              <w:t>Legal references and instructions</w:t>
            </w:r>
          </w:p>
        </w:tc>
      </w:tr>
      <w:tr w:rsidR="00530CE8" w:rsidRPr="00EE273C" w14:paraId="326BDA4C" w14:textId="77777777" w:rsidTr="00286218">
        <w:tc>
          <w:tcPr>
            <w:tcW w:w="1129" w:type="dxa"/>
          </w:tcPr>
          <w:p w14:paraId="4F85B53A" w14:textId="77777777" w:rsidR="00530CE8" w:rsidRPr="00EE273C" w:rsidRDefault="00530CE8" w:rsidP="00286218">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0010</w:t>
            </w:r>
          </w:p>
        </w:tc>
        <w:tc>
          <w:tcPr>
            <w:tcW w:w="7620" w:type="dxa"/>
          </w:tcPr>
          <w:p w14:paraId="57866024" w14:textId="54327DED" w:rsidR="00530CE8" w:rsidRPr="00780317" w:rsidRDefault="00443BC7" w:rsidP="00286218">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
                <w:bCs/>
                <w:sz w:val="24"/>
                <w:szCs w:val="24"/>
                <w:u w:val="single"/>
                <w:lang w:eastAsia="de-DE"/>
              </w:rPr>
              <w:t>F</w:t>
            </w:r>
            <w:r w:rsidRPr="00780317">
              <w:rPr>
                <w:rFonts w:ascii="Times New Roman" w:eastAsia="Times New Roman" w:hAnsi="Times New Roman" w:cs="Times New Roman"/>
                <w:b/>
                <w:bCs/>
                <w:sz w:val="24"/>
                <w:szCs w:val="24"/>
                <w:u w:val="single"/>
                <w:lang w:eastAsia="de-DE"/>
              </w:rPr>
              <w:t xml:space="preserve">actor amount </w:t>
            </w:r>
            <w:r w:rsidR="00530CE8" w:rsidRPr="00780317">
              <w:rPr>
                <w:rFonts w:ascii="Times New Roman" w:eastAsia="Times New Roman" w:hAnsi="Times New Roman" w:cs="Times New Roman"/>
                <w:b/>
                <w:bCs/>
                <w:sz w:val="24"/>
                <w:szCs w:val="24"/>
                <w:u w:val="single"/>
                <w:lang w:eastAsia="de-DE"/>
              </w:rPr>
              <w:t xml:space="preserve">– Month </w:t>
            </w:r>
            <w:r w:rsidR="00F932A9">
              <w:rPr>
                <w:rFonts w:ascii="Times New Roman" w:eastAsia="Times New Roman" w:hAnsi="Times New Roman" w:cs="Times New Roman"/>
                <w:b/>
                <w:bCs/>
                <w:sz w:val="24"/>
                <w:szCs w:val="24"/>
                <w:u w:val="single"/>
                <w:lang w:eastAsia="de-DE"/>
              </w:rPr>
              <w:t>t</w:t>
            </w:r>
          </w:p>
          <w:p w14:paraId="59231866" w14:textId="1F20F83B" w:rsidR="00530CE8" w:rsidRPr="00780317" w:rsidRDefault="00F240A4">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CMH</w:t>
            </w:r>
            <w:r w:rsidRPr="00AC24FB">
              <w:rPr>
                <w:rFonts w:ascii="Times New Roman" w:eastAsia="Times New Roman" w:hAnsi="Times New Roman" w:cs="Times New Roman"/>
                <w:bCs/>
                <w:sz w:val="24"/>
                <w:szCs w:val="24"/>
                <w:lang w:eastAsia="de-DE"/>
              </w:rPr>
              <w:t xml:space="preserve"> </w:t>
            </w:r>
            <w:r>
              <w:rPr>
                <w:rFonts w:ascii="Times New Roman" w:eastAsia="Times New Roman" w:hAnsi="Times New Roman" w:cs="Times New Roman"/>
                <w:bCs/>
                <w:sz w:val="24"/>
                <w:szCs w:val="24"/>
                <w:lang w:eastAsia="de-DE"/>
              </w:rPr>
              <w:t xml:space="preserve">for the end of the third month </w:t>
            </w:r>
            <w:r w:rsidR="00794096">
              <w:rPr>
                <w:rFonts w:ascii="Times New Roman" w:eastAsia="Times New Roman" w:hAnsi="Times New Roman" w:cs="Times New Roman"/>
                <w:bCs/>
                <w:sz w:val="24"/>
                <w:szCs w:val="24"/>
                <w:lang w:eastAsia="de-DE"/>
              </w:rPr>
              <w:t xml:space="preserve">(i.e. the most recent) </w:t>
            </w:r>
            <w:r>
              <w:rPr>
                <w:rFonts w:ascii="Times New Roman" w:eastAsia="Times New Roman" w:hAnsi="Times New Roman" w:cs="Times New Roman"/>
                <w:bCs/>
                <w:sz w:val="24"/>
                <w:szCs w:val="24"/>
                <w:lang w:eastAsia="de-DE"/>
              </w:rPr>
              <w:t xml:space="preserve">of the quarter the report refers </w:t>
            </w:r>
            <w:proofErr w:type="gramStart"/>
            <w:r>
              <w:rPr>
                <w:rFonts w:ascii="Times New Roman" w:eastAsia="Times New Roman" w:hAnsi="Times New Roman" w:cs="Times New Roman"/>
                <w:bCs/>
                <w:sz w:val="24"/>
                <w:szCs w:val="24"/>
                <w:lang w:eastAsia="de-DE"/>
              </w:rPr>
              <w:t>to</w:t>
            </w:r>
            <w:proofErr w:type="gramEnd"/>
            <w:r>
              <w:rPr>
                <w:rFonts w:ascii="Times New Roman" w:eastAsia="Times New Roman" w:hAnsi="Times New Roman" w:cs="Times New Roman"/>
                <w:bCs/>
                <w:sz w:val="24"/>
                <w:szCs w:val="24"/>
                <w:lang w:eastAsia="de-DE"/>
              </w:rPr>
              <w:t>.</w:t>
            </w:r>
          </w:p>
        </w:tc>
      </w:tr>
      <w:tr w:rsidR="00530CE8" w:rsidRPr="00EE273C" w14:paraId="57B019A6" w14:textId="77777777" w:rsidTr="00286218">
        <w:tc>
          <w:tcPr>
            <w:tcW w:w="1129" w:type="dxa"/>
          </w:tcPr>
          <w:p w14:paraId="6EA255E5" w14:textId="77777777" w:rsidR="00530CE8" w:rsidRDefault="00530CE8" w:rsidP="00286218">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0020</w:t>
            </w:r>
          </w:p>
        </w:tc>
        <w:tc>
          <w:tcPr>
            <w:tcW w:w="7620" w:type="dxa"/>
          </w:tcPr>
          <w:p w14:paraId="64C62C8C" w14:textId="4EDFA5E8" w:rsidR="00530CE8" w:rsidRPr="00780317" w:rsidRDefault="00443BC7" w:rsidP="00286218">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
                <w:bCs/>
                <w:sz w:val="24"/>
                <w:szCs w:val="24"/>
                <w:u w:val="single"/>
                <w:lang w:eastAsia="de-DE"/>
              </w:rPr>
              <w:t>F</w:t>
            </w:r>
            <w:r w:rsidRPr="00780317">
              <w:rPr>
                <w:rFonts w:ascii="Times New Roman" w:eastAsia="Times New Roman" w:hAnsi="Times New Roman" w:cs="Times New Roman"/>
                <w:b/>
                <w:bCs/>
                <w:sz w:val="24"/>
                <w:szCs w:val="24"/>
                <w:u w:val="single"/>
                <w:lang w:eastAsia="de-DE"/>
              </w:rPr>
              <w:t xml:space="preserve">actor amount </w:t>
            </w:r>
            <w:r w:rsidR="00530CE8" w:rsidRPr="00780317">
              <w:rPr>
                <w:rFonts w:ascii="Times New Roman" w:eastAsia="Times New Roman" w:hAnsi="Times New Roman" w:cs="Times New Roman"/>
                <w:b/>
                <w:bCs/>
                <w:sz w:val="24"/>
                <w:szCs w:val="24"/>
                <w:u w:val="single"/>
                <w:lang w:eastAsia="de-DE"/>
              </w:rPr>
              <w:t xml:space="preserve">– Month </w:t>
            </w:r>
            <w:r w:rsidR="00F932A9">
              <w:rPr>
                <w:rFonts w:ascii="Times New Roman" w:eastAsia="Times New Roman" w:hAnsi="Times New Roman" w:cs="Times New Roman"/>
                <w:b/>
                <w:bCs/>
                <w:sz w:val="24"/>
                <w:szCs w:val="24"/>
                <w:u w:val="single"/>
                <w:lang w:eastAsia="de-DE"/>
              </w:rPr>
              <w:t>t-1</w:t>
            </w:r>
          </w:p>
          <w:p w14:paraId="41904B93" w14:textId="5C224DD0" w:rsidR="00530CE8" w:rsidRPr="00780317" w:rsidRDefault="00F240A4">
            <w:pPr>
              <w:spacing w:after="120" w:line="240" w:lineRule="auto"/>
              <w:jc w:val="both"/>
              <w:rPr>
                <w:rFonts w:ascii="Times New Roman" w:eastAsia="Times New Roman" w:hAnsi="Times New Roman" w:cs="Times New Roman"/>
                <w:b/>
                <w:bCs/>
                <w:sz w:val="24"/>
                <w:szCs w:val="24"/>
                <w:highlight w:val="red"/>
                <w:u w:val="single"/>
                <w:lang w:eastAsia="de-DE"/>
              </w:rPr>
            </w:pPr>
            <w:r>
              <w:rPr>
                <w:rFonts w:ascii="Times New Roman" w:eastAsia="Times New Roman" w:hAnsi="Times New Roman" w:cs="Times New Roman"/>
                <w:bCs/>
                <w:sz w:val="24"/>
                <w:szCs w:val="24"/>
                <w:lang w:eastAsia="de-DE"/>
              </w:rPr>
              <w:t>CMH</w:t>
            </w:r>
            <w:r w:rsidRPr="00AC24FB">
              <w:rPr>
                <w:rFonts w:ascii="Times New Roman" w:eastAsia="Times New Roman" w:hAnsi="Times New Roman" w:cs="Times New Roman"/>
                <w:bCs/>
                <w:sz w:val="24"/>
                <w:szCs w:val="24"/>
                <w:lang w:eastAsia="de-DE"/>
              </w:rPr>
              <w:t xml:space="preserve"> </w:t>
            </w:r>
            <w:r>
              <w:rPr>
                <w:rFonts w:ascii="Times New Roman" w:eastAsia="Times New Roman" w:hAnsi="Times New Roman" w:cs="Times New Roman"/>
                <w:bCs/>
                <w:sz w:val="24"/>
                <w:szCs w:val="24"/>
                <w:lang w:eastAsia="de-DE"/>
              </w:rPr>
              <w:t xml:space="preserve">for the end of the second month of the quarter the report refers </w:t>
            </w:r>
            <w:proofErr w:type="gramStart"/>
            <w:r>
              <w:rPr>
                <w:rFonts w:ascii="Times New Roman" w:eastAsia="Times New Roman" w:hAnsi="Times New Roman" w:cs="Times New Roman"/>
                <w:bCs/>
                <w:sz w:val="24"/>
                <w:szCs w:val="24"/>
                <w:lang w:eastAsia="de-DE"/>
              </w:rPr>
              <w:t>to</w:t>
            </w:r>
            <w:proofErr w:type="gramEnd"/>
            <w:r>
              <w:rPr>
                <w:rFonts w:ascii="Times New Roman" w:eastAsia="Times New Roman" w:hAnsi="Times New Roman" w:cs="Times New Roman"/>
                <w:bCs/>
                <w:sz w:val="24"/>
                <w:szCs w:val="24"/>
                <w:lang w:eastAsia="de-DE"/>
              </w:rPr>
              <w:t>.</w:t>
            </w:r>
          </w:p>
        </w:tc>
      </w:tr>
      <w:tr w:rsidR="00530CE8" w:rsidRPr="00EE273C" w14:paraId="281456B7" w14:textId="77777777" w:rsidTr="00286218">
        <w:tc>
          <w:tcPr>
            <w:tcW w:w="1129" w:type="dxa"/>
          </w:tcPr>
          <w:p w14:paraId="19D4C794" w14:textId="77777777" w:rsidR="00530CE8" w:rsidRDefault="00530CE8" w:rsidP="00286218">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0030</w:t>
            </w:r>
          </w:p>
        </w:tc>
        <w:tc>
          <w:tcPr>
            <w:tcW w:w="7620" w:type="dxa"/>
          </w:tcPr>
          <w:p w14:paraId="12F93D2E" w14:textId="2B0FFBC8" w:rsidR="00530CE8" w:rsidRPr="00780317" w:rsidRDefault="00443BC7" w:rsidP="00286218">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
                <w:bCs/>
                <w:sz w:val="24"/>
                <w:szCs w:val="24"/>
                <w:u w:val="single"/>
                <w:lang w:eastAsia="de-DE"/>
              </w:rPr>
              <w:t>F</w:t>
            </w:r>
            <w:r w:rsidRPr="00780317">
              <w:rPr>
                <w:rFonts w:ascii="Times New Roman" w:eastAsia="Times New Roman" w:hAnsi="Times New Roman" w:cs="Times New Roman"/>
                <w:b/>
                <w:bCs/>
                <w:sz w:val="24"/>
                <w:szCs w:val="24"/>
                <w:u w:val="single"/>
                <w:lang w:eastAsia="de-DE"/>
              </w:rPr>
              <w:t xml:space="preserve">actor amount </w:t>
            </w:r>
            <w:r w:rsidR="00530CE8" w:rsidRPr="00780317">
              <w:rPr>
                <w:rFonts w:ascii="Times New Roman" w:eastAsia="Times New Roman" w:hAnsi="Times New Roman" w:cs="Times New Roman"/>
                <w:b/>
                <w:bCs/>
                <w:sz w:val="24"/>
                <w:szCs w:val="24"/>
                <w:u w:val="single"/>
                <w:lang w:eastAsia="de-DE"/>
              </w:rPr>
              <w:t xml:space="preserve">– Month </w:t>
            </w:r>
            <w:r w:rsidR="00F932A9">
              <w:rPr>
                <w:rFonts w:ascii="Times New Roman" w:eastAsia="Times New Roman" w:hAnsi="Times New Roman" w:cs="Times New Roman"/>
                <w:b/>
                <w:bCs/>
                <w:sz w:val="24"/>
                <w:szCs w:val="24"/>
                <w:u w:val="single"/>
                <w:lang w:eastAsia="de-DE"/>
              </w:rPr>
              <w:t>t-2</w:t>
            </w:r>
          </w:p>
          <w:p w14:paraId="438D8AD8" w14:textId="4120106B" w:rsidR="00530CE8" w:rsidRPr="00780317" w:rsidRDefault="00F240A4">
            <w:pPr>
              <w:spacing w:after="120" w:line="240" w:lineRule="auto"/>
              <w:jc w:val="both"/>
              <w:rPr>
                <w:rFonts w:ascii="Times New Roman" w:eastAsia="Times New Roman" w:hAnsi="Times New Roman" w:cs="Times New Roman"/>
                <w:b/>
                <w:bCs/>
                <w:sz w:val="24"/>
                <w:szCs w:val="24"/>
                <w:highlight w:val="red"/>
                <w:u w:val="single"/>
                <w:lang w:eastAsia="de-DE"/>
              </w:rPr>
            </w:pPr>
            <w:r>
              <w:rPr>
                <w:rFonts w:ascii="Times New Roman" w:eastAsia="Times New Roman" w:hAnsi="Times New Roman" w:cs="Times New Roman"/>
                <w:bCs/>
                <w:sz w:val="24"/>
                <w:szCs w:val="24"/>
                <w:lang w:eastAsia="de-DE"/>
              </w:rPr>
              <w:t>CMH</w:t>
            </w:r>
            <w:r w:rsidRPr="00AC24FB">
              <w:rPr>
                <w:rFonts w:ascii="Times New Roman" w:eastAsia="Times New Roman" w:hAnsi="Times New Roman" w:cs="Times New Roman"/>
                <w:bCs/>
                <w:sz w:val="24"/>
                <w:szCs w:val="24"/>
                <w:lang w:eastAsia="de-DE"/>
              </w:rPr>
              <w:t xml:space="preserve"> </w:t>
            </w:r>
            <w:r>
              <w:rPr>
                <w:rFonts w:ascii="Times New Roman" w:eastAsia="Times New Roman" w:hAnsi="Times New Roman" w:cs="Times New Roman"/>
                <w:bCs/>
                <w:sz w:val="24"/>
                <w:szCs w:val="24"/>
                <w:lang w:eastAsia="de-DE"/>
              </w:rPr>
              <w:t xml:space="preserve">for the end of the first month of the quarter the report refers </w:t>
            </w:r>
            <w:proofErr w:type="gramStart"/>
            <w:r>
              <w:rPr>
                <w:rFonts w:ascii="Times New Roman" w:eastAsia="Times New Roman" w:hAnsi="Times New Roman" w:cs="Times New Roman"/>
                <w:bCs/>
                <w:sz w:val="24"/>
                <w:szCs w:val="24"/>
                <w:lang w:eastAsia="de-DE"/>
              </w:rPr>
              <w:t>to</w:t>
            </w:r>
            <w:proofErr w:type="gramEnd"/>
            <w:r>
              <w:rPr>
                <w:rFonts w:ascii="Times New Roman" w:eastAsia="Times New Roman" w:hAnsi="Times New Roman" w:cs="Times New Roman"/>
                <w:bCs/>
                <w:sz w:val="24"/>
                <w:szCs w:val="24"/>
                <w:lang w:eastAsia="de-DE"/>
              </w:rPr>
              <w:t>.</w:t>
            </w:r>
          </w:p>
        </w:tc>
      </w:tr>
    </w:tbl>
    <w:p w14:paraId="2F4F6094" w14:textId="11361140" w:rsidR="00145235" w:rsidRPr="00EE273C" w:rsidRDefault="00145235" w:rsidP="00145235">
      <w:pPr>
        <w:keepNext/>
        <w:spacing w:before="240" w:after="240" w:line="240" w:lineRule="auto"/>
        <w:ind w:left="357" w:hanging="215"/>
        <w:jc w:val="both"/>
        <w:outlineLvl w:val="1"/>
        <w:rPr>
          <w:rFonts w:ascii="Times New Roman" w:eastAsia="Arial" w:hAnsi="Times New Roman" w:cs="Times New Roman"/>
          <w:sz w:val="24"/>
          <w:szCs w:val="24"/>
          <w:u w:val="single"/>
        </w:rPr>
      </w:pPr>
      <w:bookmarkStart w:id="65" w:name="_Toc40099995"/>
      <w:r>
        <w:rPr>
          <w:rFonts w:ascii="Times New Roman" w:eastAsia="Arial" w:hAnsi="Times New Roman" w:cs="Times New Roman"/>
          <w:sz w:val="24"/>
          <w:szCs w:val="24"/>
          <w:u w:val="single"/>
        </w:rPr>
        <w:t>3.5. IF 06.04</w:t>
      </w:r>
      <w:r w:rsidRPr="008D79F6">
        <w:rPr>
          <w:rFonts w:ascii="Times New Roman" w:eastAsia="Arial" w:hAnsi="Times New Roman" w:cs="Times New Roman"/>
          <w:sz w:val="24"/>
          <w:szCs w:val="24"/>
          <w:u w:val="single"/>
        </w:rPr>
        <w:t xml:space="preserve"> – </w:t>
      </w:r>
      <w:r w:rsidRPr="00145235">
        <w:rPr>
          <w:rFonts w:ascii="Times New Roman" w:eastAsia="Arial" w:hAnsi="Times New Roman" w:cs="Times New Roman"/>
          <w:sz w:val="24"/>
          <w:szCs w:val="24"/>
          <w:u w:val="single"/>
        </w:rPr>
        <w:t>AVERAGE VALUE OF TOTAL DAILY C</w:t>
      </w:r>
      <w:r w:rsidR="00252165">
        <w:rPr>
          <w:rFonts w:ascii="Times New Roman" w:eastAsia="Arial" w:hAnsi="Times New Roman" w:cs="Times New Roman"/>
          <w:sz w:val="24"/>
          <w:szCs w:val="24"/>
          <w:u w:val="single"/>
        </w:rPr>
        <w:t xml:space="preserve">LIENT </w:t>
      </w:r>
      <w:r w:rsidRPr="00145235">
        <w:rPr>
          <w:rFonts w:ascii="Times New Roman" w:eastAsia="Arial" w:hAnsi="Times New Roman" w:cs="Times New Roman"/>
          <w:sz w:val="24"/>
          <w:szCs w:val="24"/>
          <w:u w:val="single"/>
        </w:rPr>
        <w:t>M</w:t>
      </w:r>
      <w:r w:rsidR="00252165">
        <w:rPr>
          <w:rFonts w:ascii="Times New Roman" w:eastAsia="Arial" w:hAnsi="Times New Roman" w:cs="Times New Roman"/>
          <w:sz w:val="24"/>
          <w:szCs w:val="24"/>
          <w:u w:val="single"/>
        </w:rPr>
        <w:t xml:space="preserve">ONEY </w:t>
      </w:r>
      <w:r w:rsidRPr="00145235">
        <w:rPr>
          <w:rFonts w:ascii="Times New Roman" w:eastAsia="Arial" w:hAnsi="Times New Roman" w:cs="Times New Roman"/>
          <w:sz w:val="24"/>
          <w:szCs w:val="24"/>
          <w:u w:val="single"/>
        </w:rPr>
        <w:t>H</w:t>
      </w:r>
      <w:r w:rsidR="00252165">
        <w:rPr>
          <w:rFonts w:ascii="Times New Roman" w:eastAsia="Arial" w:hAnsi="Times New Roman" w:cs="Times New Roman"/>
          <w:sz w:val="24"/>
          <w:szCs w:val="24"/>
          <w:u w:val="single"/>
        </w:rPr>
        <w:t>ELD</w:t>
      </w:r>
      <w:r w:rsidRPr="00145235">
        <w:rPr>
          <w:rFonts w:ascii="Times New Roman" w:eastAsia="Arial" w:hAnsi="Times New Roman" w:cs="Times New Roman"/>
          <w:sz w:val="24"/>
          <w:szCs w:val="24"/>
          <w:u w:val="single"/>
        </w:rPr>
        <w:t xml:space="preserve"> </w:t>
      </w:r>
      <w:r w:rsidRPr="008D79F6">
        <w:rPr>
          <w:rFonts w:ascii="Times New Roman" w:eastAsia="Arial" w:hAnsi="Times New Roman" w:cs="Times New Roman"/>
          <w:sz w:val="24"/>
          <w:szCs w:val="24"/>
          <w:u w:val="single"/>
        </w:rPr>
        <w:t>(IF 6.</w:t>
      </w:r>
      <w:r>
        <w:rPr>
          <w:rFonts w:ascii="Times New Roman" w:eastAsia="Arial" w:hAnsi="Times New Roman" w:cs="Times New Roman"/>
          <w:sz w:val="24"/>
          <w:szCs w:val="24"/>
          <w:u w:val="single"/>
        </w:rPr>
        <w:t>4</w:t>
      </w:r>
      <w:r w:rsidRPr="008D79F6">
        <w:rPr>
          <w:rFonts w:ascii="Times New Roman" w:eastAsia="Arial" w:hAnsi="Times New Roman" w:cs="Times New Roman"/>
          <w:sz w:val="24"/>
          <w:szCs w:val="24"/>
          <w:u w:val="single"/>
        </w:rPr>
        <w:t>)</w:t>
      </w:r>
      <w:bookmarkEnd w:id="65"/>
      <w:r w:rsidRPr="00EE273C">
        <w:rPr>
          <w:rFonts w:ascii="Times New Roman" w:eastAsia="Arial" w:hAnsi="Times New Roman" w:cs="Times New Roman"/>
          <w:sz w:val="24"/>
          <w:szCs w:val="24"/>
          <w:u w:val="single"/>
        </w:rPr>
        <w:t xml:space="preserve"> </w:t>
      </w:r>
    </w:p>
    <w:p w14:paraId="1338ED27" w14:textId="77777777" w:rsidR="00145235" w:rsidRDefault="00145235" w:rsidP="00145235">
      <w:pPr>
        <w:keepNext/>
        <w:spacing w:before="240" w:after="240" w:line="240" w:lineRule="auto"/>
        <w:ind w:left="357" w:hanging="215"/>
        <w:jc w:val="both"/>
        <w:outlineLvl w:val="1"/>
        <w:rPr>
          <w:rFonts w:ascii="Times New Roman" w:eastAsia="Arial" w:hAnsi="Times New Roman" w:cs="Times New Roman"/>
          <w:sz w:val="24"/>
          <w:szCs w:val="24"/>
          <w:u w:val="single"/>
        </w:rPr>
      </w:pPr>
      <w:bookmarkStart w:id="66" w:name="_Toc40099996"/>
      <w:r>
        <w:rPr>
          <w:rFonts w:ascii="Times New Roman" w:eastAsia="Arial" w:hAnsi="Times New Roman" w:cs="Times New Roman"/>
          <w:sz w:val="24"/>
          <w:szCs w:val="24"/>
        </w:rPr>
        <w:t>3.5</w:t>
      </w:r>
      <w:r w:rsidRPr="00EE273C">
        <w:rPr>
          <w:rFonts w:ascii="Times New Roman" w:eastAsia="Arial" w:hAnsi="Times New Roman" w:cs="Times New Roman"/>
          <w:sz w:val="24"/>
          <w:szCs w:val="24"/>
        </w:rPr>
        <w:t>.</w:t>
      </w:r>
      <w:r>
        <w:rPr>
          <w:rFonts w:ascii="Times New Roman" w:eastAsia="Arial" w:hAnsi="Times New Roman" w:cs="Times New Roman"/>
          <w:sz w:val="24"/>
          <w:szCs w:val="24"/>
        </w:rPr>
        <w:t>1</w:t>
      </w:r>
      <w:r w:rsidRPr="00EE273C">
        <w:rPr>
          <w:rFonts w:ascii="Times New Roman" w:eastAsia="Arial" w:hAnsi="Times New Roman" w:cs="Times New Roman"/>
          <w:sz w:val="24"/>
          <w:szCs w:val="24"/>
        </w:rPr>
        <w:tab/>
      </w:r>
      <w:r w:rsidRPr="00EE273C">
        <w:rPr>
          <w:rFonts w:ascii="Times New Roman" w:eastAsia="Arial" w:hAnsi="Times New Roman" w:cs="Times New Roman"/>
          <w:sz w:val="24"/>
          <w:szCs w:val="24"/>
          <w:u w:val="single"/>
        </w:rPr>
        <w:t>Instructions concerning specific positions</w:t>
      </w:r>
      <w:bookmarkEnd w:id="66"/>
    </w:p>
    <w:tbl>
      <w:tblPr>
        <w:tblW w:w="8749"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7620"/>
      </w:tblGrid>
      <w:tr w:rsidR="00145235" w:rsidRPr="00EE273C" w14:paraId="480B08A2" w14:textId="77777777" w:rsidTr="00286218">
        <w:tc>
          <w:tcPr>
            <w:tcW w:w="1129" w:type="dxa"/>
            <w:shd w:val="clear" w:color="auto" w:fill="D9D9D9"/>
          </w:tcPr>
          <w:p w14:paraId="09EEAD6A" w14:textId="77777777" w:rsidR="00145235" w:rsidRPr="00EE273C" w:rsidRDefault="00145235" w:rsidP="00286218">
            <w:pPr>
              <w:spacing w:after="120" w:line="240" w:lineRule="auto"/>
              <w:jc w:val="both"/>
              <w:rPr>
                <w:rFonts w:ascii="Times New Roman" w:eastAsia="Times New Roman" w:hAnsi="Times New Roman" w:cs="Times New Roman"/>
                <w:bCs/>
                <w:sz w:val="24"/>
                <w:szCs w:val="24"/>
              </w:rPr>
            </w:pPr>
            <w:r w:rsidRPr="00EE273C">
              <w:rPr>
                <w:rFonts w:ascii="Times New Roman" w:eastAsia="Times New Roman" w:hAnsi="Times New Roman" w:cs="Times New Roman"/>
                <w:sz w:val="24"/>
                <w:szCs w:val="24"/>
                <w:lang w:eastAsia="de-DE"/>
              </w:rPr>
              <w:t>Row</w:t>
            </w:r>
          </w:p>
        </w:tc>
        <w:tc>
          <w:tcPr>
            <w:tcW w:w="7620" w:type="dxa"/>
            <w:shd w:val="clear" w:color="auto" w:fill="D9D9D9"/>
          </w:tcPr>
          <w:p w14:paraId="247F707C" w14:textId="77777777" w:rsidR="00145235" w:rsidRPr="00EE273C" w:rsidRDefault="00145235" w:rsidP="00286218">
            <w:pPr>
              <w:spacing w:after="120" w:line="240" w:lineRule="auto"/>
              <w:jc w:val="both"/>
              <w:rPr>
                <w:rFonts w:ascii="Times New Roman" w:eastAsia="Times New Roman" w:hAnsi="Times New Roman" w:cs="Times New Roman"/>
                <w:bCs/>
                <w:sz w:val="24"/>
                <w:szCs w:val="24"/>
              </w:rPr>
            </w:pPr>
            <w:r w:rsidRPr="00EE273C">
              <w:rPr>
                <w:rFonts w:ascii="Times New Roman" w:eastAsia="Times New Roman" w:hAnsi="Times New Roman" w:cs="Times New Roman"/>
                <w:sz w:val="24"/>
                <w:szCs w:val="24"/>
                <w:lang w:eastAsia="de-DE"/>
              </w:rPr>
              <w:t>Legal references and instructions</w:t>
            </w:r>
          </w:p>
        </w:tc>
      </w:tr>
      <w:tr w:rsidR="00145235" w:rsidRPr="00EE273C" w14:paraId="5CFCA1F1" w14:textId="77777777" w:rsidTr="00286218">
        <w:tc>
          <w:tcPr>
            <w:tcW w:w="1129" w:type="dxa"/>
            <w:tcBorders>
              <w:bottom w:val="single" w:sz="4" w:space="0" w:color="auto"/>
            </w:tcBorders>
          </w:tcPr>
          <w:p w14:paraId="6A57028B" w14:textId="77777777" w:rsidR="00145235" w:rsidRPr="00EE273C" w:rsidRDefault="00145235" w:rsidP="00286218">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lastRenderedPageBreak/>
              <w:t>0010</w:t>
            </w:r>
          </w:p>
        </w:tc>
        <w:tc>
          <w:tcPr>
            <w:tcW w:w="7620" w:type="dxa"/>
            <w:tcBorders>
              <w:top w:val="single" w:sz="4" w:space="0" w:color="auto"/>
              <w:left w:val="single" w:sz="4" w:space="0" w:color="auto"/>
              <w:bottom w:val="single" w:sz="4" w:space="0" w:color="auto"/>
              <w:right w:val="single" w:sz="4" w:space="0" w:color="auto"/>
            </w:tcBorders>
            <w:shd w:val="clear" w:color="auto" w:fill="auto"/>
            <w:vAlign w:val="bottom"/>
          </w:tcPr>
          <w:p w14:paraId="18542447" w14:textId="0721AA41" w:rsidR="00EE3826" w:rsidRDefault="00EE3826" w:rsidP="00286218">
            <w:pPr>
              <w:spacing w:after="120" w:line="240" w:lineRule="auto"/>
              <w:jc w:val="both"/>
              <w:rPr>
                <w:rFonts w:ascii="Times New Roman" w:eastAsia="Times New Roman" w:hAnsi="Times New Roman" w:cs="Times New Roman"/>
                <w:bCs/>
                <w:sz w:val="24"/>
                <w:szCs w:val="24"/>
                <w:lang w:eastAsia="de-DE"/>
              </w:rPr>
            </w:pPr>
            <w:r w:rsidRPr="00EE3826">
              <w:rPr>
                <w:rFonts w:ascii="Times New Roman" w:eastAsia="Times New Roman" w:hAnsi="Times New Roman" w:cs="Times New Roman"/>
                <w:b/>
                <w:bCs/>
                <w:sz w:val="24"/>
                <w:szCs w:val="24"/>
                <w:u w:val="single"/>
                <w:lang w:eastAsia="de-DE"/>
              </w:rPr>
              <w:t>Total daily client money held - Segregated</w:t>
            </w:r>
          </w:p>
          <w:p w14:paraId="341621D0" w14:textId="13F3083E" w:rsidR="00145235" w:rsidRDefault="00145235" w:rsidP="00286218">
            <w:pPr>
              <w:spacing w:after="120" w:line="240" w:lineRule="auto"/>
              <w:jc w:val="both"/>
              <w:rPr>
                <w:rFonts w:ascii="Times New Roman" w:eastAsia="Times New Roman" w:hAnsi="Times New Roman" w:cs="Times New Roman"/>
                <w:bCs/>
                <w:sz w:val="24"/>
                <w:szCs w:val="24"/>
                <w:lang w:eastAsia="de-DE"/>
              </w:rPr>
            </w:pPr>
            <w:r w:rsidRPr="0037418F">
              <w:rPr>
                <w:rFonts w:ascii="Times New Roman" w:eastAsia="Times New Roman" w:hAnsi="Times New Roman" w:cs="Times New Roman"/>
                <w:bCs/>
                <w:sz w:val="24"/>
                <w:szCs w:val="24"/>
                <w:lang w:eastAsia="de-DE"/>
              </w:rPr>
              <w:t>Point</w:t>
            </w:r>
            <w:r w:rsidR="00EE3826">
              <w:rPr>
                <w:rFonts w:ascii="Times New Roman" w:eastAsia="Times New Roman" w:hAnsi="Times New Roman" w:cs="Times New Roman"/>
                <w:bCs/>
                <w:sz w:val="24"/>
                <w:szCs w:val="24"/>
                <w:lang w:eastAsia="de-DE"/>
              </w:rPr>
              <w:t>s</w:t>
            </w:r>
            <w:r w:rsidRPr="0037418F">
              <w:rPr>
                <w:rFonts w:ascii="Times New Roman" w:eastAsia="Times New Roman" w:hAnsi="Times New Roman" w:cs="Times New Roman"/>
                <w:bCs/>
                <w:sz w:val="24"/>
                <w:szCs w:val="24"/>
                <w:lang w:eastAsia="de-DE"/>
              </w:rPr>
              <w:t xml:space="preserve"> (2</w:t>
            </w:r>
            <w:r>
              <w:rPr>
                <w:rFonts w:ascii="Times New Roman" w:eastAsia="Times New Roman" w:hAnsi="Times New Roman" w:cs="Times New Roman"/>
                <w:bCs/>
                <w:sz w:val="24"/>
                <w:szCs w:val="24"/>
                <w:lang w:eastAsia="de-DE"/>
              </w:rPr>
              <w:t>8</w:t>
            </w:r>
            <w:r w:rsidRPr="0037418F">
              <w:rPr>
                <w:rFonts w:ascii="Times New Roman" w:eastAsia="Times New Roman" w:hAnsi="Times New Roman" w:cs="Times New Roman"/>
                <w:bCs/>
                <w:sz w:val="24"/>
                <w:szCs w:val="24"/>
                <w:lang w:eastAsia="de-DE"/>
              </w:rPr>
              <w:t>)</w:t>
            </w:r>
            <w:r w:rsidR="00EE3826">
              <w:rPr>
                <w:rFonts w:ascii="Times New Roman" w:eastAsia="Times New Roman" w:hAnsi="Times New Roman" w:cs="Times New Roman"/>
                <w:bCs/>
                <w:sz w:val="24"/>
                <w:szCs w:val="24"/>
                <w:lang w:eastAsia="de-DE"/>
              </w:rPr>
              <w:t xml:space="preserve"> and 49) of</w:t>
            </w:r>
            <w:r w:rsidRPr="0037418F">
              <w:rPr>
                <w:rFonts w:ascii="Times New Roman" w:eastAsia="Times New Roman" w:hAnsi="Times New Roman" w:cs="Times New Roman"/>
                <w:bCs/>
                <w:sz w:val="24"/>
                <w:szCs w:val="24"/>
                <w:lang w:eastAsia="de-DE"/>
              </w:rPr>
              <w:t xml:space="preserve"> Article 4(1) IFR</w:t>
            </w:r>
            <w:r w:rsidR="00EE3826">
              <w:rPr>
                <w:rFonts w:ascii="Times New Roman" w:eastAsia="Times New Roman" w:hAnsi="Times New Roman" w:cs="Times New Roman"/>
                <w:bCs/>
                <w:sz w:val="24"/>
                <w:szCs w:val="24"/>
                <w:lang w:eastAsia="de-DE"/>
              </w:rPr>
              <w:t xml:space="preserve"> and [</w:t>
            </w:r>
            <w:r w:rsidR="00EE3826" w:rsidRPr="00787A3B">
              <w:rPr>
                <w:rFonts w:ascii="Times New Roman" w:eastAsia="Times New Roman" w:hAnsi="Times New Roman" w:cs="Times New Roman"/>
                <w:bCs/>
                <w:sz w:val="24"/>
                <w:szCs w:val="24"/>
                <w:lang w:eastAsia="de-DE"/>
              </w:rPr>
              <w:t xml:space="preserve">Draft RTS on the definition of segregated account </w:t>
            </w:r>
            <w:r w:rsidR="00EE3826" w:rsidRPr="00866CC9">
              <w:rPr>
                <w:rFonts w:ascii="Times New Roman" w:eastAsia="Times New Roman" w:hAnsi="Times New Roman" w:cs="Times New Roman"/>
                <w:bCs/>
                <w:sz w:val="24"/>
                <w:szCs w:val="24"/>
                <w:lang w:eastAsia="de-DE"/>
              </w:rPr>
              <w:t>(Article 15</w:t>
            </w:r>
            <w:r w:rsidR="00EE3826" w:rsidRPr="00787A3B">
              <w:rPr>
                <w:rFonts w:ascii="Times New Roman" w:eastAsia="Times New Roman" w:hAnsi="Times New Roman" w:cs="Times New Roman"/>
                <w:bCs/>
                <w:sz w:val="24"/>
                <w:szCs w:val="24"/>
                <w:lang w:eastAsia="de-DE"/>
              </w:rPr>
              <w:t>(5) point b) of the IFR)</w:t>
            </w:r>
            <w:r w:rsidR="00EE3826">
              <w:rPr>
                <w:rFonts w:ascii="Times New Roman" w:eastAsia="Times New Roman" w:hAnsi="Times New Roman" w:cs="Times New Roman"/>
                <w:bCs/>
                <w:sz w:val="24"/>
                <w:szCs w:val="24"/>
                <w:lang w:eastAsia="de-DE"/>
              </w:rPr>
              <w:t>]</w:t>
            </w:r>
          </w:p>
          <w:p w14:paraId="501BFE6E" w14:textId="67DD988D" w:rsidR="00145235" w:rsidRPr="005D22C9" w:rsidRDefault="00EE3826" w:rsidP="005E4D21">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 xml:space="preserve">The value reported shall be the monthly average of the total daily client money held where client money </w:t>
            </w:r>
            <w:proofErr w:type="gramStart"/>
            <w:r w:rsidRPr="00E60633">
              <w:rPr>
                <w:rFonts w:ascii="Times New Roman" w:eastAsia="Times New Roman" w:hAnsi="Times New Roman" w:cs="Times New Roman"/>
                <w:bCs/>
                <w:sz w:val="24"/>
                <w:szCs w:val="24"/>
                <w:u w:val="single"/>
                <w:lang w:eastAsia="de-DE"/>
              </w:rPr>
              <w:t>is held</w:t>
            </w:r>
            <w:proofErr w:type="gramEnd"/>
            <w:r>
              <w:rPr>
                <w:rFonts w:ascii="Times New Roman" w:eastAsia="Times New Roman" w:hAnsi="Times New Roman" w:cs="Times New Roman"/>
                <w:bCs/>
                <w:sz w:val="24"/>
                <w:szCs w:val="24"/>
                <w:lang w:eastAsia="de-DE"/>
              </w:rPr>
              <w:t xml:space="preserve"> in </w:t>
            </w:r>
            <w:r w:rsidR="00A22C46">
              <w:rPr>
                <w:rFonts w:ascii="Times New Roman" w:eastAsia="Times New Roman" w:hAnsi="Times New Roman" w:cs="Times New Roman"/>
                <w:bCs/>
                <w:sz w:val="24"/>
                <w:szCs w:val="24"/>
                <w:lang w:eastAsia="de-DE"/>
              </w:rPr>
              <w:t xml:space="preserve">segregated </w:t>
            </w:r>
            <w:r>
              <w:rPr>
                <w:rFonts w:ascii="Times New Roman" w:eastAsia="Times New Roman" w:hAnsi="Times New Roman" w:cs="Times New Roman"/>
                <w:bCs/>
                <w:sz w:val="24"/>
                <w:szCs w:val="24"/>
                <w:lang w:eastAsia="de-DE"/>
              </w:rPr>
              <w:t>accounts in accordance with Article 18(1) IFR.</w:t>
            </w:r>
          </w:p>
        </w:tc>
      </w:tr>
      <w:tr w:rsidR="00145235" w:rsidRPr="00365C0D" w14:paraId="18BA2C1F" w14:textId="77777777" w:rsidTr="00286218">
        <w:tc>
          <w:tcPr>
            <w:tcW w:w="1129" w:type="dxa"/>
            <w:tcBorders>
              <w:top w:val="single" w:sz="4" w:space="0" w:color="auto"/>
              <w:bottom w:val="single" w:sz="4" w:space="0" w:color="auto"/>
            </w:tcBorders>
          </w:tcPr>
          <w:p w14:paraId="62DD8E8A" w14:textId="77777777" w:rsidR="00145235" w:rsidRPr="00EE273C" w:rsidRDefault="00145235" w:rsidP="00286218">
            <w:pPr>
              <w:spacing w:after="120" w:line="240" w:lineRule="auto"/>
              <w:jc w:val="both"/>
              <w:rPr>
                <w:rFonts w:ascii="Times New Roman" w:eastAsia="Times New Roman" w:hAnsi="Times New Roman" w:cs="Times New Roman"/>
                <w:bCs/>
                <w:sz w:val="24"/>
                <w:szCs w:val="24"/>
                <w:lang w:eastAsia="de-DE"/>
              </w:rPr>
            </w:pPr>
            <w:r w:rsidRPr="00EE273C">
              <w:rPr>
                <w:rFonts w:ascii="Times New Roman" w:eastAsia="Times New Roman" w:hAnsi="Times New Roman" w:cs="Times New Roman"/>
                <w:bCs/>
                <w:sz w:val="24"/>
                <w:szCs w:val="24"/>
                <w:lang w:eastAsia="de-DE"/>
              </w:rPr>
              <w:t>0</w:t>
            </w:r>
            <w:r>
              <w:rPr>
                <w:rFonts w:ascii="Times New Roman" w:eastAsia="Times New Roman" w:hAnsi="Times New Roman" w:cs="Times New Roman"/>
                <w:bCs/>
                <w:sz w:val="24"/>
                <w:szCs w:val="24"/>
                <w:lang w:eastAsia="de-DE"/>
              </w:rPr>
              <w:t>02</w:t>
            </w:r>
            <w:r w:rsidRPr="00EE273C">
              <w:rPr>
                <w:rFonts w:ascii="Times New Roman" w:eastAsia="Times New Roman" w:hAnsi="Times New Roman" w:cs="Times New Roman"/>
                <w:bCs/>
                <w:sz w:val="24"/>
                <w:szCs w:val="24"/>
                <w:lang w:eastAsia="de-DE"/>
              </w:rPr>
              <w:t>0</w:t>
            </w:r>
          </w:p>
        </w:tc>
        <w:tc>
          <w:tcPr>
            <w:tcW w:w="7620" w:type="dxa"/>
            <w:tcBorders>
              <w:top w:val="single" w:sz="4" w:space="0" w:color="auto"/>
              <w:left w:val="single" w:sz="4" w:space="0" w:color="auto"/>
              <w:bottom w:val="single" w:sz="4" w:space="0" w:color="auto"/>
              <w:right w:val="single" w:sz="4" w:space="0" w:color="auto"/>
            </w:tcBorders>
            <w:shd w:val="clear" w:color="auto" w:fill="auto"/>
            <w:vAlign w:val="bottom"/>
          </w:tcPr>
          <w:p w14:paraId="68B224DD" w14:textId="1A8E7BD0" w:rsidR="00145235" w:rsidRDefault="00EE3826" w:rsidP="00286218">
            <w:pPr>
              <w:spacing w:after="120" w:line="240" w:lineRule="auto"/>
              <w:jc w:val="both"/>
              <w:rPr>
                <w:rFonts w:ascii="Times New Roman" w:eastAsia="Times New Roman" w:hAnsi="Times New Roman" w:cs="Times New Roman"/>
                <w:b/>
                <w:bCs/>
                <w:sz w:val="24"/>
                <w:szCs w:val="24"/>
                <w:u w:val="single"/>
                <w:lang w:eastAsia="de-DE"/>
              </w:rPr>
            </w:pPr>
            <w:r w:rsidRPr="00EE3826">
              <w:rPr>
                <w:rFonts w:ascii="Times New Roman" w:eastAsia="Times New Roman" w:hAnsi="Times New Roman" w:cs="Times New Roman"/>
                <w:b/>
                <w:bCs/>
                <w:sz w:val="24"/>
                <w:szCs w:val="24"/>
                <w:u w:val="single"/>
                <w:lang w:eastAsia="de-DE"/>
              </w:rPr>
              <w:t xml:space="preserve">Total daily client money held </w:t>
            </w:r>
            <w:r w:rsidR="00145235" w:rsidRPr="007E595A">
              <w:rPr>
                <w:rFonts w:ascii="Times New Roman" w:eastAsia="Times New Roman" w:hAnsi="Times New Roman" w:cs="Times New Roman"/>
                <w:b/>
                <w:bCs/>
                <w:sz w:val="24"/>
                <w:szCs w:val="24"/>
                <w:u w:val="single"/>
                <w:lang w:eastAsia="de-DE"/>
              </w:rPr>
              <w:t>- Non-segregated</w:t>
            </w:r>
          </w:p>
          <w:p w14:paraId="3892B317" w14:textId="605BD9F1" w:rsidR="00543567" w:rsidRDefault="00543567" w:rsidP="00286218">
            <w:pPr>
              <w:spacing w:after="120" w:line="240" w:lineRule="auto"/>
              <w:jc w:val="both"/>
              <w:rPr>
                <w:rFonts w:ascii="Times New Roman" w:eastAsia="Times New Roman" w:hAnsi="Times New Roman" w:cs="Times New Roman"/>
                <w:bCs/>
                <w:sz w:val="24"/>
                <w:szCs w:val="24"/>
                <w:lang w:eastAsia="de-DE"/>
              </w:rPr>
            </w:pPr>
            <w:r w:rsidRPr="0037418F">
              <w:rPr>
                <w:rFonts w:ascii="Times New Roman" w:eastAsia="Times New Roman" w:hAnsi="Times New Roman" w:cs="Times New Roman"/>
                <w:bCs/>
                <w:sz w:val="24"/>
                <w:szCs w:val="24"/>
                <w:lang w:eastAsia="de-DE"/>
              </w:rPr>
              <w:t>Point</w:t>
            </w:r>
            <w:r>
              <w:rPr>
                <w:rFonts w:ascii="Times New Roman" w:eastAsia="Times New Roman" w:hAnsi="Times New Roman" w:cs="Times New Roman"/>
                <w:bCs/>
                <w:sz w:val="24"/>
                <w:szCs w:val="24"/>
                <w:lang w:eastAsia="de-DE"/>
              </w:rPr>
              <w:t>s</w:t>
            </w:r>
            <w:r w:rsidRPr="0037418F">
              <w:rPr>
                <w:rFonts w:ascii="Times New Roman" w:eastAsia="Times New Roman" w:hAnsi="Times New Roman" w:cs="Times New Roman"/>
                <w:bCs/>
                <w:sz w:val="24"/>
                <w:szCs w:val="24"/>
                <w:lang w:eastAsia="de-DE"/>
              </w:rPr>
              <w:t xml:space="preserve"> (2</w:t>
            </w:r>
            <w:r>
              <w:rPr>
                <w:rFonts w:ascii="Times New Roman" w:eastAsia="Times New Roman" w:hAnsi="Times New Roman" w:cs="Times New Roman"/>
                <w:bCs/>
                <w:sz w:val="24"/>
                <w:szCs w:val="24"/>
                <w:lang w:eastAsia="de-DE"/>
              </w:rPr>
              <w:t>8</w:t>
            </w:r>
            <w:r w:rsidRPr="0037418F">
              <w:rPr>
                <w:rFonts w:ascii="Times New Roman" w:eastAsia="Times New Roman" w:hAnsi="Times New Roman" w:cs="Times New Roman"/>
                <w:bCs/>
                <w:sz w:val="24"/>
                <w:szCs w:val="24"/>
                <w:lang w:eastAsia="de-DE"/>
              </w:rPr>
              <w:t>)</w:t>
            </w:r>
            <w:r>
              <w:rPr>
                <w:rFonts w:ascii="Times New Roman" w:eastAsia="Times New Roman" w:hAnsi="Times New Roman" w:cs="Times New Roman"/>
                <w:bCs/>
                <w:sz w:val="24"/>
                <w:szCs w:val="24"/>
                <w:lang w:eastAsia="de-DE"/>
              </w:rPr>
              <w:t xml:space="preserve"> and 49) of</w:t>
            </w:r>
            <w:r w:rsidRPr="0037418F">
              <w:rPr>
                <w:rFonts w:ascii="Times New Roman" w:eastAsia="Times New Roman" w:hAnsi="Times New Roman" w:cs="Times New Roman"/>
                <w:bCs/>
                <w:sz w:val="24"/>
                <w:szCs w:val="24"/>
                <w:lang w:eastAsia="de-DE"/>
              </w:rPr>
              <w:t xml:space="preserve"> Article 4(1) IFR</w:t>
            </w:r>
            <w:r w:rsidRPr="0037418F" w:rsidDel="00543567">
              <w:rPr>
                <w:rFonts w:ascii="Times New Roman" w:eastAsia="Times New Roman" w:hAnsi="Times New Roman" w:cs="Times New Roman"/>
                <w:bCs/>
                <w:sz w:val="24"/>
                <w:szCs w:val="24"/>
                <w:lang w:eastAsia="de-DE"/>
              </w:rPr>
              <w:t xml:space="preserve"> </w:t>
            </w:r>
          </w:p>
          <w:p w14:paraId="64E3F851" w14:textId="0AF60780" w:rsidR="00145235" w:rsidRPr="004B22DE" w:rsidRDefault="00543567" w:rsidP="005E4D21">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 xml:space="preserve">The value reported shall be the monthly average of the total daily client money held where client money </w:t>
            </w:r>
            <w:proofErr w:type="gramStart"/>
            <w:r w:rsidRPr="00E60633">
              <w:rPr>
                <w:rFonts w:ascii="Times New Roman" w:eastAsia="Times New Roman" w:hAnsi="Times New Roman" w:cs="Times New Roman"/>
                <w:bCs/>
                <w:sz w:val="24"/>
                <w:szCs w:val="24"/>
                <w:u w:val="single"/>
                <w:lang w:eastAsia="de-DE"/>
              </w:rPr>
              <w:t xml:space="preserve">is </w:t>
            </w:r>
            <w:r>
              <w:rPr>
                <w:rFonts w:ascii="Times New Roman" w:eastAsia="Times New Roman" w:hAnsi="Times New Roman" w:cs="Times New Roman"/>
                <w:bCs/>
                <w:sz w:val="24"/>
                <w:szCs w:val="24"/>
                <w:u w:val="single"/>
                <w:lang w:eastAsia="de-DE"/>
              </w:rPr>
              <w:t xml:space="preserve">not </w:t>
            </w:r>
            <w:r w:rsidRPr="00E60633">
              <w:rPr>
                <w:rFonts w:ascii="Times New Roman" w:eastAsia="Times New Roman" w:hAnsi="Times New Roman" w:cs="Times New Roman"/>
                <w:bCs/>
                <w:sz w:val="24"/>
                <w:szCs w:val="24"/>
                <w:u w:val="single"/>
                <w:lang w:eastAsia="de-DE"/>
              </w:rPr>
              <w:t>held</w:t>
            </w:r>
            <w:proofErr w:type="gramEnd"/>
            <w:r>
              <w:rPr>
                <w:rFonts w:ascii="Times New Roman" w:eastAsia="Times New Roman" w:hAnsi="Times New Roman" w:cs="Times New Roman"/>
                <w:bCs/>
                <w:sz w:val="24"/>
                <w:szCs w:val="24"/>
                <w:lang w:eastAsia="de-DE"/>
              </w:rPr>
              <w:t xml:space="preserve"> in </w:t>
            </w:r>
            <w:r w:rsidR="00A22C46">
              <w:rPr>
                <w:rFonts w:ascii="Times New Roman" w:eastAsia="Times New Roman" w:hAnsi="Times New Roman" w:cs="Times New Roman"/>
                <w:bCs/>
                <w:sz w:val="24"/>
                <w:szCs w:val="24"/>
                <w:lang w:eastAsia="de-DE"/>
              </w:rPr>
              <w:t xml:space="preserve">segregated </w:t>
            </w:r>
            <w:r>
              <w:rPr>
                <w:rFonts w:ascii="Times New Roman" w:eastAsia="Times New Roman" w:hAnsi="Times New Roman" w:cs="Times New Roman"/>
                <w:bCs/>
                <w:sz w:val="24"/>
                <w:szCs w:val="24"/>
                <w:lang w:eastAsia="de-DE"/>
              </w:rPr>
              <w:t>accounts in accordance with Article 18(1) IFR.</w:t>
            </w:r>
          </w:p>
        </w:tc>
      </w:tr>
    </w:tbl>
    <w:p w14:paraId="393B5BEE" w14:textId="77777777" w:rsidR="00145235" w:rsidRDefault="00145235" w:rsidP="007D07CA">
      <w:pPr>
        <w:keepNext/>
        <w:spacing w:before="240" w:after="240" w:line="240" w:lineRule="auto"/>
        <w:jc w:val="both"/>
        <w:outlineLvl w:val="1"/>
        <w:rPr>
          <w:rFonts w:ascii="Times New Roman" w:eastAsia="Arial" w:hAnsi="Times New Roman" w:cs="Times New Roman"/>
          <w:sz w:val="24"/>
          <w:szCs w:val="24"/>
          <w:u w:val="single"/>
        </w:rPr>
      </w:pPr>
    </w:p>
    <w:tbl>
      <w:tblPr>
        <w:tblW w:w="8749"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7620"/>
      </w:tblGrid>
      <w:tr w:rsidR="00145235" w:rsidRPr="00EE273C" w14:paraId="3EEE9EC2" w14:textId="77777777" w:rsidTr="00286218">
        <w:tc>
          <w:tcPr>
            <w:tcW w:w="1129" w:type="dxa"/>
            <w:shd w:val="clear" w:color="auto" w:fill="D9D9D9"/>
          </w:tcPr>
          <w:p w14:paraId="35429BEB" w14:textId="77777777" w:rsidR="00145235" w:rsidRPr="00EE273C" w:rsidRDefault="00145235" w:rsidP="00286218">
            <w:pPr>
              <w:spacing w:after="12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lang w:eastAsia="de-DE"/>
              </w:rPr>
              <w:t>Columns</w:t>
            </w:r>
          </w:p>
        </w:tc>
        <w:tc>
          <w:tcPr>
            <w:tcW w:w="7620" w:type="dxa"/>
            <w:shd w:val="clear" w:color="auto" w:fill="D9D9D9"/>
          </w:tcPr>
          <w:p w14:paraId="576453C5" w14:textId="77777777" w:rsidR="00145235" w:rsidRPr="00EE273C" w:rsidRDefault="00145235" w:rsidP="00286218">
            <w:pPr>
              <w:spacing w:after="120" w:line="240" w:lineRule="auto"/>
              <w:jc w:val="both"/>
              <w:rPr>
                <w:rFonts w:ascii="Times New Roman" w:eastAsia="Times New Roman" w:hAnsi="Times New Roman" w:cs="Times New Roman"/>
                <w:bCs/>
                <w:sz w:val="24"/>
                <w:szCs w:val="24"/>
              </w:rPr>
            </w:pPr>
            <w:r w:rsidRPr="00EE273C">
              <w:rPr>
                <w:rFonts w:ascii="Times New Roman" w:eastAsia="Times New Roman" w:hAnsi="Times New Roman" w:cs="Times New Roman"/>
                <w:sz w:val="24"/>
                <w:szCs w:val="24"/>
                <w:lang w:eastAsia="de-DE"/>
              </w:rPr>
              <w:t>Legal references and instructions</w:t>
            </w:r>
          </w:p>
        </w:tc>
      </w:tr>
      <w:tr w:rsidR="00145235" w:rsidRPr="00EE273C" w14:paraId="24554C88" w14:textId="77777777" w:rsidTr="00286218">
        <w:tc>
          <w:tcPr>
            <w:tcW w:w="1129" w:type="dxa"/>
          </w:tcPr>
          <w:p w14:paraId="634D4B6C" w14:textId="35AD0333" w:rsidR="00145235" w:rsidRDefault="00145235" w:rsidP="00286218">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0010-00</w:t>
            </w:r>
            <w:r w:rsidR="00AB7D05">
              <w:rPr>
                <w:rFonts w:ascii="Times New Roman" w:eastAsia="Times New Roman" w:hAnsi="Times New Roman" w:cs="Times New Roman"/>
                <w:bCs/>
                <w:sz w:val="24"/>
                <w:szCs w:val="24"/>
                <w:lang w:eastAsia="de-DE"/>
              </w:rPr>
              <w:t>8</w:t>
            </w:r>
            <w:r>
              <w:rPr>
                <w:rFonts w:ascii="Times New Roman" w:eastAsia="Times New Roman" w:hAnsi="Times New Roman" w:cs="Times New Roman"/>
                <w:bCs/>
                <w:sz w:val="24"/>
                <w:szCs w:val="24"/>
                <w:lang w:eastAsia="de-DE"/>
              </w:rPr>
              <w:t>0</w:t>
            </w:r>
          </w:p>
        </w:tc>
        <w:tc>
          <w:tcPr>
            <w:tcW w:w="7620" w:type="dxa"/>
          </w:tcPr>
          <w:p w14:paraId="1CD6EF95" w14:textId="181896CA" w:rsidR="00B01CFF" w:rsidRDefault="00B01CFF" w:rsidP="00286218">
            <w:pPr>
              <w:spacing w:after="120" w:line="240" w:lineRule="auto"/>
              <w:jc w:val="both"/>
              <w:rPr>
                <w:rFonts w:ascii="Times New Roman" w:eastAsia="Times New Roman" w:hAnsi="Times New Roman" w:cs="Times New Roman"/>
                <w:bCs/>
                <w:sz w:val="24"/>
                <w:szCs w:val="24"/>
                <w:lang w:eastAsia="de-DE"/>
              </w:rPr>
            </w:pPr>
            <w:r w:rsidRPr="00B01CFF">
              <w:rPr>
                <w:rFonts w:ascii="Times New Roman" w:eastAsia="Times New Roman" w:hAnsi="Times New Roman" w:cs="Times New Roman"/>
                <w:b/>
                <w:bCs/>
                <w:sz w:val="24"/>
                <w:szCs w:val="24"/>
                <w:u w:val="single"/>
                <w:lang w:eastAsia="de-DE"/>
              </w:rPr>
              <w:t>Monthly averages of total daily client money held values</w:t>
            </w:r>
          </w:p>
          <w:p w14:paraId="4170ED88" w14:textId="4AD02E40" w:rsidR="00145235" w:rsidRPr="00780317" w:rsidRDefault="00145235" w:rsidP="00A22C46">
            <w:pPr>
              <w:spacing w:after="120" w:line="240" w:lineRule="auto"/>
              <w:jc w:val="both"/>
              <w:rPr>
                <w:rFonts w:ascii="Times New Roman" w:eastAsia="Times New Roman" w:hAnsi="Times New Roman" w:cs="Times New Roman"/>
                <w:b/>
                <w:bCs/>
                <w:sz w:val="24"/>
                <w:szCs w:val="24"/>
                <w:highlight w:val="red"/>
                <w:u w:val="single"/>
                <w:lang w:eastAsia="de-DE"/>
              </w:rPr>
            </w:pPr>
            <w:r w:rsidRPr="00780317">
              <w:rPr>
                <w:rFonts w:ascii="Times New Roman" w:eastAsia="Times New Roman" w:hAnsi="Times New Roman" w:cs="Times New Roman"/>
                <w:bCs/>
                <w:sz w:val="24"/>
                <w:szCs w:val="24"/>
                <w:lang w:eastAsia="de-DE"/>
              </w:rPr>
              <w:t>Investment firms shall report</w:t>
            </w:r>
            <w:r>
              <w:rPr>
                <w:rFonts w:ascii="Times New Roman" w:eastAsia="Times New Roman" w:hAnsi="Times New Roman" w:cs="Times New Roman"/>
                <w:bCs/>
                <w:sz w:val="24"/>
                <w:szCs w:val="24"/>
                <w:lang w:eastAsia="de-DE"/>
              </w:rPr>
              <w:t xml:space="preserve"> </w:t>
            </w:r>
            <w:r w:rsidR="005E4D21">
              <w:rPr>
                <w:rFonts w:ascii="Times New Roman" w:eastAsia="Times New Roman" w:hAnsi="Times New Roman" w:cs="Times New Roman"/>
                <w:bCs/>
                <w:sz w:val="24"/>
                <w:szCs w:val="24"/>
                <w:lang w:eastAsia="de-DE"/>
              </w:rPr>
              <w:t xml:space="preserve">in </w:t>
            </w:r>
            <w:r>
              <w:rPr>
                <w:rFonts w:ascii="Times New Roman" w:eastAsia="Times New Roman" w:hAnsi="Times New Roman" w:cs="Times New Roman"/>
                <w:bCs/>
                <w:sz w:val="24"/>
                <w:szCs w:val="24"/>
                <w:lang w:eastAsia="de-DE"/>
              </w:rPr>
              <w:t>each month</w:t>
            </w:r>
            <w:r w:rsidR="00CA4224">
              <w:rPr>
                <w:rFonts w:ascii="Times New Roman" w:eastAsia="Times New Roman" w:hAnsi="Times New Roman" w:cs="Times New Roman"/>
                <w:bCs/>
                <w:sz w:val="24"/>
                <w:szCs w:val="24"/>
                <w:lang w:eastAsia="de-DE"/>
              </w:rPr>
              <w:t>,</w:t>
            </w:r>
            <w:r w:rsidRPr="00780317">
              <w:rPr>
                <w:rFonts w:ascii="Times New Roman" w:eastAsia="Times New Roman" w:hAnsi="Times New Roman" w:cs="Times New Roman"/>
                <w:bCs/>
                <w:sz w:val="24"/>
                <w:szCs w:val="24"/>
                <w:lang w:eastAsia="de-DE"/>
              </w:rPr>
              <w:t xml:space="preserve"> the </w:t>
            </w:r>
            <w:r w:rsidR="00A22C46">
              <w:rPr>
                <w:rFonts w:ascii="Times New Roman" w:eastAsia="Times New Roman" w:hAnsi="Times New Roman" w:cs="Times New Roman"/>
                <w:bCs/>
                <w:sz w:val="24"/>
                <w:szCs w:val="24"/>
                <w:lang w:eastAsia="de-DE"/>
              </w:rPr>
              <w:t xml:space="preserve">monthly </w:t>
            </w:r>
            <w:r w:rsidR="00D267BE">
              <w:rPr>
                <w:rFonts w:ascii="Times New Roman" w:eastAsia="Times New Roman" w:hAnsi="Times New Roman" w:cs="Times New Roman"/>
                <w:bCs/>
                <w:sz w:val="24"/>
                <w:szCs w:val="24"/>
                <w:lang w:eastAsia="de-DE"/>
              </w:rPr>
              <w:t xml:space="preserve">average </w:t>
            </w:r>
            <w:r w:rsidRPr="00780317">
              <w:rPr>
                <w:rFonts w:ascii="Times New Roman" w:eastAsia="Times New Roman" w:hAnsi="Times New Roman" w:cs="Times New Roman"/>
                <w:bCs/>
                <w:sz w:val="24"/>
                <w:szCs w:val="24"/>
                <w:lang w:eastAsia="de-DE"/>
              </w:rPr>
              <w:t xml:space="preserve">value of </w:t>
            </w:r>
            <w:r>
              <w:rPr>
                <w:rFonts w:ascii="Times New Roman" w:eastAsia="Times New Roman" w:hAnsi="Times New Roman" w:cs="Times New Roman"/>
                <w:bCs/>
                <w:sz w:val="24"/>
                <w:szCs w:val="24"/>
                <w:lang w:eastAsia="de-DE"/>
              </w:rPr>
              <w:t xml:space="preserve">total daily </w:t>
            </w:r>
            <w:r w:rsidR="00AB7D05">
              <w:rPr>
                <w:rFonts w:ascii="Times New Roman" w:eastAsia="Times New Roman" w:hAnsi="Times New Roman" w:cs="Times New Roman"/>
                <w:bCs/>
                <w:sz w:val="24"/>
                <w:szCs w:val="24"/>
                <w:lang w:eastAsia="de-DE"/>
              </w:rPr>
              <w:t>client money held</w:t>
            </w:r>
            <w:r w:rsidR="005E4D21">
              <w:rPr>
                <w:rFonts w:ascii="Times New Roman" w:eastAsia="Times New Roman" w:hAnsi="Times New Roman" w:cs="Times New Roman"/>
                <w:bCs/>
                <w:sz w:val="24"/>
                <w:szCs w:val="24"/>
                <w:lang w:eastAsia="de-DE"/>
              </w:rPr>
              <w:t xml:space="preserve"> measured at the end of each business day</w:t>
            </w:r>
            <w:r w:rsidR="00AB7D05" w:rsidRPr="00780317">
              <w:rPr>
                <w:rFonts w:ascii="Times New Roman" w:eastAsia="Times New Roman" w:hAnsi="Times New Roman" w:cs="Times New Roman"/>
                <w:bCs/>
                <w:sz w:val="24"/>
                <w:szCs w:val="24"/>
                <w:lang w:eastAsia="de-DE"/>
              </w:rPr>
              <w:t xml:space="preserve"> </w:t>
            </w:r>
            <w:r w:rsidRPr="00780317">
              <w:rPr>
                <w:rFonts w:ascii="Times New Roman" w:eastAsia="Times New Roman" w:hAnsi="Times New Roman" w:cs="Times New Roman"/>
                <w:bCs/>
                <w:sz w:val="24"/>
                <w:szCs w:val="24"/>
                <w:lang w:eastAsia="de-DE"/>
              </w:rPr>
              <w:t>as per Article 1</w:t>
            </w:r>
            <w:r>
              <w:rPr>
                <w:rFonts w:ascii="Times New Roman" w:eastAsia="Times New Roman" w:hAnsi="Times New Roman" w:cs="Times New Roman"/>
                <w:bCs/>
                <w:sz w:val="24"/>
                <w:szCs w:val="24"/>
                <w:lang w:eastAsia="de-DE"/>
              </w:rPr>
              <w:t>8</w:t>
            </w:r>
            <w:r w:rsidRPr="00780317">
              <w:rPr>
                <w:rFonts w:ascii="Times New Roman" w:eastAsia="Times New Roman" w:hAnsi="Times New Roman" w:cs="Times New Roman"/>
                <w:bCs/>
                <w:sz w:val="24"/>
                <w:szCs w:val="24"/>
                <w:lang w:eastAsia="de-DE"/>
              </w:rPr>
              <w:t>(1)</w:t>
            </w:r>
            <w:r w:rsidR="00CA4224">
              <w:rPr>
                <w:rFonts w:ascii="Times New Roman" w:eastAsia="Times New Roman" w:hAnsi="Times New Roman" w:cs="Times New Roman"/>
                <w:bCs/>
                <w:sz w:val="24"/>
                <w:szCs w:val="24"/>
                <w:lang w:eastAsia="de-DE"/>
              </w:rPr>
              <w:t xml:space="preserve"> IFR.</w:t>
            </w:r>
          </w:p>
        </w:tc>
      </w:tr>
    </w:tbl>
    <w:p w14:paraId="7765B3E0" w14:textId="77777777" w:rsidR="00145235" w:rsidRDefault="00145235" w:rsidP="007D07CA">
      <w:pPr>
        <w:keepNext/>
        <w:spacing w:before="240" w:after="240" w:line="240" w:lineRule="auto"/>
        <w:jc w:val="both"/>
        <w:outlineLvl w:val="1"/>
        <w:rPr>
          <w:rFonts w:ascii="Times New Roman" w:eastAsia="Arial" w:hAnsi="Times New Roman" w:cs="Times New Roman"/>
          <w:sz w:val="24"/>
          <w:szCs w:val="24"/>
          <w:u w:val="single"/>
        </w:rPr>
      </w:pPr>
    </w:p>
    <w:p w14:paraId="13B29A9A" w14:textId="77777777" w:rsidR="00915471" w:rsidRPr="00EE273C" w:rsidRDefault="00037654" w:rsidP="00915471">
      <w:pPr>
        <w:keepNext/>
        <w:spacing w:before="240" w:after="240" w:line="240" w:lineRule="auto"/>
        <w:ind w:left="357" w:hanging="215"/>
        <w:jc w:val="both"/>
        <w:outlineLvl w:val="1"/>
        <w:rPr>
          <w:rFonts w:ascii="Times New Roman" w:eastAsia="Arial" w:hAnsi="Times New Roman" w:cs="Times New Roman"/>
          <w:sz w:val="24"/>
          <w:szCs w:val="24"/>
          <w:u w:val="single"/>
        </w:rPr>
      </w:pPr>
      <w:bookmarkStart w:id="67" w:name="_Toc40099997"/>
      <w:r>
        <w:rPr>
          <w:rFonts w:ascii="Times New Roman" w:eastAsia="Arial" w:hAnsi="Times New Roman" w:cs="Times New Roman"/>
          <w:sz w:val="24"/>
          <w:szCs w:val="24"/>
          <w:u w:val="single"/>
        </w:rPr>
        <w:t>3</w:t>
      </w:r>
      <w:r w:rsidR="00595840">
        <w:rPr>
          <w:rFonts w:ascii="Times New Roman" w:eastAsia="Arial" w:hAnsi="Times New Roman" w:cs="Times New Roman"/>
          <w:sz w:val="24"/>
          <w:szCs w:val="24"/>
          <w:u w:val="single"/>
        </w:rPr>
        <w:t>.</w:t>
      </w:r>
      <w:r w:rsidR="00443BC7">
        <w:rPr>
          <w:rFonts w:ascii="Times New Roman" w:eastAsia="Arial" w:hAnsi="Times New Roman" w:cs="Times New Roman"/>
          <w:sz w:val="24"/>
          <w:szCs w:val="24"/>
          <w:u w:val="single"/>
        </w:rPr>
        <w:t>6</w:t>
      </w:r>
      <w:r w:rsidR="00595840">
        <w:rPr>
          <w:rFonts w:ascii="Times New Roman" w:eastAsia="Arial" w:hAnsi="Times New Roman" w:cs="Times New Roman"/>
          <w:sz w:val="24"/>
          <w:szCs w:val="24"/>
          <w:u w:val="single"/>
        </w:rPr>
        <w:t>.</w:t>
      </w:r>
      <w:r w:rsidR="00490C33">
        <w:rPr>
          <w:rFonts w:ascii="Times New Roman" w:eastAsia="Arial" w:hAnsi="Times New Roman" w:cs="Times New Roman"/>
          <w:sz w:val="24"/>
          <w:szCs w:val="24"/>
          <w:u w:val="single"/>
        </w:rPr>
        <w:t xml:space="preserve"> </w:t>
      </w:r>
      <w:r w:rsidR="00915471" w:rsidRPr="007D07CA">
        <w:rPr>
          <w:rFonts w:ascii="Times New Roman" w:eastAsia="Arial" w:hAnsi="Times New Roman" w:cs="Times New Roman"/>
          <w:sz w:val="24"/>
          <w:szCs w:val="24"/>
          <w:u w:val="single"/>
        </w:rPr>
        <w:t>IF 06.0</w:t>
      </w:r>
      <w:r w:rsidR="00145235">
        <w:rPr>
          <w:rFonts w:ascii="Times New Roman" w:eastAsia="Arial" w:hAnsi="Times New Roman" w:cs="Times New Roman"/>
          <w:sz w:val="24"/>
          <w:szCs w:val="24"/>
          <w:u w:val="single"/>
        </w:rPr>
        <w:t>5</w:t>
      </w:r>
      <w:r w:rsidR="00915471" w:rsidRPr="007D07CA">
        <w:rPr>
          <w:rFonts w:ascii="Times New Roman" w:eastAsia="Arial" w:hAnsi="Times New Roman" w:cs="Times New Roman"/>
          <w:sz w:val="24"/>
          <w:szCs w:val="24"/>
          <w:u w:val="single"/>
        </w:rPr>
        <w:t xml:space="preserve"> – ASSETS SAFEGUARDED AND ADMINISTERED - ADDITIONAL DETAIL (IF 6.</w:t>
      </w:r>
      <w:r w:rsidR="00145235">
        <w:rPr>
          <w:rFonts w:ascii="Times New Roman" w:eastAsia="Arial" w:hAnsi="Times New Roman" w:cs="Times New Roman"/>
          <w:sz w:val="24"/>
          <w:szCs w:val="24"/>
          <w:u w:val="single"/>
        </w:rPr>
        <w:t>5</w:t>
      </w:r>
      <w:r w:rsidR="00915471" w:rsidRPr="007D07CA">
        <w:rPr>
          <w:rFonts w:ascii="Times New Roman" w:eastAsia="Arial" w:hAnsi="Times New Roman" w:cs="Times New Roman"/>
          <w:sz w:val="24"/>
          <w:szCs w:val="24"/>
          <w:u w:val="single"/>
        </w:rPr>
        <w:t>)</w:t>
      </w:r>
      <w:bookmarkEnd w:id="67"/>
      <w:r w:rsidR="00915471" w:rsidRPr="00EE273C">
        <w:rPr>
          <w:rFonts w:ascii="Times New Roman" w:eastAsia="Arial" w:hAnsi="Times New Roman" w:cs="Times New Roman"/>
          <w:sz w:val="24"/>
          <w:szCs w:val="24"/>
          <w:u w:val="single"/>
        </w:rPr>
        <w:t xml:space="preserve"> </w:t>
      </w:r>
    </w:p>
    <w:p w14:paraId="45E1D418" w14:textId="77777777" w:rsidR="00915471" w:rsidRDefault="00037654" w:rsidP="007D07CA">
      <w:pPr>
        <w:keepNext/>
        <w:spacing w:before="240" w:after="240" w:line="240" w:lineRule="auto"/>
        <w:ind w:left="357" w:hanging="357"/>
        <w:jc w:val="both"/>
        <w:outlineLvl w:val="1"/>
      </w:pPr>
      <w:bookmarkStart w:id="68" w:name="_Toc40099998"/>
      <w:r>
        <w:rPr>
          <w:rFonts w:ascii="Times New Roman" w:eastAsia="Arial" w:hAnsi="Times New Roman" w:cs="Times New Roman"/>
          <w:sz w:val="24"/>
          <w:szCs w:val="24"/>
        </w:rPr>
        <w:t>3</w:t>
      </w:r>
      <w:r w:rsidR="00490C33">
        <w:rPr>
          <w:rFonts w:ascii="Times New Roman" w:eastAsia="Arial" w:hAnsi="Times New Roman" w:cs="Times New Roman"/>
          <w:sz w:val="24"/>
          <w:szCs w:val="24"/>
        </w:rPr>
        <w:t>.</w:t>
      </w:r>
      <w:r w:rsidR="00443BC7">
        <w:rPr>
          <w:rFonts w:ascii="Times New Roman" w:eastAsia="Arial" w:hAnsi="Times New Roman" w:cs="Times New Roman"/>
          <w:sz w:val="24"/>
          <w:szCs w:val="24"/>
        </w:rPr>
        <w:t>6</w:t>
      </w:r>
      <w:r w:rsidR="00915471" w:rsidRPr="00EE273C">
        <w:rPr>
          <w:rFonts w:ascii="Times New Roman" w:eastAsia="Arial" w:hAnsi="Times New Roman" w:cs="Times New Roman"/>
          <w:sz w:val="24"/>
          <w:szCs w:val="24"/>
        </w:rPr>
        <w:t>.</w:t>
      </w:r>
      <w:r w:rsidR="00595840">
        <w:rPr>
          <w:rFonts w:ascii="Times New Roman" w:eastAsia="Arial" w:hAnsi="Times New Roman" w:cs="Times New Roman"/>
          <w:sz w:val="24"/>
          <w:szCs w:val="24"/>
        </w:rPr>
        <w:t>1</w:t>
      </w:r>
      <w:r w:rsidR="00915471" w:rsidRPr="00EE273C">
        <w:rPr>
          <w:rFonts w:ascii="Times New Roman" w:eastAsia="Arial" w:hAnsi="Times New Roman" w:cs="Times New Roman"/>
          <w:sz w:val="24"/>
          <w:szCs w:val="24"/>
        </w:rPr>
        <w:tab/>
      </w:r>
      <w:r w:rsidR="00915471" w:rsidRPr="007D07CA">
        <w:rPr>
          <w:rFonts w:ascii="Times New Roman" w:eastAsia="Arial" w:hAnsi="Times New Roman" w:cs="Times New Roman"/>
          <w:sz w:val="24"/>
          <w:szCs w:val="24"/>
        </w:rPr>
        <w:t>Instructions concerning specific positions</w:t>
      </w:r>
      <w:bookmarkEnd w:id="68"/>
      <w:r w:rsidR="00586FFD">
        <w:rPr>
          <w:rFonts w:ascii="Times New Roman" w:eastAsia="Arial" w:hAnsi="Times New Roman" w:cs="Times New Roman"/>
          <w:sz w:val="24"/>
          <w:szCs w:val="24"/>
          <w:u w:val="single"/>
        </w:rPr>
        <w:t xml:space="preserve"> </w:t>
      </w:r>
    </w:p>
    <w:tbl>
      <w:tblPr>
        <w:tblW w:w="8749"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7620"/>
      </w:tblGrid>
      <w:tr w:rsidR="00915471" w:rsidRPr="00EE273C" w14:paraId="0695C2E6" w14:textId="77777777" w:rsidTr="00B8701D">
        <w:tc>
          <w:tcPr>
            <w:tcW w:w="1129" w:type="dxa"/>
            <w:shd w:val="clear" w:color="auto" w:fill="D9D9D9"/>
          </w:tcPr>
          <w:p w14:paraId="039287DF" w14:textId="77777777" w:rsidR="00915471" w:rsidRPr="00EE273C" w:rsidRDefault="00915471" w:rsidP="00B8701D">
            <w:pPr>
              <w:spacing w:after="120" w:line="240" w:lineRule="auto"/>
              <w:jc w:val="both"/>
              <w:rPr>
                <w:rFonts w:ascii="Times New Roman" w:eastAsia="Times New Roman" w:hAnsi="Times New Roman" w:cs="Times New Roman"/>
                <w:bCs/>
                <w:sz w:val="24"/>
                <w:szCs w:val="24"/>
              </w:rPr>
            </w:pPr>
            <w:r w:rsidRPr="00EE273C">
              <w:rPr>
                <w:rFonts w:ascii="Times New Roman" w:eastAsia="Times New Roman" w:hAnsi="Times New Roman" w:cs="Times New Roman"/>
                <w:sz w:val="24"/>
                <w:szCs w:val="24"/>
                <w:lang w:eastAsia="de-DE"/>
              </w:rPr>
              <w:t>Row</w:t>
            </w:r>
          </w:p>
        </w:tc>
        <w:tc>
          <w:tcPr>
            <w:tcW w:w="7620" w:type="dxa"/>
            <w:shd w:val="clear" w:color="auto" w:fill="D9D9D9"/>
          </w:tcPr>
          <w:p w14:paraId="27731FC0" w14:textId="77777777" w:rsidR="00915471" w:rsidRPr="00EE273C" w:rsidRDefault="00915471" w:rsidP="00B8701D">
            <w:pPr>
              <w:spacing w:after="120" w:line="240" w:lineRule="auto"/>
              <w:jc w:val="both"/>
              <w:rPr>
                <w:rFonts w:ascii="Times New Roman" w:eastAsia="Times New Roman" w:hAnsi="Times New Roman" w:cs="Times New Roman"/>
                <w:bCs/>
                <w:sz w:val="24"/>
                <w:szCs w:val="24"/>
              </w:rPr>
            </w:pPr>
            <w:r w:rsidRPr="00EE273C">
              <w:rPr>
                <w:rFonts w:ascii="Times New Roman" w:eastAsia="Times New Roman" w:hAnsi="Times New Roman" w:cs="Times New Roman"/>
                <w:sz w:val="24"/>
                <w:szCs w:val="24"/>
                <w:lang w:eastAsia="de-DE"/>
              </w:rPr>
              <w:t>Legal references and instructions</w:t>
            </w:r>
          </w:p>
        </w:tc>
      </w:tr>
      <w:tr w:rsidR="00AD7D0C" w:rsidRPr="00EE273C" w14:paraId="21792FF8" w14:textId="77777777" w:rsidTr="00B8701D">
        <w:tc>
          <w:tcPr>
            <w:tcW w:w="1129" w:type="dxa"/>
          </w:tcPr>
          <w:p w14:paraId="3A62A33C" w14:textId="77777777" w:rsidR="00AD7D0C" w:rsidRPr="00EE273C" w:rsidRDefault="00AD7D0C" w:rsidP="00AD7D0C">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0010</w:t>
            </w:r>
          </w:p>
        </w:tc>
        <w:tc>
          <w:tcPr>
            <w:tcW w:w="7620" w:type="dxa"/>
            <w:tcBorders>
              <w:top w:val="single" w:sz="4" w:space="0" w:color="auto"/>
              <w:left w:val="single" w:sz="4" w:space="0" w:color="auto"/>
              <w:bottom w:val="single" w:sz="4" w:space="0" w:color="auto"/>
              <w:right w:val="single" w:sz="4" w:space="0" w:color="auto"/>
            </w:tcBorders>
            <w:shd w:val="clear" w:color="auto" w:fill="auto"/>
            <w:vAlign w:val="bottom"/>
          </w:tcPr>
          <w:p w14:paraId="751CF8AE" w14:textId="191FDF4C" w:rsidR="00AD7D0C" w:rsidRDefault="003A3A46" w:rsidP="00AD7D0C">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
                <w:bCs/>
                <w:sz w:val="24"/>
                <w:szCs w:val="24"/>
                <w:u w:val="single"/>
                <w:lang w:eastAsia="de-DE"/>
              </w:rPr>
              <w:t>Total ASA</w:t>
            </w:r>
            <w:r w:rsidR="006A670B">
              <w:rPr>
                <w:rFonts w:ascii="Times New Roman" w:eastAsia="Times New Roman" w:hAnsi="Times New Roman" w:cs="Times New Roman"/>
                <w:b/>
                <w:bCs/>
                <w:sz w:val="24"/>
                <w:szCs w:val="24"/>
                <w:u w:val="single"/>
                <w:lang w:eastAsia="de-DE"/>
              </w:rPr>
              <w:t xml:space="preserve"> (average amounts)</w:t>
            </w:r>
          </w:p>
          <w:p w14:paraId="44E7B30C" w14:textId="4DD737BF" w:rsidR="008F2C01" w:rsidRDefault="008F2C01" w:rsidP="00AD7D0C">
            <w:pPr>
              <w:spacing w:after="120" w:line="240" w:lineRule="auto"/>
              <w:jc w:val="both"/>
              <w:rPr>
                <w:rFonts w:ascii="Times New Roman" w:eastAsia="Times New Roman" w:hAnsi="Times New Roman" w:cs="Times New Roman"/>
                <w:bCs/>
                <w:sz w:val="24"/>
                <w:szCs w:val="24"/>
                <w:lang w:eastAsia="de-DE"/>
              </w:rPr>
            </w:pPr>
            <w:r w:rsidRPr="0037418F">
              <w:rPr>
                <w:rFonts w:ascii="Times New Roman" w:eastAsia="Times New Roman" w:hAnsi="Times New Roman" w:cs="Times New Roman"/>
                <w:bCs/>
                <w:sz w:val="24"/>
                <w:szCs w:val="24"/>
                <w:lang w:eastAsia="de-DE"/>
              </w:rPr>
              <w:t>Point (2</w:t>
            </w:r>
            <w:r>
              <w:rPr>
                <w:rFonts w:ascii="Times New Roman" w:eastAsia="Times New Roman" w:hAnsi="Times New Roman" w:cs="Times New Roman"/>
                <w:bCs/>
                <w:sz w:val="24"/>
                <w:szCs w:val="24"/>
                <w:lang w:eastAsia="de-DE"/>
              </w:rPr>
              <w:t>9</w:t>
            </w:r>
            <w:r w:rsidRPr="0037418F">
              <w:rPr>
                <w:rFonts w:ascii="Times New Roman" w:eastAsia="Times New Roman" w:hAnsi="Times New Roman" w:cs="Times New Roman"/>
                <w:bCs/>
                <w:sz w:val="24"/>
                <w:szCs w:val="24"/>
                <w:lang w:eastAsia="de-DE"/>
              </w:rPr>
              <w:t xml:space="preserve">) </w:t>
            </w:r>
            <w:r w:rsidR="009444E3">
              <w:rPr>
                <w:rFonts w:ascii="Times New Roman" w:eastAsia="Times New Roman" w:hAnsi="Times New Roman" w:cs="Times New Roman"/>
                <w:bCs/>
                <w:sz w:val="24"/>
                <w:szCs w:val="24"/>
                <w:lang w:eastAsia="de-DE"/>
              </w:rPr>
              <w:t xml:space="preserve">of </w:t>
            </w:r>
            <w:r w:rsidRPr="0037418F">
              <w:rPr>
                <w:rFonts w:ascii="Times New Roman" w:eastAsia="Times New Roman" w:hAnsi="Times New Roman" w:cs="Times New Roman"/>
                <w:bCs/>
                <w:sz w:val="24"/>
                <w:szCs w:val="24"/>
                <w:lang w:eastAsia="de-DE"/>
              </w:rPr>
              <w:t>Article 4(1) IFR</w:t>
            </w:r>
          </w:p>
          <w:p w14:paraId="5654D086" w14:textId="5EC68F4E" w:rsidR="009444E3" w:rsidRDefault="009444E3" w:rsidP="00AD7D0C">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 xml:space="preserve">Article 5(1) of </w:t>
            </w:r>
            <w:r w:rsidRPr="004B22DE">
              <w:rPr>
                <w:rFonts w:ascii="Times New Roman" w:eastAsia="Times New Roman" w:hAnsi="Times New Roman" w:cs="Times New Roman"/>
                <w:bCs/>
                <w:i/>
                <w:sz w:val="24"/>
                <w:szCs w:val="24"/>
                <w:lang w:eastAsia="de-DE"/>
              </w:rPr>
              <w:t>[Draft RTS to specify the methods for measuring the K-factors (Article 15(5), point a) of the IFR)]</w:t>
            </w:r>
          </w:p>
          <w:p w14:paraId="737D1AC7" w14:textId="7B3139B1" w:rsidR="003A3A46" w:rsidRPr="007D07CA" w:rsidRDefault="003A3A46" w:rsidP="008C6E19">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 xml:space="preserve">Total ASA value </w:t>
            </w:r>
            <w:r w:rsidRPr="00AC24FB">
              <w:rPr>
                <w:rFonts w:ascii="Times New Roman" w:eastAsia="Times New Roman" w:hAnsi="Times New Roman" w:cs="Times New Roman"/>
                <w:bCs/>
                <w:sz w:val="24"/>
                <w:szCs w:val="24"/>
                <w:lang w:eastAsia="de-DE"/>
              </w:rPr>
              <w:t xml:space="preserve">as </w:t>
            </w:r>
            <w:r>
              <w:rPr>
                <w:rFonts w:ascii="Times New Roman" w:eastAsia="Times New Roman" w:hAnsi="Times New Roman" w:cs="Times New Roman"/>
                <w:bCs/>
                <w:sz w:val="24"/>
                <w:szCs w:val="24"/>
                <w:lang w:eastAsia="de-DE"/>
              </w:rPr>
              <w:t>an</w:t>
            </w:r>
            <w:r w:rsidRPr="00AC24FB">
              <w:rPr>
                <w:rFonts w:ascii="Times New Roman" w:eastAsia="Times New Roman" w:hAnsi="Times New Roman" w:cs="Times New Roman"/>
                <w:bCs/>
                <w:sz w:val="24"/>
                <w:szCs w:val="24"/>
                <w:lang w:eastAsia="de-DE"/>
              </w:rPr>
              <w:t xml:space="preserve"> </w:t>
            </w:r>
            <w:r w:rsidRPr="007D07CA">
              <w:rPr>
                <w:rFonts w:ascii="Times New Roman" w:eastAsia="Times New Roman" w:hAnsi="Times New Roman" w:cs="Times New Roman"/>
                <w:bCs/>
                <w:sz w:val="24"/>
                <w:szCs w:val="24"/>
                <w:lang w:eastAsia="de-DE"/>
              </w:rPr>
              <w:t xml:space="preserve">arithmetic mean </w:t>
            </w:r>
            <w:r>
              <w:rPr>
                <w:rFonts w:ascii="Times New Roman" w:eastAsia="Times New Roman" w:hAnsi="Times New Roman" w:cs="Times New Roman"/>
                <w:bCs/>
                <w:sz w:val="24"/>
                <w:szCs w:val="24"/>
                <w:lang w:eastAsia="de-DE"/>
              </w:rPr>
              <w:t xml:space="preserve">in accordance with the first subparagraph of </w:t>
            </w:r>
            <w:r w:rsidR="009444E3">
              <w:rPr>
                <w:rFonts w:ascii="Times New Roman" w:eastAsia="Times New Roman" w:hAnsi="Times New Roman" w:cs="Times New Roman"/>
                <w:bCs/>
                <w:sz w:val="24"/>
                <w:szCs w:val="24"/>
                <w:lang w:eastAsia="de-DE"/>
              </w:rPr>
              <w:t>Article 19</w:t>
            </w:r>
            <w:r w:rsidRPr="00AC24FB">
              <w:rPr>
                <w:rFonts w:ascii="Times New Roman" w:eastAsia="Times New Roman" w:hAnsi="Times New Roman" w:cs="Times New Roman"/>
                <w:bCs/>
                <w:sz w:val="24"/>
                <w:szCs w:val="24"/>
                <w:lang w:eastAsia="de-DE"/>
              </w:rPr>
              <w:t>(1) IFR</w:t>
            </w:r>
            <w:r>
              <w:rPr>
                <w:rFonts w:ascii="Times New Roman" w:eastAsia="Times New Roman" w:hAnsi="Times New Roman" w:cs="Times New Roman"/>
                <w:bCs/>
                <w:sz w:val="24"/>
                <w:szCs w:val="24"/>
                <w:lang w:eastAsia="de-DE"/>
              </w:rPr>
              <w:t xml:space="preserve">. </w:t>
            </w:r>
          </w:p>
        </w:tc>
      </w:tr>
      <w:tr w:rsidR="00AD7D0C" w:rsidRPr="00365C0D" w14:paraId="616A207A" w14:textId="77777777" w:rsidTr="004B22DE">
        <w:tc>
          <w:tcPr>
            <w:tcW w:w="1129" w:type="dxa"/>
            <w:tcBorders>
              <w:bottom w:val="single" w:sz="4" w:space="0" w:color="auto"/>
            </w:tcBorders>
          </w:tcPr>
          <w:p w14:paraId="4131F152" w14:textId="77777777" w:rsidR="00AD7D0C" w:rsidRPr="00BD2D7E" w:rsidRDefault="00AD7D0C" w:rsidP="00AD7D0C">
            <w:pPr>
              <w:spacing w:after="120" w:line="240" w:lineRule="auto"/>
              <w:jc w:val="both"/>
              <w:rPr>
                <w:rFonts w:ascii="Times New Roman" w:eastAsia="Times New Roman" w:hAnsi="Times New Roman" w:cs="Times New Roman"/>
                <w:bCs/>
                <w:sz w:val="24"/>
                <w:szCs w:val="24"/>
                <w:lang w:eastAsia="de-DE"/>
              </w:rPr>
            </w:pPr>
            <w:r w:rsidRPr="00BD2D7E">
              <w:rPr>
                <w:rFonts w:ascii="Times New Roman" w:eastAsia="Times New Roman" w:hAnsi="Times New Roman" w:cs="Times New Roman"/>
                <w:bCs/>
                <w:sz w:val="24"/>
                <w:szCs w:val="24"/>
                <w:lang w:eastAsia="de-DE"/>
              </w:rPr>
              <w:t>0020</w:t>
            </w:r>
          </w:p>
        </w:tc>
        <w:tc>
          <w:tcPr>
            <w:tcW w:w="7620" w:type="dxa"/>
            <w:tcBorders>
              <w:top w:val="nil"/>
              <w:left w:val="single" w:sz="4" w:space="0" w:color="auto"/>
              <w:bottom w:val="single" w:sz="4" w:space="0" w:color="auto"/>
              <w:right w:val="single" w:sz="4" w:space="0" w:color="auto"/>
            </w:tcBorders>
            <w:shd w:val="clear" w:color="auto" w:fill="auto"/>
            <w:vAlign w:val="center"/>
          </w:tcPr>
          <w:p w14:paraId="4510CECF" w14:textId="4ACCB0ED" w:rsidR="00D3501F" w:rsidRDefault="00D3501F">
            <w:pPr>
              <w:spacing w:after="120" w:line="240" w:lineRule="auto"/>
              <w:jc w:val="both"/>
              <w:rPr>
                <w:rFonts w:ascii="Times New Roman" w:eastAsia="Times New Roman" w:hAnsi="Times New Roman" w:cs="Times New Roman"/>
                <w:bCs/>
                <w:sz w:val="24"/>
                <w:szCs w:val="24"/>
                <w:lang w:eastAsia="de-DE"/>
              </w:rPr>
            </w:pPr>
            <w:r w:rsidRPr="00D3501F">
              <w:rPr>
                <w:rFonts w:ascii="Times New Roman" w:eastAsia="Times New Roman" w:hAnsi="Times New Roman" w:cs="Times New Roman"/>
                <w:b/>
                <w:bCs/>
                <w:sz w:val="24"/>
                <w:szCs w:val="24"/>
                <w:u w:val="single"/>
                <w:lang w:eastAsia="de-DE"/>
              </w:rPr>
              <w:t>Of which: Fair value of financial instruments (Level 2)</w:t>
            </w:r>
          </w:p>
          <w:p w14:paraId="6F6115A9" w14:textId="29AC5AE7" w:rsidR="00CB46C7" w:rsidRDefault="00CB46C7">
            <w:pPr>
              <w:spacing w:after="120" w:line="240" w:lineRule="auto"/>
              <w:jc w:val="both"/>
              <w:rPr>
                <w:rFonts w:ascii="Times New Roman" w:eastAsia="Times New Roman" w:hAnsi="Times New Roman" w:cs="Times New Roman"/>
                <w:bCs/>
                <w:i/>
                <w:sz w:val="24"/>
                <w:szCs w:val="24"/>
                <w:lang w:eastAsia="de-DE"/>
              </w:rPr>
            </w:pPr>
            <w:r>
              <w:rPr>
                <w:rFonts w:ascii="Times New Roman" w:eastAsia="Times New Roman" w:hAnsi="Times New Roman" w:cs="Times New Roman"/>
                <w:bCs/>
                <w:sz w:val="24"/>
                <w:szCs w:val="24"/>
                <w:lang w:eastAsia="de-DE"/>
              </w:rPr>
              <w:t xml:space="preserve">Point (a) of </w:t>
            </w:r>
            <w:r w:rsidR="00BD2D7E" w:rsidRPr="007D07CA">
              <w:rPr>
                <w:rFonts w:ascii="Times New Roman" w:eastAsia="Times New Roman" w:hAnsi="Times New Roman" w:cs="Times New Roman"/>
                <w:bCs/>
                <w:sz w:val="24"/>
                <w:szCs w:val="24"/>
                <w:lang w:eastAsia="de-DE"/>
              </w:rPr>
              <w:t>Article 5(</w:t>
            </w:r>
            <w:r>
              <w:rPr>
                <w:rFonts w:ascii="Times New Roman" w:eastAsia="Times New Roman" w:hAnsi="Times New Roman" w:cs="Times New Roman"/>
                <w:bCs/>
                <w:sz w:val="24"/>
                <w:szCs w:val="24"/>
                <w:lang w:eastAsia="de-DE"/>
              </w:rPr>
              <w:t>1</w:t>
            </w:r>
            <w:r w:rsidR="00BD2D7E" w:rsidRPr="007D07CA">
              <w:rPr>
                <w:rFonts w:ascii="Times New Roman" w:eastAsia="Times New Roman" w:hAnsi="Times New Roman" w:cs="Times New Roman"/>
                <w:bCs/>
                <w:sz w:val="24"/>
                <w:szCs w:val="24"/>
                <w:lang w:eastAsia="de-DE"/>
              </w:rPr>
              <w:t xml:space="preserve">) of </w:t>
            </w:r>
            <w:r w:rsidR="00BD2D7E" w:rsidRPr="004B22DE">
              <w:rPr>
                <w:rFonts w:ascii="Times New Roman" w:eastAsia="Times New Roman" w:hAnsi="Times New Roman" w:cs="Times New Roman"/>
                <w:bCs/>
                <w:i/>
                <w:sz w:val="24"/>
                <w:szCs w:val="24"/>
                <w:lang w:eastAsia="de-DE"/>
              </w:rPr>
              <w:t>[Draft RTS to specify the methods for measuring the K-factors (Article 15(5), point a) of the IFR)]</w:t>
            </w:r>
          </w:p>
          <w:p w14:paraId="0A545C6B" w14:textId="5132D334" w:rsidR="00D3501F" w:rsidRPr="004B22DE" w:rsidRDefault="00D3501F" w:rsidP="004B22DE">
            <w:pPr>
              <w:autoSpaceDE w:val="0"/>
              <w:autoSpaceDN w:val="0"/>
              <w:spacing w:after="0" w:line="240" w:lineRule="auto"/>
              <w:rPr>
                <w:rFonts w:ascii="Times New Roman" w:eastAsia="Times New Roman" w:hAnsi="Times New Roman" w:cs="Times New Roman"/>
                <w:bCs/>
                <w:i/>
                <w:sz w:val="24"/>
                <w:szCs w:val="24"/>
                <w:lang w:eastAsia="de-DE"/>
              </w:rPr>
            </w:pPr>
            <w:r w:rsidRPr="004B22DE">
              <w:rPr>
                <w:rFonts w:ascii="Times New Roman" w:eastAsia="Times New Roman" w:hAnsi="Times New Roman" w:cs="Times New Roman"/>
                <w:bCs/>
                <w:sz w:val="24"/>
                <w:szCs w:val="24"/>
                <w:lang w:eastAsia="de-DE"/>
              </w:rPr>
              <w:t xml:space="preserve">Level 2 </w:t>
            </w:r>
            <w:r w:rsidR="007F49EE">
              <w:rPr>
                <w:rFonts w:ascii="Times New Roman" w:eastAsia="Times New Roman" w:hAnsi="Times New Roman" w:cs="Times New Roman"/>
                <w:bCs/>
                <w:sz w:val="24"/>
                <w:szCs w:val="24"/>
                <w:lang w:eastAsia="de-DE"/>
              </w:rPr>
              <w:t>financial instruments valuated pursuant IFRS 13.81.</w:t>
            </w:r>
          </w:p>
        </w:tc>
      </w:tr>
      <w:tr w:rsidR="00D3501F" w:rsidRPr="00365C0D" w14:paraId="098B5CCE" w14:textId="77777777" w:rsidTr="00662051">
        <w:tc>
          <w:tcPr>
            <w:tcW w:w="1129" w:type="dxa"/>
            <w:tcBorders>
              <w:bottom w:val="single" w:sz="4" w:space="0" w:color="auto"/>
            </w:tcBorders>
          </w:tcPr>
          <w:p w14:paraId="1A343302" w14:textId="705B4319" w:rsidR="00D3501F" w:rsidRPr="00BD2D7E" w:rsidRDefault="00D3501F" w:rsidP="00AD7D0C">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0030</w:t>
            </w:r>
          </w:p>
        </w:tc>
        <w:tc>
          <w:tcPr>
            <w:tcW w:w="7620" w:type="dxa"/>
            <w:tcBorders>
              <w:top w:val="nil"/>
              <w:left w:val="single" w:sz="4" w:space="0" w:color="auto"/>
              <w:bottom w:val="single" w:sz="4" w:space="0" w:color="auto"/>
              <w:right w:val="single" w:sz="4" w:space="0" w:color="auto"/>
            </w:tcBorders>
            <w:shd w:val="clear" w:color="auto" w:fill="auto"/>
            <w:vAlign w:val="center"/>
          </w:tcPr>
          <w:p w14:paraId="1DC1219C" w14:textId="1549ED45" w:rsidR="00D3501F" w:rsidRDefault="00D3501F" w:rsidP="00AD7D0C">
            <w:pPr>
              <w:spacing w:after="120" w:line="240" w:lineRule="auto"/>
              <w:jc w:val="both"/>
              <w:rPr>
                <w:rFonts w:ascii="Times New Roman" w:eastAsia="Times New Roman" w:hAnsi="Times New Roman" w:cs="Times New Roman"/>
                <w:b/>
                <w:bCs/>
                <w:sz w:val="24"/>
                <w:szCs w:val="24"/>
                <w:u w:val="single"/>
                <w:lang w:eastAsia="de-DE"/>
              </w:rPr>
            </w:pPr>
            <w:r w:rsidRPr="00D3501F">
              <w:rPr>
                <w:rFonts w:ascii="Times New Roman" w:eastAsia="Times New Roman" w:hAnsi="Times New Roman" w:cs="Times New Roman"/>
                <w:b/>
                <w:bCs/>
                <w:sz w:val="24"/>
                <w:szCs w:val="24"/>
                <w:u w:val="single"/>
                <w:lang w:eastAsia="de-DE"/>
              </w:rPr>
              <w:t>Of which: Fair value of financial instruments (Level 3)</w:t>
            </w:r>
          </w:p>
          <w:p w14:paraId="7DB0909F" w14:textId="77777777" w:rsidR="00D3501F" w:rsidRDefault="00D3501F" w:rsidP="00D3501F">
            <w:pPr>
              <w:spacing w:after="120" w:line="240" w:lineRule="auto"/>
              <w:jc w:val="both"/>
              <w:rPr>
                <w:rFonts w:ascii="Times New Roman" w:eastAsia="Times New Roman" w:hAnsi="Times New Roman" w:cs="Times New Roman"/>
                <w:bCs/>
                <w:i/>
                <w:sz w:val="24"/>
                <w:szCs w:val="24"/>
                <w:lang w:eastAsia="de-DE"/>
              </w:rPr>
            </w:pPr>
            <w:r>
              <w:rPr>
                <w:rFonts w:ascii="Times New Roman" w:eastAsia="Times New Roman" w:hAnsi="Times New Roman" w:cs="Times New Roman"/>
                <w:bCs/>
                <w:sz w:val="24"/>
                <w:szCs w:val="24"/>
                <w:lang w:eastAsia="de-DE"/>
              </w:rPr>
              <w:t xml:space="preserve">Point (a) of </w:t>
            </w:r>
            <w:r w:rsidRPr="007D07CA">
              <w:rPr>
                <w:rFonts w:ascii="Times New Roman" w:eastAsia="Times New Roman" w:hAnsi="Times New Roman" w:cs="Times New Roman"/>
                <w:bCs/>
                <w:sz w:val="24"/>
                <w:szCs w:val="24"/>
                <w:lang w:eastAsia="de-DE"/>
              </w:rPr>
              <w:t>Article 5(</w:t>
            </w:r>
            <w:r>
              <w:rPr>
                <w:rFonts w:ascii="Times New Roman" w:eastAsia="Times New Roman" w:hAnsi="Times New Roman" w:cs="Times New Roman"/>
                <w:bCs/>
                <w:sz w:val="24"/>
                <w:szCs w:val="24"/>
                <w:lang w:eastAsia="de-DE"/>
              </w:rPr>
              <w:t>1</w:t>
            </w:r>
            <w:r w:rsidRPr="007D07CA">
              <w:rPr>
                <w:rFonts w:ascii="Times New Roman" w:eastAsia="Times New Roman" w:hAnsi="Times New Roman" w:cs="Times New Roman"/>
                <w:bCs/>
                <w:sz w:val="24"/>
                <w:szCs w:val="24"/>
                <w:lang w:eastAsia="de-DE"/>
              </w:rPr>
              <w:t xml:space="preserve">) of </w:t>
            </w:r>
            <w:r w:rsidRPr="0068658A">
              <w:rPr>
                <w:rFonts w:ascii="Times New Roman" w:eastAsia="Times New Roman" w:hAnsi="Times New Roman" w:cs="Times New Roman"/>
                <w:bCs/>
                <w:i/>
                <w:sz w:val="24"/>
                <w:szCs w:val="24"/>
                <w:lang w:eastAsia="de-DE"/>
              </w:rPr>
              <w:t>[Draft RTS to specify the methods for measuring the K-factors (Article 15(5), point a) of the IFR)]</w:t>
            </w:r>
          </w:p>
          <w:p w14:paraId="5F959BEB" w14:textId="00562BF3" w:rsidR="00D3501F" w:rsidRPr="004B22DE" w:rsidRDefault="00D3501F" w:rsidP="004B22DE">
            <w:pPr>
              <w:autoSpaceDE w:val="0"/>
              <w:autoSpaceDN w:val="0"/>
              <w:spacing w:after="0" w:line="240" w:lineRule="auto"/>
            </w:pPr>
            <w:r w:rsidRPr="004B22DE">
              <w:rPr>
                <w:rFonts w:ascii="Times New Roman" w:eastAsia="Times New Roman" w:hAnsi="Times New Roman" w:cs="Times New Roman"/>
                <w:bCs/>
                <w:sz w:val="24"/>
                <w:szCs w:val="24"/>
                <w:lang w:eastAsia="de-DE"/>
              </w:rPr>
              <w:t>Valuation based on unobservable in</w:t>
            </w:r>
            <w:r>
              <w:rPr>
                <w:rFonts w:ascii="Times New Roman" w:eastAsia="Times New Roman" w:hAnsi="Times New Roman" w:cs="Times New Roman"/>
                <w:bCs/>
                <w:sz w:val="24"/>
                <w:szCs w:val="24"/>
                <w:lang w:eastAsia="de-DE"/>
              </w:rPr>
              <w:t>puts using the best information available (I</w:t>
            </w:r>
            <w:r>
              <w:rPr>
                <w:rFonts w:ascii="Times New Roman" w:hAnsi="Times New Roman" w:cs="Times New Roman"/>
                <w:sz w:val="24"/>
                <w:szCs w:val="24"/>
              </w:rPr>
              <w:t>FRS 13.86</w:t>
            </w:r>
            <w:r>
              <w:t>)</w:t>
            </w:r>
          </w:p>
        </w:tc>
      </w:tr>
      <w:tr w:rsidR="00662051" w:rsidRPr="00365C0D" w14:paraId="64F4EFB1" w14:textId="77777777" w:rsidTr="004B22DE">
        <w:tc>
          <w:tcPr>
            <w:tcW w:w="1129" w:type="dxa"/>
            <w:tcBorders>
              <w:top w:val="single" w:sz="4" w:space="0" w:color="auto"/>
              <w:bottom w:val="single" w:sz="4" w:space="0" w:color="auto"/>
            </w:tcBorders>
          </w:tcPr>
          <w:p w14:paraId="1E58A46D" w14:textId="54280B7C" w:rsidR="00662051" w:rsidRPr="00BD2D7E" w:rsidRDefault="00662051" w:rsidP="00AD7D0C">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lastRenderedPageBreak/>
              <w:t>00</w:t>
            </w:r>
            <w:r w:rsidR="00D3501F">
              <w:rPr>
                <w:rFonts w:ascii="Times New Roman" w:eastAsia="Times New Roman" w:hAnsi="Times New Roman" w:cs="Times New Roman"/>
                <w:bCs/>
                <w:sz w:val="24"/>
                <w:szCs w:val="24"/>
                <w:lang w:eastAsia="de-DE"/>
              </w:rPr>
              <w:t>4</w:t>
            </w:r>
            <w:r>
              <w:rPr>
                <w:rFonts w:ascii="Times New Roman" w:eastAsia="Times New Roman" w:hAnsi="Times New Roman" w:cs="Times New Roman"/>
                <w:bCs/>
                <w:sz w:val="24"/>
                <w:szCs w:val="24"/>
                <w:lang w:eastAsia="de-DE"/>
              </w:rPr>
              <w:t>0</w:t>
            </w:r>
          </w:p>
        </w:tc>
        <w:tc>
          <w:tcPr>
            <w:tcW w:w="7620" w:type="dxa"/>
            <w:tcBorders>
              <w:top w:val="single" w:sz="4" w:space="0" w:color="auto"/>
              <w:left w:val="single" w:sz="4" w:space="0" w:color="auto"/>
              <w:bottom w:val="single" w:sz="4" w:space="0" w:color="auto"/>
              <w:right w:val="single" w:sz="4" w:space="0" w:color="auto"/>
            </w:tcBorders>
            <w:shd w:val="clear" w:color="auto" w:fill="auto"/>
            <w:vAlign w:val="center"/>
          </w:tcPr>
          <w:p w14:paraId="7AB64640" w14:textId="4F88BB82" w:rsidR="00662051" w:rsidRDefault="00662051" w:rsidP="00AD7D0C">
            <w:pPr>
              <w:spacing w:after="120" w:line="240" w:lineRule="auto"/>
              <w:jc w:val="both"/>
              <w:rPr>
                <w:rFonts w:ascii="Times New Roman" w:eastAsia="Times New Roman" w:hAnsi="Times New Roman" w:cs="Times New Roman"/>
                <w:b/>
                <w:bCs/>
                <w:sz w:val="24"/>
                <w:szCs w:val="24"/>
                <w:u w:val="single"/>
                <w:lang w:eastAsia="de-DE"/>
              </w:rPr>
            </w:pPr>
            <w:r w:rsidRPr="00662051">
              <w:rPr>
                <w:rFonts w:ascii="Times New Roman" w:eastAsia="Times New Roman" w:hAnsi="Times New Roman" w:cs="Times New Roman"/>
                <w:b/>
                <w:bCs/>
                <w:sz w:val="24"/>
                <w:szCs w:val="24"/>
                <w:u w:val="single"/>
                <w:lang w:eastAsia="de-DE"/>
              </w:rPr>
              <w:t>Of which</w:t>
            </w:r>
            <w:r w:rsidR="00600BA3">
              <w:rPr>
                <w:rFonts w:ascii="Times New Roman" w:eastAsia="Times New Roman" w:hAnsi="Times New Roman" w:cs="Times New Roman"/>
                <w:b/>
                <w:bCs/>
                <w:sz w:val="24"/>
                <w:szCs w:val="24"/>
                <w:u w:val="single"/>
                <w:lang w:eastAsia="de-DE"/>
              </w:rPr>
              <w:t>:</w:t>
            </w:r>
            <w:r w:rsidRPr="00662051">
              <w:rPr>
                <w:rFonts w:ascii="Times New Roman" w:eastAsia="Times New Roman" w:hAnsi="Times New Roman" w:cs="Times New Roman"/>
                <w:b/>
                <w:bCs/>
                <w:sz w:val="24"/>
                <w:szCs w:val="24"/>
                <w:u w:val="single"/>
                <w:lang w:eastAsia="de-DE"/>
              </w:rPr>
              <w:t xml:space="preserve"> assets formally delegated to another financial entity</w:t>
            </w:r>
          </w:p>
          <w:p w14:paraId="6E756C28" w14:textId="4EBE86F2" w:rsidR="00CB46C7" w:rsidRDefault="00CB46C7" w:rsidP="00CB46C7">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Article 19(2</w:t>
            </w:r>
            <w:r w:rsidRPr="0037418F">
              <w:rPr>
                <w:rFonts w:ascii="Times New Roman" w:eastAsia="Times New Roman" w:hAnsi="Times New Roman" w:cs="Times New Roman"/>
                <w:bCs/>
                <w:sz w:val="24"/>
                <w:szCs w:val="24"/>
                <w:lang w:eastAsia="de-DE"/>
              </w:rPr>
              <w:t>) IFR</w:t>
            </w:r>
          </w:p>
          <w:p w14:paraId="49A89F52" w14:textId="48D2E561" w:rsidR="00CB46C7" w:rsidRPr="00BD2D7E" w:rsidRDefault="00600BA3" w:rsidP="00AD7D0C">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Cs/>
                <w:sz w:val="24"/>
                <w:szCs w:val="24"/>
                <w:lang w:eastAsia="de-DE"/>
              </w:rPr>
              <w:t>V</w:t>
            </w:r>
            <w:r w:rsidR="00CB46C7">
              <w:rPr>
                <w:rFonts w:ascii="Times New Roman" w:eastAsia="Times New Roman" w:hAnsi="Times New Roman" w:cs="Times New Roman"/>
                <w:bCs/>
                <w:sz w:val="24"/>
                <w:szCs w:val="24"/>
                <w:lang w:eastAsia="de-DE"/>
              </w:rPr>
              <w:t xml:space="preserve">alue </w:t>
            </w:r>
            <w:r>
              <w:rPr>
                <w:rFonts w:ascii="Times New Roman" w:eastAsia="Times New Roman" w:hAnsi="Times New Roman" w:cs="Times New Roman"/>
                <w:bCs/>
                <w:sz w:val="24"/>
                <w:szCs w:val="24"/>
                <w:lang w:eastAsia="de-DE"/>
              </w:rPr>
              <w:t xml:space="preserve">of </w:t>
            </w:r>
            <w:r w:rsidRPr="004B22DE">
              <w:rPr>
                <w:rFonts w:ascii="Times New Roman" w:eastAsia="Times New Roman" w:hAnsi="Times New Roman" w:cs="Times New Roman"/>
                <w:bCs/>
                <w:sz w:val="24"/>
                <w:szCs w:val="24"/>
                <w:lang w:eastAsia="de-DE"/>
              </w:rPr>
              <w:t>assets formally delegated to another financial entity</w:t>
            </w:r>
            <w:r>
              <w:rPr>
                <w:rFonts w:ascii="Times New Roman" w:eastAsia="Times New Roman" w:hAnsi="Times New Roman" w:cs="Times New Roman"/>
                <w:bCs/>
                <w:sz w:val="24"/>
                <w:szCs w:val="24"/>
                <w:lang w:eastAsia="de-DE"/>
              </w:rPr>
              <w:t xml:space="preserve"> </w:t>
            </w:r>
            <w:r w:rsidR="00CB46C7" w:rsidRPr="00AC24FB">
              <w:rPr>
                <w:rFonts w:ascii="Times New Roman" w:eastAsia="Times New Roman" w:hAnsi="Times New Roman" w:cs="Times New Roman"/>
                <w:bCs/>
                <w:sz w:val="24"/>
                <w:szCs w:val="24"/>
                <w:lang w:eastAsia="de-DE"/>
              </w:rPr>
              <w:t xml:space="preserve">as </w:t>
            </w:r>
            <w:r w:rsidR="00CB46C7">
              <w:rPr>
                <w:rFonts w:ascii="Times New Roman" w:eastAsia="Times New Roman" w:hAnsi="Times New Roman" w:cs="Times New Roman"/>
                <w:bCs/>
                <w:sz w:val="24"/>
                <w:szCs w:val="24"/>
                <w:lang w:eastAsia="de-DE"/>
              </w:rPr>
              <w:t>an</w:t>
            </w:r>
            <w:r w:rsidR="00CB46C7" w:rsidRPr="00AC24FB">
              <w:rPr>
                <w:rFonts w:ascii="Times New Roman" w:eastAsia="Times New Roman" w:hAnsi="Times New Roman" w:cs="Times New Roman"/>
                <w:bCs/>
                <w:sz w:val="24"/>
                <w:szCs w:val="24"/>
                <w:lang w:eastAsia="de-DE"/>
              </w:rPr>
              <w:t xml:space="preserve"> </w:t>
            </w:r>
            <w:r w:rsidR="00CB46C7" w:rsidRPr="007D07CA">
              <w:rPr>
                <w:rFonts w:ascii="Times New Roman" w:eastAsia="Times New Roman" w:hAnsi="Times New Roman" w:cs="Times New Roman"/>
                <w:bCs/>
                <w:sz w:val="24"/>
                <w:szCs w:val="24"/>
                <w:lang w:eastAsia="de-DE"/>
              </w:rPr>
              <w:t xml:space="preserve">arithmetic mean </w:t>
            </w:r>
            <w:r w:rsidR="00CB46C7">
              <w:rPr>
                <w:rFonts w:ascii="Times New Roman" w:eastAsia="Times New Roman" w:hAnsi="Times New Roman" w:cs="Times New Roman"/>
                <w:bCs/>
                <w:sz w:val="24"/>
                <w:szCs w:val="24"/>
                <w:lang w:eastAsia="de-DE"/>
              </w:rPr>
              <w:t>in accordance with the first subparagraph of Article 19</w:t>
            </w:r>
            <w:r w:rsidR="00CB46C7" w:rsidRPr="00AC24FB">
              <w:rPr>
                <w:rFonts w:ascii="Times New Roman" w:eastAsia="Times New Roman" w:hAnsi="Times New Roman" w:cs="Times New Roman"/>
                <w:bCs/>
                <w:sz w:val="24"/>
                <w:szCs w:val="24"/>
                <w:lang w:eastAsia="de-DE"/>
              </w:rPr>
              <w:t>(1) IFR</w:t>
            </w:r>
            <w:r w:rsidR="00CB46C7">
              <w:rPr>
                <w:rFonts w:ascii="Times New Roman" w:eastAsia="Times New Roman" w:hAnsi="Times New Roman" w:cs="Times New Roman"/>
                <w:bCs/>
                <w:sz w:val="24"/>
                <w:szCs w:val="24"/>
                <w:lang w:eastAsia="de-DE"/>
              </w:rPr>
              <w:t>.</w:t>
            </w:r>
          </w:p>
        </w:tc>
      </w:tr>
      <w:tr w:rsidR="00662051" w:rsidRPr="00365C0D" w14:paraId="304E01A4" w14:textId="77777777" w:rsidTr="004B22DE">
        <w:tc>
          <w:tcPr>
            <w:tcW w:w="1129" w:type="dxa"/>
            <w:tcBorders>
              <w:top w:val="single" w:sz="4" w:space="0" w:color="auto"/>
            </w:tcBorders>
          </w:tcPr>
          <w:p w14:paraId="593C7D96" w14:textId="1F4D7D66" w:rsidR="00662051" w:rsidRPr="00BD2D7E" w:rsidRDefault="00662051" w:rsidP="00AD7D0C">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w:t>
            </w:r>
            <w:r w:rsidR="00D3501F">
              <w:rPr>
                <w:rFonts w:ascii="Times New Roman" w:eastAsia="Times New Roman" w:hAnsi="Times New Roman" w:cs="Times New Roman"/>
                <w:bCs/>
                <w:sz w:val="24"/>
                <w:szCs w:val="24"/>
                <w:lang w:eastAsia="de-DE"/>
              </w:rPr>
              <w:t>5</w:t>
            </w:r>
            <w:r>
              <w:rPr>
                <w:rFonts w:ascii="Times New Roman" w:eastAsia="Times New Roman" w:hAnsi="Times New Roman" w:cs="Times New Roman"/>
                <w:bCs/>
                <w:sz w:val="24"/>
                <w:szCs w:val="24"/>
                <w:lang w:eastAsia="de-DE"/>
              </w:rPr>
              <w:t>0</w:t>
            </w:r>
          </w:p>
        </w:tc>
        <w:tc>
          <w:tcPr>
            <w:tcW w:w="7620" w:type="dxa"/>
            <w:tcBorders>
              <w:top w:val="single" w:sz="4" w:space="0" w:color="auto"/>
              <w:left w:val="single" w:sz="4" w:space="0" w:color="auto"/>
              <w:bottom w:val="single" w:sz="4" w:space="0" w:color="auto"/>
              <w:right w:val="single" w:sz="4" w:space="0" w:color="auto"/>
            </w:tcBorders>
            <w:shd w:val="clear" w:color="auto" w:fill="auto"/>
            <w:vAlign w:val="center"/>
          </w:tcPr>
          <w:p w14:paraId="0B5755F1" w14:textId="77777777" w:rsidR="00662051" w:rsidRDefault="00662051" w:rsidP="00AD7D0C">
            <w:pPr>
              <w:spacing w:after="120" w:line="240" w:lineRule="auto"/>
              <w:jc w:val="both"/>
              <w:rPr>
                <w:rFonts w:ascii="Times New Roman" w:eastAsia="Times New Roman" w:hAnsi="Times New Roman" w:cs="Times New Roman"/>
                <w:b/>
                <w:bCs/>
                <w:sz w:val="24"/>
                <w:szCs w:val="24"/>
                <w:u w:val="single"/>
                <w:lang w:eastAsia="de-DE"/>
              </w:rPr>
            </w:pPr>
            <w:r w:rsidRPr="00662051">
              <w:rPr>
                <w:rFonts w:ascii="Times New Roman" w:eastAsia="Times New Roman" w:hAnsi="Times New Roman" w:cs="Times New Roman"/>
                <w:b/>
                <w:bCs/>
                <w:sz w:val="24"/>
                <w:szCs w:val="24"/>
                <w:u w:val="single"/>
                <w:lang w:eastAsia="de-DE"/>
              </w:rPr>
              <w:t>Of which: assets of another financial entity that has formally delegated to the investment firm</w:t>
            </w:r>
          </w:p>
          <w:p w14:paraId="65FA7E5E" w14:textId="77777777" w:rsidR="00CB46C7" w:rsidRDefault="00CB46C7" w:rsidP="00CB46C7">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Article 19(2</w:t>
            </w:r>
            <w:r w:rsidRPr="0037418F">
              <w:rPr>
                <w:rFonts w:ascii="Times New Roman" w:eastAsia="Times New Roman" w:hAnsi="Times New Roman" w:cs="Times New Roman"/>
                <w:bCs/>
                <w:sz w:val="24"/>
                <w:szCs w:val="24"/>
                <w:lang w:eastAsia="de-DE"/>
              </w:rPr>
              <w:t>) IFR</w:t>
            </w:r>
          </w:p>
          <w:p w14:paraId="00AAB77E" w14:textId="3E6EB06F" w:rsidR="00CB46C7" w:rsidRPr="00BD2D7E" w:rsidRDefault="00600BA3" w:rsidP="008C6E19">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Cs/>
                <w:sz w:val="24"/>
                <w:szCs w:val="24"/>
                <w:lang w:eastAsia="de-DE"/>
              </w:rPr>
              <w:t xml:space="preserve">Value of </w:t>
            </w:r>
            <w:r w:rsidRPr="00E60633">
              <w:rPr>
                <w:rFonts w:ascii="Times New Roman" w:eastAsia="Times New Roman" w:hAnsi="Times New Roman" w:cs="Times New Roman"/>
                <w:bCs/>
                <w:sz w:val="24"/>
                <w:szCs w:val="24"/>
                <w:lang w:eastAsia="de-DE"/>
              </w:rPr>
              <w:t xml:space="preserve">assets </w:t>
            </w:r>
            <w:r w:rsidRPr="004B22DE">
              <w:rPr>
                <w:rFonts w:ascii="Times New Roman" w:eastAsia="Times New Roman" w:hAnsi="Times New Roman" w:cs="Times New Roman"/>
                <w:bCs/>
                <w:sz w:val="24"/>
                <w:szCs w:val="24"/>
                <w:lang w:eastAsia="de-DE"/>
              </w:rPr>
              <w:t>of another financial entity that has formally delegated to the investment firm</w:t>
            </w:r>
            <w:r>
              <w:rPr>
                <w:rFonts w:ascii="Times New Roman" w:eastAsia="Times New Roman" w:hAnsi="Times New Roman" w:cs="Times New Roman"/>
                <w:bCs/>
                <w:sz w:val="24"/>
                <w:szCs w:val="24"/>
                <w:lang w:eastAsia="de-DE"/>
              </w:rPr>
              <w:t xml:space="preserve"> </w:t>
            </w:r>
            <w:r w:rsidRPr="00AC24FB">
              <w:rPr>
                <w:rFonts w:ascii="Times New Roman" w:eastAsia="Times New Roman" w:hAnsi="Times New Roman" w:cs="Times New Roman"/>
                <w:bCs/>
                <w:sz w:val="24"/>
                <w:szCs w:val="24"/>
                <w:lang w:eastAsia="de-DE"/>
              </w:rPr>
              <w:t xml:space="preserve">as </w:t>
            </w:r>
            <w:r>
              <w:rPr>
                <w:rFonts w:ascii="Times New Roman" w:eastAsia="Times New Roman" w:hAnsi="Times New Roman" w:cs="Times New Roman"/>
                <w:bCs/>
                <w:sz w:val="24"/>
                <w:szCs w:val="24"/>
                <w:lang w:eastAsia="de-DE"/>
              </w:rPr>
              <w:t>an</w:t>
            </w:r>
            <w:r w:rsidRPr="00AC24FB">
              <w:rPr>
                <w:rFonts w:ascii="Times New Roman" w:eastAsia="Times New Roman" w:hAnsi="Times New Roman" w:cs="Times New Roman"/>
                <w:bCs/>
                <w:sz w:val="24"/>
                <w:szCs w:val="24"/>
                <w:lang w:eastAsia="de-DE"/>
              </w:rPr>
              <w:t xml:space="preserve"> </w:t>
            </w:r>
            <w:r w:rsidRPr="007D07CA">
              <w:rPr>
                <w:rFonts w:ascii="Times New Roman" w:eastAsia="Times New Roman" w:hAnsi="Times New Roman" w:cs="Times New Roman"/>
                <w:bCs/>
                <w:sz w:val="24"/>
                <w:szCs w:val="24"/>
                <w:lang w:eastAsia="de-DE"/>
              </w:rPr>
              <w:t xml:space="preserve">arithmetic mean </w:t>
            </w:r>
            <w:r>
              <w:rPr>
                <w:rFonts w:ascii="Times New Roman" w:eastAsia="Times New Roman" w:hAnsi="Times New Roman" w:cs="Times New Roman"/>
                <w:bCs/>
                <w:sz w:val="24"/>
                <w:szCs w:val="24"/>
                <w:lang w:eastAsia="de-DE"/>
              </w:rPr>
              <w:t>in accordance with the first subparagraph of Article 19</w:t>
            </w:r>
            <w:r w:rsidRPr="00AC24FB">
              <w:rPr>
                <w:rFonts w:ascii="Times New Roman" w:eastAsia="Times New Roman" w:hAnsi="Times New Roman" w:cs="Times New Roman"/>
                <w:bCs/>
                <w:sz w:val="24"/>
                <w:szCs w:val="24"/>
                <w:lang w:eastAsia="de-DE"/>
              </w:rPr>
              <w:t>(1) IFR</w:t>
            </w:r>
            <w:r>
              <w:rPr>
                <w:rFonts w:ascii="Times New Roman" w:eastAsia="Times New Roman" w:hAnsi="Times New Roman" w:cs="Times New Roman"/>
                <w:bCs/>
                <w:sz w:val="24"/>
                <w:szCs w:val="24"/>
                <w:lang w:eastAsia="de-DE"/>
              </w:rPr>
              <w:t>.</w:t>
            </w:r>
          </w:p>
        </w:tc>
      </w:tr>
    </w:tbl>
    <w:p w14:paraId="3F6CDD95" w14:textId="77777777" w:rsidR="00915471" w:rsidRDefault="00915471" w:rsidP="00915471"/>
    <w:tbl>
      <w:tblPr>
        <w:tblW w:w="8749"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7620"/>
      </w:tblGrid>
      <w:tr w:rsidR="006051EB" w:rsidRPr="00EE273C" w14:paraId="35E2B89D" w14:textId="77777777" w:rsidTr="00286218">
        <w:tc>
          <w:tcPr>
            <w:tcW w:w="1129" w:type="dxa"/>
            <w:shd w:val="clear" w:color="auto" w:fill="D9D9D9"/>
          </w:tcPr>
          <w:p w14:paraId="4E7D813C" w14:textId="77777777" w:rsidR="006051EB" w:rsidRPr="00EE273C" w:rsidRDefault="006051EB" w:rsidP="00286218">
            <w:pPr>
              <w:spacing w:after="12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lang w:eastAsia="de-DE"/>
              </w:rPr>
              <w:t>Columns</w:t>
            </w:r>
          </w:p>
        </w:tc>
        <w:tc>
          <w:tcPr>
            <w:tcW w:w="7620" w:type="dxa"/>
            <w:shd w:val="clear" w:color="auto" w:fill="D9D9D9"/>
          </w:tcPr>
          <w:p w14:paraId="3FD3A80C" w14:textId="77777777" w:rsidR="006051EB" w:rsidRPr="00EE273C" w:rsidRDefault="006051EB" w:rsidP="00286218">
            <w:pPr>
              <w:spacing w:after="120" w:line="240" w:lineRule="auto"/>
              <w:jc w:val="both"/>
              <w:rPr>
                <w:rFonts w:ascii="Times New Roman" w:eastAsia="Times New Roman" w:hAnsi="Times New Roman" w:cs="Times New Roman"/>
                <w:bCs/>
                <w:sz w:val="24"/>
                <w:szCs w:val="24"/>
              </w:rPr>
            </w:pPr>
            <w:r w:rsidRPr="00EE273C">
              <w:rPr>
                <w:rFonts w:ascii="Times New Roman" w:eastAsia="Times New Roman" w:hAnsi="Times New Roman" w:cs="Times New Roman"/>
                <w:sz w:val="24"/>
                <w:szCs w:val="24"/>
                <w:lang w:eastAsia="de-DE"/>
              </w:rPr>
              <w:t>Legal references and instructions</w:t>
            </w:r>
          </w:p>
        </w:tc>
      </w:tr>
      <w:tr w:rsidR="006051EB" w:rsidRPr="00EE273C" w14:paraId="13AFFBA1" w14:textId="77777777" w:rsidTr="00286218">
        <w:tc>
          <w:tcPr>
            <w:tcW w:w="1129" w:type="dxa"/>
          </w:tcPr>
          <w:p w14:paraId="55D13A39" w14:textId="77777777" w:rsidR="006051EB" w:rsidRPr="00EE273C" w:rsidRDefault="006051EB" w:rsidP="00286218">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0010</w:t>
            </w:r>
          </w:p>
        </w:tc>
        <w:tc>
          <w:tcPr>
            <w:tcW w:w="7620" w:type="dxa"/>
          </w:tcPr>
          <w:p w14:paraId="56B378B8" w14:textId="7AD0745D" w:rsidR="006051EB" w:rsidRPr="00780317" w:rsidRDefault="00443BC7" w:rsidP="00286218">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
                <w:bCs/>
                <w:sz w:val="24"/>
                <w:szCs w:val="24"/>
                <w:u w:val="single"/>
                <w:lang w:eastAsia="de-DE"/>
              </w:rPr>
              <w:t>F</w:t>
            </w:r>
            <w:r w:rsidR="006051EB" w:rsidRPr="00780317">
              <w:rPr>
                <w:rFonts w:ascii="Times New Roman" w:eastAsia="Times New Roman" w:hAnsi="Times New Roman" w:cs="Times New Roman"/>
                <w:b/>
                <w:bCs/>
                <w:sz w:val="24"/>
                <w:szCs w:val="24"/>
                <w:u w:val="single"/>
                <w:lang w:eastAsia="de-DE"/>
              </w:rPr>
              <w:t xml:space="preserve">actor amount – Month </w:t>
            </w:r>
            <w:r w:rsidR="007F09E3">
              <w:rPr>
                <w:rFonts w:ascii="Times New Roman" w:eastAsia="Times New Roman" w:hAnsi="Times New Roman" w:cs="Times New Roman"/>
                <w:b/>
                <w:bCs/>
                <w:sz w:val="24"/>
                <w:szCs w:val="24"/>
                <w:u w:val="single"/>
                <w:lang w:eastAsia="de-DE"/>
              </w:rPr>
              <w:t>t</w:t>
            </w:r>
          </w:p>
          <w:p w14:paraId="3E2B06C8" w14:textId="1CE71AEE" w:rsidR="006051EB" w:rsidRPr="00780317" w:rsidRDefault="00962D2B">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ASA</w:t>
            </w:r>
            <w:r w:rsidRPr="00AC24FB">
              <w:rPr>
                <w:rFonts w:ascii="Times New Roman" w:eastAsia="Times New Roman" w:hAnsi="Times New Roman" w:cs="Times New Roman"/>
                <w:bCs/>
                <w:sz w:val="24"/>
                <w:szCs w:val="24"/>
                <w:lang w:eastAsia="de-DE"/>
              </w:rPr>
              <w:t xml:space="preserve"> </w:t>
            </w:r>
            <w:r>
              <w:rPr>
                <w:rFonts w:ascii="Times New Roman" w:eastAsia="Times New Roman" w:hAnsi="Times New Roman" w:cs="Times New Roman"/>
                <w:bCs/>
                <w:sz w:val="24"/>
                <w:szCs w:val="24"/>
                <w:lang w:eastAsia="de-DE"/>
              </w:rPr>
              <w:t xml:space="preserve">for the end of the third month </w:t>
            </w:r>
            <w:r w:rsidR="00794096">
              <w:rPr>
                <w:rFonts w:ascii="Times New Roman" w:eastAsia="Times New Roman" w:hAnsi="Times New Roman" w:cs="Times New Roman"/>
                <w:bCs/>
                <w:sz w:val="24"/>
                <w:szCs w:val="24"/>
                <w:lang w:eastAsia="de-DE"/>
              </w:rPr>
              <w:t xml:space="preserve">(i.e. the most recent) </w:t>
            </w:r>
            <w:r>
              <w:rPr>
                <w:rFonts w:ascii="Times New Roman" w:eastAsia="Times New Roman" w:hAnsi="Times New Roman" w:cs="Times New Roman"/>
                <w:bCs/>
                <w:sz w:val="24"/>
                <w:szCs w:val="24"/>
                <w:lang w:eastAsia="de-DE"/>
              </w:rPr>
              <w:t xml:space="preserve">of the quarter the report refers </w:t>
            </w:r>
            <w:proofErr w:type="gramStart"/>
            <w:r>
              <w:rPr>
                <w:rFonts w:ascii="Times New Roman" w:eastAsia="Times New Roman" w:hAnsi="Times New Roman" w:cs="Times New Roman"/>
                <w:bCs/>
                <w:sz w:val="24"/>
                <w:szCs w:val="24"/>
                <w:lang w:eastAsia="de-DE"/>
              </w:rPr>
              <w:t>to</w:t>
            </w:r>
            <w:proofErr w:type="gramEnd"/>
            <w:r>
              <w:rPr>
                <w:rFonts w:ascii="Times New Roman" w:eastAsia="Times New Roman" w:hAnsi="Times New Roman" w:cs="Times New Roman"/>
                <w:bCs/>
                <w:sz w:val="24"/>
                <w:szCs w:val="24"/>
                <w:lang w:eastAsia="de-DE"/>
              </w:rPr>
              <w:t>.</w:t>
            </w:r>
          </w:p>
        </w:tc>
      </w:tr>
      <w:tr w:rsidR="006051EB" w:rsidRPr="00EE273C" w14:paraId="0B04B1AA" w14:textId="77777777" w:rsidTr="00286218">
        <w:tc>
          <w:tcPr>
            <w:tcW w:w="1129" w:type="dxa"/>
          </w:tcPr>
          <w:p w14:paraId="61550237" w14:textId="77777777" w:rsidR="006051EB" w:rsidRDefault="006051EB" w:rsidP="00286218">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0020</w:t>
            </w:r>
          </w:p>
        </w:tc>
        <w:tc>
          <w:tcPr>
            <w:tcW w:w="7620" w:type="dxa"/>
          </w:tcPr>
          <w:p w14:paraId="1542D0B3" w14:textId="6900CE36" w:rsidR="006051EB" w:rsidRPr="00780317" w:rsidRDefault="00443BC7" w:rsidP="00286218">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
                <w:bCs/>
                <w:sz w:val="24"/>
                <w:szCs w:val="24"/>
                <w:u w:val="single"/>
                <w:lang w:eastAsia="de-DE"/>
              </w:rPr>
              <w:t>F</w:t>
            </w:r>
            <w:r w:rsidRPr="00780317">
              <w:rPr>
                <w:rFonts w:ascii="Times New Roman" w:eastAsia="Times New Roman" w:hAnsi="Times New Roman" w:cs="Times New Roman"/>
                <w:b/>
                <w:bCs/>
                <w:sz w:val="24"/>
                <w:szCs w:val="24"/>
                <w:u w:val="single"/>
                <w:lang w:eastAsia="de-DE"/>
              </w:rPr>
              <w:t xml:space="preserve">actor amount </w:t>
            </w:r>
            <w:r w:rsidR="006051EB" w:rsidRPr="00780317">
              <w:rPr>
                <w:rFonts w:ascii="Times New Roman" w:eastAsia="Times New Roman" w:hAnsi="Times New Roman" w:cs="Times New Roman"/>
                <w:b/>
                <w:bCs/>
                <w:sz w:val="24"/>
                <w:szCs w:val="24"/>
                <w:u w:val="single"/>
                <w:lang w:eastAsia="de-DE"/>
              </w:rPr>
              <w:t xml:space="preserve">– Month </w:t>
            </w:r>
            <w:r w:rsidR="007F09E3">
              <w:rPr>
                <w:rFonts w:ascii="Times New Roman" w:eastAsia="Times New Roman" w:hAnsi="Times New Roman" w:cs="Times New Roman"/>
                <w:b/>
                <w:bCs/>
                <w:sz w:val="24"/>
                <w:szCs w:val="24"/>
                <w:u w:val="single"/>
                <w:lang w:eastAsia="de-DE"/>
              </w:rPr>
              <w:t>t-1</w:t>
            </w:r>
          </w:p>
          <w:p w14:paraId="0BC12066" w14:textId="60C3C303" w:rsidR="006051EB" w:rsidRPr="00780317" w:rsidRDefault="00962D2B">
            <w:pPr>
              <w:spacing w:after="120" w:line="240" w:lineRule="auto"/>
              <w:jc w:val="both"/>
              <w:rPr>
                <w:rFonts w:ascii="Times New Roman" w:eastAsia="Times New Roman" w:hAnsi="Times New Roman" w:cs="Times New Roman"/>
                <w:b/>
                <w:bCs/>
                <w:sz w:val="24"/>
                <w:szCs w:val="24"/>
                <w:highlight w:val="red"/>
                <w:u w:val="single"/>
                <w:lang w:eastAsia="de-DE"/>
              </w:rPr>
            </w:pPr>
            <w:r>
              <w:rPr>
                <w:rFonts w:ascii="Times New Roman" w:eastAsia="Times New Roman" w:hAnsi="Times New Roman" w:cs="Times New Roman"/>
                <w:bCs/>
                <w:sz w:val="24"/>
                <w:szCs w:val="24"/>
                <w:lang w:eastAsia="de-DE"/>
              </w:rPr>
              <w:t>ASA</w:t>
            </w:r>
            <w:r w:rsidRPr="00AC24FB">
              <w:rPr>
                <w:rFonts w:ascii="Times New Roman" w:eastAsia="Times New Roman" w:hAnsi="Times New Roman" w:cs="Times New Roman"/>
                <w:bCs/>
                <w:sz w:val="24"/>
                <w:szCs w:val="24"/>
                <w:lang w:eastAsia="de-DE"/>
              </w:rPr>
              <w:t xml:space="preserve"> </w:t>
            </w:r>
            <w:r>
              <w:rPr>
                <w:rFonts w:ascii="Times New Roman" w:eastAsia="Times New Roman" w:hAnsi="Times New Roman" w:cs="Times New Roman"/>
                <w:bCs/>
                <w:sz w:val="24"/>
                <w:szCs w:val="24"/>
                <w:lang w:eastAsia="de-DE"/>
              </w:rPr>
              <w:t xml:space="preserve">for the end of the second month of the quarter the report refers </w:t>
            </w:r>
            <w:proofErr w:type="gramStart"/>
            <w:r>
              <w:rPr>
                <w:rFonts w:ascii="Times New Roman" w:eastAsia="Times New Roman" w:hAnsi="Times New Roman" w:cs="Times New Roman"/>
                <w:bCs/>
                <w:sz w:val="24"/>
                <w:szCs w:val="24"/>
                <w:lang w:eastAsia="de-DE"/>
              </w:rPr>
              <w:t>to</w:t>
            </w:r>
            <w:proofErr w:type="gramEnd"/>
            <w:r>
              <w:rPr>
                <w:rFonts w:ascii="Times New Roman" w:eastAsia="Times New Roman" w:hAnsi="Times New Roman" w:cs="Times New Roman"/>
                <w:bCs/>
                <w:sz w:val="24"/>
                <w:szCs w:val="24"/>
                <w:lang w:eastAsia="de-DE"/>
              </w:rPr>
              <w:t>.</w:t>
            </w:r>
          </w:p>
        </w:tc>
      </w:tr>
      <w:tr w:rsidR="006051EB" w:rsidRPr="00EE273C" w14:paraId="20AA7288" w14:textId="77777777" w:rsidTr="00286218">
        <w:tc>
          <w:tcPr>
            <w:tcW w:w="1129" w:type="dxa"/>
          </w:tcPr>
          <w:p w14:paraId="4E207A9C" w14:textId="77777777" w:rsidR="006051EB" w:rsidRDefault="006051EB" w:rsidP="00286218">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0030</w:t>
            </w:r>
          </w:p>
        </w:tc>
        <w:tc>
          <w:tcPr>
            <w:tcW w:w="7620" w:type="dxa"/>
          </w:tcPr>
          <w:p w14:paraId="4F0C80D2" w14:textId="511D24C1" w:rsidR="006051EB" w:rsidRPr="00780317" w:rsidRDefault="00443BC7" w:rsidP="00286218">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
                <w:bCs/>
                <w:sz w:val="24"/>
                <w:szCs w:val="24"/>
                <w:u w:val="single"/>
                <w:lang w:eastAsia="de-DE"/>
              </w:rPr>
              <w:t>F</w:t>
            </w:r>
            <w:r w:rsidRPr="00780317">
              <w:rPr>
                <w:rFonts w:ascii="Times New Roman" w:eastAsia="Times New Roman" w:hAnsi="Times New Roman" w:cs="Times New Roman"/>
                <w:b/>
                <w:bCs/>
                <w:sz w:val="24"/>
                <w:szCs w:val="24"/>
                <w:u w:val="single"/>
                <w:lang w:eastAsia="de-DE"/>
              </w:rPr>
              <w:t xml:space="preserve">actor amount </w:t>
            </w:r>
            <w:r w:rsidR="006051EB" w:rsidRPr="00780317">
              <w:rPr>
                <w:rFonts w:ascii="Times New Roman" w:eastAsia="Times New Roman" w:hAnsi="Times New Roman" w:cs="Times New Roman"/>
                <w:b/>
                <w:bCs/>
                <w:sz w:val="24"/>
                <w:szCs w:val="24"/>
                <w:u w:val="single"/>
                <w:lang w:eastAsia="de-DE"/>
              </w:rPr>
              <w:t xml:space="preserve">– Month </w:t>
            </w:r>
            <w:r w:rsidR="007F09E3">
              <w:rPr>
                <w:rFonts w:ascii="Times New Roman" w:eastAsia="Times New Roman" w:hAnsi="Times New Roman" w:cs="Times New Roman"/>
                <w:b/>
                <w:bCs/>
                <w:sz w:val="24"/>
                <w:szCs w:val="24"/>
                <w:u w:val="single"/>
                <w:lang w:eastAsia="de-DE"/>
              </w:rPr>
              <w:t>t-2</w:t>
            </w:r>
          </w:p>
          <w:p w14:paraId="5C400FC9" w14:textId="4E170015" w:rsidR="006051EB" w:rsidRPr="00780317" w:rsidRDefault="00962D2B">
            <w:pPr>
              <w:spacing w:after="120" w:line="240" w:lineRule="auto"/>
              <w:jc w:val="both"/>
              <w:rPr>
                <w:rFonts w:ascii="Times New Roman" w:eastAsia="Times New Roman" w:hAnsi="Times New Roman" w:cs="Times New Roman"/>
                <w:b/>
                <w:bCs/>
                <w:sz w:val="24"/>
                <w:szCs w:val="24"/>
                <w:highlight w:val="red"/>
                <w:u w:val="single"/>
                <w:lang w:eastAsia="de-DE"/>
              </w:rPr>
            </w:pPr>
            <w:r>
              <w:rPr>
                <w:rFonts w:ascii="Times New Roman" w:eastAsia="Times New Roman" w:hAnsi="Times New Roman" w:cs="Times New Roman"/>
                <w:bCs/>
                <w:sz w:val="24"/>
                <w:szCs w:val="24"/>
                <w:lang w:eastAsia="de-DE"/>
              </w:rPr>
              <w:t>ASA</w:t>
            </w:r>
            <w:r w:rsidRPr="00AC24FB">
              <w:rPr>
                <w:rFonts w:ascii="Times New Roman" w:eastAsia="Times New Roman" w:hAnsi="Times New Roman" w:cs="Times New Roman"/>
                <w:bCs/>
                <w:sz w:val="24"/>
                <w:szCs w:val="24"/>
                <w:lang w:eastAsia="de-DE"/>
              </w:rPr>
              <w:t xml:space="preserve"> </w:t>
            </w:r>
            <w:r>
              <w:rPr>
                <w:rFonts w:ascii="Times New Roman" w:eastAsia="Times New Roman" w:hAnsi="Times New Roman" w:cs="Times New Roman"/>
                <w:bCs/>
                <w:sz w:val="24"/>
                <w:szCs w:val="24"/>
                <w:lang w:eastAsia="de-DE"/>
              </w:rPr>
              <w:t xml:space="preserve">for the end of the first month of the quarter the report refers </w:t>
            </w:r>
            <w:proofErr w:type="gramStart"/>
            <w:r>
              <w:rPr>
                <w:rFonts w:ascii="Times New Roman" w:eastAsia="Times New Roman" w:hAnsi="Times New Roman" w:cs="Times New Roman"/>
                <w:bCs/>
                <w:sz w:val="24"/>
                <w:szCs w:val="24"/>
                <w:lang w:eastAsia="de-DE"/>
              </w:rPr>
              <w:t>to</w:t>
            </w:r>
            <w:proofErr w:type="gramEnd"/>
            <w:r>
              <w:rPr>
                <w:rFonts w:ascii="Times New Roman" w:eastAsia="Times New Roman" w:hAnsi="Times New Roman" w:cs="Times New Roman"/>
                <w:bCs/>
                <w:sz w:val="24"/>
                <w:szCs w:val="24"/>
                <w:lang w:eastAsia="de-DE"/>
              </w:rPr>
              <w:t>.</w:t>
            </w:r>
          </w:p>
        </w:tc>
      </w:tr>
    </w:tbl>
    <w:p w14:paraId="45F87D15" w14:textId="636B0CE1" w:rsidR="009C221A" w:rsidRPr="00EE273C" w:rsidRDefault="009C221A" w:rsidP="009C221A">
      <w:pPr>
        <w:keepNext/>
        <w:spacing w:before="240" w:after="240" w:line="240" w:lineRule="auto"/>
        <w:ind w:left="357" w:hanging="215"/>
        <w:jc w:val="both"/>
        <w:outlineLvl w:val="1"/>
        <w:rPr>
          <w:rFonts w:ascii="Times New Roman" w:eastAsia="Arial" w:hAnsi="Times New Roman" w:cs="Times New Roman"/>
          <w:sz w:val="24"/>
          <w:szCs w:val="24"/>
          <w:u w:val="single"/>
        </w:rPr>
      </w:pPr>
      <w:bookmarkStart w:id="69" w:name="_Toc40099999"/>
      <w:r>
        <w:rPr>
          <w:rFonts w:ascii="Times New Roman" w:eastAsia="Arial" w:hAnsi="Times New Roman" w:cs="Times New Roman"/>
          <w:sz w:val="24"/>
          <w:szCs w:val="24"/>
          <w:u w:val="single"/>
        </w:rPr>
        <w:t>3.7</w:t>
      </w:r>
      <w:r w:rsidRPr="005B4E47">
        <w:rPr>
          <w:rFonts w:ascii="Times New Roman" w:eastAsia="Arial" w:hAnsi="Times New Roman" w:cs="Times New Roman"/>
          <w:sz w:val="24"/>
          <w:szCs w:val="24"/>
          <w:u w:val="single"/>
        </w:rPr>
        <w:t xml:space="preserve">. </w:t>
      </w:r>
      <w:r w:rsidRPr="008D79F6">
        <w:rPr>
          <w:rFonts w:ascii="Times New Roman" w:eastAsia="Arial" w:hAnsi="Times New Roman" w:cs="Times New Roman"/>
          <w:sz w:val="24"/>
          <w:szCs w:val="24"/>
          <w:u w:val="single"/>
        </w:rPr>
        <w:t>IF 06.0</w:t>
      </w:r>
      <w:r>
        <w:rPr>
          <w:rFonts w:ascii="Times New Roman" w:eastAsia="Arial" w:hAnsi="Times New Roman" w:cs="Times New Roman"/>
          <w:sz w:val="24"/>
          <w:szCs w:val="24"/>
          <w:u w:val="single"/>
        </w:rPr>
        <w:t>6</w:t>
      </w:r>
      <w:r w:rsidRPr="008D79F6">
        <w:rPr>
          <w:rFonts w:ascii="Times New Roman" w:eastAsia="Arial" w:hAnsi="Times New Roman" w:cs="Times New Roman"/>
          <w:sz w:val="24"/>
          <w:szCs w:val="24"/>
          <w:u w:val="single"/>
        </w:rPr>
        <w:t xml:space="preserve"> – </w:t>
      </w:r>
      <w:r w:rsidR="00821D6F" w:rsidRPr="00821D6F">
        <w:rPr>
          <w:rFonts w:ascii="Times New Roman" w:eastAsia="Arial" w:hAnsi="Times New Roman" w:cs="Times New Roman"/>
          <w:sz w:val="24"/>
          <w:szCs w:val="24"/>
          <w:u w:val="single"/>
        </w:rPr>
        <w:t>AVERAGE VALUE OF TOTAL DAILY ASSETS SAFEGUARDED AND ADMINISTERED</w:t>
      </w:r>
      <w:r w:rsidR="00821D6F">
        <w:rPr>
          <w:rFonts w:ascii="Times New Roman" w:eastAsia="Arial" w:hAnsi="Times New Roman" w:cs="Times New Roman"/>
          <w:sz w:val="24"/>
          <w:szCs w:val="24"/>
          <w:u w:val="single"/>
        </w:rPr>
        <w:t xml:space="preserve"> </w:t>
      </w:r>
      <w:r w:rsidRPr="008D79F6">
        <w:rPr>
          <w:rFonts w:ascii="Times New Roman" w:eastAsia="Arial" w:hAnsi="Times New Roman" w:cs="Times New Roman"/>
          <w:sz w:val="24"/>
          <w:szCs w:val="24"/>
          <w:u w:val="single"/>
        </w:rPr>
        <w:t>(IF 6.</w:t>
      </w:r>
      <w:r>
        <w:rPr>
          <w:rFonts w:ascii="Times New Roman" w:eastAsia="Arial" w:hAnsi="Times New Roman" w:cs="Times New Roman"/>
          <w:sz w:val="24"/>
          <w:szCs w:val="24"/>
          <w:u w:val="single"/>
        </w:rPr>
        <w:t>6</w:t>
      </w:r>
      <w:r w:rsidRPr="008D79F6">
        <w:rPr>
          <w:rFonts w:ascii="Times New Roman" w:eastAsia="Arial" w:hAnsi="Times New Roman" w:cs="Times New Roman"/>
          <w:sz w:val="24"/>
          <w:szCs w:val="24"/>
          <w:u w:val="single"/>
        </w:rPr>
        <w:t>)</w:t>
      </w:r>
      <w:bookmarkEnd w:id="69"/>
      <w:r w:rsidRPr="00EE273C">
        <w:rPr>
          <w:rFonts w:ascii="Times New Roman" w:eastAsia="Arial" w:hAnsi="Times New Roman" w:cs="Times New Roman"/>
          <w:sz w:val="24"/>
          <w:szCs w:val="24"/>
          <w:u w:val="single"/>
        </w:rPr>
        <w:t xml:space="preserve"> </w:t>
      </w:r>
    </w:p>
    <w:p w14:paraId="68E378E0" w14:textId="77777777" w:rsidR="009C221A" w:rsidRPr="007D07CA" w:rsidRDefault="009C221A" w:rsidP="007D07CA">
      <w:pPr>
        <w:keepNext/>
        <w:spacing w:before="240" w:after="240" w:line="240" w:lineRule="auto"/>
        <w:ind w:left="357" w:hanging="215"/>
        <w:jc w:val="both"/>
        <w:outlineLvl w:val="1"/>
        <w:rPr>
          <w:rFonts w:ascii="Times New Roman" w:eastAsia="Arial" w:hAnsi="Times New Roman" w:cs="Times New Roman"/>
          <w:sz w:val="24"/>
          <w:szCs w:val="24"/>
          <w:u w:val="single"/>
        </w:rPr>
      </w:pPr>
      <w:bookmarkStart w:id="70" w:name="_Toc40100000"/>
      <w:r>
        <w:rPr>
          <w:rFonts w:ascii="Times New Roman" w:eastAsia="Arial" w:hAnsi="Times New Roman" w:cs="Times New Roman"/>
          <w:sz w:val="24"/>
          <w:szCs w:val="24"/>
        </w:rPr>
        <w:t>3.7</w:t>
      </w:r>
      <w:r w:rsidRPr="00EE273C">
        <w:rPr>
          <w:rFonts w:ascii="Times New Roman" w:eastAsia="Arial" w:hAnsi="Times New Roman" w:cs="Times New Roman"/>
          <w:sz w:val="24"/>
          <w:szCs w:val="24"/>
        </w:rPr>
        <w:t>.</w:t>
      </w:r>
      <w:r>
        <w:rPr>
          <w:rFonts w:ascii="Times New Roman" w:eastAsia="Arial" w:hAnsi="Times New Roman" w:cs="Times New Roman"/>
          <w:sz w:val="24"/>
          <w:szCs w:val="24"/>
        </w:rPr>
        <w:t>1.</w:t>
      </w:r>
      <w:r w:rsidRPr="00EE273C">
        <w:rPr>
          <w:rFonts w:ascii="Times New Roman" w:eastAsia="Arial" w:hAnsi="Times New Roman" w:cs="Times New Roman"/>
          <w:sz w:val="24"/>
          <w:szCs w:val="24"/>
        </w:rPr>
        <w:tab/>
      </w:r>
      <w:r w:rsidRPr="00EE273C">
        <w:rPr>
          <w:rFonts w:ascii="Times New Roman" w:eastAsia="Arial" w:hAnsi="Times New Roman" w:cs="Times New Roman"/>
          <w:sz w:val="24"/>
          <w:szCs w:val="24"/>
          <w:u w:val="single"/>
        </w:rPr>
        <w:t>Instructions concerning specific positions</w:t>
      </w:r>
      <w:bookmarkEnd w:id="70"/>
    </w:p>
    <w:tbl>
      <w:tblPr>
        <w:tblW w:w="8749"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7620"/>
      </w:tblGrid>
      <w:tr w:rsidR="009C221A" w:rsidRPr="00EE273C" w14:paraId="196CA25A" w14:textId="77777777" w:rsidTr="00286218">
        <w:tc>
          <w:tcPr>
            <w:tcW w:w="1129" w:type="dxa"/>
            <w:shd w:val="clear" w:color="auto" w:fill="D9D9D9"/>
          </w:tcPr>
          <w:p w14:paraId="79A118F1" w14:textId="77777777" w:rsidR="009C221A" w:rsidRPr="00EE273C" w:rsidRDefault="009C221A" w:rsidP="00286218">
            <w:pPr>
              <w:spacing w:after="120" w:line="240" w:lineRule="auto"/>
              <w:jc w:val="both"/>
              <w:rPr>
                <w:rFonts w:ascii="Times New Roman" w:eastAsia="Times New Roman" w:hAnsi="Times New Roman" w:cs="Times New Roman"/>
                <w:bCs/>
                <w:sz w:val="24"/>
                <w:szCs w:val="24"/>
              </w:rPr>
            </w:pPr>
            <w:r w:rsidRPr="00EE273C">
              <w:rPr>
                <w:rFonts w:ascii="Times New Roman" w:eastAsia="Times New Roman" w:hAnsi="Times New Roman" w:cs="Times New Roman"/>
                <w:sz w:val="24"/>
                <w:szCs w:val="24"/>
                <w:lang w:eastAsia="de-DE"/>
              </w:rPr>
              <w:t>Row</w:t>
            </w:r>
          </w:p>
        </w:tc>
        <w:tc>
          <w:tcPr>
            <w:tcW w:w="7620" w:type="dxa"/>
            <w:shd w:val="clear" w:color="auto" w:fill="D9D9D9"/>
          </w:tcPr>
          <w:p w14:paraId="3446C126" w14:textId="77777777" w:rsidR="009C221A" w:rsidRPr="00EE273C" w:rsidRDefault="009C221A" w:rsidP="00286218">
            <w:pPr>
              <w:spacing w:after="120" w:line="240" w:lineRule="auto"/>
              <w:jc w:val="both"/>
              <w:rPr>
                <w:rFonts w:ascii="Times New Roman" w:eastAsia="Times New Roman" w:hAnsi="Times New Roman" w:cs="Times New Roman"/>
                <w:bCs/>
                <w:sz w:val="24"/>
                <w:szCs w:val="24"/>
              </w:rPr>
            </w:pPr>
            <w:r w:rsidRPr="00EE273C">
              <w:rPr>
                <w:rFonts w:ascii="Times New Roman" w:eastAsia="Times New Roman" w:hAnsi="Times New Roman" w:cs="Times New Roman"/>
                <w:sz w:val="24"/>
                <w:szCs w:val="24"/>
                <w:lang w:eastAsia="de-DE"/>
              </w:rPr>
              <w:t>Legal references and instructions</w:t>
            </w:r>
          </w:p>
        </w:tc>
      </w:tr>
      <w:tr w:rsidR="009C221A" w:rsidRPr="00EE273C" w14:paraId="4C409548" w14:textId="77777777" w:rsidTr="00286218">
        <w:tc>
          <w:tcPr>
            <w:tcW w:w="1129" w:type="dxa"/>
          </w:tcPr>
          <w:p w14:paraId="779D1E79" w14:textId="77777777" w:rsidR="009C221A" w:rsidRPr="00EE273C" w:rsidRDefault="009C221A" w:rsidP="00286218">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0010</w:t>
            </w:r>
          </w:p>
        </w:tc>
        <w:tc>
          <w:tcPr>
            <w:tcW w:w="7620" w:type="dxa"/>
            <w:tcBorders>
              <w:top w:val="single" w:sz="4" w:space="0" w:color="auto"/>
              <w:left w:val="single" w:sz="4" w:space="0" w:color="auto"/>
              <w:bottom w:val="single" w:sz="4" w:space="0" w:color="auto"/>
              <w:right w:val="single" w:sz="4" w:space="0" w:color="auto"/>
            </w:tcBorders>
            <w:shd w:val="clear" w:color="auto" w:fill="auto"/>
            <w:vAlign w:val="bottom"/>
          </w:tcPr>
          <w:p w14:paraId="61A7089B" w14:textId="77777777" w:rsidR="009C221A" w:rsidRDefault="009C221A" w:rsidP="00286218">
            <w:pPr>
              <w:spacing w:after="120" w:line="240" w:lineRule="auto"/>
              <w:jc w:val="both"/>
              <w:rPr>
                <w:rFonts w:ascii="Times New Roman" w:eastAsia="Times New Roman" w:hAnsi="Times New Roman" w:cs="Times New Roman"/>
                <w:b/>
                <w:bCs/>
                <w:sz w:val="24"/>
                <w:szCs w:val="24"/>
                <w:u w:val="single"/>
                <w:lang w:eastAsia="de-DE"/>
              </w:rPr>
            </w:pPr>
            <w:r w:rsidRPr="00A947BD">
              <w:rPr>
                <w:rFonts w:ascii="Times New Roman" w:eastAsia="Times New Roman" w:hAnsi="Times New Roman" w:cs="Times New Roman"/>
                <w:b/>
                <w:bCs/>
                <w:sz w:val="24"/>
                <w:szCs w:val="24"/>
                <w:u w:val="single"/>
                <w:lang w:eastAsia="de-DE"/>
              </w:rPr>
              <w:t>Assets safeguarded and administered</w:t>
            </w:r>
            <w:r w:rsidRPr="00AD7D0C">
              <w:rPr>
                <w:rFonts w:ascii="Times New Roman" w:eastAsia="Times New Roman" w:hAnsi="Times New Roman" w:cs="Times New Roman"/>
                <w:b/>
                <w:bCs/>
                <w:sz w:val="24"/>
                <w:szCs w:val="24"/>
                <w:u w:val="single"/>
                <w:lang w:eastAsia="de-DE"/>
              </w:rPr>
              <w:t xml:space="preserve"> </w:t>
            </w:r>
          </w:p>
          <w:p w14:paraId="1FE9D7D0" w14:textId="77777777" w:rsidR="00807F52" w:rsidRDefault="00807F52" w:rsidP="00807F52">
            <w:pPr>
              <w:spacing w:after="120" w:line="240" w:lineRule="auto"/>
              <w:jc w:val="both"/>
              <w:rPr>
                <w:rFonts w:ascii="Times New Roman" w:eastAsia="Times New Roman" w:hAnsi="Times New Roman" w:cs="Times New Roman"/>
                <w:bCs/>
                <w:sz w:val="24"/>
                <w:szCs w:val="24"/>
                <w:lang w:eastAsia="de-DE"/>
              </w:rPr>
            </w:pPr>
            <w:r w:rsidRPr="0037418F">
              <w:rPr>
                <w:rFonts w:ascii="Times New Roman" w:eastAsia="Times New Roman" w:hAnsi="Times New Roman" w:cs="Times New Roman"/>
                <w:bCs/>
                <w:sz w:val="24"/>
                <w:szCs w:val="24"/>
                <w:lang w:eastAsia="de-DE"/>
              </w:rPr>
              <w:t>Point (2</w:t>
            </w:r>
            <w:r>
              <w:rPr>
                <w:rFonts w:ascii="Times New Roman" w:eastAsia="Times New Roman" w:hAnsi="Times New Roman" w:cs="Times New Roman"/>
                <w:bCs/>
                <w:sz w:val="24"/>
                <w:szCs w:val="24"/>
                <w:lang w:eastAsia="de-DE"/>
              </w:rPr>
              <w:t>9</w:t>
            </w:r>
            <w:r w:rsidRPr="0037418F">
              <w:rPr>
                <w:rFonts w:ascii="Times New Roman" w:eastAsia="Times New Roman" w:hAnsi="Times New Roman" w:cs="Times New Roman"/>
                <w:bCs/>
                <w:sz w:val="24"/>
                <w:szCs w:val="24"/>
                <w:lang w:eastAsia="de-DE"/>
              </w:rPr>
              <w:t xml:space="preserve">) </w:t>
            </w:r>
            <w:r>
              <w:rPr>
                <w:rFonts w:ascii="Times New Roman" w:eastAsia="Times New Roman" w:hAnsi="Times New Roman" w:cs="Times New Roman"/>
                <w:bCs/>
                <w:sz w:val="24"/>
                <w:szCs w:val="24"/>
                <w:lang w:eastAsia="de-DE"/>
              </w:rPr>
              <w:t xml:space="preserve">of </w:t>
            </w:r>
            <w:r w:rsidRPr="0037418F">
              <w:rPr>
                <w:rFonts w:ascii="Times New Roman" w:eastAsia="Times New Roman" w:hAnsi="Times New Roman" w:cs="Times New Roman"/>
                <w:bCs/>
                <w:sz w:val="24"/>
                <w:szCs w:val="24"/>
                <w:lang w:eastAsia="de-DE"/>
              </w:rPr>
              <w:t>Article 4(1) IFR</w:t>
            </w:r>
          </w:p>
          <w:p w14:paraId="69090281" w14:textId="77777777" w:rsidR="00807F52" w:rsidRDefault="00807F52" w:rsidP="00807F52">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 xml:space="preserve">Article 5(1) of </w:t>
            </w:r>
            <w:r w:rsidRPr="00E60633">
              <w:rPr>
                <w:rFonts w:ascii="Times New Roman" w:eastAsia="Times New Roman" w:hAnsi="Times New Roman" w:cs="Times New Roman"/>
                <w:bCs/>
                <w:i/>
                <w:sz w:val="24"/>
                <w:szCs w:val="24"/>
                <w:lang w:eastAsia="de-DE"/>
              </w:rPr>
              <w:t>[Draft RTS to specify the methods for measuring the K-factors (Article 15(5), point a) of the IFR)]</w:t>
            </w:r>
          </w:p>
          <w:p w14:paraId="60021DDD" w14:textId="358D5890" w:rsidR="009C221A" w:rsidRPr="008D79F6" w:rsidRDefault="008C6E19" w:rsidP="005041A6">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 xml:space="preserve">The value reported shall be the monthly average of the total daily </w:t>
            </w:r>
            <w:r w:rsidRPr="00E60633">
              <w:rPr>
                <w:rFonts w:ascii="Times New Roman" w:eastAsia="Times New Roman" w:hAnsi="Times New Roman" w:cs="Times New Roman"/>
                <w:bCs/>
                <w:sz w:val="24"/>
                <w:szCs w:val="24"/>
                <w:lang w:eastAsia="de-DE"/>
              </w:rPr>
              <w:t>assets safeguarded and administered</w:t>
            </w:r>
            <w:r>
              <w:rPr>
                <w:rFonts w:ascii="Times New Roman" w:eastAsia="Times New Roman" w:hAnsi="Times New Roman" w:cs="Times New Roman"/>
                <w:bCs/>
                <w:sz w:val="24"/>
                <w:szCs w:val="24"/>
                <w:lang w:eastAsia="de-DE"/>
              </w:rPr>
              <w:t xml:space="preserve"> in accordance with Article 19(1) IFR.</w:t>
            </w:r>
          </w:p>
        </w:tc>
      </w:tr>
      <w:tr w:rsidR="009C221A" w:rsidRPr="00365C0D" w14:paraId="7FF3E814" w14:textId="77777777" w:rsidTr="004B22DE">
        <w:tc>
          <w:tcPr>
            <w:tcW w:w="1129" w:type="dxa"/>
            <w:tcBorders>
              <w:bottom w:val="single" w:sz="4" w:space="0" w:color="auto"/>
            </w:tcBorders>
          </w:tcPr>
          <w:p w14:paraId="64ABB782" w14:textId="77777777" w:rsidR="009C221A" w:rsidRPr="00BD2D7E" w:rsidRDefault="009C221A" w:rsidP="00286218">
            <w:pPr>
              <w:spacing w:after="120" w:line="240" w:lineRule="auto"/>
              <w:jc w:val="both"/>
              <w:rPr>
                <w:rFonts w:ascii="Times New Roman" w:eastAsia="Times New Roman" w:hAnsi="Times New Roman" w:cs="Times New Roman"/>
                <w:bCs/>
                <w:sz w:val="24"/>
                <w:szCs w:val="24"/>
                <w:lang w:eastAsia="de-DE"/>
              </w:rPr>
            </w:pPr>
            <w:r w:rsidRPr="00BD2D7E">
              <w:rPr>
                <w:rFonts w:ascii="Times New Roman" w:eastAsia="Times New Roman" w:hAnsi="Times New Roman" w:cs="Times New Roman"/>
                <w:bCs/>
                <w:sz w:val="24"/>
                <w:szCs w:val="24"/>
                <w:lang w:eastAsia="de-DE"/>
              </w:rPr>
              <w:t>0020</w:t>
            </w:r>
          </w:p>
        </w:tc>
        <w:tc>
          <w:tcPr>
            <w:tcW w:w="7620" w:type="dxa"/>
            <w:tcBorders>
              <w:top w:val="nil"/>
              <w:left w:val="single" w:sz="4" w:space="0" w:color="auto"/>
              <w:bottom w:val="single" w:sz="4" w:space="0" w:color="auto"/>
              <w:right w:val="single" w:sz="4" w:space="0" w:color="auto"/>
            </w:tcBorders>
            <w:shd w:val="clear" w:color="auto" w:fill="auto"/>
            <w:vAlign w:val="center"/>
          </w:tcPr>
          <w:p w14:paraId="34EC6930" w14:textId="2AA8D6BB" w:rsidR="003202E9" w:rsidRDefault="003202E9" w:rsidP="00286218">
            <w:pPr>
              <w:spacing w:after="120" w:line="240" w:lineRule="auto"/>
              <w:jc w:val="both"/>
              <w:rPr>
                <w:rFonts w:ascii="Times New Roman" w:eastAsia="Times New Roman" w:hAnsi="Times New Roman" w:cs="Times New Roman"/>
                <w:b/>
                <w:bCs/>
                <w:sz w:val="24"/>
                <w:szCs w:val="24"/>
                <w:u w:val="single"/>
                <w:lang w:eastAsia="de-DE"/>
              </w:rPr>
            </w:pPr>
            <w:r w:rsidRPr="00D3501F">
              <w:rPr>
                <w:rFonts w:ascii="Times New Roman" w:eastAsia="Times New Roman" w:hAnsi="Times New Roman" w:cs="Times New Roman"/>
                <w:b/>
                <w:bCs/>
                <w:sz w:val="24"/>
                <w:szCs w:val="24"/>
                <w:u w:val="single"/>
                <w:lang w:eastAsia="de-DE"/>
              </w:rPr>
              <w:t>Of which: Fair value of financial instruments (Level 2)</w:t>
            </w:r>
          </w:p>
          <w:p w14:paraId="0022F680" w14:textId="60976B43" w:rsidR="009C221A" w:rsidRDefault="009C221A" w:rsidP="00286218">
            <w:pPr>
              <w:spacing w:after="120" w:line="240" w:lineRule="auto"/>
              <w:jc w:val="both"/>
              <w:rPr>
                <w:rFonts w:ascii="Times New Roman" w:eastAsia="Times New Roman" w:hAnsi="Times New Roman" w:cs="Times New Roman"/>
                <w:bCs/>
                <w:i/>
                <w:sz w:val="24"/>
                <w:szCs w:val="24"/>
                <w:lang w:eastAsia="de-DE"/>
              </w:rPr>
            </w:pPr>
            <w:r w:rsidRPr="008D79F6">
              <w:rPr>
                <w:rFonts w:ascii="Times New Roman" w:eastAsia="Times New Roman" w:hAnsi="Times New Roman" w:cs="Times New Roman"/>
                <w:bCs/>
                <w:sz w:val="24"/>
                <w:szCs w:val="24"/>
                <w:lang w:eastAsia="de-DE"/>
              </w:rPr>
              <w:t xml:space="preserve">Article 5(2) of </w:t>
            </w:r>
            <w:r w:rsidRPr="004B22DE">
              <w:rPr>
                <w:rFonts w:ascii="Times New Roman" w:eastAsia="Times New Roman" w:hAnsi="Times New Roman" w:cs="Times New Roman"/>
                <w:bCs/>
                <w:i/>
                <w:sz w:val="24"/>
                <w:szCs w:val="24"/>
                <w:lang w:eastAsia="de-DE"/>
              </w:rPr>
              <w:t>[Draft RTS to specify the methods for measuring the K-factors (Article 15(5), point a) of the IFR)]</w:t>
            </w:r>
            <w:r w:rsidR="00E84B3A">
              <w:rPr>
                <w:rFonts w:ascii="Times New Roman" w:eastAsia="Times New Roman" w:hAnsi="Times New Roman" w:cs="Times New Roman"/>
                <w:bCs/>
                <w:i/>
                <w:sz w:val="24"/>
                <w:szCs w:val="24"/>
                <w:lang w:eastAsia="de-DE"/>
              </w:rPr>
              <w:t>.</w:t>
            </w:r>
          </w:p>
          <w:p w14:paraId="1CE107C6" w14:textId="3147157B" w:rsidR="003202E9" w:rsidRPr="008D79F6" w:rsidRDefault="003202E9" w:rsidP="00286218">
            <w:pPr>
              <w:spacing w:after="120" w:line="240" w:lineRule="auto"/>
              <w:jc w:val="both"/>
              <w:rPr>
                <w:rFonts w:ascii="Times New Roman" w:eastAsia="Times New Roman" w:hAnsi="Times New Roman" w:cs="Times New Roman"/>
                <w:bCs/>
                <w:sz w:val="24"/>
                <w:szCs w:val="24"/>
                <w:lang w:eastAsia="de-DE"/>
              </w:rPr>
            </w:pPr>
            <w:r w:rsidRPr="0068658A">
              <w:rPr>
                <w:rFonts w:ascii="Times New Roman" w:eastAsia="Times New Roman" w:hAnsi="Times New Roman" w:cs="Times New Roman"/>
                <w:bCs/>
                <w:sz w:val="24"/>
                <w:szCs w:val="24"/>
                <w:lang w:eastAsia="de-DE"/>
              </w:rPr>
              <w:t xml:space="preserve">Level 2 </w:t>
            </w:r>
            <w:r>
              <w:rPr>
                <w:rFonts w:ascii="Times New Roman" w:eastAsia="Times New Roman" w:hAnsi="Times New Roman" w:cs="Times New Roman"/>
                <w:bCs/>
                <w:sz w:val="24"/>
                <w:szCs w:val="24"/>
                <w:lang w:eastAsia="de-DE"/>
              </w:rPr>
              <w:t>financial instruments valuated pursuant IFRS 13.81.</w:t>
            </w:r>
          </w:p>
        </w:tc>
      </w:tr>
      <w:tr w:rsidR="00BA1620" w:rsidRPr="00365C0D" w14:paraId="0E52BF18" w14:textId="77777777" w:rsidTr="004657D4">
        <w:tc>
          <w:tcPr>
            <w:tcW w:w="1129" w:type="dxa"/>
            <w:tcBorders>
              <w:bottom w:val="single" w:sz="4" w:space="0" w:color="auto"/>
            </w:tcBorders>
          </w:tcPr>
          <w:p w14:paraId="5F4D38CC" w14:textId="7A0FE0ED" w:rsidR="00BA1620" w:rsidRPr="00BD2D7E" w:rsidRDefault="00BA1620" w:rsidP="00286218">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0030</w:t>
            </w:r>
          </w:p>
        </w:tc>
        <w:tc>
          <w:tcPr>
            <w:tcW w:w="7620" w:type="dxa"/>
            <w:tcBorders>
              <w:top w:val="nil"/>
              <w:left w:val="single" w:sz="4" w:space="0" w:color="auto"/>
              <w:bottom w:val="single" w:sz="4" w:space="0" w:color="auto"/>
              <w:right w:val="single" w:sz="4" w:space="0" w:color="auto"/>
            </w:tcBorders>
            <w:shd w:val="clear" w:color="auto" w:fill="auto"/>
            <w:vAlign w:val="center"/>
          </w:tcPr>
          <w:p w14:paraId="2BD6DE2B" w14:textId="77777777" w:rsidR="00BA1620" w:rsidRDefault="00BA1620" w:rsidP="00BA1620">
            <w:pPr>
              <w:spacing w:after="120" w:line="240" w:lineRule="auto"/>
              <w:jc w:val="both"/>
              <w:rPr>
                <w:rFonts w:ascii="Times New Roman" w:eastAsia="Times New Roman" w:hAnsi="Times New Roman" w:cs="Times New Roman"/>
                <w:b/>
                <w:bCs/>
                <w:sz w:val="24"/>
                <w:szCs w:val="24"/>
                <w:u w:val="single"/>
                <w:lang w:eastAsia="de-DE"/>
              </w:rPr>
            </w:pPr>
            <w:r w:rsidRPr="00D3501F">
              <w:rPr>
                <w:rFonts w:ascii="Times New Roman" w:eastAsia="Times New Roman" w:hAnsi="Times New Roman" w:cs="Times New Roman"/>
                <w:b/>
                <w:bCs/>
                <w:sz w:val="24"/>
                <w:szCs w:val="24"/>
                <w:u w:val="single"/>
                <w:lang w:eastAsia="de-DE"/>
              </w:rPr>
              <w:t>Of which: Fair value of financial instruments (Level 3)</w:t>
            </w:r>
          </w:p>
          <w:p w14:paraId="6D15F44E" w14:textId="77777777" w:rsidR="00BA1620" w:rsidRDefault="00BA1620" w:rsidP="00BA1620">
            <w:pPr>
              <w:spacing w:after="120" w:line="240" w:lineRule="auto"/>
              <w:jc w:val="both"/>
              <w:rPr>
                <w:rFonts w:ascii="Times New Roman" w:eastAsia="Times New Roman" w:hAnsi="Times New Roman" w:cs="Times New Roman"/>
                <w:bCs/>
                <w:i/>
                <w:sz w:val="24"/>
                <w:szCs w:val="24"/>
                <w:lang w:eastAsia="de-DE"/>
              </w:rPr>
            </w:pPr>
            <w:r>
              <w:rPr>
                <w:rFonts w:ascii="Times New Roman" w:eastAsia="Times New Roman" w:hAnsi="Times New Roman" w:cs="Times New Roman"/>
                <w:bCs/>
                <w:sz w:val="24"/>
                <w:szCs w:val="24"/>
                <w:lang w:eastAsia="de-DE"/>
              </w:rPr>
              <w:t xml:space="preserve">Point (a) of </w:t>
            </w:r>
            <w:r w:rsidRPr="007D07CA">
              <w:rPr>
                <w:rFonts w:ascii="Times New Roman" w:eastAsia="Times New Roman" w:hAnsi="Times New Roman" w:cs="Times New Roman"/>
                <w:bCs/>
                <w:sz w:val="24"/>
                <w:szCs w:val="24"/>
                <w:lang w:eastAsia="de-DE"/>
              </w:rPr>
              <w:t>Article 5(</w:t>
            </w:r>
            <w:r>
              <w:rPr>
                <w:rFonts w:ascii="Times New Roman" w:eastAsia="Times New Roman" w:hAnsi="Times New Roman" w:cs="Times New Roman"/>
                <w:bCs/>
                <w:sz w:val="24"/>
                <w:szCs w:val="24"/>
                <w:lang w:eastAsia="de-DE"/>
              </w:rPr>
              <w:t>1</w:t>
            </w:r>
            <w:r w:rsidRPr="007D07CA">
              <w:rPr>
                <w:rFonts w:ascii="Times New Roman" w:eastAsia="Times New Roman" w:hAnsi="Times New Roman" w:cs="Times New Roman"/>
                <w:bCs/>
                <w:sz w:val="24"/>
                <w:szCs w:val="24"/>
                <w:lang w:eastAsia="de-DE"/>
              </w:rPr>
              <w:t xml:space="preserve">) of </w:t>
            </w:r>
            <w:r w:rsidRPr="0068658A">
              <w:rPr>
                <w:rFonts w:ascii="Times New Roman" w:eastAsia="Times New Roman" w:hAnsi="Times New Roman" w:cs="Times New Roman"/>
                <w:bCs/>
                <w:i/>
                <w:sz w:val="24"/>
                <w:szCs w:val="24"/>
                <w:lang w:eastAsia="de-DE"/>
              </w:rPr>
              <w:t>[Draft RTS to specify the methods for measuring the K-factors (Article 15(5), point a) of the IFR)]</w:t>
            </w:r>
          </w:p>
          <w:p w14:paraId="3088E1FF" w14:textId="7E4A489F" w:rsidR="00BA1620" w:rsidRPr="00BD2D7E" w:rsidRDefault="00BA1620" w:rsidP="00BA1620">
            <w:pPr>
              <w:spacing w:after="120" w:line="240" w:lineRule="auto"/>
              <w:jc w:val="both"/>
              <w:rPr>
                <w:rFonts w:ascii="Times New Roman" w:eastAsia="Times New Roman" w:hAnsi="Times New Roman" w:cs="Times New Roman"/>
                <w:b/>
                <w:bCs/>
                <w:sz w:val="24"/>
                <w:szCs w:val="24"/>
                <w:u w:val="single"/>
                <w:lang w:eastAsia="de-DE"/>
              </w:rPr>
            </w:pPr>
            <w:r w:rsidRPr="0068658A">
              <w:rPr>
                <w:rFonts w:ascii="Times New Roman" w:eastAsia="Times New Roman" w:hAnsi="Times New Roman" w:cs="Times New Roman"/>
                <w:bCs/>
                <w:sz w:val="24"/>
                <w:szCs w:val="24"/>
                <w:lang w:eastAsia="de-DE"/>
              </w:rPr>
              <w:lastRenderedPageBreak/>
              <w:t>Valuation based on unobservable inputs using the best information</w:t>
            </w:r>
            <w:r>
              <w:rPr>
                <w:rFonts w:ascii="Times New Roman" w:eastAsia="Times New Roman" w:hAnsi="Times New Roman" w:cs="Times New Roman"/>
                <w:bCs/>
                <w:sz w:val="24"/>
                <w:szCs w:val="24"/>
                <w:lang w:eastAsia="de-DE"/>
              </w:rPr>
              <w:t xml:space="preserve"> available (I</w:t>
            </w:r>
            <w:r>
              <w:rPr>
                <w:rFonts w:ascii="Times New Roman" w:hAnsi="Times New Roman" w:cs="Times New Roman"/>
                <w:sz w:val="24"/>
                <w:szCs w:val="24"/>
              </w:rPr>
              <w:t>FRS 13.86</w:t>
            </w:r>
            <w:r>
              <w:t>)</w:t>
            </w:r>
          </w:p>
        </w:tc>
      </w:tr>
      <w:tr w:rsidR="004657D4" w:rsidRPr="00365C0D" w14:paraId="669ECED3" w14:textId="77777777" w:rsidTr="004B22DE">
        <w:tc>
          <w:tcPr>
            <w:tcW w:w="1129" w:type="dxa"/>
            <w:tcBorders>
              <w:top w:val="single" w:sz="4" w:space="0" w:color="auto"/>
              <w:bottom w:val="single" w:sz="4" w:space="0" w:color="auto"/>
            </w:tcBorders>
          </w:tcPr>
          <w:p w14:paraId="4891EE39" w14:textId="4776B871" w:rsidR="004657D4" w:rsidRPr="00BD2D7E" w:rsidRDefault="004657D4" w:rsidP="004657D4">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lastRenderedPageBreak/>
              <w:t>00</w:t>
            </w:r>
            <w:r w:rsidR="00BA1620">
              <w:rPr>
                <w:rFonts w:ascii="Times New Roman" w:eastAsia="Times New Roman" w:hAnsi="Times New Roman" w:cs="Times New Roman"/>
                <w:bCs/>
                <w:sz w:val="24"/>
                <w:szCs w:val="24"/>
                <w:lang w:eastAsia="de-DE"/>
              </w:rPr>
              <w:t>4</w:t>
            </w:r>
            <w:r>
              <w:rPr>
                <w:rFonts w:ascii="Times New Roman" w:eastAsia="Times New Roman" w:hAnsi="Times New Roman" w:cs="Times New Roman"/>
                <w:bCs/>
                <w:sz w:val="24"/>
                <w:szCs w:val="24"/>
                <w:lang w:eastAsia="de-DE"/>
              </w:rPr>
              <w:t>0</w:t>
            </w:r>
          </w:p>
        </w:tc>
        <w:tc>
          <w:tcPr>
            <w:tcW w:w="7620" w:type="dxa"/>
            <w:tcBorders>
              <w:top w:val="single" w:sz="4" w:space="0" w:color="auto"/>
              <w:left w:val="single" w:sz="4" w:space="0" w:color="auto"/>
              <w:bottom w:val="single" w:sz="4" w:space="0" w:color="auto"/>
              <w:right w:val="single" w:sz="4" w:space="0" w:color="auto"/>
            </w:tcBorders>
            <w:shd w:val="clear" w:color="auto" w:fill="auto"/>
            <w:vAlign w:val="center"/>
          </w:tcPr>
          <w:p w14:paraId="091CECE5" w14:textId="77777777" w:rsidR="004657D4" w:rsidRDefault="004657D4" w:rsidP="004657D4">
            <w:pPr>
              <w:spacing w:after="120" w:line="240" w:lineRule="auto"/>
              <w:jc w:val="both"/>
              <w:rPr>
                <w:rFonts w:ascii="Times New Roman" w:eastAsia="Times New Roman" w:hAnsi="Times New Roman" w:cs="Times New Roman"/>
                <w:b/>
                <w:bCs/>
                <w:sz w:val="24"/>
                <w:szCs w:val="24"/>
                <w:u w:val="single"/>
                <w:lang w:eastAsia="de-DE"/>
              </w:rPr>
            </w:pPr>
            <w:r w:rsidRPr="00662051">
              <w:rPr>
                <w:rFonts w:ascii="Times New Roman" w:eastAsia="Times New Roman" w:hAnsi="Times New Roman" w:cs="Times New Roman"/>
                <w:b/>
                <w:bCs/>
                <w:sz w:val="24"/>
                <w:szCs w:val="24"/>
                <w:u w:val="single"/>
                <w:lang w:eastAsia="de-DE"/>
              </w:rPr>
              <w:t>Of which</w:t>
            </w:r>
            <w:r>
              <w:rPr>
                <w:rFonts w:ascii="Times New Roman" w:eastAsia="Times New Roman" w:hAnsi="Times New Roman" w:cs="Times New Roman"/>
                <w:b/>
                <w:bCs/>
                <w:sz w:val="24"/>
                <w:szCs w:val="24"/>
                <w:u w:val="single"/>
                <w:lang w:eastAsia="de-DE"/>
              </w:rPr>
              <w:t>:</w:t>
            </w:r>
            <w:r w:rsidRPr="00662051">
              <w:rPr>
                <w:rFonts w:ascii="Times New Roman" w:eastAsia="Times New Roman" w:hAnsi="Times New Roman" w:cs="Times New Roman"/>
                <w:b/>
                <w:bCs/>
                <w:sz w:val="24"/>
                <w:szCs w:val="24"/>
                <w:u w:val="single"/>
                <w:lang w:eastAsia="de-DE"/>
              </w:rPr>
              <w:t xml:space="preserve"> assets formally delegated to another financial entity</w:t>
            </w:r>
          </w:p>
          <w:p w14:paraId="35B8B162" w14:textId="77777777" w:rsidR="004657D4" w:rsidRDefault="004657D4" w:rsidP="004657D4">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Article 19(2</w:t>
            </w:r>
            <w:r w:rsidRPr="0037418F">
              <w:rPr>
                <w:rFonts w:ascii="Times New Roman" w:eastAsia="Times New Roman" w:hAnsi="Times New Roman" w:cs="Times New Roman"/>
                <w:bCs/>
                <w:sz w:val="24"/>
                <w:szCs w:val="24"/>
                <w:lang w:eastAsia="de-DE"/>
              </w:rPr>
              <w:t>) IFR</w:t>
            </w:r>
          </w:p>
          <w:p w14:paraId="216CD11B" w14:textId="4CFCEB5D" w:rsidR="004657D4" w:rsidRPr="00BD2D7E" w:rsidRDefault="008C6E19" w:rsidP="004657D4">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Cs/>
                <w:sz w:val="24"/>
                <w:szCs w:val="24"/>
                <w:lang w:eastAsia="de-DE"/>
              </w:rPr>
              <w:t xml:space="preserve">The value reported shall be the monthly average of the total daily </w:t>
            </w:r>
            <w:r w:rsidRPr="00E60633">
              <w:rPr>
                <w:rFonts w:ascii="Times New Roman" w:eastAsia="Times New Roman" w:hAnsi="Times New Roman" w:cs="Times New Roman"/>
                <w:bCs/>
                <w:sz w:val="24"/>
                <w:szCs w:val="24"/>
                <w:lang w:eastAsia="de-DE"/>
              </w:rPr>
              <w:t xml:space="preserve">assets </w:t>
            </w:r>
            <w:r w:rsidRPr="008C6E19">
              <w:rPr>
                <w:rFonts w:ascii="Times New Roman" w:eastAsia="Times New Roman" w:hAnsi="Times New Roman" w:cs="Times New Roman"/>
                <w:bCs/>
                <w:sz w:val="24"/>
                <w:szCs w:val="24"/>
                <w:lang w:eastAsia="de-DE"/>
              </w:rPr>
              <w:t xml:space="preserve">formally delegated to another financial entity </w:t>
            </w:r>
            <w:r>
              <w:rPr>
                <w:rFonts w:ascii="Times New Roman" w:eastAsia="Times New Roman" w:hAnsi="Times New Roman" w:cs="Times New Roman"/>
                <w:bCs/>
                <w:sz w:val="24"/>
                <w:szCs w:val="24"/>
                <w:lang w:eastAsia="de-DE"/>
              </w:rPr>
              <w:t>in accordance with Article 19(1) IFR.</w:t>
            </w:r>
          </w:p>
        </w:tc>
      </w:tr>
      <w:tr w:rsidR="004657D4" w:rsidRPr="00365C0D" w14:paraId="57477EF1" w14:textId="77777777" w:rsidTr="004B22DE">
        <w:tc>
          <w:tcPr>
            <w:tcW w:w="1129" w:type="dxa"/>
            <w:tcBorders>
              <w:top w:val="single" w:sz="4" w:space="0" w:color="auto"/>
            </w:tcBorders>
          </w:tcPr>
          <w:p w14:paraId="5DD16928" w14:textId="1DDE2076" w:rsidR="004657D4" w:rsidRPr="00BD2D7E" w:rsidRDefault="004657D4" w:rsidP="004657D4">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w:t>
            </w:r>
            <w:r w:rsidR="00BA1620">
              <w:rPr>
                <w:rFonts w:ascii="Times New Roman" w:eastAsia="Times New Roman" w:hAnsi="Times New Roman" w:cs="Times New Roman"/>
                <w:bCs/>
                <w:sz w:val="24"/>
                <w:szCs w:val="24"/>
                <w:lang w:eastAsia="de-DE"/>
              </w:rPr>
              <w:t>5</w:t>
            </w:r>
            <w:r>
              <w:rPr>
                <w:rFonts w:ascii="Times New Roman" w:eastAsia="Times New Roman" w:hAnsi="Times New Roman" w:cs="Times New Roman"/>
                <w:bCs/>
                <w:sz w:val="24"/>
                <w:szCs w:val="24"/>
                <w:lang w:eastAsia="de-DE"/>
              </w:rPr>
              <w:t>0</w:t>
            </w:r>
          </w:p>
        </w:tc>
        <w:tc>
          <w:tcPr>
            <w:tcW w:w="7620" w:type="dxa"/>
            <w:tcBorders>
              <w:top w:val="single" w:sz="4" w:space="0" w:color="auto"/>
              <w:left w:val="single" w:sz="4" w:space="0" w:color="auto"/>
              <w:bottom w:val="single" w:sz="4" w:space="0" w:color="auto"/>
              <w:right w:val="single" w:sz="4" w:space="0" w:color="auto"/>
            </w:tcBorders>
            <w:shd w:val="clear" w:color="auto" w:fill="auto"/>
            <w:vAlign w:val="center"/>
          </w:tcPr>
          <w:p w14:paraId="696FAD93" w14:textId="77777777" w:rsidR="004657D4" w:rsidRDefault="004657D4" w:rsidP="004657D4">
            <w:pPr>
              <w:spacing w:after="120" w:line="240" w:lineRule="auto"/>
              <w:jc w:val="both"/>
              <w:rPr>
                <w:rFonts w:ascii="Times New Roman" w:eastAsia="Times New Roman" w:hAnsi="Times New Roman" w:cs="Times New Roman"/>
                <w:b/>
                <w:bCs/>
                <w:sz w:val="24"/>
                <w:szCs w:val="24"/>
                <w:u w:val="single"/>
                <w:lang w:eastAsia="de-DE"/>
              </w:rPr>
            </w:pPr>
            <w:r w:rsidRPr="00662051">
              <w:rPr>
                <w:rFonts w:ascii="Times New Roman" w:eastAsia="Times New Roman" w:hAnsi="Times New Roman" w:cs="Times New Roman"/>
                <w:b/>
                <w:bCs/>
                <w:sz w:val="24"/>
                <w:szCs w:val="24"/>
                <w:u w:val="single"/>
                <w:lang w:eastAsia="de-DE"/>
              </w:rPr>
              <w:t>Of which: assets of another financial entity that has formally delegated to the investment firm</w:t>
            </w:r>
          </w:p>
          <w:p w14:paraId="7C62C806" w14:textId="77777777" w:rsidR="004657D4" w:rsidRDefault="004657D4" w:rsidP="004657D4">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Article 19(2</w:t>
            </w:r>
            <w:r w:rsidRPr="0037418F">
              <w:rPr>
                <w:rFonts w:ascii="Times New Roman" w:eastAsia="Times New Roman" w:hAnsi="Times New Roman" w:cs="Times New Roman"/>
                <w:bCs/>
                <w:sz w:val="24"/>
                <w:szCs w:val="24"/>
                <w:lang w:eastAsia="de-DE"/>
              </w:rPr>
              <w:t>) IFR</w:t>
            </w:r>
          </w:p>
          <w:p w14:paraId="45BBF8E0" w14:textId="285FF5CD" w:rsidR="004657D4" w:rsidRPr="00BD2D7E" w:rsidRDefault="008C6E19" w:rsidP="004657D4">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Cs/>
                <w:sz w:val="24"/>
                <w:szCs w:val="24"/>
                <w:lang w:eastAsia="de-DE"/>
              </w:rPr>
              <w:t xml:space="preserve">The value reported shall be the monthly average of the total daily </w:t>
            </w:r>
            <w:r w:rsidRPr="00E60633">
              <w:rPr>
                <w:rFonts w:ascii="Times New Roman" w:eastAsia="Times New Roman" w:hAnsi="Times New Roman" w:cs="Times New Roman"/>
                <w:bCs/>
                <w:sz w:val="24"/>
                <w:szCs w:val="24"/>
                <w:lang w:eastAsia="de-DE"/>
              </w:rPr>
              <w:t xml:space="preserve">assets </w:t>
            </w:r>
            <w:r w:rsidRPr="004B22DE">
              <w:rPr>
                <w:rFonts w:ascii="Times New Roman" w:eastAsia="Times New Roman" w:hAnsi="Times New Roman" w:cs="Times New Roman"/>
                <w:bCs/>
                <w:sz w:val="24"/>
                <w:szCs w:val="24"/>
                <w:lang w:eastAsia="de-DE"/>
              </w:rPr>
              <w:t>of another financial entity that has formally delegated to the investment firm</w:t>
            </w:r>
            <w:r w:rsidRPr="005041A6">
              <w:rPr>
                <w:rFonts w:ascii="Times New Roman" w:eastAsia="Times New Roman" w:hAnsi="Times New Roman" w:cs="Times New Roman"/>
                <w:bCs/>
                <w:sz w:val="24"/>
                <w:szCs w:val="24"/>
                <w:lang w:eastAsia="de-DE"/>
              </w:rPr>
              <w:t xml:space="preserve"> i</w:t>
            </w:r>
            <w:r w:rsidRPr="00C6528B">
              <w:rPr>
                <w:rFonts w:ascii="Times New Roman" w:eastAsia="Times New Roman" w:hAnsi="Times New Roman" w:cs="Times New Roman"/>
                <w:bCs/>
                <w:sz w:val="24"/>
                <w:szCs w:val="24"/>
                <w:lang w:eastAsia="de-DE"/>
              </w:rPr>
              <w:t>n accorda</w:t>
            </w:r>
            <w:r w:rsidRPr="00E52825">
              <w:rPr>
                <w:rFonts w:ascii="Times New Roman" w:eastAsia="Times New Roman" w:hAnsi="Times New Roman" w:cs="Times New Roman"/>
                <w:bCs/>
                <w:sz w:val="24"/>
                <w:szCs w:val="24"/>
                <w:lang w:eastAsia="de-DE"/>
              </w:rPr>
              <w:t>nce with A</w:t>
            </w:r>
            <w:r w:rsidRPr="002A4DD1">
              <w:rPr>
                <w:rFonts w:ascii="Times New Roman" w:eastAsia="Times New Roman" w:hAnsi="Times New Roman" w:cs="Times New Roman"/>
                <w:bCs/>
                <w:sz w:val="24"/>
                <w:szCs w:val="24"/>
                <w:lang w:eastAsia="de-DE"/>
              </w:rPr>
              <w:t xml:space="preserve">rticle </w:t>
            </w:r>
            <w:r w:rsidRPr="0030397C">
              <w:rPr>
                <w:rFonts w:ascii="Times New Roman" w:eastAsia="Times New Roman" w:hAnsi="Times New Roman" w:cs="Times New Roman"/>
                <w:bCs/>
                <w:sz w:val="24"/>
                <w:szCs w:val="24"/>
                <w:lang w:eastAsia="de-DE"/>
              </w:rPr>
              <w:t>19</w:t>
            </w:r>
            <w:r w:rsidRPr="00831FC5">
              <w:rPr>
                <w:rFonts w:ascii="Times New Roman" w:eastAsia="Times New Roman" w:hAnsi="Times New Roman" w:cs="Times New Roman"/>
                <w:bCs/>
                <w:sz w:val="24"/>
                <w:szCs w:val="24"/>
                <w:lang w:eastAsia="de-DE"/>
              </w:rPr>
              <w:t>(1) IFR.</w:t>
            </w:r>
          </w:p>
        </w:tc>
      </w:tr>
    </w:tbl>
    <w:p w14:paraId="4B1B4D76" w14:textId="77777777" w:rsidR="009C221A" w:rsidRDefault="009C221A" w:rsidP="009C221A"/>
    <w:tbl>
      <w:tblPr>
        <w:tblW w:w="8749"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7620"/>
      </w:tblGrid>
      <w:tr w:rsidR="009C221A" w:rsidRPr="00EE273C" w14:paraId="1B92DB35" w14:textId="77777777" w:rsidTr="00286218">
        <w:tc>
          <w:tcPr>
            <w:tcW w:w="1129" w:type="dxa"/>
            <w:shd w:val="clear" w:color="auto" w:fill="D9D9D9"/>
          </w:tcPr>
          <w:p w14:paraId="71778DFE" w14:textId="77777777" w:rsidR="009C221A" w:rsidRPr="00EE273C" w:rsidRDefault="009C221A" w:rsidP="00286218">
            <w:pPr>
              <w:spacing w:after="12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lang w:eastAsia="de-DE"/>
              </w:rPr>
              <w:t>Columns</w:t>
            </w:r>
          </w:p>
        </w:tc>
        <w:tc>
          <w:tcPr>
            <w:tcW w:w="7620" w:type="dxa"/>
            <w:shd w:val="clear" w:color="auto" w:fill="D9D9D9"/>
          </w:tcPr>
          <w:p w14:paraId="128F3938" w14:textId="77777777" w:rsidR="009C221A" w:rsidRPr="00EE273C" w:rsidRDefault="009C221A" w:rsidP="00286218">
            <w:pPr>
              <w:spacing w:after="120" w:line="240" w:lineRule="auto"/>
              <w:jc w:val="both"/>
              <w:rPr>
                <w:rFonts w:ascii="Times New Roman" w:eastAsia="Times New Roman" w:hAnsi="Times New Roman" w:cs="Times New Roman"/>
                <w:bCs/>
                <w:sz w:val="24"/>
                <w:szCs w:val="24"/>
              </w:rPr>
            </w:pPr>
            <w:r w:rsidRPr="00EE273C">
              <w:rPr>
                <w:rFonts w:ascii="Times New Roman" w:eastAsia="Times New Roman" w:hAnsi="Times New Roman" w:cs="Times New Roman"/>
                <w:sz w:val="24"/>
                <w:szCs w:val="24"/>
                <w:lang w:eastAsia="de-DE"/>
              </w:rPr>
              <w:t>Legal references and instructions</w:t>
            </w:r>
          </w:p>
        </w:tc>
      </w:tr>
      <w:tr w:rsidR="009C221A" w:rsidRPr="00EE273C" w14:paraId="5F7A6AEF" w14:textId="77777777" w:rsidTr="00286218">
        <w:tc>
          <w:tcPr>
            <w:tcW w:w="1129" w:type="dxa"/>
          </w:tcPr>
          <w:p w14:paraId="6BF04D21" w14:textId="04658A53" w:rsidR="009C221A" w:rsidRPr="00EE273C" w:rsidRDefault="009C221A" w:rsidP="00286218">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0010</w:t>
            </w:r>
            <w:r w:rsidR="00044252">
              <w:rPr>
                <w:rFonts w:ascii="Times New Roman" w:eastAsia="Times New Roman" w:hAnsi="Times New Roman" w:cs="Times New Roman"/>
                <w:bCs/>
                <w:sz w:val="24"/>
                <w:szCs w:val="24"/>
                <w:lang w:eastAsia="de-DE"/>
              </w:rPr>
              <w:t>-00</w:t>
            </w:r>
            <w:r w:rsidR="008C6E19">
              <w:rPr>
                <w:rFonts w:ascii="Times New Roman" w:eastAsia="Times New Roman" w:hAnsi="Times New Roman" w:cs="Times New Roman"/>
                <w:bCs/>
                <w:sz w:val="24"/>
                <w:szCs w:val="24"/>
                <w:lang w:eastAsia="de-DE"/>
              </w:rPr>
              <w:t>8</w:t>
            </w:r>
            <w:r w:rsidR="00044252">
              <w:rPr>
                <w:rFonts w:ascii="Times New Roman" w:eastAsia="Times New Roman" w:hAnsi="Times New Roman" w:cs="Times New Roman"/>
                <w:bCs/>
                <w:sz w:val="24"/>
                <w:szCs w:val="24"/>
                <w:lang w:eastAsia="de-DE"/>
              </w:rPr>
              <w:t>0</w:t>
            </w:r>
          </w:p>
        </w:tc>
        <w:tc>
          <w:tcPr>
            <w:tcW w:w="7620" w:type="dxa"/>
          </w:tcPr>
          <w:p w14:paraId="0E1815AE" w14:textId="666A03D4" w:rsidR="00807F52" w:rsidRDefault="00807F52" w:rsidP="00E873A9">
            <w:pPr>
              <w:spacing w:after="120" w:line="240" w:lineRule="auto"/>
              <w:jc w:val="both"/>
              <w:rPr>
                <w:rFonts w:ascii="Times New Roman" w:eastAsia="Times New Roman" w:hAnsi="Times New Roman" w:cs="Times New Roman"/>
                <w:bCs/>
                <w:sz w:val="24"/>
                <w:szCs w:val="24"/>
                <w:lang w:eastAsia="de-DE"/>
              </w:rPr>
            </w:pPr>
            <w:r w:rsidRPr="00807F52">
              <w:rPr>
                <w:rFonts w:ascii="Times New Roman" w:eastAsia="Times New Roman" w:hAnsi="Times New Roman" w:cs="Times New Roman"/>
                <w:b/>
                <w:bCs/>
                <w:sz w:val="24"/>
                <w:szCs w:val="24"/>
                <w:u w:val="single"/>
                <w:lang w:eastAsia="de-DE"/>
              </w:rPr>
              <w:t xml:space="preserve">Monthly averages of total daily </w:t>
            </w:r>
            <w:r>
              <w:rPr>
                <w:rFonts w:ascii="Times New Roman" w:eastAsia="Times New Roman" w:hAnsi="Times New Roman" w:cs="Times New Roman"/>
                <w:b/>
                <w:bCs/>
                <w:sz w:val="24"/>
                <w:szCs w:val="24"/>
                <w:u w:val="single"/>
                <w:lang w:eastAsia="de-DE"/>
              </w:rPr>
              <w:t xml:space="preserve">assets </w:t>
            </w:r>
            <w:r w:rsidRPr="00A947BD">
              <w:rPr>
                <w:rFonts w:ascii="Times New Roman" w:eastAsia="Times New Roman" w:hAnsi="Times New Roman" w:cs="Times New Roman"/>
                <w:b/>
                <w:bCs/>
                <w:sz w:val="24"/>
                <w:szCs w:val="24"/>
                <w:u w:val="single"/>
                <w:lang w:eastAsia="de-DE"/>
              </w:rPr>
              <w:t>safeguarded and administered</w:t>
            </w:r>
            <w:r>
              <w:rPr>
                <w:rFonts w:ascii="Times New Roman" w:eastAsia="Times New Roman" w:hAnsi="Times New Roman" w:cs="Times New Roman"/>
                <w:b/>
                <w:bCs/>
                <w:sz w:val="24"/>
                <w:szCs w:val="24"/>
                <w:u w:val="single"/>
                <w:lang w:eastAsia="de-DE"/>
              </w:rPr>
              <w:t xml:space="preserve"> </w:t>
            </w:r>
            <w:r w:rsidRPr="00807F52">
              <w:rPr>
                <w:rFonts w:ascii="Times New Roman" w:eastAsia="Times New Roman" w:hAnsi="Times New Roman" w:cs="Times New Roman"/>
                <w:b/>
                <w:bCs/>
                <w:sz w:val="24"/>
                <w:szCs w:val="24"/>
                <w:u w:val="single"/>
                <w:lang w:eastAsia="de-DE"/>
              </w:rPr>
              <w:t xml:space="preserve"> values</w:t>
            </w:r>
          </w:p>
          <w:p w14:paraId="326172B5" w14:textId="5C8FEDE9" w:rsidR="008C6E19" w:rsidRPr="00780317" w:rsidRDefault="008C6E19" w:rsidP="00E873A9">
            <w:pPr>
              <w:spacing w:after="120" w:line="240" w:lineRule="auto"/>
              <w:jc w:val="both"/>
              <w:rPr>
                <w:rFonts w:ascii="Times New Roman" w:eastAsia="Times New Roman" w:hAnsi="Times New Roman" w:cs="Times New Roman"/>
                <w:bCs/>
                <w:sz w:val="24"/>
                <w:szCs w:val="24"/>
                <w:lang w:eastAsia="de-DE"/>
              </w:rPr>
            </w:pPr>
            <w:r w:rsidRPr="00780317">
              <w:rPr>
                <w:rFonts w:ascii="Times New Roman" w:eastAsia="Times New Roman" w:hAnsi="Times New Roman" w:cs="Times New Roman"/>
                <w:bCs/>
                <w:sz w:val="24"/>
                <w:szCs w:val="24"/>
                <w:lang w:eastAsia="de-DE"/>
              </w:rPr>
              <w:t>Investment firms shall report</w:t>
            </w:r>
            <w:r>
              <w:rPr>
                <w:rFonts w:ascii="Times New Roman" w:eastAsia="Times New Roman" w:hAnsi="Times New Roman" w:cs="Times New Roman"/>
                <w:bCs/>
                <w:sz w:val="24"/>
                <w:szCs w:val="24"/>
                <w:lang w:eastAsia="de-DE"/>
              </w:rPr>
              <w:t xml:space="preserve"> in each month,</w:t>
            </w:r>
            <w:r w:rsidRPr="00780317">
              <w:rPr>
                <w:rFonts w:ascii="Times New Roman" w:eastAsia="Times New Roman" w:hAnsi="Times New Roman" w:cs="Times New Roman"/>
                <w:bCs/>
                <w:sz w:val="24"/>
                <w:szCs w:val="24"/>
                <w:lang w:eastAsia="de-DE"/>
              </w:rPr>
              <w:t xml:space="preserve"> the </w:t>
            </w:r>
            <w:r>
              <w:rPr>
                <w:rFonts w:ascii="Times New Roman" w:eastAsia="Times New Roman" w:hAnsi="Times New Roman" w:cs="Times New Roman"/>
                <w:bCs/>
                <w:sz w:val="24"/>
                <w:szCs w:val="24"/>
                <w:lang w:eastAsia="de-DE"/>
              </w:rPr>
              <w:t xml:space="preserve">daily average </w:t>
            </w:r>
            <w:r w:rsidRPr="00780317">
              <w:rPr>
                <w:rFonts w:ascii="Times New Roman" w:eastAsia="Times New Roman" w:hAnsi="Times New Roman" w:cs="Times New Roman"/>
                <w:bCs/>
                <w:sz w:val="24"/>
                <w:szCs w:val="24"/>
                <w:lang w:eastAsia="de-DE"/>
              </w:rPr>
              <w:t xml:space="preserve">value of </w:t>
            </w:r>
            <w:r>
              <w:rPr>
                <w:rFonts w:ascii="Times New Roman" w:eastAsia="Times New Roman" w:hAnsi="Times New Roman" w:cs="Times New Roman"/>
                <w:bCs/>
                <w:sz w:val="24"/>
                <w:szCs w:val="24"/>
                <w:lang w:eastAsia="de-DE"/>
              </w:rPr>
              <w:t xml:space="preserve">total daily </w:t>
            </w:r>
            <w:r w:rsidRPr="00E60633">
              <w:rPr>
                <w:rFonts w:ascii="Times New Roman" w:eastAsia="Times New Roman" w:hAnsi="Times New Roman" w:cs="Times New Roman"/>
                <w:bCs/>
                <w:sz w:val="24"/>
                <w:szCs w:val="24"/>
                <w:lang w:eastAsia="de-DE"/>
              </w:rPr>
              <w:t>assets safeguarded and administered</w:t>
            </w:r>
            <w:r>
              <w:rPr>
                <w:rFonts w:ascii="Times New Roman" w:eastAsia="Times New Roman" w:hAnsi="Times New Roman" w:cs="Times New Roman"/>
                <w:bCs/>
                <w:sz w:val="24"/>
                <w:szCs w:val="24"/>
                <w:lang w:eastAsia="de-DE"/>
              </w:rPr>
              <w:t xml:space="preserve"> measured at the end of each business day</w:t>
            </w:r>
            <w:r w:rsidRPr="00780317">
              <w:rPr>
                <w:rFonts w:ascii="Times New Roman" w:eastAsia="Times New Roman" w:hAnsi="Times New Roman" w:cs="Times New Roman"/>
                <w:bCs/>
                <w:sz w:val="24"/>
                <w:szCs w:val="24"/>
                <w:lang w:eastAsia="de-DE"/>
              </w:rPr>
              <w:t xml:space="preserve"> as per Article 1</w:t>
            </w:r>
            <w:r>
              <w:rPr>
                <w:rFonts w:ascii="Times New Roman" w:eastAsia="Times New Roman" w:hAnsi="Times New Roman" w:cs="Times New Roman"/>
                <w:bCs/>
                <w:sz w:val="24"/>
                <w:szCs w:val="24"/>
                <w:lang w:eastAsia="de-DE"/>
              </w:rPr>
              <w:t>9</w:t>
            </w:r>
            <w:r w:rsidRPr="00780317">
              <w:rPr>
                <w:rFonts w:ascii="Times New Roman" w:eastAsia="Times New Roman" w:hAnsi="Times New Roman" w:cs="Times New Roman"/>
                <w:bCs/>
                <w:sz w:val="24"/>
                <w:szCs w:val="24"/>
                <w:lang w:eastAsia="de-DE"/>
              </w:rPr>
              <w:t>(1)</w:t>
            </w:r>
            <w:r>
              <w:rPr>
                <w:rFonts w:ascii="Times New Roman" w:eastAsia="Times New Roman" w:hAnsi="Times New Roman" w:cs="Times New Roman"/>
                <w:bCs/>
                <w:sz w:val="24"/>
                <w:szCs w:val="24"/>
                <w:lang w:eastAsia="de-DE"/>
              </w:rPr>
              <w:t xml:space="preserve"> IFR.</w:t>
            </w:r>
          </w:p>
        </w:tc>
      </w:tr>
    </w:tbl>
    <w:p w14:paraId="76654337" w14:textId="52EAF0C3" w:rsidR="00C878E5" w:rsidRPr="00EE273C" w:rsidRDefault="00443BC7" w:rsidP="00C878E5">
      <w:pPr>
        <w:keepNext/>
        <w:spacing w:before="240" w:after="240" w:line="240" w:lineRule="auto"/>
        <w:ind w:left="357" w:hanging="215"/>
        <w:jc w:val="both"/>
        <w:outlineLvl w:val="1"/>
        <w:rPr>
          <w:rFonts w:ascii="Times New Roman" w:eastAsia="Arial" w:hAnsi="Times New Roman" w:cs="Times New Roman"/>
          <w:sz w:val="24"/>
          <w:szCs w:val="24"/>
          <w:u w:val="single"/>
        </w:rPr>
      </w:pPr>
      <w:bookmarkStart w:id="71" w:name="_Toc40100001"/>
      <w:r>
        <w:rPr>
          <w:rFonts w:ascii="Times New Roman" w:eastAsia="Arial" w:hAnsi="Times New Roman" w:cs="Times New Roman"/>
          <w:sz w:val="24"/>
          <w:szCs w:val="24"/>
          <w:u w:val="single"/>
        </w:rPr>
        <w:t>3.</w:t>
      </w:r>
      <w:r w:rsidR="00044252">
        <w:rPr>
          <w:rFonts w:ascii="Times New Roman" w:eastAsia="Arial" w:hAnsi="Times New Roman" w:cs="Times New Roman"/>
          <w:sz w:val="24"/>
          <w:szCs w:val="24"/>
          <w:u w:val="single"/>
        </w:rPr>
        <w:t>8</w:t>
      </w:r>
      <w:r w:rsidR="00C878E5" w:rsidRPr="005B4E47">
        <w:rPr>
          <w:rFonts w:ascii="Times New Roman" w:eastAsia="Arial" w:hAnsi="Times New Roman" w:cs="Times New Roman"/>
          <w:sz w:val="24"/>
          <w:szCs w:val="24"/>
          <w:u w:val="single"/>
        </w:rPr>
        <w:t xml:space="preserve">. </w:t>
      </w:r>
      <w:r w:rsidR="00C878E5" w:rsidRPr="007D07CA">
        <w:rPr>
          <w:rFonts w:ascii="Times New Roman" w:eastAsia="Arial" w:hAnsi="Times New Roman" w:cs="Times New Roman"/>
          <w:sz w:val="24"/>
          <w:szCs w:val="24"/>
          <w:u w:val="single"/>
        </w:rPr>
        <w:t>IF 06.0</w:t>
      </w:r>
      <w:r w:rsidR="009C221A">
        <w:rPr>
          <w:rFonts w:ascii="Times New Roman" w:eastAsia="Arial" w:hAnsi="Times New Roman" w:cs="Times New Roman"/>
          <w:sz w:val="24"/>
          <w:szCs w:val="24"/>
          <w:u w:val="single"/>
        </w:rPr>
        <w:t>7</w:t>
      </w:r>
      <w:r w:rsidR="00C878E5" w:rsidRPr="007D07CA">
        <w:rPr>
          <w:rFonts w:ascii="Times New Roman" w:eastAsia="Arial" w:hAnsi="Times New Roman" w:cs="Times New Roman"/>
          <w:sz w:val="24"/>
          <w:szCs w:val="24"/>
          <w:u w:val="single"/>
        </w:rPr>
        <w:t xml:space="preserve"> – CLIENT ORDERS HANDLED - ADDITIONAL DETAIL</w:t>
      </w:r>
      <w:r w:rsidR="00C6528B">
        <w:rPr>
          <w:rFonts w:ascii="Times New Roman" w:eastAsia="Arial" w:hAnsi="Times New Roman" w:cs="Times New Roman"/>
          <w:sz w:val="24"/>
          <w:szCs w:val="24"/>
          <w:u w:val="single"/>
        </w:rPr>
        <w:t>S</w:t>
      </w:r>
      <w:r w:rsidR="00C878E5" w:rsidRPr="007D07CA">
        <w:rPr>
          <w:rFonts w:ascii="Times New Roman" w:eastAsia="Arial" w:hAnsi="Times New Roman" w:cs="Times New Roman"/>
          <w:sz w:val="24"/>
          <w:szCs w:val="24"/>
          <w:u w:val="single"/>
        </w:rPr>
        <w:t xml:space="preserve"> (IF 6</w:t>
      </w:r>
      <w:r w:rsidR="00EC3377" w:rsidRPr="007D07CA">
        <w:rPr>
          <w:rFonts w:ascii="Times New Roman" w:eastAsia="Arial" w:hAnsi="Times New Roman" w:cs="Times New Roman"/>
          <w:sz w:val="24"/>
          <w:szCs w:val="24"/>
          <w:u w:val="single"/>
        </w:rPr>
        <w:t>.</w:t>
      </w:r>
      <w:r w:rsidR="009C221A">
        <w:rPr>
          <w:rFonts w:ascii="Times New Roman" w:eastAsia="Arial" w:hAnsi="Times New Roman" w:cs="Times New Roman"/>
          <w:sz w:val="24"/>
          <w:szCs w:val="24"/>
          <w:u w:val="single"/>
        </w:rPr>
        <w:t>7</w:t>
      </w:r>
      <w:r w:rsidR="00C878E5" w:rsidRPr="007D07CA">
        <w:rPr>
          <w:rFonts w:ascii="Times New Roman" w:eastAsia="Arial" w:hAnsi="Times New Roman" w:cs="Times New Roman"/>
          <w:sz w:val="24"/>
          <w:szCs w:val="24"/>
          <w:u w:val="single"/>
        </w:rPr>
        <w:t>)</w:t>
      </w:r>
      <w:bookmarkEnd w:id="71"/>
      <w:r w:rsidR="00C878E5" w:rsidRPr="00EE273C">
        <w:rPr>
          <w:rFonts w:ascii="Times New Roman" w:eastAsia="Arial" w:hAnsi="Times New Roman" w:cs="Times New Roman"/>
          <w:sz w:val="24"/>
          <w:szCs w:val="24"/>
          <w:u w:val="single"/>
        </w:rPr>
        <w:t xml:space="preserve"> </w:t>
      </w:r>
    </w:p>
    <w:p w14:paraId="25D08081" w14:textId="77777777" w:rsidR="00C878E5" w:rsidRDefault="00037654" w:rsidP="00BC69E8">
      <w:pPr>
        <w:keepNext/>
        <w:spacing w:before="240" w:after="240" w:line="240" w:lineRule="auto"/>
        <w:ind w:left="357" w:hanging="215"/>
        <w:jc w:val="both"/>
        <w:outlineLvl w:val="1"/>
      </w:pPr>
      <w:bookmarkStart w:id="72" w:name="_Toc40100002"/>
      <w:r>
        <w:rPr>
          <w:rFonts w:ascii="Times New Roman" w:eastAsia="Arial" w:hAnsi="Times New Roman" w:cs="Times New Roman"/>
          <w:sz w:val="24"/>
          <w:szCs w:val="24"/>
        </w:rPr>
        <w:t>3</w:t>
      </w:r>
      <w:r w:rsidR="00C878E5">
        <w:rPr>
          <w:rFonts w:ascii="Times New Roman" w:eastAsia="Arial" w:hAnsi="Times New Roman" w:cs="Times New Roman"/>
          <w:sz w:val="24"/>
          <w:szCs w:val="24"/>
        </w:rPr>
        <w:t>.</w:t>
      </w:r>
      <w:r w:rsidR="00044252">
        <w:rPr>
          <w:rFonts w:ascii="Times New Roman" w:eastAsia="Arial" w:hAnsi="Times New Roman" w:cs="Times New Roman"/>
          <w:sz w:val="24"/>
          <w:szCs w:val="24"/>
        </w:rPr>
        <w:t>8</w:t>
      </w:r>
      <w:r w:rsidR="00C878E5" w:rsidRPr="00EE273C">
        <w:rPr>
          <w:rFonts w:ascii="Times New Roman" w:eastAsia="Arial" w:hAnsi="Times New Roman" w:cs="Times New Roman"/>
          <w:sz w:val="24"/>
          <w:szCs w:val="24"/>
        </w:rPr>
        <w:t>.</w:t>
      </w:r>
      <w:r>
        <w:rPr>
          <w:rFonts w:ascii="Times New Roman" w:eastAsia="Arial" w:hAnsi="Times New Roman" w:cs="Times New Roman"/>
          <w:sz w:val="24"/>
          <w:szCs w:val="24"/>
        </w:rPr>
        <w:t>1.</w:t>
      </w:r>
      <w:r w:rsidR="00C878E5" w:rsidRPr="00EE273C">
        <w:rPr>
          <w:rFonts w:ascii="Times New Roman" w:eastAsia="Arial" w:hAnsi="Times New Roman" w:cs="Times New Roman"/>
          <w:sz w:val="24"/>
          <w:szCs w:val="24"/>
        </w:rPr>
        <w:tab/>
      </w:r>
      <w:r w:rsidR="00C878E5" w:rsidRPr="00EE273C">
        <w:rPr>
          <w:rFonts w:ascii="Times New Roman" w:eastAsia="Arial" w:hAnsi="Times New Roman" w:cs="Times New Roman"/>
          <w:sz w:val="24"/>
          <w:szCs w:val="24"/>
          <w:u w:val="single"/>
        </w:rPr>
        <w:t>Instructions concerning specific positions</w:t>
      </w:r>
      <w:bookmarkEnd w:id="72"/>
    </w:p>
    <w:tbl>
      <w:tblPr>
        <w:tblW w:w="8749"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7620"/>
      </w:tblGrid>
      <w:tr w:rsidR="00C878E5" w:rsidRPr="00EE273C" w14:paraId="1189CF73" w14:textId="77777777" w:rsidTr="00B8701D">
        <w:tc>
          <w:tcPr>
            <w:tcW w:w="1129" w:type="dxa"/>
            <w:shd w:val="clear" w:color="auto" w:fill="D9D9D9"/>
          </w:tcPr>
          <w:p w14:paraId="4ADEA184" w14:textId="77777777" w:rsidR="00C878E5" w:rsidRPr="00EE273C" w:rsidRDefault="00C878E5" w:rsidP="00B8701D">
            <w:pPr>
              <w:spacing w:after="120" w:line="240" w:lineRule="auto"/>
              <w:jc w:val="both"/>
              <w:rPr>
                <w:rFonts w:ascii="Times New Roman" w:eastAsia="Times New Roman" w:hAnsi="Times New Roman" w:cs="Times New Roman"/>
                <w:bCs/>
                <w:sz w:val="24"/>
                <w:szCs w:val="24"/>
              </w:rPr>
            </w:pPr>
            <w:r w:rsidRPr="00EE273C">
              <w:rPr>
                <w:rFonts w:ascii="Times New Roman" w:eastAsia="Times New Roman" w:hAnsi="Times New Roman" w:cs="Times New Roman"/>
                <w:sz w:val="24"/>
                <w:szCs w:val="24"/>
                <w:lang w:eastAsia="de-DE"/>
              </w:rPr>
              <w:t>Row</w:t>
            </w:r>
          </w:p>
        </w:tc>
        <w:tc>
          <w:tcPr>
            <w:tcW w:w="7620" w:type="dxa"/>
            <w:shd w:val="clear" w:color="auto" w:fill="D9D9D9"/>
          </w:tcPr>
          <w:p w14:paraId="59E717D3" w14:textId="77777777" w:rsidR="00C878E5" w:rsidRPr="00EE273C" w:rsidRDefault="00C878E5" w:rsidP="00B8701D">
            <w:pPr>
              <w:spacing w:after="120" w:line="240" w:lineRule="auto"/>
              <w:jc w:val="both"/>
              <w:rPr>
                <w:rFonts w:ascii="Times New Roman" w:eastAsia="Times New Roman" w:hAnsi="Times New Roman" w:cs="Times New Roman"/>
                <w:bCs/>
                <w:sz w:val="24"/>
                <w:szCs w:val="24"/>
              </w:rPr>
            </w:pPr>
            <w:r w:rsidRPr="00EE273C">
              <w:rPr>
                <w:rFonts w:ascii="Times New Roman" w:eastAsia="Times New Roman" w:hAnsi="Times New Roman" w:cs="Times New Roman"/>
                <w:sz w:val="24"/>
                <w:szCs w:val="24"/>
                <w:lang w:eastAsia="de-DE"/>
              </w:rPr>
              <w:t>Legal references and instructions</w:t>
            </w:r>
          </w:p>
        </w:tc>
      </w:tr>
      <w:tr w:rsidR="00C878E5" w:rsidRPr="00EE273C" w14:paraId="7EC71C82" w14:textId="77777777" w:rsidTr="00B8701D">
        <w:tc>
          <w:tcPr>
            <w:tcW w:w="1129" w:type="dxa"/>
          </w:tcPr>
          <w:p w14:paraId="6EE8216D" w14:textId="77777777" w:rsidR="00C878E5" w:rsidRPr="00EE273C" w:rsidRDefault="00C878E5" w:rsidP="00C878E5">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0010</w:t>
            </w:r>
          </w:p>
        </w:tc>
        <w:tc>
          <w:tcPr>
            <w:tcW w:w="7620" w:type="dxa"/>
            <w:tcBorders>
              <w:top w:val="single" w:sz="4" w:space="0" w:color="auto"/>
              <w:left w:val="single" w:sz="4" w:space="0" w:color="auto"/>
              <w:bottom w:val="single" w:sz="4" w:space="0" w:color="auto"/>
              <w:right w:val="single" w:sz="4" w:space="0" w:color="auto"/>
            </w:tcBorders>
            <w:shd w:val="clear" w:color="auto" w:fill="auto"/>
            <w:vAlign w:val="bottom"/>
          </w:tcPr>
          <w:p w14:paraId="5A574AB5" w14:textId="0E88ED42" w:rsidR="00C878E5" w:rsidRDefault="00C878E5" w:rsidP="00C878E5">
            <w:pPr>
              <w:spacing w:after="120" w:line="240" w:lineRule="auto"/>
              <w:jc w:val="both"/>
              <w:rPr>
                <w:rFonts w:ascii="Times New Roman" w:eastAsia="Times New Roman" w:hAnsi="Times New Roman" w:cs="Times New Roman"/>
                <w:b/>
                <w:bCs/>
                <w:sz w:val="24"/>
                <w:szCs w:val="24"/>
                <w:u w:val="single"/>
                <w:lang w:eastAsia="de-DE"/>
              </w:rPr>
            </w:pPr>
            <w:r w:rsidRPr="00C878E5">
              <w:rPr>
                <w:rFonts w:ascii="Times New Roman" w:eastAsia="Times New Roman" w:hAnsi="Times New Roman" w:cs="Times New Roman"/>
                <w:b/>
                <w:bCs/>
                <w:sz w:val="24"/>
                <w:szCs w:val="24"/>
                <w:u w:val="single"/>
                <w:lang w:eastAsia="de-DE"/>
              </w:rPr>
              <w:t xml:space="preserve">COH - Cash </w:t>
            </w:r>
            <w:r w:rsidR="00FB38F8">
              <w:rPr>
                <w:rFonts w:ascii="Times New Roman" w:eastAsia="Times New Roman" w:hAnsi="Times New Roman" w:cs="Times New Roman"/>
                <w:b/>
                <w:bCs/>
                <w:sz w:val="24"/>
                <w:szCs w:val="24"/>
                <w:u w:val="single"/>
                <w:lang w:eastAsia="de-DE"/>
              </w:rPr>
              <w:t>trades</w:t>
            </w:r>
            <w:r w:rsidR="00FB38F8" w:rsidRPr="00C878E5">
              <w:rPr>
                <w:rFonts w:ascii="Times New Roman" w:eastAsia="Times New Roman" w:hAnsi="Times New Roman" w:cs="Times New Roman"/>
                <w:b/>
                <w:bCs/>
                <w:sz w:val="24"/>
                <w:szCs w:val="24"/>
                <w:u w:val="single"/>
                <w:lang w:eastAsia="de-DE"/>
              </w:rPr>
              <w:t xml:space="preserve"> </w:t>
            </w:r>
            <w:r w:rsidR="006A670B">
              <w:rPr>
                <w:rFonts w:ascii="Times New Roman" w:eastAsia="Times New Roman" w:hAnsi="Times New Roman" w:cs="Times New Roman"/>
                <w:b/>
                <w:bCs/>
                <w:sz w:val="24"/>
                <w:szCs w:val="24"/>
                <w:u w:val="single"/>
                <w:lang w:eastAsia="de-DE"/>
              </w:rPr>
              <w:t>(average amounts)</w:t>
            </w:r>
          </w:p>
          <w:p w14:paraId="1A26BDE4" w14:textId="775446D8" w:rsidR="00FB38F8" w:rsidRDefault="00FB38F8" w:rsidP="00FB38F8">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 xml:space="preserve">Value of </w:t>
            </w:r>
            <w:r w:rsidR="00D40CA6">
              <w:rPr>
                <w:rFonts w:ascii="Times New Roman" w:eastAsia="Times New Roman" w:hAnsi="Times New Roman" w:cs="Times New Roman"/>
                <w:bCs/>
                <w:sz w:val="24"/>
                <w:szCs w:val="24"/>
                <w:lang w:eastAsia="de-DE"/>
              </w:rPr>
              <w:t xml:space="preserve">COH - </w:t>
            </w:r>
            <w:r>
              <w:rPr>
                <w:rFonts w:ascii="Times New Roman" w:eastAsia="Times New Roman" w:hAnsi="Times New Roman" w:cs="Times New Roman"/>
                <w:bCs/>
                <w:sz w:val="24"/>
                <w:szCs w:val="24"/>
                <w:lang w:eastAsia="de-DE"/>
              </w:rPr>
              <w:t>cash trades as defined in point (30</w:t>
            </w:r>
            <w:r w:rsidRPr="0037418F">
              <w:rPr>
                <w:rFonts w:ascii="Times New Roman" w:eastAsia="Times New Roman" w:hAnsi="Times New Roman" w:cs="Times New Roman"/>
                <w:bCs/>
                <w:sz w:val="24"/>
                <w:szCs w:val="24"/>
                <w:lang w:eastAsia="de-DE"/>
              </w:rPr>
              <w:t xml:space="preserve">) </w:t>
            </w:r>
            <w:r>
              <w:rPr>
                <w:rFonts w:ascii="Times New Roman" w:eastAsia="Times New Roman" w:hAnsi="Times New Roman" w:cs="Times New Roman"/>
                <w:bCs/>
                <w:sz w:val="24"/>
                <w:szCs w:val="24"/>
                <w:lang w:eastAsia="de-DE"/>
              </w:rPr>
              <w:t>of</w:t>
            </w:r>
            <w:r w:rsidRPr="0037418F">
              <w:rPr>
                <w:rFonts w:ascii="Times New Roman" w:eastAsia="Times New Roman" w:hAnsi="Times New Roman" w:cs="Times New Roman"/>
                <w:bCs/>
                <w:sz w:val="24"/>
                <w:szCs w:val="24"/>
                <w:lang w:eastAsia="de-DE"/>
              </w:rPr>
              <w:t xml:space="preserve"> Article 4(1) </w:t>
            </w:r>
            <w:r>
              <w:rPr>
                <w:rFonts w:ascii="Times New Roman" w:eastAsia="Times New Roman" w:hAnsi="Times New Roman" w:cs="Times New Roman"/>
                <w:bCs/>
                <w:sz w:val="24"/>
                <w:szCs w:val="24"/>
                <w:lang w:eastAsia="de-DE"/>
              </w:rPr>
              <w:t>and measured pursuant Article 20(1) IFR.</w:t>
            </w:r>
          </w:p>
          <w:p w14:paraId="61D9E22F" w14:textId="3C7061E1" w:rsidR="007048BC" w:rsidRPr="00D03B7D" w:rsidRDefault="00FB38F8" w:rsidP="00FB38F8">
            <w:pPr>
              <w:spacing w:after="120" w:line="240" w:lineRule="auto"/>
              <w:jc w:val="both"/>
              <w:rPr>
                <w:rFonts w:ascii="Times New Roman" w:eastAsia="Times New Roman" w:hAnsi="Times New Roman" w:cs="Times New Roman"/>
                <w:bCs/>
                <w:sz w:val="24"/>
                <w:szCs w:val="24"/>
                <w:lang w:eastAsia="de-DE"/>
              </w:rPr>
            </w:pPr>
            <w:r w:rsidRPr="00780317">
              <w:rPr>
                <w:rFonts w:ascii="Times New Roman" w:eastAsia="Times New Roman" w:hAnsi="Times New Roman" w:cs="Times New Roman"/>
                <w:bCs/>
                <w:sz w:val="24"/>
                <w:szCs w:val="24"/>
                <w:lang w:eastAsia="de-DE"/>
              </w:rPr>
              <w:t xml:space="preserve">Investment firms shall report the arithmetic mean amount of </w:t>
            </w:r>
            <w:r>
              <w:rPr>
                <w:rFonts w:ascii="Times New Roman" w:eastAsia="Times New Roman" w:hAnsi="Times New Roman" w:cs="Times New Roman"/>
                <w:bCs/>
                <w:sz w:val="24"/>
                <w:szCs w:val="24"/>
                <w:lang w:eastAsia="de-DE"/>
              </w:rPr>
              <w:t>COH – cash trades</w:t>
            </w:r>
            <w:r w:rsidRPr="00780317">
              <w:rPr>
                <w:rFonts w:ascii="Times New Roman" w:eastAsia="Times New Roman" w:hAnsi="Times New Roman" w:cs="Times New Roman"/>
                <w:bCs/>
                <w:sz w:val="24"/>
                <w:szCs w:val="24"/>
                <w:lang w:eastAsia="de-DE"/>
              </w:rPr>
              <w:t xml:space="preserve"> </w:t>
            </w:r>
            <w:r>
              <w:rPr>
                <w:rFonts w:ascii="Times New Roman" w:eastAsia="Times New Roman" w:hAnsi="Times New Roman" w:cs="Times New Roman"/>
                <w:bCs/>
                <w:sz w:val="24"/>
                <w:szCs w:val="24"/>
                <w:lang w:eastAsia="de-DE"/>
              </w:rPr>
              <w:t>for the previous six months, excluding the three most recent months according with the first subparagraph of Article 20</w:t>
            </w:r>
            <w:r w:rsidRPr="00780317">
              <w:rPr>
                <w:rFonts w:ascii="Times New Roman" w:eastAsia="Times New Roman" w:hAnsi="Times New Roman" w:cs="Times New Roman"/>
                <w:bCs/>
                <w:sz w:val="24"/>
                <w:szCs w:val="24"/>
                <w:lang w:eastAsia="de-DE"/>
              </w:rPr>
              <w:t>(1)</w:t>
            </w:r>
            <w:r>
              <w:rPr>
                <w:rFonts w:ascii="Times New Roman" w:eastAsia="Times New Roman" w:hAnsi="Times New Roman" w:cs="Times New Roman"/>
                <w:bCs/>
                <w:sz w:val="24"/>
                <w:szCs w:val="24"/>
                <w:lang w:eastAsia="de-DE"/>
              </w:rPr>
              <w:t xml:space="preserve"> </w:t>
            </w:r>
            <w:r w:rsidRPr="00780317">
              <w:rPr>
                <w:rFonts w:ascii="Times New Roman" w:eastAsia="Times New Roman" w:hAnsi="Times New Roman" w:cs="Times New Roman"/>
                <w:bCs/>
                <w:sz w:val="24"/>
                <w:szCs w:val="24"/>
                <w:lang w:eastAsia="de-DE"/>
              </w:rPr>
              <w:t>IFR</w:t>
            </w:r>
            <w:r>
              <w:rPr>
                <w:rFonts w:ascii="Times New Roman" w:eastAsia="Times New Roman" w:hAnsi="Times New Roman" w:cs="Times New Roman"/>
                <w:bCs/>
                <w:sz w:val="24"/>
                <w:szCs w:val="24"/>
                <w:lang w:eastAsia="de-DE"/>
              </w:rPr>
              <w:t xml:space="preserve"> and shall be measured pursuant p</w:t>
            </w:r>
            <w:r w:rsidRPr="00586FFD">
              <w:rPr>
                <w:rFonts w:ascii="Times New Roman" w:eastAsia="Times New Roman" w:hAnsi="Times New Roman" w:cs="Times New Roman"/>
                <w:bCs/>
                <w:sz w:val="24"/>
                <w:szCs w:val="24"/>
                <w:lang w:eastAsia="de-DE"/>
              </w:rPr>
              <w:t>oint (a) of Article 20(</w:t>
            </w:r>
            <w:r>
              <w:rPr>
                <w:rFonts w:ascii="Times New Roman" w:eastAsia="Times New Roman" w:hAnsi="Times New Roman" w:cs="Times New Roman"/>
                <w:bCs/>
                <w:sz w:val="24"/>
                <w:szCs w:val="24"/>
                <w:lang w:eastAsia="de-DE"/>
              </w:rPr>
              <w:t>2</w:t>
            </w:r>
            <w:r w:rsidRPr="00586FFD">
              <w:rPr>
                <w:rFonts w:ascii="Times New Roman" w:eastAsia="Times New Roman" w:hAnsi="Times New Roman" w:cs="Times New Roman"/>
                <w:bCs/>
                <w:sz w:val="24"/>
                <w:szCs w:val="24"/>
                <w:lang w:eastAsia="de-DE"/>
              </w:rPr>
              <w:t>)</w:t>
            </w:r>
            <w:r>
              <w:rPr>
                <w:rFonts w:ascii="Times New Roman" w:eastAsia="Times New Roman" w:hAnsi="Times New Roman" w:cs="Times New Roman"/>
                <w:bCs/>
                <w:sz w:val="24"/>
                <w:szCs w:val="24"/>
                <w:lang w:eastAsia="de-DE"/>
              </w:rPr>
              <w:t xml:space="preserve"> </w:t>
            </w:r>
            <w:r w:rsidRPr="00586FFD">
              <w:rPr>
                <w:rFonts w:ascii="Times New Roman" w:eastAsia="Times New Roman" w:hAnsi="Times New Roman" w:cs="Times New Roman"/>
                <w:bCs/>
                <w:sz w:val="24"/>
                <w:szCs w:val="24"/>
                <w:lang w:eastAsia="de-DE"/>
              </w:rPr>
              <w:t>IFR</w:t>
            </w:r>
            <w:r>
              <w:rPr>
                <w:rFonts w:ascii="Times New Roman" w:eastAsia="Times New Roman" w:hAnsi="Times New Roman" w:cs="Times New Roman"/>
                <w:bCs/>
                <w:sz w:val="24"/>
                <w:szCs w:val="24"/>
                <w:lang w:eastAsia="de-DE"/>
              </w:rPr>
              <w:t>.</w:t>
            </w:r>
          </w:p>
        </w:tc>
      </w:tr>
      <w:tr w:rsidR="00C878E5" w:rsidRPr="00365C0D" w14:paraId="1C0D4A62" w14:textId="77777777" w:rsidTr="00B8701D">
        <w:tc>
          <w:tcPr>
            <w:tcW w:w="1129" w:type="dxa"/>
          </w:tcPr>
          <w:p w14:paraId="379D9599" w14:textId="77777777" w:rsidR="00C878E5" w:rsidRPr="00EE273C" w:rsidRDefault="00C878E5" w:rsidP="00C878E5">
            <w:pPr>
              <w:spacing w:after="120" w:line="240" w:lineRule="auto"/>
              <w:jc w:val="both"/>
              <w:rPr>
                <w:rFonts w:ascii="Times New Roman" w:eastAsia="Times New Roman" w:hAnsi="Times New Roman" w:cs="Times New Roman"/>
                <w:bCs/>
                <w:sz w:val="24"/>
                <w:szCs w:val="24"/>
                <w:lang w:eastAsia="de-DE"/>
              </w:rPr>
            </w:pPr>
            <w:r w:rsidRPr="00EE273C">
              <w:rPr>
                <w:rFonts w:ascii="Times New Roman" w:eastAsia="Times New Roman" w:hAnsi="Times New Roman" w:cs="Times New Roman"/>
                <w:bCs/>
                <w:sz w:val="24"/>
                <w:szCs w:val="24"/>
                <w:lang w:eastAsia="de-DE"/>
              </w:rPr>
              <w:t>0</w:t>
            </w:r>
            <w:r>
              <w:rPr>
                <w:rFonts w:ascii="Times New Roman" w:eastAsia="Times New Roman" w:hAnsi="Times New Roman" w:cs="Times New Roman"/>
                <w:bCs/>
                <w:sz w:val="24"/>
                <w:szCs w:val="24"/>
                <w:lang w:eastAsia="de-DE"/>
              </w:rPr>
              <w:t>02</w:t>
            </w:r>
            <w:r w:rsidRPr="00EE273C">
              <w:rPr>
                <w:rFonts w:ascii="Times New Roman" w:eastAsia="Times New Roman" w:hAnsi="Times New Roman" w:cs="Times New Roman"/>
                <w:bCs/>
                <w:sz w:val="24"/>
                <w:szCs w:val="24"/>
                <w:lang w:eastAsia="de-DE"/>
              </w:rPr>
              <w:t>0</w:t>
            </w:r>
          </w:p>
        </w:tc>
        <w:tc>
          <w:tcPr>
            <w:tcW w:w="7620" w:type="dxa"/>
            <w:tcBorders>
              <w:top w:val="nil"/>
              <w:left w:val="single" w:sz="4" w:space="0" w:color="auto"/>
              <w:bottom w:val="single" w:sz="4" w:space="0" w:color="auto"/>
              <w:right w:val="single" w:sz="4" w:space="0" w:color="auto"/>
            </w:tcBorders>
            <w:shd w:val="clear" w:color="auto" w:fill="auto"/>
            <w:vAlign w:val="bottom"/>
          </w:tcPr>
          <w:p w14:paraId="3380D77D" w14:textId="77777777" w:rsidR="00C878E5" w:rsidRDefault="00C878E5" w:rsidP="00C878E5">
            <w:pPr>
              <w:spacing w:after="120" w:line="240" w:lineRule="auto"/>
              <w:jc w:val="both"/>
              <w:rPr>
                <w:rFonts w:ascii="Times New Roman" w:eastAsia="Times New Roman" w:hAnsi="Times New Roman" w:cs="Times New Roman"/>
                <w:b/>
                <w:bCs/>
                <w:sz w:val="24"/>
                <w:szCs w:val="24"/>
                <w:u w:val="single"/>
                <w:lang w:eastAsia="de-DE"/>
              </w:rPr>
            </w:pPr>
            <w:r w:rsidRPr="00C878E5">
              <w:rPr>
                <w:rFonts w:ascii="Times New Roman" w:eastAsia="Times New Roman" w:hAnsi="Times New Roman" w:cs="Times New Roman"/>
                <w:b/>
                <w:bCs/>
                <w:sz w:val="24"/>
                <w:szCs w:val="24"/>
                <w:u w:val="single"/>
                <w:lang w:eastAsia="de-DE"/>
              </w:rPr>
              <w:t>Of which: Execution of client orders</w:t>
            </w:r>
          </w:p>
          <w:p w14:paraId="6340C0AB" w14:textId="7947199C" w:rsidR="00D03B7D" w:rsidRDefault="00D03B7D" w:rsidP="00D03B7D">
            <w:pPr>
              <w:spacing w:after="120" w:line="240" w:lineRule="auto"/>
              <w:jc w:val="both"/>
              <w:rPr>
                <w:rFonts w:ascii="Times New Roman" w:eastAsia="Times New Roman" w:hAnsi="Times New Roman" w:cs="Times New Roman"/>
                <w:bCs/>
                <w:sz w:val="24"/>
                <w:szCs w:val="24"/>
                <w:lang w:eastAsia="de-DE"/>
              </w:rPr>
            </w:pPr>
            <w:r w:rsidRPr="007D07CA">
              <w:rPr>
                <w:rFonts w:ascii="Times New Roman" w:eastAsia="Times New Roman" w:hAnsi="Times New Roman" w:cs="Times New Roman"/>
                <w:bCs/>
                <w:sz w:val="24"/>
                <w:szCs w:val="24"/>
                <w:lang w:eastAsia="de-DE"/>
              </w:rPr>
              <w:t xml:space="preserve">COH for cash trades in relation to which the investment firm perform the service of execution of client orders </w:t>
            </w:r>
            <w:r w:rsidR="003D5D1F" w:rsidRPr="003D5D1F">
              <w:rPr>
                <w:rFonts w:ascii="Times New Roman" w:eastAsia="Times New Roman" w:hAnsi="Times New Roman" w:cs="Times New Roman"/>
                <w:bCs/>
                <w:sz w:val="24"/>
                <w:szCs w:val="24"/>
                <w:lang w:eastAsia="de-DE"/>
              </w:rPr>
              <w:t xml:space="preserve">in client's name </w:t>
            </w:r>
            <w:r w:rsidRPr="007D07CA">
              <w:rPr>
                <w:rFonts w:ascii="Times New Roman" w:eastAsia="Times New Roman" w:hAnsi="Times New Roman" w:cs="Times New Roman"/>
                <w:bCs/>
                <w:sz w:val="24"/>
                <w:szCs w:val="24"/>
                <w:lang w:eastAsia="de-DE"/>
              </w:rPr>
              <w:t xml:space="preserve">as defined in </w:t>
            </w:r>
            <w:r w:rsidRPr="00324D02">
              <w:rPr>
                <w:rFonts w:ascii="Times New Roman" w:eastAsia="Times New Roman" w:hAnsi="Times New Roman" w:cs="Times New Roman"/>
                <w:bCs/>
                <w:sz w:val="24"/>
                <w:szCs w:val="24"/>
                <w:lang w:eastAsia="de-DE"/>
              </w:rPr>
              <w:t xml:space="preserve">in point (5) of Article 4(1) of </w:t>
            </w:r>
            <w:r w:rsidR="00F34F12">
              <w:rPr>
                <w:rFonts w:ascii="Times New Roman" w:eastAsia="Times New Roman" w:hAnsi="Times New Roman" w:cs="Times New Roman"/>
                <w:bCs/>
                <w:sz w:val="24"/>
                <w:szCs w:val="24"/>
                <w:lang w:eastAsia="de-DE"/>
              </w:rPr>
              <w:t>Directive</w:t>
            </w:r>
            <w:r w:rsidR="00F34F12" w:rsidRPr="00324D02">
              <w:rPr>
                <w:rFonts w:ascii="Times New Roman" w:eastAsia="Times New Roman" w:hAnsi="Times New Roman" w:cs="Times New Roman"/>
                <w:bCs/>
                <w:sz w:val="24"/>
                <w:szCs w:val="24"/>
                <w:lang w:eastAsia="de-DE"/>
              </w:rPr>
              <w:t xml:space="preserve"> </w:t>
            </w:r>
            <w:r w:rsidRPr="00324D02">
              <w:rPr>
                <w:rFonts w:ascii="Times New Roman" w:eastAsia="Times New Roman" w:hAnsi="Times New Roman" w:cs="Times New Roman"/>
                <w:bCs/>
                <w:sz w:val="24"/>
                <w:szCs w:val="24"/>
                <w:lang w:eastAsia="de-DE"/>
              </w:rPr>
              <w:t>2014/65/EU</w:t>
            </w:r>
            <w:r w:rsidR="000B27C1">
              <w:rPr>
                <w:rFonts w:ascii="Times New Roman" w:eastAsia="Times New Roman" w:hAnsi="Times New Roman" w:cs="Times New Roman"/>
                <w:bCs/>
                <w:sz w:val="24"/>
                <w:szCs w:val="24"/>
                <w:lang w:eastAsia="de-DE"/>
              </w:rPr>
              <w:t>.</w:t>
            </w:r>
          </w:p>
          <w:p w14:paraId="70D7A622" w14:textId="1286BAB8" w:rsidR="000B27C1" w:rsidRPr="007D07CA" w:rsidRDefault="000B27C1" w:rsidP="000B27C1">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The</w:t>
            </w:r>
            <w:r w:rsidRPr="00780317">
              <w:rPr>
                <w:rFonts w:ascii="Times New Roman" w:eastAsia="Times New Roman" w:hAnsi="Times New Roman" w:cs="Times New Roman"/>
                <w:bCs/>
                <w:sz w:val="24"/>
                <w:szCs w:val="24"/>
                <w:lang w:eastAsia="de-DE"/>
              </w:rPr>
              <w:t xml:space="preserve"> arithmetic mean amount of </w:t>
            </w:r>
            <w:r>
              <w:rPr>
                <w:rFonts w:ascii="Times New Roman" w:eastAsia="Times New Roman" w:hAnsi="Times New Roman" w:cs="Times New Roman"/>
                <w:bCs/>
                <w:sz w:val="24"/>
                <w:szCs w:val="24"/>
                <w:lang w:eastAsia="de-DE"/>
              </w:rPr>
              <w:t>COH value</w:t>
            </w:r>
            <w:r w:rsidRPr="00780317">
              <w:rPr>
                <w:rFonts w:ascii="Times New Roman" w:eastAsia="Times New Roman" w:hAnsi="Times New Roman" w:cs="Times New Roman"/>
                <w:bCs/>
                <w:sz w:val="24"/>
                <w:szCs w:val="24"/>
                <w:lang w:eastAsia="de-DE"/>
              </w:rPr>
              <w:t xml:space="preserve"> </w:t>
            </w:r>
            <w:r>
              <w:rPr>
                <w:rFonts w:ascii="Times New Roman" w:eastAsia="Times New Roman" w:hAnsi="Times New Roman" w:cs="Times New Roman"/>
                <w:bCs/>
                <w:sz w:val="24"/>
                <w:szCs w:val="24"/>
                <w:lang w:eastAsia="de-DE"/>
              </w:rPr>
              <w:t xml:space="preserve">for the previous six months, excluding the three most recent months </w:t>
            </w:r>
            <w:r w:rsidR="00C06329">
              <w:rPr>
                <w:rFonts w:ascii="Times New Roman" w:eastAsia="Times New Roman" w:hAnsi="Times New Roman" w:cs="Times New Roman"/>
                <w:bCs/>
                <w:sz w:val="24"/>
                <w:szCs w:val="24"/>
                <w:lang w:eastAsia="de-DE"/>
              </w:rPr>
              <w:t>according with the first subparagraph of</w:t>
            </w:r>
            <w:r>
              <w:rPr>
                <w:rFonts w:ascii="Times New Roman" w:eastAsia="Times New Roman" w:hAnsi="Times New Roman" w:cs="Times New Roman"/>
                <w:bCs/>
                <w:sz w:val="24"/>
                <w:szCs w:val="24"/>
                <w:lang w:eastAsia="de-DE"/>
              </w:rPr>
              <w:t xml:space="preserve"> Article 20</w:t>
            </w:r>
            <w:r w:rsidRPr="00780317">
              <w:rPr>
                <w:rFonts w:ascii="Times New Roman" w:eastAsia="Times New Roman" w:hAnsi="Times New Roman" w:cs="Times New Roman"/>
                <w:bCs/>
                <w:sz w:val="24"/>
                <w:szCs w:val="24"/>
                <w:lang w:eastAsia="de-DE"/>
              </w:rPr>
              <w:t>(1) IFR</w:t>
            </w:r>
            <w:r>
              <w:rPr>
                <w:rFonts w:ascii="Times New Roman" w:eastAsia="Times New Roman" w:hAnsi="Times New Roman" w:cs="Times New Roman"/>
                <w:bCs/>
                <w:sz w:val="24"/>
                <w:szCs w:val="24"/>
                <w:lang w:eastAsia="de-DE"/>
              </w:rPr>
              <w:t xml:space="preserve"> </w:t>
            </w:r>
            <w:proofErr w:type="gramStart"/>
            <w:r>
              <w:rPr>
                <w:rFonts w:ascii="Times New Roman" w:eastAsia="Times New Roman" w:hAnsi="Times New Roman" w:cs="Times New Roman"/>
                <w:bCs/>
                <w:sz w:val="24"/>
                <w:szCs w:val="24"/>
                <w:lang w:eastAsia="de-DE"/>
              </w:rPr>
              <w:t>shall be reported</w:t>
            </w:r>
            <w:proofErr w:type="gramEnd"/>
            <w:r w:rsidR="00B56C27">
              <w:rPr>
                <w:rFonts w:ascii="Times New Roman" w:eastAsia="Times New Roman" w:hAnsi="Times New Roman" w:cs="Times New Roman"/>
                <w:bCs/>
                <w:sz w:val="24"/>
                <w:szCs w:val="24"/>
                <w:lang w:eastAsia="de-DE"/>
              </w:rPr>
              <w:t>.</w:t>
            </w:r>
          </w:p>
        </w:tc>
      </w:tr>
      <w:tr w:rsidR="00C878E5" w:rsidRPr="00365C0D" w14:paraId="1B582817" w14:textId="77777777" w:rsidTr="00B8701D">
        <w:tc>
          <w:tcPr>
            <w:tcW w:w="1129" w:type="dxa"/>
          </w:tcPr>
          <w:p w14:paraId="44EB57F6" w14:textId="77777777" w:rsidR="00C878E5" w:rsidRPr="00EE273C" w:rsidRDefault="00C878E5" w:rsidP="00C878E5">
            <w:pPr>
              <w:spacing w:after="120" w:line="240" w:lineRule="auto"/>
              <w:jc w:val="both"/>
              <w:rPr>
                <w:rFonts w:ascii="Times New Roman" w:eastAsia="Times New Roman" w:hAnsi="Times New Roman" w:cs="Times New Roman"/>
                <w:bCs/>
                <w:sz w:val="24"/>
                <w:szCs w:val="24"/>
                <w:lang w:eastAsia="de-DE"/>
              </w:rPr>
            </w:pPr>
            <w:r w:rsidRPr="00EE273C">
              <w:rPr>
                <w:rFonts w:ascii="Times New Roman" w:eastAsia="Times New Roman" w:hAnsi="Times New Roman" w:cs="Times New Roman"/>
                <w:bCs/>
                <w:sz w:val="24"/>
                <w:szCs w:val="24"/>
                <w:lang w:eastAsia="de-DE"/>
              </w:rPr>
              <w:t>0</w:t>
            </w:r>
            <w:r>
              <w:rPr>
                <w:rFonts w:ascii="Times New Roman" w:eastAsia="Times New Roman" w:hAnsi="Times New Roman" w:cs="Times New Roman"/>
                <w:bCs/>
                <w:sz w:val="24"/>
                <w:szCs w:val="24"/>
                <w:lang w:eastAsia="de-DE"/>
              </w:rPr>
              <w:t>030</w:t>
            </w:r>
          </w:p>
        </w:tc>
        <w:tc>
          <w:tcPr>
            <w:tcW w:w="7620" w:type="dxa"/>
            <w:tcBorders>
              <w:top w:val="nil"/>
              <w:left w:val="single" w:sz="4" w:space="0" w:color="auto"/>
              <w:bottom w:val="single" w:sz="4" w:space="0" w:color="auto"/>
              <w:right w:val="single" w:sz="4" w:space="0" w:color="auto"/>
            </w:tcBorders>
            <w:shd w:val="clear" w:color="auto" w:fill="auto"/>
            <w:vAlign w:val="bottom"/>
          </w:tcPr>
          <w:p w14:paraId="139A415A" w14:textId="77777777" w:rsidR="00C878E5" w:rsidRDefault="00C878E5" w:rsidP="00C878E5">
            <w:pPr>
              <w:spacing w:after="120" w:line="240" w:lineRule="auto"/>
              <w:jc w:val="both"/>
              <w:rPr>
                <w:rFonts w:ascii="Times New Roman" w:eastAsia="Times New Roman" w:hAnsi="Times New Roman" w:cs="Times New Roman"/>
                <w:b/>
                <w:bCs/>
                <w:sz w:val="24"/>
                <w:szCs w:val="24"/>
                <w:u w:val="single"/>
                <w:lang w:eastAsia="de-DE"/>
              </w:rPr>
            </w:pPr>
            <w:r w:rsidRPr="00C878E5">
              <w:rPr>
                <w:rFonts w:ascii="Times New Roman" w:eastAsia="Times New Roman" w:hAnsi="Times New Roman" w:cs="Times New Roman"/>
                <w:b/>
                <w:bCs/>
                <w:sz w:val="24"/>
                <w:szCs w:val="24"/>
                <w:u w:val="single"/>
                <w:lang w:eastAsia="de-DE"/>
              </w:rPr>
              <w:t>Of which: Reception and transmission of client orders</w:t>
            </w:r>
          </w:p>
          <w:p w14:paraId="5D6EFA55" w14:textId="77777777" w:rsidR="00D03B7D" w:rsidRDefault="00D03B7D" w:rsidP="00D03B7D">
            <w:pPr>
              <w:spacing w:after="120" w:line="240" w:lineRule="auto"/>
              <w:jc w:val="both"/>
              <w:rPr>
                <w:rFonts w:ascii="Times New Roman" w:eastAsia="Times New Roman" w:hAnsi="Times New Roman" w:cs="Times New Roman"/>
                <w:bCs/>
                <w:sz w:val="24"/>
                <w:szCs w:val="24"/>
                <w:lang w:eastAsia="de-DE"/>
              </w:rPr>
            </w:pPr>
            <w:r w:rsidRPr="007D07CA">
              <w:rPr>
                <w:rFonts w:ascii="Times New Roman" w:eastAsia="Times New Roman" w:hAnsi="Times New Roman" w:cs="Times New Roman"/>
                <w:bCs/>
                <w:sz w:val="24"/>
                <w:szCs w:val="24"/>
                <w:lang w:eastAsia="de-DE"/>
              </w:rPr>
              <w:lastRenderedPageBreak/>
              <w:t>COH for cash trades in relation to which the investment firm perform the service of reception and transmission of client orders</w:t>
            </w:r>
          </w:p>
          <w:p w14:paraId="1FC9CA07" w14:textId="7C91655E" w:rsidR="000B27C1" w:rsidRPr="007D07CA" w:rsidRDefault="000B27C1">
            <w:pPr>
              <w:spacing w:after="120" w:line="240" w:lineRule="auto"/>
              <w:jc w:val="both"/>
              <w:rPr>
                <w:rFonts w:ascii="Times New Roman" w:eastAsia="Times New Roman" w:hAnsi="Times New Roman" w:cs="Times New Roman"/>
                <w:b/>
                <w:bCs/>
                <w:sz w:val="24"/>
                <w:szCs w:val="24"/>
                <w:lang w:eastAsia="de-DE"/>
              </w:rPr>
            </w:pPr>
            <w:r>
              <w:rPr>
                <w:rFonts w:ascii="Times New Roman" w:eastAsia="Times New Roman" w:hAnsi="Times New Roman" w:cs="Times New Roman"/>
                <w:bCs/>
                <w:sz w:val="24"/>
                <w:szCs w:val="24"/>
                <w:lang w:eastAsia="de-DE"/>
              </w:rPr>
              <w:t>The</w:t>
            </w:r>
            <w:r w:rsidRPr="00780317">
              <w:rPr>
                <w:rFonts w:ascii="Times New Roman" w:eastAsia="Times New Roman" w:hAnsi="Times New Roman" w:cs="Times New Roman"/>
                <w:bCs/>
                <w:sz w:val="24"/>
                <w:szCs w:val="24"/>
                <w:lang w:eastAsia="de-DE"/>
              </w:rPr>
              <w:t xml:space="preserve"> arithmetic mean amount of </w:t>
            </w:r>
            <w:r>
              <w:rPr>
                <w:rFonts w:ascii="Times New Roman" w:eastAsia="Times New Roman" w:hAnsi="Times New Roman" w:cs="Times New Roman"/>
                <w:bCs/>
                <w:sz w:val="24"/>
                <w:szCs w:val="24"/>
                <w:lang w:eastAsia="de-DE"/>
              </w:rPr>
              <w:t>COH value</w:t>
            </w:r>
            <w:r w:rsidRPr="00780317">
              <w:rPr>
                <w:rFonts w:ascii="Times New Roman" w:eastAsia="Times New Roman" w:hAnsi="Times New Roman" w:cs="Times New Roman"/>
                <w:bCs/>
                <w:sz w:val="24"/>
                <w:szCs w:val="24"/>
                <w:lang w:eastAsia="de-DE"/>
              </w:rPr>
              <w:t xml:space="preserve"> </w:t>
            </w:r>
            <w:r>
              <w:rPr>
                <w:rFonts w:ascii="Times New Roman" w:eastAsia="Times New Roman" w:hAnsi="Times New Roman" w:cs="Times New Roman"/>
                <w:bCs/>
                <w:sz w:val="24"/>
                <w:szCs w:val="24"/>
                <w:lang w:eastAsia="de-DE"/>
              </w:rPr>
              <w:t>for the previous six months, excluding the three most recent months</w:t>
            </w:r>
            <w:r w:rsidR="00C06329">
              <w:rPr>
                <w:rFonts w:ascii="Times New Roman" w:eastAsia="Times New Roman" w:hAnsi="Times New Roman" w:cs="Times New Roman"/>
                <w:bCs/>
                <w:sz w:val="24"/>
                <w:szCs w:val="24"/>
                <w:lang w:eastAsia="de-DE"/>
              </w:rPr>
              <w:t xml:space="preserve"> according with the first subparagraph</w:t>
            </w:r>
            <w:r>
              <w:rPr>
                <w:rFonts w:ascii="Times New Roman" w:eastAsia="Times New Roman" w:hAnsi="Times New Roman" w:cs="Times New Roman"/>
                <w:bCs/>
                <w:sz w:val="24"/>
                <w:szCs w:val="24"/>
                <w:lang w:eastAsia="de-DE"/>
              </w:rPr>
              <w:t xml:space="preserve"> Article 20</w:t>
            </w:r>
            <w:r w:rsidRPr="00780317">
              <w:rPr>
                <w:rFonts w:ascii="Times New Roman" w:eastAsia="Times New Roman" w:hAnsi="Times New Roman" w:cs="Times New Roman"/>
                <w:bCs/>
                <w:sz w:val="24"/>
                <w:szCs w:val="24"/>
                <w:lang w:eastAsia="de-DE"/>
              </w:rPr>
              <w:t>(1) IFR</w:t>
            </w:r>
            <w:r>
              <w:rPr>
                <w:rFonts w:ascii="Times New Roman" w:eastAsia="Times New Roman" w:hAnsi="Times New Roman" w:cs="Times New Roman"/>
                <w:bCs/>
                <w:sz w:val="24"/>
                <w:szCs w:val="24"/>
                <w:lang w:eastAsia="de-DE"/>
              </w:rPr>
              <w:t xml:space="preserve"> </w:t>
            </w:r>
            <w:proofErr w:type="gramStart"/>
            <w:r>
              <w:rPr>
                <w:rFonts w:ascii="Times New Roman" w:eastAsia="Times New Roman" w:hAnsi="Times New Roman" w:cs="Times New Roman"/>
                <w:bCs/>
                <w:sz w:val="24"/>
                <w:szCs w:val="24"/>
                <w:lang w:eastAsia="de-DE"/>
              </w:rPr>
              <w:t>shall be reported</w:t>
            </w:r>
            <w:proofErr w:type="gramEnd"/>
            <w:r w:rsidR="00B56C27">
              <w:rPr>
                <w:rFonts w:ascii="Times New Roman" w:eastAsia="Times New Roman" w:hAnsi="Times New Roman" w:cs="Times New Roman"/>
                <w:bCs/>
                <w:sz w:val="24"/>
                <w:szCs w:val="24"/>
                <w:lang w:eastAsia="de-DE"/>
              </w:rPr>
              <w:t>.</w:t>
            </w:r>
          </w:p>
        </w:tc>
      </w:tr>
      <w:tr w:rsidR="00C878E5" w:rsidRPr="00365C0D" w14:paraId="3CFC3CAB" w14:textId="77777777" w:rsidTr="00B8701D">
        <w:tc>
          <w:tcPr>
            <w:tcW w:w="1129" w:type="dxa"/>
          </w:tcPr>
          <w:p w14:paraId="2006C104" w14:textId="77777777" w:rsidR="00C878E5" w:rsidRPr="00EE273C" w:rsidRDefault="00C878E5" w:rsidP="00C878E5">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lastRenderedPageBreak/>
              <w:t>0040</w:t>
            </w:r>
          </w:p>
        </w:tc>
        <w:tc>
          <w:tcPr>
            <w:tcW w:w="7620" w:type="dxa"/>
            <w:tcBorders>
              <w:top w:val="nil"/>
              <w:left w:val="single" w:sz="4" w:space="0" w:color="auto"/>
              <w:bottom w:val="single" w:sz="4" w:space="0" w:color="auto"/>
              <w:right w:val="single" w:sz="4" w:space="0" w:color="auto"/>
            </w:tcBorders>
            <w:shd w:val="clear" w:color="auto" w:fill="auto"/>
            <w:vAlign w:val="bottom"/>
          </w:tcPr>
          <w:p w14:paraId="3E2774F2" w14:textId="5FFA256B" w:rsidR="00C878E5" w:rsidRDefault="00C878E5" w:rsidP="00C878E5">
            <w:pPr>
              <w:spacing w:after="120" w:line="240" w:lineRule="auto"/>
              <w:jc w:val="both"/>
              <w:rPr>
                <w:rFonts w:ascii="Times New Roman" w:eastAsia="Times New Roman" w:hAnsi="Times New Roman" w:cs="Times New Roman"/>
                <w:b/>
                <w:bCs/>
                <w:sz w:val="24"/>
                <w:szCs w:val="24"/>
                <w:u w:val="single"/>
                <w:lang w:eastAsia="de-DE"/>
              </w:rPr>
            </w:pPr>
            <w:r w:rsidRPr="00C878E5">
              <w:rPr>
                <w:rFonts w:ascii="Times New Roman" w:eastAsia="Times New Roman" w:hAnsi="Times New Roman" w:cs="Times New Roman"/>
                <w:b/>
                <w:bCs/>
                <w:sz w:val="24"/>
                <w:szCs w:val="24"/>
                <w:u w:val="single"/>
                <w:lang w:eastAsia="de-DE"/>
              </w:rPr>
              <w:t>COH - Derivative</w:t>
            </w:r>
            <w:r w:rsidR="006037F8">
              <w:rPr>
                <w:rFonts w:ascii="Times New Roman" w:eastAsia="Times New Roman" w:hAnsi="Times New Roman" w:cs="Times New Roman"/>
                <w:b/>
                <w:bCs/>
                <w:sz w:val="24"/>
                <w:szCs w:val="24"/>
                <w:u w:val="single"/>
                <w:lang w:eastAsia="de-DE"/>
              </w:rPr>
              <w:t>s</w:t>
            </w:r>
            <w:r w:rsidRPr="00C878E5">
              <w:rPr>
                <w:rFonts w:ascii="Times New Roman" w:eastAsia="Times New Roman" w:hAnsi="Times New Roman" w:cs="Times New Roman"/>
                <w:b/>
                <w:bCs/>
                <w:sz w:val="24"/>
                <w:szCs w:val="24"/>
                <w:u w:val="single"/>
                <w:lang w:eastAsia="de-DE"/>
              </w:rPr>
              <w:t xml:space="preserve"> </w:t>
            </w:r>
            <w:r w:rsidR="006A670B">
              <w:rPr>
                <w:rFonts w:ascii="Times New Roman" w:eastAsia="Times New Roman" w:hAnsi="Times New Roman" w:cs="Times New Roman"/>
                <w:b/>
                <w:bCs/>
                <w:sz w:val="24"/>
                <w:szCs w:val="24"/>
                <w:u w:val="single"/>
                <w:lang w:eastAsia="de-DE"/>
              </w:rPr>
              <w:t>(average amounts)</w:t>
            </w:r>
          </w:p>
          <w:p w14:paraId="4C52FDA8" w14:textId="0BB3D575" w:rsidR="0090794E" w:rsidRDefault="00586FFD" w:rsidP="0090794E">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Point (30</w:t>
            </w:r>
            <w:r w:rsidRPr="0037418F">
              <w:rPr>
                <w:rFonts w:ascii="Times New Roman" w:eastAsia="Times New Roman" w:hAnsi="Times New Roman" w:cs="Times New Roman"/>
                <w:bCs/>
                <w:sz w:val="24"/>
                <w:szCs w:val="24"/>
                <w:lang w:eastAsia="de-DE"/>
              </w:rPr>
              <w:t>) in Article 4(1) IFR</w:t>
            </w:r>
            <w:r>
              <w:rPr>
                <w:rFonts w:ascii="Times New Roman" w:eastAsia="Times New Roman" w:hAnsi="Times New Roman" w:cs="Times New Roman"/>
                <w:b/>
                <w:bCs/>
                <w:sz w:val="24"/>
                <w:szCs w:val="24"/>
                <w:u w:val="single"/>
                <w:lang w:eastAsia="de-DE"/>
              </w:rPr>
              <w:t xml:space="preserve"> </w:t>
            </w:r>
          </w:p>
          <w:p w14:paraId="0ABE2E20" w14:textId="0D1099FC" w:rsidR="006037F8" w:rsidRPr="00AD7D0C" w:rsidRDefault="006037F8" w:rsidP="00794096">
            <w:pPr>
              <w:spacing w:after="120" w:line="240" w:lineRule="auto"/>
              <w:jc w:val="both"/>
              <w:rPr>
                <w:rFonts w:ascii="Times New Roman" w:eastAsia="Times New Roman" w:hAnsi="Times New Roman" w:cs="Times New Roman"/>
                <w:b/>
                <w:bCs/>
                <w:sz w:val="24"/>
                <w:szCs w:val="24"/>
                <w:u w:val="single"/>
                <w:lang w:eastAsia="de-DE"/>
              </w:rPr>
            </w:pPr>
            <w:r w:rsidRPr="00780317">
              <w:rPr>
                <w:rFonts w:ascii="Times New Roman" w:eastAsia="Times New Roman" w:hAnsi="Times New Roman" w:cs="Times New Roman"/>
                <w:bCs/>
                <w:sz w:val="24"/>
                <w:szCs w:val="24"/>
                <w:lang w:eastAsia="de-DE"/>
              </w:rPr>
              <w:t xml:space="preserve">Investment firms shall report the arithmetic mean amount of </w:t>
            </w:r>
            <w:r w:rsidR="00FB38F8">
              <w:rPr>
                <w:rFonts w:ascii="Times New Roman" w:eastAsia="Times New Roman" w:hAnsi="Times New Roman" w:cs="Times New Roman"/>
                <w:bCs/>
                <w:sz w:val="24"/>
                <w:szCs w:val="24"/>
                <w:lang w:eastAsia="de-DE"/>
              </w:rPr>
              <w:t xml:space="preserve">COH – derivatives </w:t>
            </w:r>
            <w:r>
              <w:rPr>
                <w:rFonts w:ascii="Times New Roman" w:eastAsia="Times New Roman" w:hAnsi="Times New Roman" w:cs="Times New Roman"/>
                <w:bCs/>
                <w:sz w:val="24"/>
                <w:szCs w:val="24"/>
                <w:lang w:eastAsia="de-DE"/>
              </w:rPr>
              <w:t xml:space="preserve">for the previous six months, excluding the three most recent months according with </w:t>
            </w:r>
            <w:r w:rsidR="00C06329">
              <w:rPr>
                <w:rFonts w:ascii="Times New Roman" w:eastAsia="Times New Roman" w:hAnsi="Times New Roman" w:cs="Times New Roman"/>
                <w:bCs/>
                <w:sz w:val="24"/>
                <w:szCs w:val="24"/>
                <w:lang w:eastAsia="de-DE"/>
              </w:rPr>
              <w:t xml:space="preserve">the first subparagraph of </w:t>
            </w:r>
            <w:r>
              <w:rPr>
                <w:rFonts w:ascii="Times New Roman" w:eastAsia="Times New Roman" w:hAnsi="Times New Roman" w:cs="Times New Roman"/>
                <w:bCs/>
                <w:sz w:val="24"/>
                <w:szCs w:val="24"/>
                <w:lang w:eastAsia="de-DE"/>
              </w:rPr>
              <w:t>Article 20</w:t>
            </w:r>
            <w:r w:rsidRPr="00780317">
              <w:rPr>
                <w:rFonts w:ascii="Times New Roman" w:eastAsia="Times New Roman" w:hAnsi="Times New Roman" w:cs="Times New Roman"/>
                <w:bCs/>
                <w:sz w:val="24"/>
                <w:szCs w:val="24"/>
                <w:lang w:eastAsia="de-DE"/>
              </w:rPr>
              <w:t>(1) IFR</w:t>
            </w:r>
            <w:r>
              <w:rPr>
                <w:rFonts w:ascii="Times New Roman" w:eastAsia="Times New Roman" w:hAnsi="Times New Roman" w:cs="Times New Roman"/>
                <w:bCs/>
                <w:sz w:val="24"/>
                <w:szCs w:val="24"/>
                <w:lang w:eastAsia="de-DE"/>
              </w:rPr>
              <w:t xml:space="preserve"> and shall be measured pursuant p</w:t>
            </w:r>
            <w:r w:rsidR="0090794E">
              <w:rPr>
                <w:rFonts w:ascii="Times New Roman" w:eastAsia="Times New Roman" w:hAnsi="Times New Roman" w:cs="Times New Roman"/>
                <w:bCs/>
                <w:sz w:val="24"/>
                <w:szCs w:val="24"/>
                <w:lang w:eastAsia="de-DE"/>
              </w:rPr>
              <w:t>oint (b</w:t>
            </w:r>
            <w:r w:rsidRPr="00586FFD">
              <w:rPr>
                <w:rFonts w:ascii="Times New Roman" w:eastAsia="Times New Roman" w:hAnsi="Times New Roman" w:cs="Times New Roman"/>
                <w:bCs/>
                <w:sz w:val="24"/>
                <w:szCs w:val="24"/>
                <w:lang w:eastAsia="de-DE"/>
              </w:rPr>
              <w:t>) of Article 20(</w:t>
            </w:r>
            <w:r>
              <w:rPr>
                <w:rFonts w:ascii="Times New Roman" w:eastAsia="Times New Roman" w:hAnsi="Times New Roman" w:cs="Times New Roman"/>
                <w:bCs/>
                <w:sz w:val="24"/>
                <w:szCs w:val="24"/>
                <w:lang w:eastAsia="de-DE"/>
              </w:rPr>
              <w:t>2</w:t>
            </w:r>
            <w:r w:rsidRPr="00586FFD">
              <w:rPr>
                <w:rFonts w:ascii="Times New Roman" w:eastAsia="Times New Roman" w:hAnsi="Times New Roman" w:cs="Times New Roman"/>
                <w:bCs/>
                <w:sz w:val="24"/>
                <w:szCs w:val="24"/>
                <w:lang w:eastAsia="de-DE"/>
              </w:rPr>
              <w:t>) IFR</w:t>
            </w:r>
            <w:r>
              <w:rPr>
                <w:rFonts w:ascii="Times New Roman" w:eastAsia="Times New Roman" w:hAnsi="Times New Roman" w:cs="Times New Roman"/>
                <w:bCs/>
                <w:sz w:val="24"/>
                <w:szCs w:val="24"/>
                <w:lang w:eastAsia="de-DE"/>
              </w:rPr>
              <w:t>.</w:t>
            </w:r>
          </w:p>
        </w:tc>
      </w:tr>
      <w:tr w:rsidR="00C878E5" w:rsidRPr="00365C0D" w14:paraId="214E1732" w14:textId="77777777" w:rsidTr="00B8701D">
        <w:tc>
          <w:tcPr>
            <w:tcW w:w="1129" w:type="dxa"/>
          </w:tcPr>
          <w:p w14:paraId="33B04B0E" w14:textId="77777777" w:rsidR="00C878E5" w:rsidRPr="00EE273C" w:rsidRDefault="00C878E5" w:rsidP="00C878E5">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0050</w:t>
            </w:r>
          </w:p>
        </w:tc>
        <w:tc>
          <w:tcPr>
            <w:tcW w:w="7620" w:type="dxa"/>
            <w:tcBorders>
              <w:top w:val="nil"/>
              <w:left w:val="single" w:sz="4" w:space="0" w:color="auto"/>
              <w:bottom w:val="single" w:sz="4" w:space="0" w:color="auto"/>
              <w:right w:val="single" w:sz="4" w:space="0" w:color="auto"/>
            </w:tcBorders>
            <w:shd w:val="clear" w:color="auto" w:fill="auto"/>
            <w:vAlign w:val="bottom"/>
          </w:tcPr>
          <w:p w14:paraId="0D3C3740" w14:textId="77777777" w:rsidR="00C878E5" w:rsidRDefault="00C878E5" w:rsidP="00C878E5">
            <w:pPr>
              <w:spacing w:after="120" w:line="240" w:lineRule="auto"/>
              <w:jc w:val="both"/>
              <w:rPr>
                <w:rFonts w:ascii="Times New Roman" w:eastAsia="Times New Roman" w:hAnsi="Times New Roman" w:cs="Times New Roman"/>
                <w:b/>
                <w:bCs/>
                <w:sz w:val="24"/>
                <w:szCs w:val="24"/>
                <w:u w:val="single"/>
                <w:lang w:eastAsia="de-DE"/>
              </w:rPr>
            </w:pPr>
            <w:r w:rsidRPr="00C878E5">
              <w:rPr>
                <w:rFonts w:ascii="Times New Roman" w:eastAsia="Times New Roman" w:hAnsi="Times New Roman" w:cs="Times New Roman"/>
                <w:b/>
                <w:bCs/>
                <w:sz w:val="24"/>
                <w:szCs w:val="24"/>
                <w:u w:val="single"/>
                <w:lang w:eastAsia="de-DE"/>
              </w:rPr>
              <w:t>Of which: Execution of client orders</w:t>
            </w:r>
          </w:p>
          <w:p w14:paraId="0DA66ED9" w14:textId="50F02007" w:rsidR="00D03B7D" w:rsidRDefault="00D03B7D" w:rsidP="00D03B7D">
            <w:pPr>
              <w:spacing w:after="120" w:line="240" w:lineRule="auto"/>
              <w:jc w:val="both"/>
              <w:rPr>
                <w:rFonts w:ascii="Times New Roman" w:eastAsia="Times New Roman" w:hAnsi="Times New Roman" w:cs="Times New Roman"/>
                <w:bCs/>
                <w:sz w:val="24"/>
                <w:szCs w:val="24"/>
                <w:lang w:eastAsia="de-DE"/>
              </w:rPr>
            </w:pPr>
            <w:r w:rsidRPr="004B22DE">
              <w:rPr>
                <w:rFonts w:ascii="Times New Roman" w:eastAsia="Times New Roman" w:hAnsi="Times New Roman" w:cs="Times New Roman"/>
                <w:bCs/>
                <w:sz w:val="24"/>
                <w:szCs w:val="24"/>
                <w:lang w:eastAsia="de-DE"/>
              </w:rPr>
              <w:t xml:space="preserve">COH for derivative trades in relation to which the investment firm perform the service of execution of client orders </w:t>
            </w:r>
            <w:r w:rsidR="003D5D1F" w:rsidRPr="00EE122E">
              <w:rPr>
                <w:rFonts w:ascii="Times New Roman" w:eastAsia="Times New Roman" w:hAnsi="Times New Roman" w:cs="Times New Roman"/>
                <w:bCs/>
                <w:sz w:val="24"/>
                <w:szCs w:val="24"/>
                <w:lang w:eastAsia="de-DE"/>
              </w:rPr>
              <w:t>in client's name</w:t>
            </w:r>
            <w:r w:rsidR="003D5D1F" w:rsidRPr="00B56C27">
              <w:rPr>
                <w:rFonts w:ascii="Times New Roman" w:eastAsia="Times New Roman" w:hAnsi="Times New Roman" w:cs="Times New Roman"/>
                <w:bCs/>
                <w:sz w:val="24"/>
                <w:szCs w:val="24"/>
                <w:lang w:eastAsia="de-DE"/>
              </w:rPr>
              <w:t xml:space="preserve"> </w:t>
            </w:r>
            <w:r w:rsidRPr="004B22DE">
              <w:rPr>
                <w:rFonts w:ascii="Times New Roman" w:eastAsia="Times New Roman" w:hAnsi="Times New Roman" w:cs="Times New Roman"/>
                <w:bCs/>
                <w:sz w:val="24"/>
                <w:szCs w:val="24"/>
                <w:lang w:eastAsia="de-DE"/>
              </w:rPr>
              <w:t xml:space="preserve">as defined in </w:t>
            </w:r>
            <w:r w:rsidRPr="00EE122E">
              <w:rPr>
                <w:rFonts w:ascii="Times New Roman" w:eastAsia="Times New Roman" w:hAnsi="Times New Roman" w:cs="Times New Roman"/>
                <w:bCs/>
                <w:sz w:val="24"/>
                <w:szCs w:val="24"/>
                <w:lang w:eastAsia="de-DE"/>
              </w:rPr>
              <w:t>in point (5) of Arti</w:t>
            </w:r>
            <w:r w:rsidRPr="00B56C27">
              <w:rPr>
                <w:rFonts w:ascii="Times New Roman" w:eastAsia="Times New Roman" w:hAnsi="Times New Roman" w:cs="Times New Roman"/>
                <w:bCs/>
                <w:sz w:val="24"/>
                <w:szCs w:val="24"/>
                <w:lang w:eastAsia="de-DE"/>
              </w:rPr>
              <w:t>cle 4(1) of</w:t>
            </w:r>
            <w:r w:rsidR="00F34F12">
              <w:rPr>
                <w:rFonts w:ascii="Times New Roman" w:eastAsia="Times New Roman" w:hAnsi="Times New Roman" w:cs="Times New Roman"/>
                <w:bCs/>
                <w:sz w:val="24"/>
                <w:szCs w:val="24"/>
                <w:lang w:eastAsia="de-DE"/>
              </w:rPr>
              <w:t xml:space="preserve"> Directive</w:t>
            </w:r>
            <w:r w:rsidR="00F34F12" w:rsidRPr="00B56C27">
              <w:rPr>
                <w:rFonts w:ascii="Times New Roman" w:eastAsia="Times New Roman" w:hAnsi="Times New Roman" w:cs="Times New Roman"/>
                <w:bCs/>
                <w:sz w:val="24"/>
                <w:szCs w:val="24"/>
                <w:lang w:eastAsia="de-DE"/>
              </w:rPr>
              <w:t xml:space="preserve"> </w:t>
            </w:r>
            <w:r w:rsidRPr="00B56C27">
              <w:rPr>
                <w:rFonts w:ascii="Times New Roman" w:eastAsia="Times New Roman" w:hAnsi="Times New Roman" w:cs="Times New Roman"/>
                <w:bCs/>
                <w:sz w:val="24"/>
                <w:szCs w:val="24"/>
                <w:lang w:eastAsia="de-DE"/>
              </w:rPr>
              <w:t>2014/65/EU</w:t>
            </w:r>
            <w:r w:rsidR="0090794E">
              <w:rPr>
                <w:rFonts w:ascii="Times New Roman" w:eastAsia="Times New Roman" w:hAnsi="Times New Roman" w:cs="Times New Roman"/>
                <w:bCs/>
                <w:sz w:val="24"/>
                <w:szCs w:val="24"/>
                <w:lang w:eastAsia="de-DE"/>
              </w:rPr>
              <w:t>.</w:t>
            </w:r>
          </w:p>
          <w:p w14:paraId="5A203996" w14:textId="0C710C5F" w:rsidR="0090794E" w:rsidRPr="004B22DE" w:rsidRDefault="0090794E" w:rsidP="00D03B7D">
            <w:pPr>
              <w:spacing w:after="120" w:line="240" w:lineRule="auto"/>
              <w:jc w:val="both"/>
              <w:rPr>
                <w:rFonts w:ascii="Times New Roman" w:eastAsia="Times New Roman" w:hAnsi="Times New Roman" w:cs="Times New Roman"/>
                <w:b/>
                <w:bCs/>
                <w:sz w:val="24"/>
                <w:szCs w:val="24"/>
                <w:lang w:eastAsia="de-DE"/>
              </w:rPr>
            </w:pPr>
            <w:r>
              <w:rPr>
                <w:rFonts w:ascii="Times New Roman" w:eastAsia="Times New Roman" w:hAnsi="Times New Roman" w:cs="Times New Roman"/>
                <w:bCs/>
                <w:sz w:val="24"/>
                <w:szCs w:val="24"/>
                <w:lang w:eastAsia="de-DE"/>
              </w:rPr>
              <w:t>The</w:t>
            </w:r>
            <w:r w:rsidRPr="00780317">
              <w:rPr>
                <w:rFonts w:ascii="Times New Roman" w:eastAsia="Times New Roman" w:hAnsi="Times New Roman" w:cs="Times New Roman"/>
                <w:bCs/>
                <w:sz w:val="24"/>
                <w:szCs w:val="24"/>
                <w:lang w:eastAsia="de-DE"/>
              </w:rPr>
              <w:t xml:space="preserve"> arithmetic mean amount of </w:t>
            </w:r>
            <w:r>
              <w:rPr>
                <w:rFonts w:ascii="Times New Roman" w:eastAsia="Times New Roman" w:hAnsi="Times New Roman" w:cs="Times New Roman"/>
                <w:bCs/>
                <w:sz w:val="24"/>
                <w:szCs w:val="24"/>
                <w:lang w:eastAsia="de-DE"/>
              </w:rPr>
              <w:t>COH value</w:t>
            </w:r>
            <w:r w:rsidRPr="00780317">
              <w:rPr>
                <w:rFonts w:ascii="Times New Roman" w:eastAsia="Times New Roman" w:hAnsi="Times New Roman" w:cs="Times New Roman"/>
                <w:bCs/>
                <w:sz w:val="24"/>
                <w:szCs w:val="24"/>
                <w:lang w:eastAsia="de-DE"/>
              </w:rPr>
              <w:t xml:space="preserve"> </w:t>
            </w:r>
            <w:r>
              <w:rPr>
                <w:rFonts w:ascii="Times New Roman" w:eastAsia="Times New Roman" w:hAnsi="Times New Roman" w:cs="Times New Roman"/>
                <w:bCs/>
                <w:sz w:val="24"/>
                <w:szCs w:val="24"/>
                <w:lang w:eastAsia="de-DE"/>
              </w:rPr>
              <w:t>for the previous six months, excluding the three most recent months</w:t>
            </w:r>
            <w:r w:rsidR="00C06329">
              <w:rPr>
                <w:rFonts w:ascii="Times New Roman" w:eastAsia="Times New Roman" w:hAnsi="Times New Roman" w:cs="Times New Roman"/>
                <w:bCs/>
                <w:sz w:val="24"/>
                <w:szCs w:val="24"/>
                <w:lang w:eastAsia="de-DE"/>
              </w:rPr>
              <w:t>,</w:t>
            </w:r>
            <w:r>
              <w:rPr>
                <w:rFonts w:ascii="Times New Roman" w:eastAsia="Times New Roman" w:hAnsi="Times New Roman" w:cs="Times New Roman"/>
                <w:bCs/>
                <w:sz w:val="24"/>
                <w:szCs w:val="24"/>
                <w:lang w:eastAsia="de-DE"/>
              </w:rPr>
              <w:t xml:space="preserve"> pursuant</w:t>
            </w:r>
            <w:r w:rsidR="00C06329">
              <w:rPr>
                <w:rFonts w:ascii="Times New Roman" w:eastAsia="Times New Roman" w:hAnsi="Times New Roman" w:cs="Times New Roman"/>
                <w:bCs/>
                <w:sz w:val="24"/>
                <w:szCs w:val="24"/>
                <w:lang w:eastAsia="de-DE"/>
              </w:rPr>
              <w:t xml:space="preserve"> the first subparagraph</w:t>
            </w:r>
            <w:r>
              <w:rPr>
                <w:rFonts w:ascii="Times New Roman" w:eastAsia="Times New Roman" w:hAnsi="Times New Roman" w:cs="Times New Roman"/>
                <w:bCs/>
                <w:sz w:val="24"/>
                <w:szCs w:val="24"/>
                <w:lang w:eastAsia="de-DE"/>
              </w:rPr>
              <w:t xml:space="preserve"> Article 20</w:t>
            </w:r>
            <w:r w:rsidRPr="00780317">
              <w:rPr>
                <w:rFonts w:ascii="Times New Roman" w:eastAsia="Times New Roman" w:hAnsi="Times New Roman" w:cs="Times New Roman"/>
                <w:bCs/>
                <w:sz w:val="24"/>
                <w:szCs w:val="24"/>
                <w:lang w:eastAsia="de-DE"/>
              </w:rPr>
              <w:t>(1) IFR</w:t>
            </w:r>
            <w:r>
              <w:rPr>
                <w:rFonts w:ascii="Times New Roman" w:eastAsia="Times New Roman" w:hAnsi="Times New Roman" w:cs="Times New Roman"/>
                <w:bCs/>
                <w:sz w:val="24"/>
                <w:szCs w:val="24"/>
                <w:lang w:eastAsia="de-DE"/>
              </w:rPr>
              <w:t xml:space="preserve"> </w:t>
            </w:r>
            <w:proofErr w:type="gramStart"/>
            <w:r>
              <w:rPr>
                <w:rFonts w:ascii="Times New Roman" w:eastAsia="Times New Roman" w:hAnsi="Times New Roman" w:cs="Times New Roman"/>
                <w:bCs/>
                <w:sz w:val="24"/>
                <w:szCs w:val="24"/>
                <w:lang w:eastAsia="de-DE"/>
              </w:rPr>
              <w:t>shall be reported</w:t>
            </w:r>
            <w:proofErr w:type="gramEnd"/>
            <w:r>
              <w:rPr>
                <w:rFonts w:ascii="Times New Roman" w:eastAsia="Times New Roman" w:hAnsi="Times New Roman" w:cs="Times New Roman"/>
                <w:bCs/>
                <w:sz w:val="24"/>
                <w:szCs w:val="24"/>
                <w:lang w:eastAsia="de-DE"/>
              </w:rPr>
              <w:t>.</w:t>
            </w:r>
          </w:p>
        </w:tc>
      </w:tr>
      <w:tr w:rsidR="00C878E5" w:rsidRPr="00365C0D" w14:paraId="4E26C35B" w14:textId="77777777" w:rsidTr="00B8701D">
        <w:tc>
          <w:tcPr>
            <w:tcW w:w="1129" w:type="dxa"/>
          </w:tcPr>
          <w:p w14:paraId="4BDC9BA0" w14:textId="77777777" w:rsidR="00C878E5" w:rsidRPr="00EE273C" w:rsidRDefault="00C878E5" w:rsidP="00C878E5">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0060</w:t>
            </w:r>
          </w:p>
        </w:tc>
        <w:tc>
          <w:tcPr>
            <w:tcW w:w="7620" w:type="dxa"/>
            <w:tcBorders>
              <w:top w:val="nil"/>
              <w:left w:val="single" w:sz="4" w:space="0" w:color="auto"/>
              <w:bottom w:val="single" w:sz="4" w:space="0" w:color="auto"/>
              <w:right w:val="single" w:sz="4" w:space="0" w:color="auto"/>
            </w:tcBorders>
            <w:shd w:val="clear" w:color="auto" w:fill="auto"/>
            <w:vAlign w:val="bottom"/>
          </w:tcPr>
          <w:p w14:paraId="694B2762" w14:textId="77777777" w:rsidR="00C878E5" w:rsidRDefault="00C878E5" w:rsidP="00C878E5">
            <w:pPr>
              <w:spacing w:after="120" w:line="240" w:lineRule="auto"/>
              <w:jc w:val="both"/>
              <w:rPr>
                <w:rFonts w:ascii="Times New Roman" w:eastAsia="Times New Roman" w:hAnsi="Times New Roman" w:cs="Times New Roman"/>
                <w:b/>
                <w:bCs/>
                <w:sz w:val="24"/>
                <w:szCs w:val="24"/>
                <w:u w:val="single"/>
                <w:lang w:eastAsia="de-DE"/>
              </w:rPr>
            </w:pPr>
            <w:r w:rsidRPr="00C878E5">
              <w:rPr>
                <w:rFonts w:ascii="Times New Roman" w:eastAsia="Times New Roman" w:hAnsi="Times New Roman" w:cs="Times New Roman"/>
                <w:b/>
                <w:bCs/>
                <w:sz w:val="24"/>
                <w:szCs w:val="24"/>
                <w:u w:val="single"/>
                <w:lang w:eastAsia="de-DE"/>
              </w:rPr>
              <w:t>Of which: Reception and transmission of client orders</w:t>
            </w:r>
          </w:p>
          <w:p w14:paraId="138D02A1" w14:textId="77777777" w:rsidR="00D03B7D" w:rsidRDefault="00D03B7D" w:rsidP="00C878E5">
            <w:pPr>
              <w:spacing w:after="120" w:line="240" w:lineRule="auto"/>
              <w:jc w:val="both"/>
              <w:rPr>
                <w:rFonts w:ascii="Times New Roman" w:eastAsia="Times New Roman" w:hAnsi="Times New Roman" w:cs="Times New Roman"/>
                <w:bCs/>
                <w:sz w:val="24"/>
                <w:szCs w:val="24"/>
                <w:lang w:eastAsia="de-DE"/>
              </w:rPr>
            </w:pPr>
            <w:r w:rsidRPr="007D07CA">
              <w:rPr>
                <w:rFonts w:ascii="Times New Roman" w:eastAsia="Times New Roman" w:hAnsi="Times New Roman" w:cs="Times New Roman"/>
                <w:bCs/>
                <w:sz w:val="24"/>
                <w:szCs w:val="24"/>
                <w:lang w:eastAsia="de-DE"/>
              </w:rPr>
              <w:t>COH for derivative trades in relation to which the investment firm perform the service of reception and transmission of client orders</w:t>
            </w:r>
            <w:r w:rsidR="0090794E">
              <w:rPr>
                <w:rFonts w:ascii="Times New Roman" w:eastAsia="Times New Roman" w:hAnsi="Times New Roman" w:cs="Times New Roman"/>
                <w:bCs/>
                <w:sz w:val="24"/>
                <w:szCs w:val="24"/>
                <w:lang w:eastAsia="de-DE"/>
              </w:rPr>
              <w:t>.</w:t>
            </w:r>
          </w:p>
          <w:p w14:paraId="0332C7C7" w14:textId="421EDF1E" w:rsidR="0090794E" w:rsidRPr="007D07CA" w:rsidRDefault="0090794E" w:rsidP="00C878E5">
            <w:pPr>
              <w:spacing w:after="120" w:line="240" w:lineRule="auto"/>
              <w:jc w:val="both"/>
              <w:rPr>
                <w:rFonts w:ascii="Times New Roman" w:eastAsia="Times New Roman" w:hAnsi="Times New Roman" w:cs="Times New Roman"/>
                <w:b/>
                <w:bCs/>
                <w:sz w:val="24"/>
                <w:szCs w:val="24"/>
                <w:lang w:eastAsia="de-DE"/>
              </w:rPr>
            </w:pPr>
            <w:r>
              <w:rPr>
                <w:rFonts w:ascii="Times New Roman" w:eastAsia="Times New Roman" w:hAnsi="Times New Roman" w:cs="Times New Roman"/>
                <w:bCs/>
                <w:sz w:val="24"/>
                <w:szCs w:val="24"/>
                <w:lang w:eastAsia="de-DE"/>
              </w:rPr>
              <w:t>The</w:t>
            </w:r>
            <w:r w:rsidRPr="00780317">
              <w:rPr>
                <w:rFonts w:ascii="Times New Roman" w:eastAsia="Times New Roman" w:hAnsi="Times New Roman" w:cs="Times New Roman"/>
                <w:bCs/>
                <w:sz w:val="24"/>
                <w:szCs w:val="24"/>
                <w:lang w:eastAsia="de-DE"/>
              </w:rPr>
              <w:t xml:space="preserve"> arithmetic mean amount of </w:t>
            </w:r>
            <w:r>
              <w:rPr>
                <w:rFonts w:ascii="Times New Roman" w:eastAsia="Times New Roman" w:hAnsi="Times New Roman" w:cs="Times New Roman"/>
                <w:bCs/>
                <w:sz w:val="24"/>
                <w:szCs w:val="24"/>
                <w:lang w:eastAsia="de-DE"/>
              </w:rPr>
              <w:t>COH value</w:t>
            </w:r>
            <w:r w:rsidRPr="00780317">
              <w:rPr>
                <w:rFonts w:ascii="Times New Roman" w:eastAsia="Times New Roman" w:hAnsi="Times New Roman" w:cs="Times New Roman"/>
                <w:bCs/>
                <w:sz w:val="24"/>
                <w:szCs w:val="24"/>
                <w:lang w:eastAsia="de-DE"/>
              </w:rPr>
              <w:t xml:space="preserve"> </w:t>
            </w:r>
            <w:r>
              <w:rPr>
                <w:rFonts w:ascii="Times New Roman" w:eastAsia="Times New Roman" w:hAnsi="Times New Roman" w:cs="Times New Roman"/>
                <w:bCs/>
                <w:sz w:val="24"/>
                <w:szCs w:val="24"/>
                <w:lang w:eastAsia="de-DE"/>
              </w:rPr>
              <w:t>for the previous six months, excluding the three most recent months pursuant</w:t>
            </w:r>
            <w:r w:rsidR="00C06329">
              <w:rPr>
                <w:rFonts w:ascii="Times New Roman" w:eastAsia="Times New Roman" w:hAnsi="Times New Roman" w:cs="Times New Roman"/>
                <w:bCs/>
                <w:sz w:val="24"/>
                <w:szCs w:val="24"/>
                <w:lang w:eastAsia="de-DE"/>
              </w:rPr>
              <w:t xml:space="preserve"> the first subparagraph of</w:t>
            </w:r>
            <w:r>
              <w:rPr>
                <w:rFonts w:ascii="Times New Roman" w:eastAsia="Times New Roman" w:hAnsi="Times New Roman" w:cs="Times New Roman"/>
                <w:bCs/>
                <w:sz w:val="24"/>
                <w:szCs w:val="24"/>
                <w:lang w:eastAsia="de-DE"/>
              </w:rPr>
              <w:t xml:space="preserve"> Article 20</w:t>
            </w:r>
            <w:r w:rsidRPr="00780317">
              <w:rPr>
                <w:rFonts w:ascii="Times New Roman" w:eastAsia="Times New Roman" w:hAnsi="Times New Roman" w:cs="Times New Roman"/>
                <w:bCs/>
                <w:sz w:val="24"/>
                <w:szCs w:val="24"/>
                <w:lang w:eastAsia="de-DE"/>
              </w:rPr>
              <w:t>(1) IFR</w:t>
            </w:r>
            <w:r>
              <w:rPr>
                <w:rFonts w:ascii="Times New Roman" w:eastAsia="Times New Roman" w:hAnsi="Times New Roman" w:cs="Times New Roman"/>
                <w:bCs/>
                <w:sz w:val="24"/>
                <w:szCs w:val="24"/>
                <w:lang w:eastAsia="de-DE"/>
              </w:rPr>
              <w:t xml:space="preserve"> </w:t>
            </w:r>
            <w:proofErr w:type="gramStart"/>
            <w:r>
              <w:rPr>
                <w:rFonts w:ascii="Times New Roman" w:eastAsia="Times New Roman" w:hAnsi="Times New Roman" w:cs="Times New Roman"/>
                <w:bCs/>
                <w:sz w:val="24"/>
                <w:szCs w:val="24"/>
                <w:lang w:eastAsia="de-DE"/>
              </w:rPr>
              <w:t>shall be reported</w:t>
            </w:r>
            <w:proofErr w:type="gramEnd"/>
            <w:r>
              <w:rPr>
                <w:rFonts w:ascii="Times New Roman" w:eastAsia="Times New Roman" w:hAnsi="Times New Roman" w:cs="Times New Roman"/>
                <w:bCs/>
                <w:sz w:val="24"/>
                <w:szCs w:val="24"/>
                <w:lang w:eastAsia="de-DE"/>
              </w:rPr>
              <w:t>.</w:t>
            </w:r>
          </w:p>
        </w:tc>
      </w:tr>
    </w:tbl>
    <w:p w14:paraId="40215E64" w14:textId="77777777" w:rsidR="00C878E5" w:rsidRDefault="00C878E5" w:rsidP="00C878E5"/>
    <w:tbl>
      <w:tblPr>
        <w:tblW w:w="8749"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7620"/>
      </w:tblGrid>
      <w:tr w:rsidR="00225879" w:rsidRPr="00EE273C" w14:paraId="1B1E67EA" w14:textId="77777777" w:rsidTr="00286218">
        <w:tc>
          <w:tcPr>
            <w:tcW w:w="1129" w:type="dxa"/>
            <w:shd w:val="clear" w:color="auto" w:fill="D9D9D9"/>
          </w:tcPr>
          <w:p w14:paraId="5B2EF51F" w14:textId="77777777" w:rsidR="00225879" w:rsidRPr="00EE273C" w:rsidRDefault="00225879" w:rsidP="00286218">
            <w:pPr>
              <w:spacing w:after="12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lang w:eastAsia="de-DE"/>
              </w:rPr>
              <w:t>Columns</w:t>
            </w:r>
          </w:p>
        </w:tc>
        <w:tc>
          <w:tcPr>
            <w:tcW w:w="7620" w:type="dxa"/>
            <w:shd w:val="clear" w:color="auto" w:fill="D9D9D9"/>
          </w:tcPr>
          <w:p w14:paraId="337E9B73" w14:textId="77777777" w:rsidR="00225879" w:rsidRPr="00EE273C" w:rsidRDefault="00225879" w:rsidP="00286218">
            <w:pPr>
              <w:spacing w:after="120" w:line="240" w:lineRule="auto"/>
              <w:jc w:val="both"/>
              <w:rPr>
                <w:rFonts w:ascii="Times New Roman" w:eastAsia="Times New Roman" w:hAnsi="Times New Roman" w:cs="Times New Roman"/>
                <w:bCs/>
                <w:sz w:val="24"/>
                <w:szCs w:val="24"/>
              </w:rPr>
            </w:pPr>
            <w:r w:rsidRPr="00EE273C">
              <w:rPr>
                <w:rFonts w:ascii="Times New Roman" w:eastAsia="Times New Roman" w:hAnsi="Times New Roman" w:cs="Times New Roman"/>
                <w:sz w:val="24"/>
                <w:szCs w:val="24"/>
                <w:lang w:eastAsia="de-DE"/>
              </w:rPr>
              <w:t>Legal references and instructions</w:t>
            </w:r>
          </w:p>
        </w:tc>
      </w:tr>
      <w:tr w:rsidR="00225879" w:rsidRPr="00EE273C" w14:paraId="5507E9CC" w14:textId="77777777" w:rsidTr="00286218">
        <w:tc>
          <w:tcPr>
            <w:tcW w:w="1129" w:type="dxa"/>
          </w:tcPr>
          <w:p w14:paraId="78854D60" w14:textId="77777777" w:rsidR="00225879" w:rsidRPr="00EE273C" w:rsidRDefault="00225879" w:rsidP="00286218">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0010</w:t>
            </w:r>
          </w:p>
        </w:tc>
        <w:tc>
          <w:tcPr>
            <w:tcW w:w="7620" w:type="dxa"/>
          </w:tcPr>
          <w:p w14:paraId="2CF6661F" w14:textId="27099153" w:rsidR="00225879" w:rsidRPr="00780317" w:rsidRDefault="0017370F" w:rsidP="00286218">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
                <w:bCs/>
                <w:sz w:val="24"/>
                <w:szCs w:val="24"/>
                <w:u w:val="single"/>
                <w:lang w:eastAsia="de-DE"/>
              </w:rPr>
              <w:t>Factor</w:t>
            </w:r>
            <w:r w:rsidR="00225879" w:rsidRPr="00780317">
              <w:rPr>
                <w:rFonts w:ascii="Times New Roman" w:eastAsia="Times New Roman" w:hAnsi="Times New Roman" w:cs="Times New Roman"/>
                <w:b/>
                <w:bCs/>
                <w:sz w:val="24"/>
                <w:szCs w:val="24"/>
                <w:u w:val="single"/>
                <w:lang w:eastAsia="de-DE"/>
              </w:rPr>
              <w:t xml:space="preserve"> amount – Month </w:t>
            </w:r>
            <w:r w:rsidR="00C81AF8">
              <w:rPr>
                <w:rFonts w:ascii="Times New Roman" w:eastAsia="Times New Roman" w:hAnsi="Times New Roman" w:cs="Times New Roman"/>
                <w:b/>
                <w:bCs/>
                <w:sz w:val="24"/>
                <w:szCs w:val="24"/>
                <w:u w:val="single"/>
                <w:lang w:eastAsia="de-DE"/>
              </w:rPr>
              <w:t>t</w:t>
            </w:r>
          </w:p>
          <w:p w14:paraId="03B86BB0" w14:textId="30211039" w:rsidR="00225879" w:rsidRPr="00780317" w:rsidRDefault="00211A74" w:rsidP="00211A74">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 xml:space="preserve">Value of COH </w:t>
            </w:r>
            <w:proofErr w:type="gramStart"/>
            <w:r>
              <w:rPr>
                <w:rFonts w:ascii="Times New Roman" w:eastAsia="Times New Roman" w:hAnsi="Times New Roman" w:cs="Times New Roman"/>
                <w:bCs/>
                <w:sz w:val="24"/>
                <w:szCs w:val="24"/>
                <w:lang w:eastAsia="de-DE"/>
              </w:rPr>
              <w:t xml:space="preserve">as </w:t>
            </w:r>
            <w:r w:rsidR="00225879" w:rsidRPr="00780317">
              <w:rPr>
                <w:rFonts w:ascii="Times New Roman" w:eastAsia="Times New Roman" w:hAnsi="Times New Roman" w:cs="Times New Roman"/>
                <w:bCs/>
                <w:sz w:val="24"/>
                <w:szCs w:val="24"/>
                <w:lang w:eastAsia="de-DE"/>
              </w:rPr>
              <w:t xml:space="preserve"> of</w:t>
            </w:r>
            <w:proofErr w:type="gramEnd"/>
            <w:r w:rsidR="00225879" w:rsidRPr="00780317">
              <w:rPr>
                <w:rFonts w:ascii="Times New Roman" w:eastAsia="Times New Roman" w:hAnsi="Times New Roman" w:cs="Times New Roman"/>
                <w:bCs/>
                <w:sz w:val="24"/>
                <w:szCs w:val="24"/>
                <w:lang w:eastAsia="de-DE"/>
              </w:rPr>
              <w:t xml:space="preserve"> the end of the third month</w:t>
            </w:r>
            <w:r w:rsidR="00794096">
              <w:rPr>
                <w:rFonts w:ascii="Times New Roman" w:eastAsia="Times New Roman" w:hAnsi="Times New Roman" w:cs="Times New Roman"/>
                <w:bCs/>
                <w:sz w:val="24"/>
                <w:szCs w:val="24"/>
                <w:lang w:eastAsia="de-DE"/>
              </w:rPr>
              <w:t xml:space="preserve"> (i.e. the most recent) </w:t>
            </w:r>
            <w:r w:rsidR="00225879" w:rsidRPr="00780317">
              <w:rPr>
                <w:rFonts w:ascii="Times New Roman" w:eastAsia="Times New Roman" w:hAnsi="Times New Roman" w:cs="Times New Roman"/>
                <w:bCs/>
                <w:sz w:val="24"/>
                <w:szCs w:val="24"/>
                <w:lang w:eastAsia="de-DE"/>
              </w:rPr>
              <w:t xml:space="preserve"> of the quarter the report refers to</w:t>
            </w:r>
            <w:r>
              <w:rPr>
                <w:rFonts w:ascii="Times New Roman" w:eastAsia="Times New Roman" w:hAnsi="Times New Roman" w:cs="Times New Roman"/>
                <w:bCs/>
                <w:sz w:val="24"/>
                <w:szCs w:val="24"/>
                <w:lang w:eastAsia="de-DE"/>
              </w:rPr>
              <w:t>.</w:t>
            </w:r>
            <w:r w:rsidR="00225879" w:rsidRPr="00780317" w:rsidDel="00284C86">
              <w:rPr>
                <w:rFonts w:ascii="Times New Roman" w:eastAsia="Times New Roman" w:hAnsi="Times New Roman" w:cs="Times New Roman"/>
                <w:bCs/>
                <w:sz w:val="24"/>
                <w:szCs w:val="24"/>
                <w:lang w:eastAsia="de-DE"/>
              </w:rPr>
              <w:t xml:space="preserve"> </w:t>
            </w:r>
          </w:p>
        </w:tc>
      </w:tr>
      <w:tr w:rsidR="00225879" w:rsidRPr="00EE273C" w14:paraId="13D92AE6" w14:textId="77777777" w:rsidTr="004B22DE">
        <w:trPr>
          <w:trHeight w:val="1051"/>
        </w:trPr>
        <w:tc>
          <w:tcPr>
            <w:tcW w:w="1129" w:type="dxa"/>
          </w:tcPr>
          <w:p w14:paraId="2BA10D0E" w14:textId="77777777" w:rsidR="00225879" w:rsidRDefault="00225879" w:rsidP="00286218">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0020</w:t>
            </w:r>
          </w:p>
        </w:tc>
        <w:tc>
          <w:tcPr>
            <w:tcW w:w="7620" w:type="dxa"/>
          </w:tcPr>
          <w:p w14:paraId="5C7E92AC" w14:textId="7F781D8A" w:rsidR="00225879" w:rsidRPr="00780317" w:rsidRDefault="0017370F" w:rsidP="00286218">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
                <w:bCs/>
                <w:sz w:val="24"/>
                <w:szCs w:val="24"/>
                <w:u w:val="single"/>
                <w:lang w:eastAsia="de-DE"/>
              </w:rPr>
              <w:t>Factor</w:t>
            </w:r>
            <w:r w:rsidRPr="00780317">
              <w:rPr>
                <w:rFonts w:ascii="Times New Roman" w:eastAsia="Times New Roman" w:hAnsi="Times New Roman" w:cs="Times New Roman"/>
                <w:b/>
                <w:bCs/>
                <w:sz w:val="24"/>
                <w:szCs w:val="24"/>
                <w:u w:val="single"/>
                <w:lang w:eastAsia="de-DE"/>
              </w:rPr>
              <w:t xml:space="preserve"> amount </w:t>
            </w:r>
            <w:r w:rsidR="00225879" w:rsidRPr="00780317">
              <w:rPr>
                <w:rFonts w:ascii="Times New Roman" w:eastAsia="Times New Roman" w:hAnsi="Times New Roman" w:cs="Times New Roman"/>
                <w:b/>
                <w:bCs/>
                <w:sz w:val="24"/>
                <w:szCs w:val="24"/>
                <w:u w:val="single"/>
                <w:lang w:eastAsia="de-DE"/>
              </w:rPr>
              <w:t xml:space="preserve">– Month </w:t>
            </w:r>
            <w:r w:rsidR="00C81AF8">
              <w:rPr>
                <w:rFonts w:ascii="Times New Roman" w:eastAsia="Times New Roman" w:hAnsi="Times New Roman" w:cs="Times New Roman"/>
                <w:b/>
                <w:bCs/>
                <w:sz w:val="24"/>
                <w:szCs w:val="24"/>
                <w:u w:val="single"/>
                <w:lang w:eastAsia="de-DE"/>
              </w:rPr>
              <w:t>t-1</w:t>
            </w:r>
          </w:p>
          <w:p w14:paraId="36591DCE" w14:textId="5D9D9FE7" w:rsidR="00225879" w:rsidRPr="00780317" w:rsidRDefault="00211A74">
            <w:pPr>
              <w:spacing w:after="120" w:line="240" w:lineRule="auto"/>
              <w:jc w:val="both"/>
              <w:rPr>
                <w:rFonts w:ascii="Times New Roman" w:eastAsia="Times New Roman" w:hAnsi="Times New Roman" w:cs="Times New Roman"/>
                <w:b/>
                <w:bCs/>
                <w:sz w:val="24"/>
                <w:szCs w:val="24"/>
                <w:highlight w:val="red"/>
                <w:u w:val="single"/>
                <w:lang w:eastAsia="de-DE"/>
              </w:rPr>
            </w:pPr>
            <w:r>
              <w:rPr>
                <w:rFonts w:ascii="Times New Roman" w:eastAsia="Times New Roman" w:hAnsi="Times New Roman" w:cs="Times New Roman"/>
                <w:bCs/>
                <w:sz w:val="24"/>
                <w:szCs w:val="24"/>
                <w:lang w:eastAsia="de-DE"/>
              </w:rPr>
              <w:t>Value of COH as o</w:t>
            </w:r>
            <w:r w:rsidR="00225879" w:rsidRPr="00780317">
              <w:rPr>
                <w:rFonts w:ascii="Times New Roman" w:eastAsia="Times New Roman" w:hAnsi="Times New Roman" w:cs="Times New Roman"/>
                <w:bCs/>
                <w:sz w:val="24"/>
                <w:szCs w:val="24"/>
                <w:lang w:eastAsia="de-DE"/>
              </w:rPr>
              <w:t xml:space="preserve">f the end of the second month of the quarter the report refers </w:t>
            </w:r>
            <w:proofErr w:type="gramStart"/>
            <w:r w:rsidR="00225879" w:rsidRPr="00780317">
              <w:rPr>
                <w:rFonts w:ascii="Times New Roman" w:eastAsia="Times New Roman" w:hAnsi="Times New Roman" w:cs="Times New Roman"/>
                <w:bCs/>
                <w:sz w:val="24"/>
                <w:szCs w:val="24"/>
                <w:lang w:eastAsia="de-DE"/>
              </w:rPr>
              <w:t>to</w:t>
            </w:r>
            <w:proofErr w:type="gramEnd"/>
            <w:r>
              <w:rPr>
                <w:rFonts w:ascii="Times New Roman" w:eastAsia="Times New Roman" w:hAnsi="Times New Roman" w:cs="Times New Roman"/>
                <w:bCs/>
                <w:sz w:val="24"/>
                <w:szCs w:val="24"/>
                <w:lang w:eastAsia="de-DE"/>
              </w:rPr>
              <w:t>.</w:t>
            </w:r>
          </w:p>
        </w:tc>
      </w:tr>
      <w:tr w:rsidR="00225879" w:rsidRPr="00EE273C" w14:paraId="60DF5A9B" w14:textId="77777777" w:rsidTr="00286218">
        <w:tc>
          <w:tcPr>
            <w:tcW w:w="1129" w:type="dxa"/>
          </w:tcPr>
          <w:p w14:paraId="0D4F82D7" w14:textId="77777777" w:rsidR="00225879" w:rsidRDefault="00225879" w:rsidP="00286218">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0030</w:t>
            </w:r>
          </w:p>
        </w:tc>
        <w:tc>
          <w:tcPr>
            <w:tcW w:w="7620" w:type="dxa"/>
          </w:tcPr>
          <w:p w14:paraId="3E5B17F2" w14:textId="030C58D8" w:rsidR="00225879" w:rsidRPr="00780317" w:rsidRDefault="0017370F" w:rsidP="00286218">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
                <w:bCs/>
                <w:sz w:val="24"/>
                <w:szCs w:val="24"/>
                <w:u w:val="single"/>
                <w:lang w:eastAsia="de-DE"/>
              </w:rPr>
              <w:t>Factor</w:t>
            </w:r>
            <w:r w:rsidRPr="00780317">
              <w:rPr>
                <w:rFonts w:ascii="Times New Roman" w:eastAsia="Times New Roman" w:hAnsi="Times New Roman" w:cs="Times New Roman"/>
                <w:b/>
                <w:bCs/>
                <w:sz w:val="24"/>
                <w:szCs w:val="24"/>
                <w:u w:val="single"/>
                <w:lang w:eastAsia="de-DE"/>
              </w:rPr>
              <w:t xml:space="preserve"> amount </w:t>
            </w:r>
            <w:r w:rsidR="00225879" w:rsidRPr="00780317">
              <w:rPr>
                <w:rFonts w:ascii="Times New Roman" w:eastAsia="Times New Roman" w:hAnsi="Times New Roman" w:cs="Times New Roman"/>
                <w:b/>
                <w:bCs/>
                <w:sz w:val="24"/>
                <w:szCs w:val="24"/>
                <w:u w:val="single"/>
                <w:lang w:eastAsia="de-DE"/>
              </w:rPr>
              <w:t xml:space="preserve">– Month </w:t>
            </w:r>
            <w:r w:rsidR="00C81AF8">
              <w:rPr>
                <w:rFonts w:ascii="Times New Roman" w:eastAsia="Times New Roman" w:hAnsi="Times New Roman" w:cs="Times New Roman"/>
                <w:b/>
                <w:bCs/>
                <w:sz w:val="24"/>
                <w:szCs w:val="24"/>
                <w:u w:val="single"/>
                <w:lang w:eastAsia="de-DE"/>
              </w:rPr>
              <w:t>t-2</w:t>
            </w:r>
          </w:p>
          <w:p w14:paraId="233FC7C3" w14:textId="1091577E" w:rsidR="00225879" w:rsidRPr="00780317" w:rsidRDefault="00211A74">
            <w:pPr>
              <w:spacing w:after="120" w:line="240" w:lineRule="auto"/>
              <w:jc w:val="both"/>
              <w:rPr>
                <w:rFonts w:ascii="Times New Roman" w:eastAsia="Times New Roman" w:hAnsi="Times New Roman" w:cs="Times New Roman"/>
                <w:b/>
                <w:bCs/>
                <w:sz w:val="24"/>
                <w:szCs w:val="24"/>
                <w:highlight w:val="red"/>
                <w:u w:val="single"/>
                <w:lang w:eastAsia="de-DE"/>
              </w:rPr>
            </w:pPr>
            <w:r>
              <w:rPr>
                <w:rFonts w:ascii="Times New Roman" w:eastAsia="Times New Roman" w:hAnsi="Times New Roman" w:cs="Times New Roman"/>
                <w:bCs/>
                <w:sz w:val="24"/>
                <w:szCs w:val="24"/>
                <w:lang w:eastAsia="de-DE"/>
              </w:rPr>
              <w:t xml:space="preserve">Value of </w:t>
            </w:r>
            <w:proofErr w:type="gramStart"/>
            <w:r>
              <w:rPr>
                <w:rFonts w:ascii="Times New Roman" w:eastAsia="Times New Roman" w:hAnsi="Times New Roman" w:cs="Times New Roman"/>
                <w:bCs/>
                <w:sz w:val="24"/>
                <w:szCs w:val="24"/>
                <w:lang w:eastAsia="de-DE"/>
              </w:rPr>
              <w:t xml:space="preserve">COH </w:t>
            </w:r>
            <w:r w:rsidR="00225879" w:rsidRPr="00780317">
              <w:rPr>
                <w:rFonts w:ascii="Times New Roman" w:eastAsia="Times New Roman" w:hAnsi="Times New Roman" w:cs="Times New Roman"/>
                <w:bCs/>
                <w:sz w:val="24"/>
                <w:szCs w:val="24"/>
                <w:lang w:eastAsia="de-DE"/>
              </w:rPr>
              <w:t xml:space="preserve"> as</w:t>
            </w:r>
            <w:proofErr w:type="gramEnd"/>
            <w:r w:rsidR="00225879" w:rsidRPr="00780317">
              <w:rPr>
                <w:rFonts w:ascii="Times New Roman" w:eastAsia="Times New Roman" w:hAnsi="Times New Roman" w:cs="Times New Roman"/>
                <w:bCs/>
                <w:sz w:val="24"/>
                <w:szCs w:val="24"/>
                <w:lang w:eastAsia="de-DE"/>
              </w:rPr>
              <w:t xml:space="preserve"> of the end of the first month of the quarter the report refers to</w:t>
            </w:r>
            <w:r>
              <w:rPr>
                <w:rFonts w:ascii="Times New Roman" w:eastAsia="Times New Roman" w:hAnsi="Times New Roman" w:cs="Times New Roman"/>
                <w:bCs/>
                <w:sz w:val="24"/>
                <w:szCs w:val="24"/>
                <w:lang w:eastAsia="de-DE"/>
              </w:rPr>
              <w:t>.</w:t>
            </w:r>
          </w:p>
        </w:tc>
      </w:tr>
    </w:tbl>
    <w:p w14:paraId="73A3D32F" w14:textId="32D62A55" w:rsidR="0017370F" w:rsidRDefault="0017370F" w:rsidP="00C02842">
      <w:pPr>
        <w:keepNext/>
        <w:spacing w:before="240" w:after="240" w:line="240" w:lineRule="auto"/>
        <w:ind w:left="357" w:hanging="215"/>
        <w:jc w:val="both"/>
        <w:outlineLvl w:val="1"/>
        <w:rPr>
          <w:rFonts w:ascii="Times New Roman" w:eastAsia="Arial" w:hAnsi="Times New Roman" w:cs="Times New Roman"/>
          <w:sz w:val="24"/>
          <w:szCs w:val="24"/>
          <w:u w:val="single"/>
        </w:rPr>
      </w:pPr>
      <w:bookmarkStart w:id="73" w:name="_Toc40100003"/>
      <w:r>
        <w:rPr>
          <w:rFonts w:ascii="Times New Roman" w:eastAsia="Arial" w:hAnsi="Times New Roman" w:cs="Times New Roman"/>
          <w:sz w:val="24"/>
          <w:szCs w:val="24"/>
          <w:u w:val="single"/>
        </w:rPr>
        <w:lastRenderedPageBreak/>
        <w:t>3</w:t>
      </w:r>
      <w:r w:rsidRPr="001C7917">
        <w:rPr>
          <w:rFonts w:ascii="Times New Roman" w:eastAsia="Arial" w:hAnsi="Times New Roman" w:cs="Times New Roman"/>
          <w:sz w:val="24"/>
          <w:szCs w:val="24"/>
          <w:u w:val="single"/>
        </w:rPr>
        <w:t>.</w:t>
      </w:r>
      <w:r w:rsidR="00044252">
        <w:rPr>
          <w:rFonts w:ascii="Times New Roman" w:eastAsia="Arial" w:hAnsi="Times New Roman" w:cs="Times New Roman"/>
          <w:sz w:val="24"/>
          <w:szCs w:val="24"/>
          <w:u w:val="single"/>
        </w:rPr>
        <w:t>9</w:t>
      </w:r>
      <w:r>
        <w:rPr>
          <w:rFonts w:ascii="Times New Roman" w:eastAsia="Arial" w:hAnsi="Times New Roman" w:cs="Times New Roman"/>
          <w:sz w:val="24"/>
          <w:szCs w:val="24"/>
          <w:u w:val="single"/>
        </w:rPr>
        <w:t>. IF 06.08</w:t>
      </w:r>
      <w:r w:rsidRPr="008D79F6">
        <w:rPr>
          <w:rFonts w:ascii="Times New Roman" w:eastAsia="Arial" w:hAnsi="Times New Roman" w:cs="Times New Roman"/>
          <w:sz w:val="24"/>
          <w:szCs w:val="24"/>
          <w:u w:val="single"/>
        </w:rPr>
        <w:t xml:space="preserve"> – </w:t>
      </w:r>
      <w:r>
        <w:rPr>
          <w:rFonts w:ascii="Times New Roman" w:eastAsia="Arial" w:hAnsi="Times New Roman" w:cs="Times New Roman"/>
          <w:sz w:val="24"/>
          <w:szCs w:val="24"/>
          <w:u w:val="single"/>
        </w:rPr>
        <w:t>A</w:t>
      </w:r>
      <w:r w:rsidRPr="0017370F">
        <w:rPr>
          <w:rFonts w:ascii="Times New Roman" w:eastAsia="Arial" w:hAnsi="Times New Roman" w:cs="Times New Roman"/>
          <w:sz w:val="24"/>
          <w:szCs w:val="24"/>
          <w:u w:val="single"/>
        </w:rPr>
        <w:t xml:space="preserve">VERAGE VALUE OF TOTAL DAILY </w:t>
      </w:r>
      <w:r w:rsidR="00C02842" w:rsidRPr="0017370F">
        <w:rPr>
          <w:rFonts w:ascii="Times New Roman" w:eastAsia="Arial" w:hAnsi="Times New Roman" w:cs="Times New Roman"/>
          <w:sz w:val="24"/>
          <w:szCs w:val="24"/>
          <w:u w:val="single"/>
        </w:rPr>
        <w:t>C</w:t>
      </w:r>
      <w:r w:rsidR="00C02842">
        <w:rPr>
          <w:rFonts w:ascii="Times New Roman" w:eastAsia="Arial" w:hAnsi="Times New Roman" w:cs="Times New Roman"/>
          <w:sz w:val="24"/>
          <w:szCs w:val="24"/>
          <w:u w:val="single"/>
        </w:rPr>
        <w:t>LIENT ORDERS HANDLED</w:t>
      </w:r>
      <w:r w:rsidR="00C02842" w:rsidRPr="0017370F">
        <w:rPr>
          <w:rFonts w:ascii="Times New Roman" w:eastAsia="Arial" w:hAnsi="Times New Roman" w:cs="Times New Roman"/>
          <w:sz w:val="24"/>
          <w:szCs w:val="24"/>
          <w:u w:val="single"/>
        </w:rPr>
        <w:t xml:space="preserve"> </w:t>
      </w:r>
      <w:r>
        <w:rPr>
          <w:rFonts w:ascii="Times New Roman" w:eastAsia="Arial" w:hAnsi="Times New Roman" w:cs="Times New Roman"/>
          <w:sz w:val="24"/>
          <w:szCs w:val="24"/>
          <w:u w:val="single"/>
        </w:rPr>
        <w:t>(IF 6.8</w:t>
      </w:r>
      <w:r w:rsidRPr="008D79F6">
        <w:rPr>
          <w:rFonts w:ascii="Times New Roman" w:eastAsia="Arial" w:hAnsi="Times New Roman" w:cs="Times New Roman"/>
          <w:sz w:val="24"/>
          <w:szCs w:val="24"/>
          <w:u w:val="single"/>
        </w:rPr>
        <w:t>)</w:t>
      </w:r>
      <w:bookmarkEnd w:id="73"/>
      <w:r w:rsidRPr="00EE273C">
        <w:rPr>
          <w:rFonts w:ascii="Times New Roman" w:eastAsia="Arial" w:hAnsi="Times New Roman" w:cs="Times New Roman"/>
          <w:sz w:val="24"/>
          <w:szCs w:val="24"/>
          <w:u w:val="single"/>
        </w:rPr>
        <w:t xml:space="preserve"> </w:t>
      </w:r>
    </w:p>
    <w:p w14:paraId="6EE99AF9" w14:textId="77777777" w:rsidR="0017370F" w:rsidRPr="00EE273C" w:rsidRDefault="0017370F" w:rsidP="0017370F">
      <w:pPr>
        <w:keepNext/>
        <w:spacing w:before="240" w:after="240" w:line="240" w:lineRule="auto"/>
        <w:ind w:left="357" w:hanging="215"/>
        <w:jc w:val="both"/>
        <w:outlineLvl w:val="1"/>
        <w:rPr>
          <w:rFonts w:ascii="Times New Roman" w:eastAsia="Arial" w:hAnsi="Times New Roman" w:cs="Times New Roman"/>
          <w:sz w:val="24"/>
          <w:szCs w:val="24"/>
          <w:u w:val="single"/>
        </w:rPr>
      </w:pPr>
      <w:bookmarkStart w:id="74" w:name="_Toc40100004"/>
      <w:r>
        <w:rPr>
          <w:rFonts w:ascii="Times New Roman" w:eastAsia="Arial" w:hAnsi="Times New Roman" w:cs="Times New Roman"/>
          <w:sz w:val="24"/>
          <w:szCs w:val="24"/>
        </w:rPr>
        <w:t>3.</w:t>
      </w:r>
      <w:r w:rsidR="00044252">
        <w:rPr>
          <w:rFonts w:ascii="Times New Roman" w:eastAsia="Arial" w:hAnsi="Times New Roman" w:cs="Times New Roman"/>
          <w:sz w:val="24"/>
          <w:szCs w:val="24"/>
        </w:rPr>
        <w:t>9</w:t>
      </w:r>
      <w:r w:rsidRPr="00EE273C">
        <w:rPr>
          <w:rFonts w:ascii="Times New Roman" w:eastAsia="Arial" w:hAnsi="Times New Roman" w:cs="Times New Roman"/>
          <w:sz w:val="24"/>
          <w:szCs w:val="24"/>
        </w:rPr>
        <w:t>.</w:t>
      </w:r>
      <w:r>
        <w:rPr>
          <w:rFonts w:ascii="Times New Roman" w:eastAsia="Arial" w:hAnsi="Times New Roman" w:cs="Times New Roman"/>
          <w:sz w:val="24"/>
          <w:szCs w:val="24"/>
        </w:rPr>
        <w:t>1.</w:t>
      </w:r>
      <w:r w:rsidRPr="00EE273C">
        <w:rPr>
          <w:rFonts w:ascii="Times New Roman" w:eastAsia="Arial" w:hAnsi="Times New Roman" w:cs="Times New Roman"/>
          <w:sz w:val="24"/>
          <w:szCs w:val="24"/>
        </w:rPr>
        <w:tab/>
      </w:r>
      <w:r w:rsidRPr="00EE273C">
        <w:rPr>
          <w:rFonts w:ascii="Times New Roman" w:eastAsia="Arial" w:hAnsi="Times New Roman" w:cs="Times New Roman"/>
          <w:sz w:val="24"/>
          <w:szCs w:val="24"/>
          <w:u w:val="single"/>
        </w:rPr>
        <w:t>Instructions concerning specific positions</w:t>
      </w:r>
      <w:bookmarkEnd w:id="74"/>
    </w:p>
    <w:tbl>
      <w:tblPr>
        <w:tblW w:w="8749"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7620"/>
      </w:tblGrid>
      <w:tr w:rsidR="0017370F" w:rsidRPr="00EE273C" w14:paraId="56D79FCC" w14:textId="77777777" w:rsidTr="00286218">
        <w:tc>
          <w:tcPr>
            <w:tcW w:w="1129" w:type="dxa"/>
            <w:shd w:val="clear" w:color="auto" w:fill="D9D9D9"/>
          </w:tcPr>
          <w:p w14:paraId="12EB27B0" w14:textId="77777777" w:rsidR="0017370F" w:rsidRPr="00EE273C" w:rsidRDefault="0017370F" w:rsidP="00286218">
            <w:pPr>
              <w:spacing w:after="120" w:line="240" w:lineRule="auto"/>
              <w:jc w:val="both"/>
              <w:rPr>
                <w:rFonts w:ascii="Times New Roman" w:eastAsia="Times New Roman" w:hAnsi="Times New Roman" w:cs="Times New Roman"/>
                <w:bCs/>
                <w:sz w:val="24"/>
                <w:szCs w:val="24"/>
              </w:rPr>
            </w:pPr>
            <w:r w:rsidRPr="00EE273C">
              <w:rPr>
                <w:rFonts w:ascii="Times New Roman" w:eastAsia="Times New Roman" w:hAnsi="Times New Roman" w:cs="Times New Roman"/>
                <w:sz w:val="24"/>
                <w:szCs w:val="24"/>
                <w:lang w:eastAsia="de-DE"/>
              </w:rPr>
              <w:t>Row</w:t>
            </w:r>
          </w:p>
        </w:tc>
        <w:tc>
          <w:tcPr>
            <w:tcW w:w="7620" w:type="dxa"/>
            <w:shd w:val="clear" w:color="auto" w:fill="D9D9D9"/>
          </w:tcPr>
          <w:p w14:paraId="625E4DB2" w14:textId="77777777" w:rsidR="0017370F" w:rsidRPr="00EE273C" w:rsidRDefault="0017370F" w:rsidP="00286218">
            <w:pPr>
              <w:spacing w:after="120" w:line="240" w:lineRule="auto"/>
              <w:jc w:val="both"/>
              <w:rPr>
                <w:rFonts w:ascii="Times New Roman" w:eastAsia="Times New Roman" w:hAnsi="Times New Roman" w:cs="Times New Roman"/>
                <w:bCs/>
                <w:sz w:val="24"/>
                <w:szCs w:val="24"/>
              </w:rPr>
            </w:pPr>
            <w:r w:rsidRPr="00EE273C">
              <w:rPr>
                <w:rFonts w:ascii="Times New Roman" w:eastAsia="Times New Roman" w:hAnsi="Times New Roman" w:cs="Times New Roman"/>
                <w:sz w:val="24"/>
                <w:szCs w:val="24"/>
                <w:lang w:eastAsia="de-DE"/>
              </w:rPr>
              <w:t>Legal references and instructions</w:t>
            </w:r>
          </w:p>
        </w:tc>
      </w:tr>
      <w:tr w:rsidR="0017370F" w:rsidRPr="00EE273C" w14:paraId="2BFAE621" w14:textId="77777777" w:rsidTr="00286218">
        <w:tc>
          <w:tcPr>
            <w:tcW w:w="1129" w:type="dxa"/>
          </w:tcPr>
          <w:p w14:paraId="291A31CC" w14:textId="77777777" w:rsidR="0017370F" w:rsidRPr="00EE273C" w:rsidRDefault="0017370F" w:rsidP="00286218">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0010</w:t>
            </w:r>
          </w:p>
        </w:tc>
        <w:tc>
          <w:tcPr>
            <w:tcW w:w="7620" w:type="dxa"/>
            <w:tcBorders>
              <w:top w:val="single" w:sz="4" w:space="0" w:color="auto"/>
              <w:left w:val="single" w:sz="4" w:space="0" w:color="auto"/>
              <w:bottom w:val="single" w:sz="4" w:space="0" w:color="auto"/>
              <w:right w:val="single" w:sz="4" w:space="0" w:color="auto"/>
            </w:tcBorders>
            <w:shd w:val="clear" w:color="auto" w:fill="auto"/>
            <w:vAlign w:val="bottom"/>
          </w:tcPr>
          <w:p w14:paraId="6B046776" w14:textId="20149044" w:rsidR="00EE1040" w:rsidRDefault="00BE2E53" w:rsidP="00286218">
            <w:pPr>
              <w:spacing w:after="120" w:line="240" w:lineRule="auto"/>
              <w:jc w:val="both"/>
              <w:rPr>
                <w:rFonts w:ascii="Times New Roman" w:eastAsia="Times New Roman" w:hAnsi="Times New Roman" w:cs="Times New Roman"/>
                <w:b/>
                <w:bCs/>
                <w:sz w:val="24"/>
                <w:szCs w:val="24"/>
                <w:u w:val="single"/>
                <w:lang w:eastAsia="de-DE"/>
              </w:rPr>
            </w:pPr>
            <w:r w:rsidRPr="00BE2E53">
              <w:rPr>
                <w:rFonts w:ascii="Times New Roman" w:eastAsia="Times New Roman" w:hAnsi="Times New Roman" w:cs="Times New Roman"/>
                <w:b/>
                <w:bCs/>
                <w:sz w:val="24"/>
                <w:szCs w:val="24"/>
                <w:u w:val="single"/>
                <w:lang w:eastAsia="de-DE"/>
              </w:rPr>
              <w:t xml:space="preserve">Total daily client orders handled - Cash </w:t>
            </w:r>
            <w:r w:rsidR="00794096">
              <w:rPr>
                <w:rFonts w:ascii="Times New Roman" w:eastAsia="Times New Roman" w:hAnsi="Times New Roman" w:cs="Times New Roman"/>
                <w:b/>
                <w:bCs/>
                <w:sz w:val="24"/>
                <w:szCs w:val="24"/>
                <w:u w:val="single"/>
                <w:lang w:eastAsia="de-DE"/>
              </w:rPr>
              <w:t>trades</w:t>
            </w:r>
          </w:p>
          <w:p w14:paraId="312259D7" w14:textId="549265AD" w:rsidR="000C7D22" w:rsidRDefault="0017370F">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Cs/>
                <w:sz w:val="24"/>
                <w:szCs w:val="24"/>
                <w:lang w:eastAsia="de-DE"/>
              </w:rPr>
              <w:t>Point (30</w:t>
            </w:r>
            <w:r w:rsidRPr="0037418F">
              <w:rPr>
                <w:rFonts w:ascii="Times New Roman" w:eastAsia="Times New Roman" w:hAnsi="Times New Roman" w:cs="Times New Roman"/>
                <w:bCs/>
                <w:sz w:val="24"/>
                <w:szCs w:val="24"/>
                <w:lang w:eastAsia="de-DE"/>
              </w:rPr>
              <w:t>) in Article 4(1) IFR</w:t>
            </w:r>
            <w:r w:rsidR="00EE1040" w:rsidRPr="004B22DE">
              <w:rPr>
                <w:rFonts w:ascii="Times New Roman" w:eastAsia="Times New Roman" w:hAnsi="Times New Roman" w:cs="Times New Roman"/>
                <w:bCs/>
                <w:sz w:val="24"/>
                <w:szCs w:val="24"/>
                <w:lang w:eastAsia="de-DE"/>
              </w:rPr>
              <w:t xml:space="preserve"> </w:t>
            </w:r>
          </w:p>
          <w:p w14:paraId="14CD8884" w14:textId="34C4022A" w:rsidR="00EE1040" w:rsidRPr="00D03B7D" w:rsidRDefault="00EE1040" w:rsidP="00794096">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T</w:t>
            </w:r>
            <w:r w:rsidRPr="00AC24FB">
              <w:rPr>
                <w:rFonts w:ascii="Times New Roman" w:eastAsia="Times New Roman" w:hAnsi="Times New Roman" w:cs="Times New Roman"/>
                <w:bCs/>
                <w:sz w:val="24"/>
                <w:szCs w:val="24"/>
                <w:lang w:eastAsia="de-DE"/>
              </w:rPr>
              <w:t xml:space="preserve">he </w:t>
            </w:r>
            <w:r>
              <w:rPr>
                <w:rFonts w:ascii="Times New Roman" w:eastAsia="Times New Roman" w:hAnsi="Times New Roman" w:cs="Times New Roman"/>
                <w:bCs/>
                <w:sz w:val="24"/>
                <w:szCs w:val="24"/>
                <w:lang w:eastAsia="de-DE"/>
              </w:rPr>
              <w:t xml:space="preserve">average value of the total daily client orders handled (cash </w:t>
            </w:r>
            <w:r w:rsidR="00794096">
              <w:rPr>
                <w:rFonts w:ascii="Times New Roman" w:eastAsia="Times New Roman" w:hAnsi="Times New Roman" w:cs="Times New Roman"/>
                <w:bCs/>
                <w:sz w:val="24"/>
                <w:szCs w:val="24"/>
                <w:lang w:eastAsia="de-DE"/>
              </w:rPr>
              <w:t>trades</w:t>
            </w:r>
            <w:r>
              <w:rPr>
                <w:rFonts w:ascii="Times New Roman" w:eastAsia="Times New Roman" w:hAnsi="Times New Roman" w:cs="Times New Roman"/>
                <w:bCs/>
                <w:sz w:val="24"/>
                <w:szCs w:val="24"/>
                <w:lang w:eastAsia="de-DE"/>
              </w:rPr>
              <w:t xml:space="preserve">) of </w:t>
            </w:r>
            <w:r w:rsidRPr="00AC24FB">
              <w:rPr>
                <w:rFonts w:ascii="Times New Roman" w:eastAsia="Times New Roman" w:hAnsi="Times New Roman" w:cs="Times New Roman"/>
                <w:bCs/>
                <w:sz w:val="24"/>
                <w:szCs w:val="24"/>
                <w:lang w:eastAsia="de-DE"/>
              </w:rPr>
              <w:t xml:space="preserve">the </w:t>
            </w:r>
            <w:r>
              <w:rPr>
                <w:rFonts w:ascii="Times New Roman" w:eastAsia="Times New Roman" w:hAnsi="Times New Roman" w:cs="Times New Roman"/>
                <w:bCs/>
                <w:sz w:val="24"/>
                <w:szCs w:val="24"/>
                <w:lang w:eastAsia="de-DE"/>
              </w:rPr>
              <w:t xml:space="preserve">relevant </w:t>
            </w:r>
            <w:r w:rsidRPr="00AC24FB">
              <w:rPr>
                <w:rFonts w:ascii="Times New Roman" w:eastAsia="Times New Roman" w:hAnsi="Times New Roman" w:cs="Times New Roman"/>
                <w:bCs/>
                <w:sz w:val="24"/>
                <w:szCs w:val="24"/>
                <w:lang w:eastAsia="de-DE"/>
              </w:rPr>
              <w:t>month</w:t>
            </w:r>
            <w:r>
              <w:rPr>
                <w:rFonts w:ascii="Times New Roman" w:eastAsia="Times New Roman" w:hAnsi="Times New Roman" w:cs="Times New Roman"/>
                <w:bCs/>
                <w:sz w:val="24"/>
                <w:szCs w:val="24"/>
                <w:lang w:eastAsia="de-DE"/>
              </w:rPr>
              <w:t xml:space="preserve"> </w:t>
            </w:r>
            <w:r w:rsidRPr="00AC24FB">
              <w:rPr>
                <w:rFonts w:ascii="Times New Roman" w:eastAsia="Times New Roman" w:hAnsi="Times New Roman" w:cs="Times New Roman"/>
                <w:bCs/>
                <w:sz w:val="24"/>
                <w:szCs w:val="24"/>
                <w:lang w:eastAsia="de-DE"/>
              </w:rPr>
              <w:t xml:space="preserve">as </w:t>
            </w:r>
            <w:r>
              <w:rPr>
                <w:rFonts w:ascii="Times New Roman" w:eastAsia="Times New Roman" w:hAnsi="Times New Roman" w:cs="Times New Roman"/>
                <w:bCs/>
                <w:sz w:val="24"/>
                <w:szCs w:val="24"/>
                <w:lang w:eastAsia="de-DE"/>
              </w:rPr>
              <w:t xml:space="preserve">referred to in </w:t>
            </w:r>
            <w:r w:rsidR="00C06329">
              <w:rPr>
                <w:rFonts w:ascii="Times New Roman" w:eastAsia="Times New Roman" w:hAnsi="Times New Roman" w:cs="Times New Roman"/>
                <w:bCs/>
                <w:sz w:val="24"/>
                <w:szCs w:val="24"/>
                <w:lang w:eastAsia="de-DE"/>
              </w:rPr>
              <w:t>Article 20</w:t>
            </w:r>
            <w:r w:rsidRPr="008D79F6">
              <w:rPr>
                <w:rFonts w:ascii="Times New Roman" w:eastAsia="Times New Roman" w:hAnsi="Times New Roman" w:cs="Times New Roman"/>
                <w:bCs/>
                <w:sz w:val="24"/>
                <w:szCs w:val="24"/>
                <w:lang w:eastAsia="de-DE"/>
              </w:rPr>
              <w:t>(1</w:t>
            </w:r>
            <w:r w:rsidRPr="00AC24FB">
              <w:rPr>
                <w:rFonts w:ascii="Times New Roman" w:eastAsia="Times New Roman" w:hAnsi="Times New Roman" w:cs="Times New Roman"/>
                <w:bCs/>
                <w:sz w:val="24"/>
                <w:szCs w:val="24"/>
                <w:lang w:eastAsia="de-DE"/>
              </w:rPr>
              <w:t>)</w:t>
            </w:r>
            <w:r>
              <w:rPr>
                <w:rFonts w:ascii="Times New Roman" w:eastAsia="Times New Roman" w:hAnsi="Times New Roman" w:cs="Times New Roman"/>
                <w:bCs/>
                <w:sz w:val="24"/>
                <w:szCs w:val="24"/>
                <w:lang w:eastAsia="de-DE"/>
              </w:rPr>
              <w:t xml:space="preserve"> IFR</w:t>
            </w:r>
            <w:r w:rsidR="000C7D22">
              <w:rPr>
                <w:rFonts w:ascii="Times New Roman" w:eastAsia="Times New Roman" w:hAnsi="Times New Roman" w:cs="Times New Roman"/>
                <w:bCs/>
                <w:sz w:val="24"/>
                <w:szCs w:val="24"/>
                <w:lang w:eastAsia="de-DE"/>
              </w:rPr>
              <w:t xml:space="preserve"> and shall be measured pursuant p</w:t>
            </w:r>
            <w:r w:rsidR="000C7D22" w:rsidRPr="00586FFD">
              <w:rPr>
                <w:rFonts w:ascii="Times New Roman" w:eastAsia="Times New Roman" w:hAnsi="Times New Roman" w:cs="Times New Roman"/>
                <w:bCs/>
                <w:sz w:val="24"/>
                <w:szCs w:val="24"/>
                <w:lang w:eastAsia="de-DE"/>
              </w:rPr>
              <w:t>oint (a) of Article 20(</w:t>
            </w:r>
            <w:r w:rsidR="000C7D22">
              <w:rPr>
                <w:rFonts w:ascii="Times New Roman" w:eastAsia="Times New Roman" w:hAnsi="Times New Roman" w:cs="Times New Roman"/>
                <w:bCs/>
                <w:sz w:val="24"/>
                <w:szCs w:val="24"/>
                <w:lang w:eastAsia="de-DE"/>
              </w:rPr>
              <w:t>2</w:t>
            </w:r>
            <w:r w:rsidR="000C7D22" w:rsidRPr="00586FFD">
              <w:rPr>
                <w:rFonts w:ascii="Times New Roman" w:eastAsia="Times New Roman" w:hAnsi="Times New Roman" w:cs="Times New Roman"/>
                <w:bCs/>
                <w:sz w:val="24"/>
                <w:szCs w:val="24"/>
                <w:lang w:eastAsia="de-DE"/>
              </w:rPr>
              <w:t>) IFR</w:t>
            </w:r>
            <w:r w:rsidR="000C7D22">
              <w:rPr>
                <w:rFonts w:ascii="Times New Roman" w:eastAsia="Times New Roman" w:hAnsi="Times New Roman" w:cs="Times New Roman"/>
                <w:bCs/>
                <w:sz w:val="24"/>
                <w:szCs w:val="24"/>
                <w:lang w:eastAsia="de-DE"/>
              </w:rPr>
              <w:t>.</w:t>
            </w:r>
          </w:p>
        </w:tc>
      </w:tr>
      <w:tr w:rsidR="0017370F" w:rsidRPr="00365C0D" w14:paraId="5D0786C9" w14:textId="77777777" w:rsidTr="00286218">
        <w:tc>
          <w:tcPr>
            <w:tcW w:w="1129" w:type="dxa"/>
          </w:tcPr>
          <w:p w14:paraId="535B3FFA" w14:textId="77777777" w:rsidR="0017370F" w:rsidRPr="00EE273C" w:rsidRDefault="0017370F" w:rsidP="00286218">
            <w:pPr>
              <w:spacing w:after="120" w:line="240" w:lineRule="auto"/>
              <w:jc w:val="both"/>
              <w:rPr>
                <w:rFonts w:ascii="Times New Roman" w:eastAsia="Times New Roman" w:hAnsi="Times New Roman" w:cs="Times New Roman"/>
                <w:bCs/>
                <w:sz w:val="24"/>
                <w:szCs w:val="24"/>
                <w:lang w:eastAsia="de-DE"/>
              </w:rPr>
            </w:pPr>
            <w:r w:rsidRPr="00EE273C">
              <w:rPr>
                <w:rFonts w:ascii="Times New Roman" w:eastAsia="Times New Roman" w:hAnsi="Times New Roman" w:cs="Times New Roman"/>
                <w:bCs/>
                <w:sz w:val="24"/>
                <w:szCs w:val="24"/>
                <w:lang w:eastAsia="de-DE"/>
              </w:rPr>
              <w:t>0</w:t>
            </w:r>
            <w:r>
              <w:rPr>
                <w:rFonts w:ascii="Times New Roman" w:eastAsia="Times New Roman" w:hAnsi="Times New Roman" w:cs="Times New Roman"/>
                <w:bCs/>
                <w:sz w:val="24"/>
                <w:szCs w:val="24"/>
                <w:lang w:eastAsia="de-DE"/>
              </w:rPr>
              <w:t>02</w:t>
            </w:r>
            <w:r w:rsidRPr="00EE273C">
              <w:rPr>
                <w:rFonts w:ascii="Times New Roman" w:eastAsia="Times New Roman" w:hAnsi="Times New Roman" w:cs="Times New Roman"/>
                <w:bCs/>
                <w:sz w:val="24"/>
                <w:szCs w:val="24"/>
                <w:lang w:eastAsia="de-DE"/>
              </w:rPr>
              <w:t>0</w:t>
            </w:r>
          </w:p>
        </w:tc>
        <w:tc>
          <w:tcPr>
            <w:tcW w:w="7620" w:type="dxa"/>
            <w:tcBorders>
              <w:top w:val="nil"/>
              <w:left w:val="single" w:sz="4" w:space="0" w:color="auto"/>
              <w:bottom w:val="single" w:sz="4" w:space="0" w:color="auto"/>
              <w:right w:val="single" w:sz="4" w:space="0" w:color="auto"/>
            </w:tcBorders>
            <w:shd w:val="clear" w:color="auto" w:fill="auto"/>
            <w:vAlign w:val="bottom"/>
          </w:tcPr>
          <w:p w14:paraId="6EB2384D" w14:textId="77777777" w:rsidR="0017370F" w:rsidRDefault="0017370F" w:rsidP="00286218">
            <w:pPr>
              <w:spacing w:after="120" w:line="240" w:lineRule="auto"/>
              <w:jc w:val="both"/>
              <w:rPr>
                <w:rFonts w:ascii="Times New Roman" w:eastAsia="Times New Roman" w:hAnsi="Times New Roman" w:cs="Times New Roman"/>
                <w:b/>
                <w:bCs/>
                <w:sz w:val="24"/>
                <w:szCs w:val="24"/>
                <w:u w:val="single"/>
                <w:lang w:eastAsia="de-DE"/>
              </w:rPr>
            </w:pPr>
            <w:r w:rsidRPr="00C878E5">
              <w:rPr>
                <w:rFonts w:ascii="Times New Roman" w:eastAsia="Times New Roman" w:hAnsi="Times New Roman" w:cs="Times New Roman"/>
                <w:b/>
                <w:bCs/>
                <w:sz w:val="24"/>
                <w:szCs w:val="24"/>
                <w:u w:val="single"/>
                <w:lang w:eastAsia="de-DE"/>
              </w:rPr>
              <w:t>Of which: Execution of client orders</w:t>
            </w:r>
          </w:p>
          <w:p w14:paraId="4626E40C" w14:textId="5E93DCFF" w:rsidR="0017370F" w:rsidRPr="008D79F6" w:rsidRDefault="000C7D22" w:rsidP="00286218">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T</w:t>
            </w:r>
            <w:r w:rsidRPr="00AC24FB">
              <w:rPr>
                <w:rFonts w:ascii="Times New Roman" w:eastAsia="Times New Roman" w:hAnsi="Times New Roman" w:cs="Times New Roman"/>
                <w:bCs/>
                <w:sz w:val="24"/>
                <w:szCs w:val="24"/>
                <w:lang w:eastAsia="de-DE"/>
              </w:rPr>
              <w:t xml:space="preserve">he </w:t>
            </w:r>
            <w:r>
              <w:rPr>
                <w:rFonts w:ascii="Times New Roman" w:eastAsia="Times New Roman" w:hAnsi="Times New Roman" w:cs="Times New Roman"/>
                <w:bCs/>
                <w:sz w:val="24"/>
                <w:szCs w:val="24"/>
                <w:lang w:eastAsia="de-DE"/>
              </w:rPr>
              <w:t>average value of the total daily client orders handled</w:t>
            </w:r>
            <w:r w:rsidR="0017370F" w:rsidRPr="008D79F6">
              <w:rPr>
                <w:rFonts w:ascii="Times New Roman" w:eastAsia="Times New Roman" w:hAnsi="Times New Roman" w:cs="Times New Roman"/>
                <w:bCs/>
                <w:sz w:val="24"/>
                <w:szCs w:val="24"/>
                <w:lang w:eastAsia="de-DE"/>
              </w:rPr>
              <w:t xml:space="preserve"> for cash trades in relation to which the investment firm perform the service of execution of client orders </w:t>
            </w:r>
            <w:r w:rsidR="00455030" w:rsidRPr="003D5D1F">
              <w:rPr>
                <w:rFonts w:ascii="Times New Roman" w:eastAsia="Times New Roman" w:hAnsi="Times New Roman" w:cs="Times New Roman"/>
                <w:bCs/>
                <w:sz w:val="24"/>
                <w:szCs w:val="24"/>
                <w:lang w:eastAsia="de-DE"/>
              </w:rPr>
              <w:t>in client's name</w:t>
            </w:r>
            <w:r w:rsidR="00455030">
              <w:rPr>
                <w:rFonts w:ascii="Times New Roman" w:eastAsia="Times New Roman" w:hAnsi="Times New Roman" w:cs="Times New Roman"/>
                <w:bCs/>
                <w:sz w:val="24"/>
                <w:szCs w:val="24"/>
                <w:lang w:eastAsia="de-DE"/>
              </w:rPr>
              <w:t xml:space="preserve"> </w:t>
            </w:r>
            <w:r w:rsidR="0017370F" w:rsidRPr="008D79F6">
              <w:rPr>
                <w:rFonts w:ascii="Times New Roman" w:eastAsia="Times New Roman" w:hAnsi="Times New Roman" w:cs="Times New Roman"/>
                <w:bCs/>
                <w:sz w:val="24"/>
                <w:szCs w:val="24"/>
                <w:lang w:eastAsia="de-DE"/>
              </w:rPr>
              <w:t xml:space="preserve">as defined in </w:t>
            </w:r>
            <w:r w:rsidR="0017370F" w:rsidRPr="00324D02">
              <w:rPr>
                <w:rFonts w:ascii="Times New Roman" w:eastAsia="Times New Roman" w:hAnsi="Times New Roman" w:cs="Times New Roman"/>
                <w:bCs/>
                <w:sz w:val="24"/>
                <w:szCs w:val="24"/>
                <w:lang w:eastAsia="de-DE"/>
              </w:rPr>
              <w:t xml:space="preserve">in point (5) of Article 4(1) of </w:t>
            </w:r>
            <w:r w:rsidR="00F34F12">
              <w:rPr>
                <w:rFonts w:ascii="Times New Roman" w:eastAsia="Times New Roman" w:hAnsi="Times New Roman" w:cs="Times New Roman"/>
                <w:bCs/>
                <w:sz w:val="24"/>
                <w:szCs w:val="24"/>
                <w:lang w:eastAsia="de-DE"/>
              </w:rPr>
              <w:t xml:space="preserve">Directive </w:t>
            </w:r>
            <w:r w:rsidR="0017370F" w:rsidRPr="00324D02">
              <w:rPr>
                <w:rFonts w:ascii="Times New Roman" w:eastAsia="Times New Roman" w:hAnsi="Times New Roman" w:cs="Times New Roman"/>
                <w:bCs/>
                <w:sz w:val="24"/>
                <w:szCs w:val="24"/>
                <w:lang w:eastAsia="de-DE"/>
              </w:rPr>
              <w:t>2014/65/EU</w:t>
            </w:r>
            <w:r w:rsidR="00F57C71">
              <w:rPr>
                <w:rFonts w:ascii="Times New Roman" w:eastAsia="Times New Roman" w:hAnsi="Times New Roman" w:cs="Times New Roman"/>
                <w:bCs/>
                <w:sz w:val="24"/>
                <w:szCs w:val="24"/>
                <w:lang w:eastAsia="de-DE"/>
              </w:rPr>
              <w:t>.</w:t>
            </w:r>
          </w:p>
        </w:tc>
      </w:tr>
      <w:tr w:rsidR="0017370F" w:rsidRPr="00365C0D" w14:paraId="1706ED54" w14:textId="77777777" w:rsidTr="00286218">
        <w:tc>
          <w:tcPr>
            <w:tcW w:w="1129" w:type="dxa"/>
          </w:tcPr>
          <w:p w14:paraId="04CAB27A" w14:textId="77777777" w:rsidR="0017370F" w:rsidRPr="00EE273C" w:rsidRDefault="0017370F" w:rsidP="00286218">
            <w:pPr>
              <w:spacing w:after="120" w:line="240" w:lineRule="auto"/>
              <w:jc w:val="both"/>
              <w:rPr>
                <w:rFonts w:ascii="Times New Roman" w:eastAsia="Times New Roman" w:hAnsi="Times New Roman" w:cs="Times New Roman"/>
                <w:bCs/>
                <w:sz w:val="24"/>
                <w:szCs w:val="24"/>
                <w:lang w:eastAsia="de-DE"/>
              </w:rPr>
            </w:pPr>
            <w:r w:rsidRPr="00EE273C">
              <w:rPr>
                <w:rFonts w:ascii="Times New Roman" w:eastAsia="Times New Roman" w:hAnsi="Times New Roman" w:cs="Times New Roman"/>
                <w:bCs/>
                <w:sz w:val="24"/>
                <w:szCs w:val="24"/>
                <w:lang w:eastAsia="de-DE"/>
              </w:rPr>
              <w:t>0</w:t>
            </w:r>
            <w:r>
              <w:rPr>
                <w:rFonts w:ascii="Times New Roman" w:eastAsia="Times New Roman" w:hAnsi="Times New Roman" w:cs="Times New Roman"/>
                <w:bCs/>
                <w:sz w:val="24"/>
                <w:szCs w:val="24"/>
                <w:lang w:eastAsia="de-DE"/>
              </w:rPr>
              <w:t>030</w:t>
            </w:r>
          </w:p>
        </w:tc>
        <w:tc>
          <w:tcPr>
            <w:tcW w:w="7620" w:type="dxa"/>
            <w:tcBorders>
              <w:top w:val="nil"/>
              <w:left w:val="single" w:sz="4" w:space="0" w:color="auto"/>
              <w:bottom w:val="single" w:sz="4" w:space="0" w:color="auto"/>
              <w:right w:val="single" w:sz="4" w:space="0" w:color="auto"/>
            </w:tcBorders>
            <w:shd w:val="clear" w:color="auto" w:fill="auto"/>
            <w:vAlign w:val="bottom"/>
          </w:tcPr>
          <w:p w14:paraId="6F2DA38C" w14:textId="77777777" w:rsidR="0017370F" w:rsidRDefault="0017370F" w:rsidP="00286218">
            <w:pPr>
              <w:spacing w:after="120" w:line="240" w:lineRule="auto"/>
              <w:jc w:val="both"/>
              <w:rPr>
                <w:rFonts w:ascii="Times New Roman" w:eastAsia="Times New Roman" w:hAnsi="Times New Roman" w:cs="Times New Roman"/>
                <w:b/>
                <w:bCs/>
                <w:sz w:val="24"/>
                <w:szCs w:val="24"/>
                <w:u w:val="single"/>
                <w:lang w:eastAsia="de-DE"/>
              </w:rPr>
            </w:pPr>
            <w:r w:rsidRPr="00C878E5">
              <w:rPr>
                <w:rFonts w:ascii="Times New Roman" w:eastAsia="Times New Roman" w:hAnsi="Times New Roman" w:cs="Times New Roman"/>
                <w:b/>
                <w:bCs/>
                <w:sz w:val="24"/>
                <w:szCs w:val="24"/>
                <w:u w:val="single"/>
                <w:lang w:eastAsia="de-DE"/>
              </w:rPr>
              <w:t>Of which: Reception and transmission of client orders</w:t>
            </w:r>
          </w:p>
          <w:p w14:paraId="44E818A9" w14:textId="6992175F" w:rsidR="0017370F" w:rsidRPr="008D79F6" w:rsidRDefault="000C7D22" w:rsidP="00286218">
            <w:pPr>
              <w:spacing w:after="120" w:line="240" w:lineRule="auto"/>
              <w:jc w:val="both"/>
              <w:rPr>
                <w:rFonts w:ascii="Times New Roman" w:eastAsia="Times New Roman" w:hAnsi="Times New Roman" w:cs="Times New Roman"/>
                <w:b/>
                <w:bCs/>
                <w:sz w:val="24"/>
                <w:szCs w:val="24"/>
                <w:lang w:eastAsia="de-DE"/>
              </w:rPr>
            </w:pPr>
            <w:r>
              <w:rPr>
                <w:rFonts w:ascii="Times New Roman" w:eastAsia="Times New Roman" w:hAnsi="Times New Roman" w:cs="Times New Roman"/>
                <w:bCs/>
                <w:sz w:val="24"/>
                <w:szCs w:val="24"/>
                <w:lang w:eastAsia="de-DE"/>
              </w:rPr>
              <w:t>T</w:t>
            </w:r>
            <w:r w:rsidRPr="00AC24FB">
              <w:rPr>
                <w:rFonts w:ascii="Times New Roman" w:eastAsia="Times New Roman" w:hAnsi="Times New Roman" w:cs="Times New Roman"/>
                <w:bCs/>
                <w:sz w:val="24"/>
                <w:szCs w:val="24"/>
                <w:lang w:eastAsia="de-DE"/>
              </w:rPr>
              <w:t xml:space="preserve">he </w:t>
            </w:r>
            <w:r>
              <w:rPr>
                <w:rFonts w:ascii="Times New Roman" w:eastAsia="Times New Roman" w:hAnsi="Times New Roman" w:cs="Times New Roman"/>
                <w:bCs/>
                <w:sz w:val="24"/>
                <w:szCs w:val="24"/>
                <w:lang w:eastAsia="de-DE"/>
              </w:rPr>
              <w:t>average value of the total daily client orders handled</w:t>
            </w:r>
            <w:r w:rsidR="0017370F" w:rsidRPr="008D79F6">
              <w:rPr>
                <w:rFonts w:ascii="Times New Roman" w:eastAsia="Times New Roman" w:hAnsi="Times New Roman" w:cs="Times New Roman"/>
                <w:bCs/>
                <w:sz w:val="24"/>
                <w:szCs w:val="24"/>
                <w:lang w:eastAsia="de-DE"/>
              </w:rPr>
              <w:t xml:space="preserve"> for cash trades in relation to which the investment firm perform the service of reception and transmission of client orders</w:t>
            </w:r>
            <w:r>
              <w:rPr>
                <w:rFonts w:ascii="Times New Roman" w:eastAsia="Times New Roman" w:hAnsi="Times New Roman" w:cs="Times New Roman"/>
                <w:bCs/>
                <w:sz w:val="24"/>
                <w:szCs w:val="24"/>
                <w:lang w:eastAsia="de-DE"/>
              </w:rPr>
              <w:t>.</w:t>
            </w:r>
          </w:p>
        </w:tc>
      </w:tr>
      <w:tr w:rsidR="0017370F" w:rsidRPr="00365C0D" w14:paraId="648E5467" w14:textId="77777777" w:rsidTr="00286218">
        <w:tc>
          <w:tcPr>
            <w:tcW w:w="1129" w:type="dxa"/>
          </w:tcPr>
          <w:p w14:paraId="7FCB727F" w14:textId="77777777" w:rsidR="0017370F" w:rsidRPr="00EE273C" w:rsidRDefault="0017370F" w:rsidP="00286218">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0040</w:t>
            </w:r>
          </w:p>
        </w:tc>
        <w:tc>
          <w:tcPr>
            <w:tcW w:w="7620" w:type="dxa"/>
            <w:tcBorders>
              <w:top w:val="nil"/>
              <w:left w:val="single" w:sz="4" w:space="0" w:color="auto"/>
              <w:bottom w:val="single" w:sz="4" w:space="0" w:color="auto"/>
              <w:right w:val="single" w:sz="4" w:space="0" w:color="auto"/>
            </w:tcBorders>
            <w:shd w:val="clear" w:color="auto" w:fill="auto"/>
            <w:vAlign w:val="bottom"/>
          </w:tcPr>
          <w:p w14:paraId="64934CA9" w14:textId="77777777" w:rsidR="000C7D22" w:rsidRDefault="00BE2E53" w:rsidP="00286218">
            <w:pPr>
              <w:spacing w:after="120" w:line="240" w:lineRule="auto"/>
              <w:jc w:val="both"/>
              <w:rPr>
                <w:rFonts w:ascii="Times New Roman" w:eastAsia="Times New Roman" w:hAnsi="Times New Roman" w:cs="Times New Roman"/>
                <w:b/>
                <w:bCs/>
                <w:sz w:val="24"/>
                <w:szCs w:val="24"/>
                <w:u w:val="single"/>
                <w:lang w:eastAsia="de-DE"/>
              </w:rPr>
            </w:pPr>
            <w:r w:rsidRPr="00BE2E53">
              <w:rPr>
                <w:rFonts w:ascii="Times New Roman" w:eastAsia="Times New Roman" w:hAnsi="Times New Roman" w:cs="Times New Roman"/>
                <w:b/>
                <w:bCs/>
                <w:sz w:val="24"/>
                <w:szCs w:val="24"/>
                <w:u w:val="single"/>
                <w:lang w:eastAsia="de-DE"/>
              </w:rPr>
              <w:t xml:space="preserve">Total daily client orders handled  - Derivatives </w:t>
            </w:r>
          </w:p>
          <w:p w14:paraId="494EE6E0" w14:textId="3DADC32A" w:rsidR="0017370F" w:rsidRDefault="0017370F" w:rsidP="00286218">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Point (30</w:t>
            </w:r>
            <w:r w:rsidRPr="0037418F">
              <w:rPr>
                <w:rFonts w:ascii="Times New Roman" w:eastAsia="Times New Roman" w:hAnsi="Times New Roman" w:cs="Times New Roman"/>
                <w:bCs/>
                <w:sz w:val="24"/>
                <w:szCs w:val="24"/>
                <w:lang w:eastAsia="de-DE"/>
              </w:rPr>
              <w:t>) in Article 4(1) IFR</w:t>
            </w:r>
          </w:p>
          <w:p w14:paraId="510C6BBF" w14:textId="63DE46C2" w:rsidR="00F57C71" w:rsidRPr="00AD7D0C" w:rsidRDefault="00F57C71">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Cs/>
                <w:sz w:val="24"/>
                <w:szCs w:val="24"/>
                <w:lang w:eastAsia="de-DE"/>
              </w:rPr>
              <w:t>T</w:t>
            </w:r>
            <w:r w:rsidRPr="00AC24FB">
              <w:rPr>
                <w:rFonts w:ascii="Times New Roman" w:eastAsia="Times New Roman" w:hAnsi="Times New Roman" w:cs="Times New Roman"/>
                <w:bCs/>
                <w:sz w:val="24"/>
                <w:szCs w:val="24"/>
                <w:lang w:eastAsia="de-DE"/>
              </w:rPr>
              <w:t xml:space="preserve">he </w:t>
            </w:r>
            <w:r>
              <w:rPr>
                <w:rFonts w:ascii="Times New Roman" w:eastAsia="Times New Roman" w:hAnsi="Times New Roman" w:cs="Times New Roman"/>
                <w:bCs/>
                <w:sz w:val="24"/>
                <w:szCs w:val="24"/>
                <w:lang w:eastAsia="de-DE"/>
              </w:rPr>
              <w:t xml:space="preserve">average value of the total daily client orders handled (derivatives) of </w:t>
            </w:r>
            <w:r w:rsidRPr="00AC24FB">
              <w:rPr>
                <w:rFonts w:ascii="Times New Roman" w:eastAsia="Times New Roman" w:hAnsi="Times New Roman" w:cs="Times New Roman"/>
                <w:bCs/>
                <w:sz w:val="24"/>
                <w:szCs w:val="24"/>
                <w:lang w:eastAsia="de-DE"/>
              </w:rPr>
              <w:t xml:space="preserve">the </w:t>
            </w:r>
            <w:r>
              <w:rPr>
                <w:rFonts w:ascii="Times New Roman" w:eastAsia="Times New Roman" w:hAnsi="Times New Roman" w:cs="Times New Roman"/>
                <w:bCs/>
                <w:sz w:val="24"/>
                <w:szCs w:val="24"/>
                <w:lang w:eastAsia="de-DE"/>
              </w:rPr>
              <w:t xml:space="preserve">relevant </w:t>
            </w:r>
            <w:r w:rsidRPr="00AC24FB">
              <w:rPr>
                <w:rFonts w:ascii="Times New Roman" w:eastAsia="Times New Roman" w:hAnsi="Times New Roman" w:cs="Times New Roman"/>
                <w:bCs/>
                <w:sz w:val="24"/>
                <w:szCs w:val="24"/>
                <w:lang w:eastAsia="de-DE"/>
              </w:rPr>
              <w:t>month</w:t>
            </w:r>
            <w:r>
              <w:rPr>
                <w:rFonts w:ascii="Times New Roman" w:eastAsia="Times New Roman" w:hAnsi="Times New Roman" w:cs="Times New Roman"/>
                <w:bCs/>
                <w:sz w:val="24"/>
                <w:szCs w:val="24"/>
                <w:lang w:eastAsia="de-DE"/>
              </w:rPr>
              <w:t xml:space="preserve"> </w:t>
            </w:r>
            <w:r w:rsidRPr="00AC24FB">
              <w:rPr>
                <w:rFonts w:ascii="Times New Roman" w:eastAsia="Times New Roman" w:hAnsi="Times New Roman" w:cs="Times New Roman"/>
                <w:bCs/>
                <w:sz w:val="24"/>
                <w:szCs w:val="24"/>
                <w:lang w:eastAsia="de-DE"/>
              </w:rPr>
              <w:t xml:space="preserve">as </w:t>
            </w:r>
            <w:r>
              <w:rPr>
                <w:rFonts w:ascii="Times New Roman" w:eastAsia="Times New Roman" w:hAnsi="Times New Roman" w:cs="Times New Roman"/>
                <w:bCs/>
                <w:sz w:val="24"/>
                <w:szCs w:val="24"/>
                <w:lang w:eastAsia="de-DE"/>
              </w:rPr>
              <w:t>referred to in Article 20</w:t>
            </w:r>
            <w:r w:rsidRPr="008D79F6">
              <w:rPr>
                <w:rFonts w:ascii="Times New Roman" w:eastAsia="Times New Roman" w:hAnsi="Times New Roman" w:cs="Times New Roman"/>
                <w:bCs/>
                <w:sz w:val="24"/>
                <w:szCs w:val="24"/>
                <w:lang w:eastAsia="de-DE"/>
              </w:rPr>
              <w:t>(1</w:t>
            </w:r>
            <w:r w:rsidRPr="00AC24FB">
              <w:rPr>
                <w:rFonts w:ascii="Times New Roman" w:eastAsia="Times New Roman" w:hAnsi="Times New Roman" w:cs="Times New Roman"/>
                <w:bCs/>
                <w:sz w:val="24"/>
                <w:szCs w:val="24"/>
                <w:lang w:eastAsia="de-DE"/>
              </w:rPr>
              <w:t>)</w:t>
            </w:r>
            <w:r>
              <w:rPr>
                <w:rFonts w:ascii="Times New Roman" w:eastAsia="Times New Roman" w:hAnsi="Times New Roman" w:cs="Times New Roman"/>
                <w:bCs/>
                <w:sz w:val="24"/>
                <w:szCs w:val="24"/>
                <w:lang w:eastAsia="de-DE"/>
              </w:rPr>
              <w:t xml:space="preserve"> IFR and shall be measured pursuant point (b</w:t>
            </w:r>
            <w:r w:rsidRPr="00586FFD">
              <w:rPr>
                <w:rFonts w:ascii="Times New Roman" w:eastAsia="Times New Roman" w:hAnsi="Times New Roman" w:cs="Times New Roman"/>
                <w:bCs/>
                <w:sz w:val="24"/>
                <w:szCs w:val="24"/>
                <w:lang w:eastAsia="de-DE"/>
              </w:rPr>
              <w:t>) of Article 20(</w:t>
            </w:r>
            <w:r>
              <w:rPr>
                <w:rFonts w:ascii="Times New Roman" w:eastAsia="Times New Roman" w:hAnsi="Times New Roman" w:cs="Times New Roman"/>
                <w:bCs/>
                <w:sz w:val="24"/>
                <w:szCs w:val="24"/>
                <w:lang w:eastAsia="de-DE"/>
              </w:rPr>
              <w:t xml:space="preserve">2) </w:t>
            </w:r>
            <w:r w:rsidRPr="00586FFD">
              <w:rPr>
                <w:rFonts w:ascii="Times New Roman" w:eastAsia="Times New Roman" w:hAnsi="Times New Roman" w:cs="Times New Roman"/>
                <w:bCs/>
                <w:sz w:val="24"/>
                <w:szCs w:val="24"/>
                <w:lang w:eastAsia="de-DE"/>
              </w:rPr>
              <w:t>IFR</w:t>
            </w:r>
            <w:r>
              <w:rPr>
                <w:rFonts w:ascii="Times New Roman" w:eastAsia="Times New Roman" w:hAnsi="Times New Roman" w:cs="Times New Roman"/>
                <w:bCs/>
                <w:sz w:val="24"/>
                <w:szCs w:val="24"/>
                <w:lang w:eastAsia="de-DE"/>
              </w:rPr>
              <w:t>.</w:t>
            </w:r>
          </w:p>
        </w:tc>
      </w:tr>
      <w:tr w:rsidR="0017370F" w:rsidRPr="00365C0D" w14:paraId="403EC43B" w14:textId="77777777" w:rsidTr="00286218">
        <w:tc>
          <w:tcPr>
            <w:tcW w:w="1129" w:type="dxa"/>
          </w:tcPr>
          <w:p w14:paraId="4348E157" w14:textId="77777777" w:rsidR="0017370F" w:rsidRPr="00EE273C" w:rsidRDefault="0017370F" w:rsidP="00286218">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0050</w:t>
            </w:r>
          </w:p>
        </w:tc>
        <w:tc>
          <w:tcPr>
            <w:tcW w:w="7620" w:type="dxa"/>
            <w:tcBorders>
              <w:top w:val="nil"/>
              <w:left w:val="single" w:sz="4" w:space="0" w:color="auto"/>
              <w:bottom w:val="single" w:sz="4" w:space="0" w:color="auto"/>
              <w:right w:val="single" w:sz="4" w:space="0" w:color="auto"/>
            </w:tcBorders>
            <w:shd w:val="clear" w:color="auto" w:fill="auto"/>
            <w:vAlign w:val="bottom"/>
          </w:tcPr>
          <w:p w14:paraId="5DF98BFD" w14:textId="77777777" w:rsidR="0017370F" w:rsidRDefault="0017370F" w:rsidP="00286218">
            <w:pPr>
              <w:spacing w:after="120" w:line="240" w:lineRule="auto"/>
              <w:jc w:val="both"/>
              <w:rPr>
                <w:rFonts w:ascii="Times New Roman" w:eastAsia="Times New Roman" w:hAnsi="Times New Roman" w:cs="Times New Roman"/>
                <w:b/>
                <w:bCs/>
                <w:sz w:val="24"/>
                <w:szCs w:val="24"/>
                <w:u w:val="single"/>
                <w:lang w:eastAsia="de-DE"/>
              </w:rPr>
            </w:pPr>
            <w:r w:rsidRPr="00C878E5">
              <w:rPr>
                <w:rFonts w:ascii="Times New Roman" w:eastAsia="Times New Roman" w:hAnsi="Times New Roman" w:cs="Times New Roman"/>
                <w:b/>
                <w:bCs/>
                <w:sz w:val="24"/>
                <w:szCs w:val="24"/>
                <w:u w:val="single"/>
                <w:lang w:eastAsia="de-DE"/>
              </w:rPr>
              <w:t>Of which: Execution of client orders</w:t>
            </w:r>
          </w:p>
          <w:p w14:paraId="497C4A64" w14:textId="4D6642EA" w:rsidR="0017370F" w:rsidRPr="004B22DE" w:rsidRDefault="00346014">
            <w:pPr>
              <w:spacing w:after="120" w:line="240" w:lineRule="auto"/>
              <w:jc w:val="both"/>
              <w:rPr>
                <w:rFonts w:ascii="Times New Roman" w:eastAsia="Times New Roman" w:hAnsi="Times New Roman" w:cs="Times New Roman"/>
                <w:b/>
                <w:bCs/>
                <w:sz w:val="24"/>
                <w:szCs w:val="24"/>
                <w:lang w:eastAsia="de-DE"/>
              </w:rPr>
            </w:pPr>
            <w:r>
              <w:rPr>
                <w:rFonts w:ascii="Times New Roman" w:eastAsia="Times New Roman" w:hAnsi="Times New Roman" w:cs="Times New Roman"/>
                <w:bCs/>
                <w:sz w:val="24"/>
                <w:szCs w:val="24"/>
                <w:lang w:eastAsia="de-DE"/>
              </w:rPr>
              <w:t>T</w:t>
            </w:r>
            <w:r w:rsidRPr="00AC24FB">
              <w:rPr>
                <w:rFonts w:ascii="Times New Roman" w:eastAsia="Times New Roman" w:hAnsi="Times New Roman" w:cs="Times New Roman"/>
                <w:bCs/>
                <w:sz w:val="24"/>
                <w:szCs w:val="24"/>
                <w:lang w:eastAsia="de-DE"/>
              </w:rPr>
              <w:t xml:space="preserve">he </w:t>
            </w:r>
            <w:r>
              <w:rPr>
                <w:rFonts w:ascii="Times New Roman" w:eastAsia="Times New Roman" w:hAnsi="Times New Roman" w:cs="Times New Roman"/>
                <w:bCs/>
                <w:sz w:val="24"/>
                <w:szCs w:val="24"/>
                <w:lang w:eastAsia="de-DE"/>
              </w:rPr>
              <w:t>average value of the total daily client orders handled</w:t>
            </w:r>
            <w:r w:rsidR="0017370F" w:rsidRPr="004B22DE">
              <w:rPr>
                <w:rFonts w:ascii="Times New Roman" w:eastAsia="Times New Roman" w:hAnsi="Times New Roman" w:cs="Times New Roman"/>
                <w:bCs/>
                <w:sz w:val="24"/>
                <w:szCs w:val="24"/>
                <w:lang w:eastAsia="de-DE"/>
              </w:rPr>
              <w:t xml:space="preserve"> for derivative trades in relation to which the investment firm perform the service of execution of client orders </w:t>
            </w:r>
            <w:r w:rsidR="00455030" w:rsidRPr="002E70C0">
              <w:rPr>
                <w:rFonts w:ascii="Times New Roman" w:eastAsia="Times New Roman" w:hAnsi="Times New Roman" w:cs="Times New Roman"/>
                <w:bCs/>
                <w:sz w:val="24"/>
                <w:szCs w:val="24"/>
                <w:lang w:eastAsia="de-DE"/>
              </w:rPr>
              <w:t xml:space="preserve">in client's name </w:t>
            </w:r>
            <w:r w:rsidR="0017370F" w:rsidRPr="004B22DE">
              <w:rPr>
                <w:rFonts w:ascii="Times New Roman" w:eastAsia="Times New Roman" w:hAnsi="Times New Roman" w:cs="Times New Roman"/>
                <w:bCs/>
                <w:sz w:val="24"/>
                <w:szCs w:val="24"/>
                <w:lang w:eastAsia="de-DE"/>
              </w:rPr>
              <w:t>as defined in</w:t>
            </w:r>
            <w:r w:rsidR="0017370F" w:rsidRPr="002E70C0">
              <w:rPr>
                <w:rFonts w:ascii="Times New Roman" w:eastAsia="Times New Roman" w:hAnsi="Times New Roman" w:cs="Times New Roman"/>
                <w:bCs/>
                <w:sz w:val="24"/>
                <w:szCs w:val="24"/>
                <w:lang w:eastAsia="de-DE"/>
              </w:rPr>
              <w:t xml:space="preserve"> point (5) of Article 4(1) of</w:t>
            </w:r>
            <w:r w:rsidR="00F34F12">
              <w:rPr>
                <w:rFonts w:ascii="Times New Roman" w:eastAsia="Times New Roman" w:hAnsi="Times New Roman" w:cs="Times New Roman"/>
                <w:bCs/>
                <w:sz w:val="24"/>
                <w:szCs w:val="24"/>
                <w:lang w:eastAsia="de-DE"/>
              </w:rPr>
              <w:t xml:space="preserve"> </w:t>
            </w:r>
            <w:r w:rsidR="0017370F" w:rsidRPr="002E70C0">
              <w:rPr>
                <w:rFonts w:ascii="Times New Roman" w:eastAsia="Times New Roman" w:hAnsi="Times New Roman" w:cs="Times New Roman"/>
                <w:bCs/>
                <w:sz w:val="24"/>
                <w:szCs w:val="24"/>
                <w:lang w:eastAsia="de-DE"/>
              </w:rPr>
              <w:t xml:space="preserve"> </w:t>
            </w:r>
            <w:r w:rsidR="00F34F12">
              <w:rPr>
                <w:rFonts w:ascii="Times New Roman" w:eastAsia="Times New Roman" w:hAnsi="Times New Roman" w:cs="Times New Roman"/>
                <w:bCs/>
                <w:sz w:val="24"/>
                <w:szCs w:val="24"/>
                <w:lang w:eastAsia="de-DE"/>
              </w:rPr>
              <w:t>Directive</w:t>
            </w:r>
            <w:r w:rsidR="00F34F12" w:rsidRPr="002E70C0">
              <w:rPr>
                <w:rFonts w:ascii="Times New Roman" w:eastAsia="Times New Roman" w:hAnsi="Times New Roman" w:cs="Times New Roman"/>
                <w:bCs/>
                <w:sz w:val="24"/>
                <w:szCs w:val="24"/>
                <w:lang w:eastAsia="de-DE"/>
              </w:rPr>
              <w:t xml:space="preserve"> </w:t>
            </w:r>
            <w:r w:rsidR="0017370F" w:rsidRPr="002E70C0">
              <w:rPr>
                <w:rFonts w:ascii="Times New Roman" w:eastAsia="Times New Roman" w:hAnsi="Times New Roman" w:cs="Times New Roman"/>
                <w:bCs/>
                <w:sz w:val="24"/>
                <w:szCs w:val="24"/>
                <w:lang w:eastAsia="de-DE"/>
              </w:rPr>
              <w:t>2014/65/EU</w:t>
            </w:r>
            <w:r>
              <w:rPr>
                <w:rFonts w:ascii="Times New Roman" w:eastAsia="Times New Roman" w:hAnsi="Times New Roman" w:cs="Times New Roman"/>
                <w:bCs/>
                <w:sz w:val="24"/>
                <w:szCs w:val="24"/>
                <w:lang w:eastAsia="de-DE"/>
              </w:rPr>
              <w:t>.</w:t>
            </w:r>
          </w:p>
        </w:tc>
      </w:tr>
      <w:tr w:rsidR="0017370F" w:rsidRPr="00365C0D" w14:paraId="1DA96937" w14:textId="77777777" w:rsidTr="00286218">
        <w:tc>
          <w:tcPr>
            <w:tcW w:w="1129" w:type="dxa"/>
          </w:tcPr>
          <w:p w14:paraId="42FAE679" w14:textId="77777777" w:rsidR="0017370F" w:rsidRPr="00EE273C" w:rsidRDefault="0017370F" w:rsidP="00286218">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0060</w:t>
            </w:r>
          </w:p>
        </w:tc>
        <w:tc>
          <w:tcPr>
            <w:tcW w:w="7620" w:type="dxa"/>
            <w:tcBorders>
              <w:top w:val="nil"/>
              <w:left w:val="single" w:sz="4" w:space="0" w:color="auto"/>
              <w:bottom w:val="single" w:sz="4" w:space="0" w:color="auto"/>
              <w:right w:val="single" w:sz="4" w:space="0" w:color="auto"/>
            </w:tcBorders>
            <w:shd w:val="clear" w:color="auto" w:fill="auto"/>
            <w:vAlign w:val="bottom"/>
          </w:tcPr>
          <w:p w14:paraId="2E687E09" w14:textId="77777777" w:rsidR="0017370F" w:rsidRDefault="0017370F" w:rsidP="00286218">
            <w:pPr>
              <w:spacing w:after="120" w:line="240" w:lineRule="auto"/>
              <w:jc w:val="both"/>
              <w:rPr>
                <w:rFonts w:ascii="Times New Roman" w:eastAsia="Times New Roman" w:hAnsi="Times New Roman" w:cs="Times New Roman"/>
                <w:b/>
                <w:bCs/>
                <w:sz w:val="24"/>
                <w:szCs w:val="24"/>
                <w:u w:val="single"/>
                <w:lang w:eastAsia="de-DE"/>
              </w:rPr>
            </w:pPr>
            <w:r w:rsidRPr="00C878E5">
              <w:rPr>
                <w:rFonts w:ascii="Times New Roman" w:eastAsia="Times New Roman" w:hAnsi="Times New Roman" w:cs="Times New Roman"/>
                <w:b/>
                <w:bCs/>
                <w:sz w:val="24"/>
                <w:szCs w:val="24"/>
                <w:u w:val="single"/>
                <w:lang w:eastAsia="de-DE"/>
              </w:rPr>
              <w:t>Of which: Reception and transmission of client orders</w:t>
            </w:r>
          </w:p>
          <w:p w14:paraId="79B7DD15" w14:textId="6721F2A2" w:rsidR="0017370F" w:rsidRPr="008D79F6" w:rsidRDefault="00346014" w:rsidP="00286218">
            <w:pPr>
              <w:spacing w:after="120" w:line="240" w:lineRule="auto"/>
              <w:jc w:val="both"/>
              <w:rPr>
                <w:rFonts w:ascii="Times New Roman" w:eastAsia="Times New Roman" w:hAnsi="Times New Roman" w:cs="Times New Roman"/>
                <w:b/>
                <w:bCs/>
                <w:sz w:val="24"/>
                <w:szCs w:val="24"/>
                <w:lang w:eastAsia="de-DE"/>
              </w:rPr>
            </w:pPr>
            <w:r>
              <w:rPr>
                <w:rFonts w:ascii="Times New Roman" w:eastAsia="Times New Roman" w:hAnsi="Times New Roman" w:cs="Times New Roman"/>
                <w:bCs/>
                <w:sz w:val="24"/>
                <w:szCs w:val="24"/>
                <w:lang w:eastAsia="de-DE"/>
              </w:rPr>
              <w:t>T</w:t>
            </w:r>
            <w:r w:rsidRPr="00AC24FB">
              <w:rPr>
                <w:rFonts w:ascii="Times New Roman" w:eastAsia="Times New Roman" w:hAnsi="Times New Roman" w:cs="Times New Roman"/>
                <w:bCs/>
                <w:sz w:val="24"/>
                <w:szCs w:val="24"/>
                <w:lang w:eastAsia="de-DE"/>
              </w:rPr>
              <w:t xml:space="preserve">he </w:t>
            </w:r>
            <w:r>
              <w:rPr>
                <w:rFonts w:ascii="Times New Roman" w:eastAsia="Times New Roman" w:hAnsi="Times New Roman" w:cs="Times New Roman"/>
                <w:bCs/>
                <w:sz w:val="24"/>
                <w:szCs w:val="24"/>
                <w:lang w:eastAsia="de-DE"/>
              </w:rPr>
              <w:t>average value of the total daily client orders handled</w:t>
            </w:r>
            <w:r w:rsidRPr="00E60633">
              <w:rPr>
                <w:rFonts w:ascii="Times New Roman" w:eastAsia="Times New Roman" w:hAnsi="Times New Roman" w:cs="Times New Roman"/>
                <w:bCs/>
                <w:sz w:val="24"/>
                <w:szCs w:val="24"/>
                <w:lang w:eastAsia="de-DE"/>
              </w:rPr>
              <w:t xml:space="preserve"> for </w:t>
            </w:r>
            <w:r w:rsidR="0017370F" w:rsidRPr="008D79F6">
              <w:rPr>
                <w:rFonts w:ascii="Times New Roman" w:eastAsia="Times New Roman" w:hAnsi="Times New Roman" w:cs="Times New Roman"/>
                <w:bCs/>
                <w:sz w:val="24"/>
                <w:szCs w:val="24"/>
                <w:lang w:eastAsia="de-DE"/>
              </w:rPr>
              <w:t>derivative trades in relation to which the investment firm perform the service of reception and transmission of client orders</w:t>
            </w:r>
            <w:r>
              <w:rPr>
                <w:rFonts w:ascii="Times New Roman" w:eastAsia="Times New Roman" w:hAnsi="Times New Roman" w:cs="Times New Roman"/>
                <w:bCs/>
                <w:sz w:val="24"/>
                <w:szCs w:val="24"/>
                <w:lang w:eastAsia="de-DE"/>
              </w:rPr>
              <w:t>.</w:t>
            </w:r>
          </w:p>
        </w:tc>
      </w:tr>
    </w:tbl>
    <w:p w14:paraId="07361CC1" w14:textId="77777777" w:rsidR="0017370F" w:rsidRDefault="0017370F" w:rsidP="00EC3377">
      <w:pPr>
        <w:keepNext/>
        <w:spacing w:before="240" w:after="240" w:line="240" w:lineRule="auto"/>
        <w:ind w:left="357" w:hanging="215"/>
        <w:jc w:val="both"/>
        <w:outlineLvl w:val="1"/>
        <w:rPr>
          <w:rFonts w:ascii="Times New Roman" w:eastAsia="Arial" w:hAnsi="Times New Roman" w:cs="Times New Roman"/>
          <w:sz w:val="24"/>
          <w:szCs w:val="24"/>
          <w:u w:val="single"/>
        </w:rPr>
      </w:pPr>
    </w:p>
    <w:tbl>
      <w:tblPr>
        <w:tblW w:w="8749"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7620"/>
      </w:tblGrid>
      <w:tr w:rsidR="0017370F" w:rsidRPr="00EE273C" w14:paraId="4F4064EB" w14:textId="77777777" w:rsidTr="00286218">
        <w:tc>
          <w:tcPr>
            <w:tcW w:w="1129" w:type="dxa"/>
            <w:shd w:val="clear" w:color="auto" w:fill="D9D9D9"/>
          </w:tcPr>
          <w:p w14:paraId="41F9CD50" w14:textId="77777777" w:rsidR="0017370F" w:rsidRPr="00EE273C" w:rsidRDefault="0017370F" w:rsidP="00286218">
            <w:pPr>
              <w:spacing w:after="12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lang w:eastAsia="de-DE"/>
              </w:rPr>
              <w:t>Columns</w:t>
            </w:r>
          </w:p>
        </w:tc>
        <w:tc>
          <w:tcPr>
            <w:tcW w:w="7620" w:type="dxa"/>
            <w:shd w:val="clear" w:color="auto" w:fill="D9D9D9"/>
          </w:tcPr>
          <w:p w14:paraId="27464E8E" w14:textId="77777777" w:rsidR="0017370F" w:rsidRPr="00EE273C" w:rsidRDefault="0017370F" w:rsidP="00286218">
            <w:pPr>
              <w:spacing w:after="120" w:line="240" w:lineRule="auto"/>
              <w:jc w:val="both"/>
              <w:rPr>
                <w:rFonts w:ascii="Times New Roman" w:eastAsia="Times New Roman" w:hAnsi="Times New Roman" w:cs="Times New Roman"/>
                <w:bCs/>
                <w:sz w:val="24"/>
                <w:szCs w:val="24"/>
              </w:rPr>
            </w:pPr>
            <w:r w:rsidRPr="00EE273C">
              <w:rPr>
                <w:rFonts w:ascii="Times New Roman" w:eastAsia="Times New Roman" w:hAnsi="Times New Roman" w:cs="Times New Roman"/>
                <w:sz w:val="24"/>
                <w:szCs w:val="24"/>
                <w:lang w:eastAsia="de-DE"/>
              </w:rPr>
              <w:t>Legal references and instructions</w:t>
            </w:r>
          </w:p>
        </w:tc>
      </w:tr>
      <w:tr w:rsidR="0017370F" w:rsidRPr="00EE273C" w14:paraId="3AF89D5C" w14:textId="77777777" w:rsidTr="00286218">
        <w:tc>
          <w:tcPr>
            <w:tcW w:w="1129" w:type="dxa"/>
          </w:tcPr>
          <w:p w14:paraId="746C6236" w14:textId="1C6612B6" w:rsidR="0017370F" w:rsidRDefault="0017370F" w:rsidP="00286218">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0010-00</w:t>
            </w:r>
            <w:r w:rsidR="00346014">
              <w:rPr>
                <w:rFonts w:ascii="Times New Roman" w:eastAsia="Times New Roman" w:hAnsi="Times New Roman" w:cs="Times New Roman"/>
                <w:bCs/>
                <w:sz w:val="24"/>
                <w:szCs w:val="24"/>
                <w:lang w:eastAsia="de-DE"/>
              </w:rPr>
              <w:t>5</w:t>
            </w:r>
            <w:r>
              <w:rPr>
                <w:rFonts w:ascii="Times New Roman" w:eastAsia="Times New Roman" w:hAnsi="Times New Roman" w:cs="Times New Roman"/>
                <w:bCs/>
                <w:sz w:val="24"/>
                <w:szCs w:val="24"/>
                <w:lang w:eastAsia="de-DE"/>
              </w:rPr>
              <w:t>0</w:t>
            </w:r>
          </w:p>
        </w:tc>
        <w:tc>
          <w:tcPr>
            <w:tcW w:w="7620" w:type="dxa"/>
          </w:tcPr>
          <w:p w14:paraId="4E29CFC0" w14:textId="7E54E125" w:rsidR="001B6B37" w:rsidRDefault="001B6B37">
            <w:pPr>
              <w:spacing w:after="120" w:line="240" w:lineRule="auto"/>
              <w:jc w:val="both"/>
              <w:rPr>
                <w:rFonts w:ascii="Times New Roman" w:eastAsia="Times New Roman" w:hAnsi="Times New Roman" w:cs="Times New Roman"/>
                <w:bCs/>
                <w:sz w:val="24"/>
                <w:szCs w:val="24"/>
                <w:lang w:eastAsia="de-DE"/>
              </w:rPr>
            </w:pPr>
            <w:r w:rsidRPr="001B6B37">
              <w:rPr>
                <w:rFonts w:ascii="Times New Roman" w:eastAsia="Times New Roman" w:hAnsi="Times New Roman" w:cs="Times New Roman"/>
                <w:b/>
                <w:bCs/>
                <w:sz w:val="24"/>
                <w:szCs w:val="24"/>
                <w:u w:val="single"/>
                <w:lang w:eastAsia="de-DE"/>
              </w:rPr>
              <w:t>Monthly averages of total daily client orders handled values</w:t>
            </w:r>
          </w:p>
          <w:p w14:paraId="1BF256CC" w14:textId="2F8B22B5" w:rsidR="0017370F" w:rsidRPr="00780317" w:rsidRDefault="0017370F" w:rsidP="00A22C46">
            <w:pPr>
              <w:spacing w:after="120" w:line="240" w:lineRule="auto"/>
              <w:jc w:val="both"/>
              <w:rPr>
                <w:rFonts w:ascii="Times New Roman" w:eastAsia="Times New Roman" w:hAnsi="Times New Roman" w:cs="Times New Roman"/>
                <w:b/>
                <w:bCs/>
                <w:sz w:val="24"/>
                <w:szCs w:val="24"/>
                <w:highlight w:val="red"/>
                <w:u w:val="single"/>
                <w:lang w:eastAsia="de-DE"/>
              </w:rPr>
            </w:pPr>
            <w:r w:rsidRPr="00780317">
              <w:rPr>
                <w:rFonts w:ascii="Times New Roman" w:eastAsia="Times New Roman" w:hAnsi="Times New Roman" w:cs="Times New Roman"/>
                <w:bCs/>
                <w:sz w:val="24"/>
                <w:szCs w:val="24"/>
                <w:lang w:eastAsia="de-DE"/>
              </w:rPr>
              <w:t>Investment firms shall report</w:t>
            </w:r>
            <w:r>
              <w:rPr>
                <w:rFonts w:ascii="Times New Roman" w:eastAsia="Times New Roman" w:hAnsi="Times New Roman" w:cs="Times New Roman"/>
                <w:bCs/>
                <w:sz w:val="24"/>
                <w:szCs w:val="24"/>
                <w:lang w:eastAsia="de-DE"/>
              </w:rPr>
              <w:t xml:space="preserve"> each month</w:t>
            </w:r>
            <w:r w:rsidRPr="00780317">
              <w:rPr>
                <w:rFonts w:ascii="Times New Roman" w:eastAsia="Times New Roman" w:hAnsi="Times New Roman" w:cs="Times New Roman"/>
                <w:bCs/>
                <w:sz w:val="24"/>
                <w:szCs w:val="24"/>
                <w:lang w:eastAsia="de-DE"/>
              </w:rPr>
              <w:t xml:space="preserve"> the </w:t>
            </w:r>
            <w:r w:rsidR="00A22C46">
              <w:rPr>
                <w:rFonts w:ascii="Times New Roman" w:eastAsia="Times New Roman" w:hAnsi="Times New Roman" w:cs="Times New Roman"/>
                <w:bCs/>
                <w:sz w:val="24"/>
                <w:szCs w:val="24"/>
                <w:lang w:eastAsia="de-DE"/>
              </w:rPr>
              <w:t xml:space="preserve">monthly </w:t>
            </w:r>
            <w:r w:rsidR="00346014">
              <w:rPr>
                <w:rFonts w:ascii="Times New Roman" w:eastAsia="Times New Roman" w:hAnsi="Times New Roman" w:cs="Times New Roman"/>
                <w:bCs/>
                <w:sz w:val="24"/>
                <w:szCs w:val="24"/>
                <w:lang w:eastAsia="de-DE"/>
              </w:rPr>
              <w:t xml:space="preserve">average value </w:t>
            </w:r>
            <w:r w:rsidRPr="00780317">
              <w:rPr>
                <w:rFonts w:ascii="Times New Roman" w:eastAsia="Times New Roman" w:hAnsi="Times New Roman" w:cs="Times New Roman"/>
                <w:bCs/>
                <w:sz w:val="24"/>
                <w:szCs w:val="24"/>
                <w:lang w:eastAsia="de-DE"/>
              </w:rPr>
              <w:t xml:space="preserve">of the </w:t>
            </w:r>
            <w:r>
              <w:rPr>
                <w:rFonts w:ascii="Times New Roman" w:eastAsia="Times New Roman" w:hAnsi="Times New Roman" w:cs="Times New Roman"/>
                <w:bCs/>
                <w:sz w:val="24"/>
                <w:szCs w:val="24"/>
                <w:lang w:eastAsia="de-DE"/>
              </w:rPr>
              <w:t xml:space="preserve">total daily </w:t>
            </w:r>
            <w:r w:rsidR="00346014">
              <w:rPr>
                <w:rFonts w:ascii="Times New Roman" w:eastAsia="Times New Roman" w:hAnsi="Times New Roman" w:cs="Times New Roman"/>
                <w:bCs/>
                <w:sz w:val="24"/>
                <w:szCs w:val="24"/>
                <w:lang w:eastAsia="de-DE"/>
              </w:rPr>
              <w:t>client orders handled</w:t>
            </w:r>
            <w:r w:rsidRPr="00780317">
              <w:rPr>
                <w:rFonts w:ascii="Times New Roman" w:eastAsia="Times New Roman" w:hAnsi="Times New Roman" w:cs="Times New Roman"/>
                <w:bCs/>
                <w:sz w:val="24"/>
                <w:szCs w:val="24"/>
                <w:lang w:eastAsia="de-DE"/>
              </w:rPr>
              <w:t xml:space="preserve"> </w:t>
            </w:r>
            <w:r>
              <w:rPr>
                <w:rFonts w:ascii="Times New Roman" w:eastAsia="Times New Roman" w:hAnsi="Times New Roman" w:cs="Times New Roman"/>
                <w:bCs/>
                <w:sz w:val="24"/>
                <w:szCs w:val="24"/>
                <w:lang w:eastAsia="de-DE"/>
              </w:rPr>
              <w:t>as per Article 20</w:t>
            </w:r>
            <w:r w:rsidRPr="00780317">
              <w:rPr>
                <w:rFonts w:ascii="Times New Roman" w:eastAsia="Times New Roman" w:hAnsi="Times New Roman" w:cs="Times New Roman"/>
                <w:bCs/>
                <w:sz w:val="24"/>
                <w:szCs w:val="24"/>
                <w:lang w:eastAsia="de-DE"/>
              </w:rPr>
              <w:t>(1).</w:t>
            </w:r>
          </w:p>
        </w:tc>
      </w:tr>
    </w:tbl>
    <w:p w14:paraId="64F0D6E2" w14:textId="77777777" w:rsidR="00EB209A" w:rsidRPr="00EE273C" w:rsidRDefault="00EB209A" w:rsidP="00EB209A">
      <w:pPr>
        <w:keepNext/>
        <w:spacing w:before="240" w:after="240" w:line="240" w:lineRule="auto"/>
        <w:ind w:left="357" w:hanging="215"/>
        <w:jc w:val="both"/>
        <w:outlineLvl w:val="1"/>
        <w:rPr>
          <w:rFonts w:ascii="Times New Roman" w:eastAsia="Arial" w:hAnsi="Times New Roman" w:cs="Times New Roman"/>
          <w:sz w:val="24"/>
          <w:szCs w:val="24"/>
          <w:u w:val="single"/>
        </w:rPr>
      </w:pPr>
      <w:bookmarkStart w:id="75" w:name="_Toc40100005"/>
      <w:r>
        <w:rPr>
          <w:rFonts w:ascii="Times New Roman" w:eastAsia="Arial" w:hAnsi="Times New Roman" w:cs="Times New Roman"/>
          <w:sz w:val="24"/>
          <w:szCs w:val="24"/>
          <w:u w:val="single"/>
        </w:rPr>
        <w:lastRenderedPageBreak/>
        <w:t>3</w:t>
      </w:r>
      <w:r w:rsidRPr="001C7917">
        <w:rPr>
          <w:rFonts w:ascii="Times New Roman" w:eastAsia="Arial" w:hAnsi="Times New Roman" w:cs="Times New Roman"/>
          <w:sz w:val="24"/>
          <w:szCs w:val="24"/>
          <w:u w:val="single"/>
        </w:rPr>
        <w:t>.</w:t>
      </w:r>
      <w:r>
        <w:rPr>
          <w:rFonts w:ascii="Times New Roman" w:eastAsia="Arial" w:hAnsi="Times New Roman" w:cs="Times New Roman"/>
          <w:sz w:val="24"/>
          <w:szCs w:val="24"/>
          <w:u w:val="single"/>
        </w:rPr>
        <w:t>10. IF</w:t>
      </w:r>
      <w:r w:rsidRPr="007D07CA">
        <w:rPr>
          <w:rFonts w:ascii="Times New Roman" w:eastAsia="Arial" w:hAnsi="Times New Roman" w:cs="Times New Roman"/>
          <w:sz w:val="24"/>
          <w:szCs w:val="24"/>
          <w:u w:val="single"/>
        </w:rPr>
        <w:t xml:space="preserve"> 06.0</w:t>
      </w:r>
      <w:r>
        <w:rPr>
          <w:rFonts w:ascii="Times New Roman" w:eastAsia="Arial" w:hAnsi="Times New Roman" w:cs="Times New Roman"/>
          <w:sz w:val="24"/>
          <w:szCs w:val="24"/>
          <w:u w:val="single"/>
        </w:rPr>
        <w:t>9</w:t>
      </w:r>
      <w:r w:rsidRPr="007D07CA">
        <w:rPr>
          <w:rFonts w:ascii="Times New Roman" w:eastAsia="Arial" w:hAnsi="Times New Roman" w:cs="Times New Roman"/>
          <w:sz w:val="24"/>
          <w:szCs w:val="24"/>
          <w:u w:val="single"/>
        </w:rPr>
        <w:t xml:space="preserve"> – K-NET POSITION RISK - ADDITIONAL DETAIL</w:t>
      </w:r>
      <w:r>
        <w:rPr>
          <w:rFonts w:ascii="Times New Roman" w:eastAsia="Arial" w:hAnsi="Times New Roman" w:cs="Times New Roman"/>
          <w:sz w:val="24"/>
          <w:szCs w:val="24"/>
          <w:u w:val="single"/>
        </w:rPr>
        <w:t>S</w:t>
      </w:r>
      <w:r w:rsidRPr="007D07CA">
        <w:rPr>
          <w:rFonts w:ascii="Times New Roman" w:eastAsia="Arial" w:hAnsi="Times New Roman" w:cs="Times New Roman"/>
          <w:sz w:val="24"/>
          <w:szCs w:val="24"/>
          <w:u w:val="single"/>
        </w:rPr>
        <w:t xml:space="preserve"> (IF 6.</w:t>
      </w:r>
      <w:r>
        <w:rPr>
          <w:rFonts w:ascii="Times New Roman" w:eastAsia="Arial" w:hAnsi="Times New Roman" w:cs="Times New Roman"/>
          <w:sz w:val="24"/>
          <w:szCs w:val="24"/>
          <w:u w:val="single"/>
        </w:rPr>
        <w:t>9</w:t>
      </w:r>
      <w:r w:rsidRPr="007D07CA">
        <w:rPr>
          <w:rFonts w:ascii="Times New Roman" w:eastAsia="Arial" w:hAnsi="Times New Roman" w:cs="Times New Roman"/>
          <w:sz w:val="24"/>
          <w:szCs w:val="24"/>
          <w:u w:val="single"/>
        </w:rPr>
        <w:t>)</w:t>
      </w:r>
      <w:bookmarkEnd w:id="75"/>
      <w:r w:rsidRPr="00EE273C">
        <w:rPr>
          <w:rFonts w:ascii="Times New Roman" w:eastAsia="Arial" w:hAnsi="Times New Roman" w:cs="Times New Roman"/>
          <w:sz w:val="24"/>
          <w:szCs w:val="24"/>
          <w:u w:val="single"/>
        </w:rPr>
        <w:t xml:space="preserve"> </w:t>
      </w:r>
    </w:p>
    <w:p w14:paraId="06709005" w14:textId="77777777" w:rsidR="00EB209A" w:rsidRDefault="00EB209A" w:rsidP="00E37C62">
      <w:pPr>
        <w:keepNext/>
        <w:spacing w:before="240" w:after="240" w:line="240" w:lineRule="auto"/>
        <w:ind w:left="357" w:hanging="215"/>
        <w:jc w:val="both"/>
        <w:outlineLvl w:val="1"/>
      </w:pPr>
      <w:bookmarkStart w:id="76" w:name="_Toc40100006"/>
      <w:r>
        <w:rPr>
          <w:rFonts w:ascii="Times New Roman" w:eastAsia="Arial" w:hAnsi="Times New Roman" w:cs="Times New Roman"/>
          <w:sz w:val="24"/>
          <w:szCs w:val="24"/>
        </w:rPr>
        <w:t>3.10</w:t>
      </w:r>
      <w:r w:rsidRPr="00EE273C">
        <w:rPr>
          <w:rFonts w:ascii="Times New Roman" w:eastAsia="Arial" w:hAnsi="Times New Roman" w:cs="Times New Roman"/>
          <w:sz w:val="24"/>
          <w:szCs w:val="24"/>
        </w:rPr>
        <w:t>.</w:t>
      </w:r>
      <w:r>
        <w:rPr>
          <w:rFonts w:ascii="Times New Roman" w:eastAsia="Arial" w:hAnsi="Times New Roman" w:cs="Times New Roman"/>
          <w:sz w:val="24"/>
          <w:szCs w:val="24"/>
        </w:rPr>
        <w:t>1.</w:t>
      </w:r>
      <w:r w:rsidRPr="00EE273C">
        <w:rPr>
          <w:rFonts w:ascii="Times New Roman" w:eastAsia="Arial" w:hAnsi="Times New Roman" w:cs="Times New Roman"/>
          <w:sz w:val="24"/>
          <w:szCs w:val="24"/>
        </w:rPr>
        <w:tab/>
      </w:r>
      <w:r w:rsidRPr="00EE273C">
        <w:rPr>
          <w:rFonts w:ascii="Times New Roman" w:eastAsia="Arial" w:hAnsi="Times New Roman" w:cs="Times New Roman"/>
          <w:sz w:val="24"/>
          <w:szCs w:val="24"/>
          <w:u w:val="single"/>
        </w:rPr>
        <w:t>Instructions concerning specific positions</w:t>
      </w:r>
      <w:bookmarkEnd w:id="76"/>
    </w:p>
    <w:tbl>
      <w:tblPr>
        <w:tblW w:w="8749"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7620"/>
      </w:tblGrid>
      <w:tr w:rsidR="00EB209A" w:rsidRPr="00EE273C" w14:paraId="4FE3D7DF" w14:textId="77777777" w:rsidTr="00EB209A">
        <w:tc>
          <w:tcPr>
            <w:tcW w:w="1129" w:type="dxa"/>
            <w:shd w:val="clear" w:color="auto" w:fill="D9D9D9"/>
          </w:tcPr>
          <w:p w14:paraId="2751C338" w14:textId="77777777" w:rsidR="00EB209A" w:rsidRPr="00EE273C" w:rsidRDefault="00EB209A" w:rsidP="00EB209A">
            <w:pPr>
              <w:spacing w:after="120" w:line="240" w:lineRule="auto"/>
              <w:jc w:val="both"/>
              <w:rPr>
                <w:rFonts w:ascii="Times New Roman" w:eastAsia="Times New Roman" w:hAnsi="Times New Roman" w:cs="Times New Roman"/>
                <w:bCs/>
                <w:sz w:val="24"/>
                <w:szCs w:val="24"/>
              </w:rPr>
            </w:pPr>
            <w:r w:rsidRPr="00EE273C">
              <w:rPr>
                <w:rFonts w:ascii="Times New Roman" w:eastAsia="Times New Roman" w:hAnsi="Times New Roman" w:cs="Times New Roman"/>
                <w:sz w:val="24"/>
                <w:szCs w:val="24"/>
                <w:lang w:eastAsia="de-DE"/>
              </w:rPr>
              <w:t>Row</w:t>
            </w:r>
          </w:p>
        </w:tc>
        <w:tc>
          <w:tcPr>
            <w:tcW w:w="7620" w:type="dxa"/>
            <w:shd w:val="clear" w:color="auto" w:fill="D9D9D9"/>
          </w:tcPr>
          <w:p w14:paraId="06BB060D" w14:textId="77777777" w:rsidR="00EB209A" w:rsidRPr="00EE273C" w:rsidRDefault="00EB209A" w:rsidP="00EB209A">
            <w:pPr>
              <w:spacing w:after="120" w:line="240" w:lineRule="auto"/>
              <w:jc w:val="both"/>
              <w:rPr>
                <w:rFonts w:ascii="Times New Roman" w:eastAsia="Times New Roman" w:hAnsi="Times New Roman" w:cs="Times New Roman"/>
                <w:bCs/>
                <w:sz w:val="24"/>
                <w:szCs w:val="24"/>
              </w:rPr>
            </w:pPr>
            <w:r w:rsidRPr="00EE273C">
              <w:rPr>
                <w:rFonts w:ascii="Times New Roman" w:eastAsia="Times New Roman" w:hAnsi="Times New Roman" w:cs="Times New Roman"/>
                <w:sz w:val="24"/>
                <w:szCs w:val="24"/>
                <w:lang w:eastAsia="de-DE"/>
              </w:rPr>
              <w:t>Legal references and instructions</w:t>
            </w:r>
          </w:p>
        </w:tc>
      </w:tr>
      <w:tr w:rsidR="00EB209A" w:rsidRPr="00EE273C" w14:paraId="08E67E6C" w14:textId="77777777" w:rsidTr="00EB209A">
        <w:tc>
          <w:tcPr>
            <w:tcW w:w="1129" w:type="dxa"/>
          </w:tcPr>
          <w:p w14:paraId="72DD53DC" w14:textId="77777777" w:rsidR="00EB209A" w:rsidRDefault="00EB209A" w:rsidP="00EB209A">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0010</w:t>
            </w:r>
          </w:p>
        </w:tc>
        <w:tc>
          <w:tcPr>
            <w:tcW w:w="7620" w:type="dxa"/>
            <w:tcBorders>
              <w:top w:val="single" w:sz="4" w:space="0" w:color="auto"/>
              <w:left w:val="single" w:sz="4" w:space="0" w:color="auto"/>
              <w:bottom w:val="single" w:sz="4" w:space="0" w:color="auto"/>
              <w:right w:val="single" w:sz="4" w:space="0" w:color="auto"/>
            </w:tcBorders>
            <w:shd w:val="clear" w:color="auto" w:fill="auto"/>
            <w:vAlign w:val="bottom"/>
          </w:tcPr>
          <w:p w14:paraId="2FE71490" w14:textId="77777777" w:rsidR="00EB209A" w:rsidRPr="002A4DD1" w:rsidRDefault="00EB209A" w:rsidP="00EB209A">
            <w:pPr>
              <w:spacing w:after="120" w:line="240" w:lineRule="auto"/>
              <w:jc w:val="both"/>
              <w:rPr>
                <w:rFonts w:ascii="Times New Roman" w:eastAsia="Times New Roman" w:hAnsi="Times New Roman" w:cs="Times New Roman"/>
                <w:b/>
                <w:bCs/>
                <w:sz w:val="24"/>
                <w:szCs w:val="24"/>
                <w:u w:val="single"/>
                <w:lang w:eastAsia="de-DE"/>
              </w:rPr>
            </w:pPr>
            <w:r w:rsidRPr="002A4DD1">
              <w:rPr>
                <w:rFonts w:ascii="Times New Roman" w:eastAsia="Times New Roman" w:hAnsi="Times New Roman" w:cs="Times New Roman"/>
                <w:b/>
                <w:bCs/>
                <w:sz w:val="24"/>
                <w:szCs w:val="24"/>
                <w:u w:val="single"/>
                <w:lang w:eastAsia="de-DE"/>
              </w:rPr>
              <w:t>Total standardised approach</w:t>
            </w:r>
          </w:p>
          <w:p w14:paraId="4F0C92AE" w14:textId="77777777" w:rsidR="00EB209A" w:rsidRDefault="00EB209A" w:rsidP="00EB209A">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Article 22 (a) IFR</w:t>
            </w:r>
          </w:p>
          <w:p w14:paraId="30640A28" w14:textId="77777777" w:rsidR="00EB209A" w:rsidRPr="002A4DD1" w:rsidRDefault="00EB209A" w:rsidP="00EB209A">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Cs/>
                <w:sz w:val="24"/>
                <w:szCs w:val="24"/>
                <w:lang w:eastAsia="de-DE"/>
              </w:rPr>
              <w:t>P</w:t>
            </w:r>
            <w:r w:rsidRPr="00563B38">
              <w:rPr>
                <w:rFonts w:ascii="Times New Roman" w:eastAsia="Times New Roman" w:hAnsi="Times New Roman" w:cs="Times New Roman"/>
                <w:bCs/>
                <w:sz w:val="24"/>
                <w:szCs w:val="24"/>
                <w:lang w:eastAsia="de-DE"/>
              </w:rPr>
              <w:t xml:space="preserve">ositions in for which an own funds requirement is determined in accordance with </w:t>
            </w:r>
            <w:r>
              <w:rPr>
                <w:rFonts w:ascii="Times New Roman" w:eastAsia="Times New Roman" w:hAnsi="Times New Roman" w:cs="Times New Roman"/>
                <w:bCs/>
                <w:sz w:val="24"/>
                <w:szCs w:val="24"/>
                <w:lang w:eastAsia="de-DE"/>
              </w:rPr>
              <w:t>Chapters 2, 3 or</w:t>
            </w:r>
            <w:r w:rsidRPr="00563B38">
              <w:rPr>
                <w:rFonts w:ascii="Times New Roman" w:eastAsia="Times New Roman" w:hAnsi="Times New Roman" w:cs="Times New Roman"/>
                <w:bCs/>
                <w:sz w:val="24"/>
                <w:szCs w:val="24"/>
                <w:lang w:eastAsia="de-DE"/>
              </w:rPr>
              <w:t xml:space="preserve"> 4 of Title IV of Part Three</w:t>
            </w:r>
            <w:r>
              <w:rPr>
                <w:rFonts w:ascii="Times New Roman" w:eastAsia="Times New Roman" w:hAnsi="Times New Roman" w:cs="Times New Roman"/>
                <w:bCs/>
                <w:sz w:val="24"/>
                <w:szCs w:val="24"/>
                <w:lang w:eastAsia="de-DE"/>
              </w:rPr>
              <w:t xml:space="preserve"> CRR</w:t>
            </w:r>
          </w:p>
        </w:tc>
      </w:tr>
      <w:tr w:rsidR="00EB209A" w:rsidRPr="00EE273C" w14:paraId="6DBD1FE6" w14:textId="77777777" w:rsidTr="00EB209A">
        <w:tc>
          <w:tcPr>
            <w:tcW w:w="1129" w:type="dxa"/>
          </w:tcPr>
          <w:p w14:paraId="0D8C9934" w14:textId="77777777" w:rsidR="00EB209A" w:rsidRPr="00EE273C" w:rsidRDefault="00EB209A" w:rsidP="00EB209A">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0020</w:t>
            </w:r>
          </w:p>
        </w:tc>
        <w:tc>
          <w:tcPr>
            <w:tcW w:w="7620" w:type="dxa"/>
            <w:tcBorders>
              <w:top w:val="single" w:sz="4" w:space="0" w:color="auto"/>
              <w:left w:val="single" w:sz="4" w:space="0" w:color="auto"/>
              <w:bottom w:val="single" w:sz="4" w:space="0" w:color="auto"/>
              <w:right w:val="single" w:sz="4" w:space="0" w:color="auto"/>
            </w:tcBorders>
            <w:shd w:val="clear" w:color="auto" w:fill="auto"/>
            <w:vAlign w:val="bottom"/>
          </w:tcPr>
          <w:p w14:paraId="65DE1A8F" w14:textId="77777777" w:rsidR="00EB209A" w:rsidRPr="002A4DD1" w:rsidRDefault="00EB209A" w:rsidP="00EB209A">
            <w:pPr>
              <w:spacing w:after="120" w:line="240" w:lineRule="auto"/>
              <w:jc w:val="both"/>
              <w:rPr>
                <w:rFonts w:ascii="Times New Roman" w:eastAsia="Times New Roman" w:hAnsi="Times New Roman" w:cs="Times New Roman"/>
                <w:b/>
                <w:bCs/>
                <w:sz w:val="24"/>
                <w:szCs w:val="24"/>
                <w:u w:val="single"/>
                <w:lang w:eastAsia="de-DE"/>
              </w:rPr>
            </w:pPr>
            <w:r w:rsidRPr="002A4DD1">
              <w:rPr>
                <w:rFonts w:ascii="Times New Roman" w:eastAsia="Times New Roman" w:hAnsi="Times New Roman" w:cs="Times New Roman"/>
                <w:b/>
                <w:bCs/>
                <w:sz w:val="24"/>
                <w:szCs w:val="24"/>
                <w:u w:val="single"/>
                <w:lang w:eastAsia="de-DE"/>
              </w:rPr>
              <w:t xml:space="preserve">Position risk </w:t>
            </w:r>
          </w:p>
          <w:p w14:paraId="14ADC268" w14:textId="77777777" w:rsidR="00EB209A" w:rsidRDefault="00EB209A" w:rsidP="00EB209A">
            <w:pPr>
              <w:spacing w:after="120" w:line="240" w:lineRule="auto"/>
              <w:jc w:val="both"/>
              <w:rPr>
                <w:rFonts w:ascii="Times New Roman" w:eastAsia="Times New Roman" w:hAnsi="Times New Roman" w:cs="Times New Roman"/>
                <w:bCs/>
                <w:sz w:val="24"/>
                <w:szCs w:val="24"/>
                <w:lang w:eastAsia="de-DE"/>
              </w:rPr>
            </w:pPr>
            <w:r w:rsidRPr="00E60633">
              <w:rPr>
                <w:rFonts w:ascii="Times New Roman" w:eastAsia="Times New Roman" w:hAnsi="Times New Roman" w:cs="Times New Roman"/>
                <w:bCs/>
                <w:sz w:val="24"/>
                <w:szCs w:val="24"/>
                <w:lang w:eastAsia="de-DE"/>
              </w:rPr>
              <w:t>Article 22 (a) and 21(3) IFR</w:t>
            </w:r>
          </w:p>
          <w:p w14:paraId="6907DD2E" w14:textId="77777777" w:rsidR="00EB209A" w:rsidRPr="002A4DD1" w:rsidRDefault="00EB209A" w:rsidP="00EB209A">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Trading book p</w:t>
            </w:r>
            <w:r w:rsidRPr="00563B38">
              <w:rPr>
                <w:rFonts w:ascii="Times New Roman" w:eastAsia="Times New Roman" w:hAnsi="Times New Roman" w:cs="Times New Roman"/>
                <w:bCs/>
                <w:sz w:val="24"/>
                <w:szCs w:val="24"/>
                <w:lang w:eastAsia="de-DE"/>
              </w:rPr>
              <w:t>ositions in for which an own funds requirement</w:t>
            </w:r>
            <w:r>
              <w:rPr>
                <w:rFonts w:ascii="Times New Roman" w:eastAsia="Times New Roman" w:hAnsi="Times New Roman" w:cs="Times New Roman"/>
                <w:bCs/>
                <w:sz w:val="24"/>
                <w:szCs w:val="24"/>
                <w:lang w:eastAsia="de-DE"/>
              </w:rPr>
              <w:t xml:space="preserve"> for position risk</w:t>
            </w:r>
            <w:r w:rsidRPr="00563B38">
              <w:rPr>
                <w:rFonts w:ascii="Times New Roman" w:eastAsia="Times New Roman" w:hAnsi="Times New Roman" w:cs="Times New Roman"/>
                <w:bCs/>
                <w:sz w:val="24"/>
                <w:szCs w:val="24"/>
                <w:lang w:eastAsia="de-DE"/>
              </w:rPr>
              <w:t xml:space="preserve"> is determined in accordance with </w:t>
            </w:r>
            <w:r>
              <w:rPr>
                <w:rFonts w:ascii="Times New Roman" w:eastAsia="Times New Roman" w:hAnsi="Times New Roman" w:cs="Times New Roman"/>
                <w:bCs/>
                <w:sz w:val="24"/>
                <w:szCs w:val="24"/>
                <w:lang w:eastAsia="de-DE"/>
              </w:rPr>
              <w:t>Chapter 2</w:t>
            </w:r>
            <w:r w:rsidRPr="00563B38">
              <w:rPr>
                <w:rFonts w:ascii="Times New Roman" w:eastAsia="Times New Roman" w:hAnsi="Times New Roman" w:cs="Times New Roman"/>
                <w:bCs/>
                <w:sz w:val="24"/>
                <w:szCs w:val="24"/>
                <w:lang w:eastAsia="de-DE"/>
              </w:rPr>
              <w:t xml:space="preserve"> of Title IV of Part Three</w:t>
            </w:r>
            <w:r>
              <w:rPr>
                <w:rFonts w:ascii="Times New Roman" w:eastAsia="Times New Roman" w:hAnsi="Times New Roman" w:cs="Times New Roman"/>
                <w:bCs/>
                <w:sz w:val="24"/>
                <w:szCs w:val="24"/>
                <w:lang w:eastAsia="de-DE"/>
              </w:rPr>
              <w:t xml:space="preserve"> CRR</w:t>
            </w:r>
          </w:p>
        </w:tc>
      </w:tr>
      <w:tr w:rsidR="00EB209A" w:rsidRPr="00365C0D" w14:paraId="6631F25D" w14:textId="77777777" w:rsidTr="00EB209A">
        <w:tc>
          <w:tcPr>
            <w:tcW w:w="1129" w:type="dxa"/>
          </w:tcPr>
          <w:p w14:paraId="0B7DB3DE" w14:textId="77777777" w:rsidR="00EB209A" w:rsidRPr="00EE273C" w:rsidRDefault="00EB209A" w:rsidP="00EB209A">
            <w:pPr>
              <w:spacing w:after="120" w:line="240" w:lineRule="auto"/>
              <w:jc w:val="both"/>
              <w:rPr>
                <w:rFonts w:ascii="Times New Roman" w:eastAsia="Times New Roman" w:hAnsi="Times New Roman" w:cs="Times New Roman"/>
                <w:bCs/>
                <w:sz w:val="24"/>
                <w:szCs w:val="24"/>
                <w:lang w:eastAsia="de-DE"/>
              </w:rPr>
            </w:pPr>
            <w:r w:rsidRPr="00EE273C">
              <w:rPr>
                <w:rFonts w:ascii="Times New Roman" w:eastAsia="Times New Roman" w:hAnsi="Times New Roman" w:cs="Times New Roman"/>
                <w:bCs/>
                <w:sz w:val="24"/>
                <w:szCs w:val="24"/>
                <w:lang w:eastAsia="de-DE"/>
              </w:rPr>
              <w:t>0</w:t>
            </w:r>
            <w:r>
              <w:rPr>
                <w:rFonts w:ascii="Times New Roman" w:eastAsia="Times New Roman" w:hAnsi="Times New Roman" w:cs="Times New Roman"/>
                <w:bCs/>
                <w:sz w:val="24"/>
                <w:szCs w:val="24"/>
                <w:lang w:eastAsia="de-DE"/>
              </w:rPr>
              <w:t>03</w:t>
            </w:r>
            <w:r w:rsidRPr="00EE273C">
              <w:rPr>
                <w:rFonts w:ascii="Times New Roman" w:eastAsia="Times New Roman" w:hAnsi="Times New Roman" w:cs="Times New Roman"/>
                <w:bCs/>
                <w:sz w:val="24"/>
                <w:szCs w:val="24"/>
                <w:lang w:eastAsia="de-DE"/>
              </w:rPr>
              <w:t>0</w:t>
            </w:r>
          </w:p>
        </w:tc>
        <w:tc>
          <w:tcPr>
            <w:tcW w:w="7620" w:type="dxa"/>
            <w:tcBorders>
              <w:top w:val="nil"/>
              <w:left w:val="single" w:sz="4" w:space="0" w:color="auto"/>
              <w:bottom w:val="single" w:sz="4" w:space="0" w:color="auto"/>
              <w:right w:val="single" w:sz="4" w:space="0" w:color="auto"/>
            </w:tcBorders>
            <w:shd w:val="clear" w:color="auto" w:fill="auto"/>
            <w:vAlign w:val="bottom"/>
          </w:tcPr>
          <w:p w14:paraId="706A021E" w14:textId="77777777" w:rsidR="00EB209A" w:rsidRPr="00E60633" w:rsidRDefault="00EB209A" w:rsidP="00EB209A">
            <w:pPr>
              <w:spacing w:after="120" w:line="240" w:lineRule="auto"/>
              <w:jc w:val="both"/>
              <w:rPr>
                <w:rFonts w:ascii="Times New Roman" w:eastAsia="Times New Roman" w:hAnsi="Times New Roman" w:cs="Times New Roman"/>
                <w:b/>
                <w:bCs/>
                <w:sz w:val="24"/>
                <w:szCs w:val="24"/>
                <w:u w:val="single"/>
                <w:lang w:eastAsia="de-DE"/>
              </w:rPr>
            </w:pPr>
            <w:r w:rsidRPr="002A4DD1">
              <w:rPr>
                <w:rFonts w:ascii="Times New Roman" w:eastAsia="Times New Roman" w:hAnsi="Times New Roman" w:cs="Times New Roman"/>
                <w:b/>
                <w:bCs/>
                <w:sz w:val="24"/>
                <w:szCs w:val="24"/>
                <w:u w:val="single"/>
                <w:lang w:eastAsia="de-DE"/>
              </w:rPr>
              <w:t>Equity i</w:t>
            </w:r>
            <w:r w:rsidRPr="00E60633">
              <w:rPr>
                <w:rFonts w:ascii="Times New Roman" w:eastAsia="Times New Roman" w:hAnsi="Times New Roman" w:cs="Times New Roman"/>
                <w:b/>
                <w:bCs/>
                <w:sz w:val="24"/>
                <w:szCs w:val="24"/>
                <w:u w:val="single"/>
                <w:lang w:eastAsia="de-DE"/>
              </w:rPr>
              <w:t>nstruments</w:t>
            </w:r>
          </w:p>
          <w:p w14:paraId="2DE03B20" w14:textId="77777777" w:rsidR="00EB209A" w:rsidRPr="00E60633" w:rsidRDefault="00EB209A" w:rsidP="00EB209A">
            <w:pPr>
              <w:spacing w:after="120" w:line="240" w:lineRule="auto"/>
              <w:jc w:val="both"/>
              <w:rPr>
                <w:rFonts w:ascii="Times New Roman" w:eastAsia="Times New Roman" w:hAnsi="Times New Roman" w:cs="Times New Roman"/>
                <w:b/>
                <w:bCs/>
                <w:sz w:val="24"/>
                <w:szCs w:val="24"/>
                <w:lang w:eastAsia="de-DE"/>
              </w:rPr>
            </w:pPr>
            <w:r w:rsidRPr="00E60633">
              <w:rPr>
                <w:rFonts w:ascii="Times New Roman" w:eastAsia="Times New Roman" w:hAnsi="Times New Roman" w:cs="Times New Roman"/>
                <w:bCs/>
                <w:sz w:val="24"/>
                <w:szCs w:val="24"/>
                <w:lang w:eastAsia="de-DE"/>
              </w:rPr>
              <w:t>Article</w:t>
            </w:r>
            <w:r>
              <w:rPr>
                <w:rFonts w:ascii="Times New Roman" w:eastAsia="Times New Roman" w:hAnsi="Times New Roman" w:cs="Times New Roman"/>
                <w:bCs/>
                <w:sz w:val="24"/>
                <w:szCs w:val="24"/>
                <w:lang w:eastAsia="de-DE"/>
              </w:rPr>
              <w:t>s</w:t>
            </w:r>
            <w:r w:rsidRPr="00E60633">
              <w:rPr>
                <w:rFonts w:ascii="Times New Roman" w:eastAsia="Times New Roman" w:hAnsi="Times New Roman" w:cs="Times New Roman"/>
                <w:bCs/>
                <w:sz w:val="24"/>
                <w:szCs w:val="24"/>
                <w:lang w:eastAsia="de-DE"/>
              </w:rPr>
              <w:t xml:space="preserve"> 22</w:t>
            </w:r>
            <w:r>
              <w:rPr>
                <w:rFonts w:ascii="Times New Roman" w:eastAsia="Times New Roman" w:hAnsi="Times New Roman" w:cs="Times New Roman"/>
                <w:bCs/>
                <w:sz w:val="24"/>
                <w:szCs w:val="24"/>
                <w:lang w:eastAsia="de-DE"/>
              </w:rPr>
              <w:t>(a)</w:t>
            </w:r>
            <w:r w:rsidRPr="00E60633">
              <w:rPr>
                <w:rFonts w:ascii="Times New Roman" w:eastAsia="Times New Roman" w:hAnsi="Times New Roman" w:cs="Times New Roman"/>
                <w:bCs/>
                <w:sz w:val="24"/>
                <w:szCs w:val="24"/>
                <w:lang w:eastAsia="de-DE"/>
              </w:rPr>
              <w:t xml:space="preserve"> and 21(3) IFR</w:t>
            </w:r>
          </w:p>
          <w:p w14:paraId="0E4908C7" w14:textId="77777777" w:rsidR="00EB209A" w:rsidRPr="00E60633" w:rsidRDefault="00EB209A" w:rsidP="00EB209A">
            <w:pPr>
              <w:pStyle w:val="Default"/>
              <w:jc w:val="both"/>
              <w:rPr>
                <w:szCs w:val="23"/>
              </w:rPr>
            </w:pPr>
            <w:r>
              <w:rPr>
                <w:szCs w:val="23"/>
                <w:lang w:val="en-GB"/>
              </w:rPr>
              <w:t>Trading book positions</w:t>
            </w:r>
            <w:r>
              <w:rPr>
                <w:szCs w:val="23"/>
              </w:rPr>
              <w:t xml:space="preserve"> in equity instruments for which an </w:t>
            </w:r>
            <w:r w:rsidRPr="00E60633">
              <w:rPr>
                <w:szCs w:val="23"/>
              </w:rPr>
              <w:t xml:space="preserve">own funds requirement </w:t>
            </w:r>
            <w:r>
              <w:rPr>
                <w:szCs w:val="23"/>
              </w:rPr>
              <w:t>is determined in</w:t>
            </w:r>
            <w:r w:rsidRPr="00E60633">
              <w:rPr>
                <w:szCs w:val="23"/>
              </w:rPr>
              <w:t xml:space="preserve"> accord</w:t>
            </w:r>
            <w:r>
              <w:rPr>
                <w:szCs w:val="23"/>
              </w:rPr>
              <w:t xml:space="preserve">ance with Section 3 of </w:t>
            </w:r>
            <w:r w:rsidRPr="00E60633">
              <w:rPr>
                <w:szCs w:val="23"/>
              </w:rPr>
              <w:t>Chapter 2</w:t>
            </w:r>
            <w:r>
              <w:rPr>
                <w:szCs w:val="23"/>
              </w:rPr>
              <w:t xml:space="preserve"> of Title IV of Part Three</w:t>
            </w:r>
            <w:r w:rsidRPr="00E60633">
              <w:rPr>
                <w:szCs w:val="23"/>
              </w:rPr>
              <w:t xml:space="preserve"> </w:t>
            </w:r>
            <w:r>
              <w:rPr>
                <w:szCs w:val="23"/>
              </w:rPr>
              <w:t>CRR</w:t>
            </w:r>
            <w:r w:rsidRPr="00E60633">
              <w:rPr>
                <w:szCs w:val="23"/>
              </w:rPr>
              <w:t xml:space="preserve"> </w:t>
            </w:r>
          </w:p>
          <w:p w14:paraId="22E27F14" w14:textId="77777777" w:rsidR="00EB209A" w:rsidRPr="00E60633" w:rsidRDefault="00EB209A" w:rsidP="00EB209A">
            <w:pPr>
              <w:pStyle w:val="Default"/>
              <w:jc w:val="both"/>
              <w:rPr>
                <w:sz w:val="23"/>
                <w:szCs w:val="23"/>
              </w:rPr>
            </w:pPr>
          </w:p>
        </w:tc>
      </w:tr>
      <w:tr w:rsidR="00EB209A" w:rsidRPr="00365C0D" w14:paraId="2032342A" w14:textId="77777777" w:rsidTr="00EB209A">
        <w:tc>
          <w:tcPr>
            <w:tcW w:w="1129" w:type="dxa"/>
          </w:tcPr>
          <w:p w14:paraId="252BBA4B" w14:textId="77777777" w:rsidR="00EB209A" w:rsidRPr="00EE273C" w:rsidRDefault="00EB209A" w:rsidP="00EB209A">
            <w:pPr>
              <w:spacing w:after="120" w:line="240" w:lineRule="auto"/>
              <w:jc w:val="both"/>
              <w:rPr>
                <w:rFonts w:ascii="Times New Roman" w:eastAsia="Times New Roman" w:hAnsi="Times New Roman" w:cs="Times New Roman"/>
                <w:bCs/>
                <w:sz w:val="24"/>
                <w:szCs w:val="24"/>
                <w:lang w:eastAsia="de-DE"/>
              </w:rPr>
            </w:pPr>
            <w:r w:rsidRPr="00EE273C">
              <w:rPr>
                <w:rFonts w:ascii="Times New Roman" w:eastAsia="Times New Roman" w:hAnsi="Times New Roman" w:cs="Times New Roman"/>
                <w:bCs/>
                <w:sz w:val="24"/>
                <w:szCs w:val="24"/>
                <w:lang w:eastAsia="de-DE"/>
              </w:rPr>
              <w:t>0</w:t>
            </w:r>
            <w:r>
              <w:rPr>
                <w:rFonts w:ascii="Times New Roman" w:eastAsia="Times New Roman" w:hAnsi="Times New Roman" w:cs="Times New Roman"/>
                <w:bCs/>
                <w:sz w:val="24"/>
                <w:szCs w:val="24"/>
                <w:lang w:eastAsia="de-DE"/>
              </w:rPr>
              <w:t>040</w:t>
            </w:r>
          </w:p>
        </w:tc>
        <w:tc>
          <w:tcPr>
            <w:tcW w:w="7620" w:type="dxa"/>
            <w:tcBorders>
              <w:top w:val="nil"/>
              <w:left w:val="single" w:sz="4" w:space="0" w:color="auto"/>
              <w:bottom w:val="single" w:sz="4" w:space="0" w:color="auto"/>
              <w:right w:val="single" w:sz="4" w:space="0" w:color="auto"/>
            </w:tcBorders>
            <w:shd w:val="clear" w:color="auto" w:fill="auto"/>
            <w:vAlign w:val="bottom"/>
          </w:tcPr>
          <w:p w14:paraId="1996A74A" w14:textId="77777777" w:rsidR="00EB209A" w:rsidRPr="002A4DD1" w:rsidRDefault="00EB209A" w:rsidP="00EB209A">
            <w:pPr>
              <w:spacing w:after="120" w:line="240" w:lineRule="auto"/>
              <w:jc w:val="both"/>
              <w:rPr>
                <w:rFonts w:ascii="Times New Roman" w:eastAsia="Times New Roman" w:hAnsi="Times New Roman" w:cs="Times New Roman"/>
                <w:b/>
                <w:bCs/>
                <w:sz w:val="24"/>
                <w:szCs w:val="24"/>
                <w:u w:val="single"/>
                <w:lang w:eastAsia="de-DE"/>
              </w:rPr>
            </w:pPr>
            <w:r w:rsidRPr="002A4DD1">
              <w:rPr>
                <w:rFonts w:ascii="Times New Roman" w:eastAsia="Times New Roman" w:hAnsi="Times New Roman" w:cs="Times New Roman"/>
                <w:b/>
                <w:bCs/>
                <w:sz w:val="24"/>
                <w:szCs w:val="24"/>
                <w:u w:val="single"/>
                <w:lang w:eastAsia="de-DE"/>
              </w:rPr>
              <w:t>Debt instruments</w:t>
            </w:r>
          </w:p>
          <w:p w14:paraId="439C85C5" w14:textId="77777777" w:rsidR="00EB209A" w:rsidRPr="00E60633" w:rsidRDefault="00EB209A" w:rsidP="00EB209A">
            <w:pPr>
              <w:spacing w:after="120" w:line="240" w:lineRule="auto"/>
              <w:jc w:val="both"/>
              <w:rPr>
                <w:rFonts w:ascii="Times New Roman" w:eastAsia="Times New Roman" w:hAnsi="Times New Roman" w:cs="Times New Roman"/>
                <w:b/>
                <w:bCs/>
                <w:sz w:val="24"/>
                <w:szCs w:val="24"/>
                <w:lang w:eastAsia="de-DE"/>
              </w:rPr>
            </w:pPr>
            <w:r w:rsidRPr="00E60633">
              <w:rPr>
                <w:rFonts w:ascii="Times New Roman" w:eastAsia="Times New Roman" w:hAnsi="Times New Roman" w:cs="Times New Roman"/>
                <w:bCs/>
                <w:sz w:val="24"/>
                <w:szCs w:val="24"/>
                <w:lang w:eastAsia="de-DE"/>
              </w:rPr>
              <w:t>Article</w:t>
            </w:r>
            <w:r>
              <w:rPr>
                <w:rFonts w:ascii="Times New Roman" w:eastAsia="Times New Roman" w:hAnsi="Times New Roman" w:cs="Times New Roman"/>
                <w:bCs/>
                <w:sz w:val="24"/>
                <w:szCs w:val="24"/>
                <w:lang w:eastAsia="de-DE"/>
              </w:rPr>
              <w:t>s</w:t>
            </w:r>
            <w:r w:rsidRPr="00E60633">
              <w:rPr>
                <w:rFonts w:ascii="Times New Roman" w:eastAsia="Times New Roman" w:hAnsi="Times New Roman" w:cs="Times New Roman"/>
                <w:bCs/>
                <w:sz w:val="24"/>
                <w:szCs w:val="24"/>
                <w:lang w:eastAsia="de-DE"/>
              </w:rPr>
              <w:t xml:space="preserve"> 22</w:t>
            </w:r>
            <w:r>
              <w:rPr>
                <w:rFonts w:ascii="Times New Roman" w:eastAsia="Times New Roman" w:hAnsi="Times New Roman" w:cs="Times New Roman"/>
                <w:bCs/>
                <w:sz w:val="24"/>
                <w:szCs w:val="24"/>
                <w:lang w:eastAsia="de-DE"/>
              </w:rPr>
              <w:t xml:space="preserve">(a) </w:t>
            </w:r>
            <w:r w:rsidRPr="00E60633">
              <w:rPr>
                <w:rFonts w:ascii="Times New Roman" w:eastAsia="Times New Roman" w:hAnsi="Times New Roman" w:cs="Times New Roman"/>
                <w:bCs/>
                <w:sz w:val="24"/>
                <w:szCs w:val="24"/>
                <w:lang w:eastAsia="de-DE"/>
              </w:rPr>
              <w:t>and 21(3) IFR</w:t>
            </w:r>
          </w:p>
          <w:p w14:paraId="66C49FC5" w14:textId="77777777" w:rsidR="00EB209A" w:rsidRPr="00E60633" w:rsidRDefault="00EB209A" w:rsidP="00EB209A">
            <w:pPr>
              <w:spacing w:after="120" w:line="240" w:lineRule="auto"/>
              <w:jc w:val="both"/>
              <w:rPr>
                <w:rFonts w:ascii="Times New Roman" w:eastAsia="Times New Roman" w:hAnsi="Times New Roman" w:cs="Times New Roman"/>
                <w:b/>
                <w:bCs/>
                <w:sz w:val="24"/>
                <w:szCs w:val="24"/>
                <w:u w:val="single"/>
                <w:lang w:eastAsia="de-DE"/>
              </w:rPr>
            </w:pPr>
            <w:r w:rsidRPr="005E7703">
              <w:rPr>
                <w:rFonts w:ascii="Times New Roman" w:hAnsi="Times New Roman" w:cs="Times New Roman"/>
                <w:sz w:val="24"/>
                <w:szCs w:val="23"/>
              </w:rPr>
              <w:t xml:space="preserve">Trading book positions in </w:t>
            </w:r>
            <w:r>
              <w:rPr>
                <w:rFonts w:ascii="Times New Roman" w:hAnsi="Times New Roman" w:cs="Times New Roman"/>
                <w:sz w:val="24"/>
                <w:szCs w:val="23"/>
              </w:rPr>
              <w:t>debt</w:t>
            </w:r>
            <w:r w:rsidRPr="005E7703">
              <w:rPr>
                <w:rFonts w:ascii="Times New Roman" w:hAnsi="Times New Roman" w:cs="Times New Roman"/>
                <w:sz w:val="24"/>
                <w:szCs w:val="23"/>
              </w:rPr>
              <w:t xml:space="preserve"> </w:t>
            </w:r>
            <w:r w:rsidRPr="00E60633">
              <w:rPr>
                <w:rFonts w:ascii="Times New Roman" w:hAnsi="Times New Roman" w:cs="Times New Roman"/>
                <w:color w:val="000000"/>
                <w:sz w:val="24"/>
                <w:szCs w:val="23"/>
                <w:lang w:val="en-IE"/>
              </w:rPr>
              <w:t>instruments for which an</w:t>
            </w:r>
            <w:r>
              <w:rPr>
                <w:szCs w:val="23"/>
              </w:rPr>
              <w:t xml:space="preserve"> </w:t>
            </w:r>
            <w:r w:rsidRPr="00E60633">
              <w:rPr>
                <w:rFonts w:ascii="Times New Roman" w:hAnsi="Times New Roman" w:cs="Times New Roman"/>
                <w:szCs w:val="23"/>
              </w:rPr>
              <w:t>own funds requirement</w:t>
            </w:r>
            <w:r w:rsidRPr="002A4DD1">
              <w:rPr>
                <w:rFonts w:ascii="Times New Roman" w:hAnsi="Times New Roman" w:cs="Times New Roman"/>
                <w:sz w:val="24"/>
                <w:szCs w:val="23"/>
              </w:rPr>
              <w:t xml:space="preserve"> </w:t>
            </w:r>
            <w:r>
              <w:rPr>
                <w:rFonts w:ascii="Times New Roman" w:hAnsi="Times New Roman" w:cs="Times New Roman"/>
                <w:sz w:val="24"/>
                <w:szCs w:val="23"/>
              </w:rPr>
              <w:t>is determined in</w:t>
            </w:r>
            <w:r w:rsidRPr="002A4DD1">
              <w:rPr>
                <w:rFonts w:ascii="Times New Roman" w:hAnsi="Times New Roman" w:cs="Times New Roman"/>
                <w:sz w:val="24"/>
                <w:szCs w:val="23"/>
              </w:rPr>
              <w:t xml:space="preserve"> accord</w:t>
            </w:r>
            <w:r>
              <w:rPr>
                <w:rFonts w:ascii="Times New Roman" w:hAnsi="Times New Roman" w:cs="Times New Roman"/>
                <w:sz w:val="24"/>
                <w:szCs w:val="23"/>
              </w:rPr>
              <w:t xml:space="preserve">ance with </w:t>
            </w:r>
            <w:r w:rsidRPr="005E7703">
              <w:rPr>
                <w:rFonts w:ascii="Times New Roman" w:hAnsi="Times New Roman" w:cs="Times New Roman"/>
                <w:sz w:val="24"/>
                <w:szCs w:val="23"/>
              </w:rPr>
              <w:t xml:space="preserve">Section </w:t>
            </w:r>
            <w:r>
              <w:rPr>
                <w:rFonts w:ascii="Times New Roman" w:hAnsi="Times New Roman" w:cs="Times New Roman"/>
                <w:sz w:val="24"/>
                <w:szCs w:val="23"/>
              </w:rPr>
              <w:t>2</w:t>
            </w:r>
            <w:r w:rsidRPr="005E7703">
              <w:rPr>
                <w:rFonts w:ascii="Times New Roman" w:hAnsi="Times New Roman" w:cs="Times New Roman"/>
                <w:sz w:val="24"/>
                <w:szCs w:val="23"/>
              </w:rPr>
              <w:t xml:space="preserve"> of </w:t>
            </w:r>
            <w:r w:rsidRPr="002A4DD1">
              <w:rPr>
                <w:rFonts w:ascii="Times New Roman" w:hAnsi="Times New Roman" w:cs="Times New Roman"/>
                <w:sz w:val="24"/>
                <w:szCs w:val="23"/>
              </w:rPr>
              <w:t xml:space="preserve">Chapter 2 </w:t>
            </w:r>
            <w:r w:rsidRPr="005E7703">
              <w:rPr>
                <w:rFonts w:ascii="Times New Roman" w:hAnsi="Times New Roman" w:cs="Times New Roman"/>
                <w:sz w:val="24"/>
                <w:szCs w:val="23"/>
              </w:rPr>
              <w:t xml:space="preserve">of Title IV of Part Three </w:t>
            </w:r>
            <w:r>
              <w:rPr>
                <w:rFonts w:ascii="Times New Roman" w:hAnsi="Times New Roman" w:cs="Times New Roman"/>
                <w:sz w:val="24"/>
                <w:szCs w:val="23"/>
              </w:rPr>
              <w:t>CRR</w:t>
            </w:r>
          </w:p>
        </w:tc>
      </w:tr>
      <w:tr w:rsidR="00EB209A" w:rsidRPr="00365C0D" w14:paraId="4E69000F" w14:textId="77777777" w:rsidTr="00EB209A">
        <w:tc>
          <w:tcPr>
            <w:tcW w:w="1129" w:type="dxa"/>
          </w:tcPr>
          <w:p w14:paraId="410802CE" w14:textId="77777777" w:rsidR="00EB209A" w:rsidRPr="00EE273C" w:rsidRDefault="00EB209A" w:rsidP="00EB209A">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0050</w:t>
            </w:r>
          </w:p>
        </w:tc>
        <w:tc>
          <w:tcPr>
            <w:tcW w:w="7620" w:type="dxa"/>
            <w:tcBorders>
              <w:top w:val="nil"/>
              <w:left w:val="single" w:sz="4" w:space="0" w:color="auto"/>
              <w:bottom w:val="single" w:sz="4" w:space="0" w:color="auto"/>
              <w:right w:val="single" w:sz="4" w:space="0" w:color="auto"/>
            </w:tcBorders>
            <w:shd w:val="clear" w:color="auto" w:fill="auto"/>
            <w:vAlign w:val="bottom"/>
          </w:tcPr>
          <w:p w14:paraId="6B60609D" w14:textId="77777777" w:rsidR="00EB209A" w:rsidRPr="00E60633" w:rsidRDefault="00EB209A" w:rsidP="00EB209A">
            <w:pPr>
              <w:spacing w:after="120" w:line="240" w:lineRule="auto"/>
              <w:jc w:val="both"/>
              <w:rPr>
                <w:rFonts w:ascii="Times New Roman" w:eastAsia="Times New Roman" w:hAnsi="Times New Roman" w:cs="Times New Roman"/>
                <w:b/>
                <w:bCs/>
                <w:sz w:val="24"/>
                <w:szCs w:val="24"/>
                <w:u w:val="single"/>
                <w:lang w:eastAsia="de-DE"/>
              </w:rPr>
            </w:pPr>
            <w:r w:rsidRPr="002A4DD1">
              <w:rPr>
                <w:rFonts w:ascii="Times New Roman" w:eastAsia="Times New Roman" w:hAnsi="Times New Roman" w:cs="Times New Roman"/>
                <w:b/>
                <w:bCs/>
                <w:sz w:val="24"/>
                <w:szCs w:val="24"/>
                <w:u w:val="single"/>
                <w:lang w:eastAsia="de-DE"/>
              </w:rPr>
              <w:t>Of which: s</w:t>
            </w:r>
            <w:r w:rsidRPr="0030397C">
              <w:rPr>
                <w:rFonts w:ascii="Times New Roman" w:eastAsia="Times New Roman" w:hAnsi="Times New Roman" w:cs="Times New Roman"/>
                <w:b/>
                <w:bCs/>
                <w:sz w:val="24"/>
                <w:szCs w:val="24"/>
                <w:u w:val="single"/>
                <w:lang w:eastAsia="de-DE"/>
              </w:rPr>
              <w:t>ecuritisations</w:t>
            </w:r>
          </w:p>
          <w:p w14:paraId="6B6767AF" w14:textId="77777777" w:rsidR="00EB209A" w:rsidRDefault="00EB209A" w:rsidP="00EB209A">
            <w:pPr>
              <w:spacing w:after="120" w:line="240" w:lineRule="auto"/>
              <w:jc w:val="both"/>
              <w:rPr>
                <w:rFonts w:ascii="Times New Roman" w:hAnsi="Times New Roman" w:cs="Times New Roman"/>
                <w:sz w:val="24"/>
                <w:szCs w:val="24"/>
              </w:rPr>
            </w:pPr>
            <w:r w:rsidRPr="00E60633">
              <w:rPr>
                <w:rFonts w:ascii="Times New Roman" w:eastAsia="Times New Roman" w:hAnsi="Times New Roman" w:cs="Times New Roman"/>
                <w:bCs/>
                <w:sz w:val="24"/>
                <w:szCs w:val="24"/>
                <w:lang w:eastAsia="de-DE"/>
              </w:rPr>
              <w:t>Article</w:t>
            </w:r>
            <w:r>
              <w:rPr>
                <w:rFonts w:ascii="Times New Roman" w:eastAsia="Times New Roman" w:hAnsi="Times New Roman" w:cs="Times New Roman"/>
                <w:bCs/>
                <w:sz w:val="24"/>
                <w:szCs w:val="24"/>
                <w:lang w:eastAsia="de-DE"/>
              </w:rPr>
              <w:t>s</w:t>
            </w:r>
            <w:r w:rsidRPr="00E60633">
              <w:rPr>
                <w:rFonts w:ascii="Times New Roman" w:eastAsia="Times New Roman" w:hAnsi="Times New Roman" w:cs="Times New Roman"/>
                <w:bCs/>
                <w:sz w:val="24"/>
                <w:szCs w:val="24"/>
                <w:lang w:eastAsia="de-DE"/>
              </w:rPr>
              <w:t xml:space="preserve"> 22 </w:t>
            </w:r>
            <w:r>
              <w:rPr>
                <w:rFonts w:ascii="Times New Roman" w:eastAsia="Times New Roman" w:hAnsi="Times New Roman" w:cs="Times New Roman"/>
                <w:bCs/>
                <w:sz w:val="24"/>
                <w:szCs w:val="24"/>
                <w:lang w:eastAsia="de-DE"/>
              </w:rPr>
              <w:t>(a)</w:t>
            </w:r>
            <w:r w:rsidRPr="00E60633">
              <w:rPr>
                <w:rFonts w:ascii="Times New Roman" w:eastAsia="Times New Roman" w:hAnsi="Times New Roman" w:cs="Times New Roman"/>
                <w:bCs/>
                <w:sz w:val="24"/>
                <w:szCs w:val="24"/>
                <w:lang w:eastAsia="de-DE"/>
              </w:rPr>
              <w:t xml:space="preserve"> </w:t>
            </w:r>
            <w:r>
              <w:rPr>
                <w:rFonts w:ascii="Times New Roman" w:eastAsia="Times New Roman" w:hAnsi="Times New Roman" w:cs="Times New Roman"/>
                <w:bCs/>
                <w:sz w:val="24"/>
                <w:szCs w:val="24"/>
                <w:lang w:eastAsia="de-DE"/>
              </w:rPr>
              <w:t xml:space="preserve">and 21(3) </w:t>
            </w:r>
            <w:r w:rsidRPr="00E60633">
              <w:rPr>
                <w:rFonts w:ascii="Times New Roman" w:eastAsia="Times New Roman" w:hAnsi="Times New Roman" w:cs="Times New Roman"/>
                <w:bCs/>
                <w:sz w:val="24"/>
                <w:szCs w:val="24"/>
                <w:lang w:eastAsia="de-DE"/>
              </w:rPr>
              <w:t>IFR</w:t>
            </w:r>
          </w:p>
          <w:p w14:paraId="7901A021" w14:textId="3C18DE98" w:rsidR="00EB209A" w:rsidRPr="00E60633" w:rsidRDefault="00EB209A" w:rsidP="00EB209A">
            <w:pPr>
              <w:spacing w:after="120" w:line="240" w:lineRule="auto"/>
              <w:jc w:val="both"/>
              <w:rPr>
                <w:rFonts w:ascii="Times New Roman" w:eastAsia="Times New Roman" w:hAnsi="Times New Roman" w:cs="Times New Roman"/>
                <w:b/>
                <w:bCs/>
                <w:sz w:val="24"/>
                <w:szCs w:val="24"/>
                <w:u w:val="single"/>
                <w:lang w:eastAsia="de-DE"/>
              </w:rPr>
            </w:pPr>
            <w:r>
              <w:rPr>
                <w:rFonts w:ascii="Times New Roman" w:hAnsi="Times New Roman" w:cs="Times New Roman"/>
                <w:sz w:val="24"/>
                <w:szCs w:val="24"/>
              </w:rPr>
              <w:t xml:space="preserve">Positions in securitisation instruments as referred to in Article 337 CRR and positions in the </w:t>
            </w:r>
            <w:proofErr w:type="gramStart"/>
            <w:r>
              <w:rPr>
                <w:rFonts w:ascii="Times New Roman" w:hAnsi="Times New Roman" w:cs="Times New Roman"/>
                <w:sz w:val="24"/>
                <w:szCs w:val="24"/>
              </w:rPr>
              <w:t>correlation trading</w:t>
            </w:r>
            <w:proofErr w:type="gramEnd"/>
            <w:r>
              <w:rPr>
                <w:rFonts w:ascii="Times New Roman" w:hAnsi="Times New Roman" w:cs="Times New Roman"/>
                <w:sz w:val="24"/>
                <w:szCs w:val="24"/>
              </w:rPr>
              <w:t xml:space="preserve"> portfolio as referred to in Article 338</w:t>
            </w:r>
            <w:r w:rsidRPr="002A4DD1">
              <w:rPr>
                <w:rFonts w:ascii="Times New Roman" w:hAnsi="Times New Roman" w:cs="Times New Roman"/>
                <w:sz w:val="24"/>
                <w:szCs w:val="24"/>
              </w:rPr>
              <w:t xml:space="preserve"> </w:t>
            </w:r>
            <w:r>
              <w:rPr>
                <w:rFonts w:ascii="Times New Roman" w:hAnsi="Times New Roman" w:cs="Times New Roman"/>
                <w:sz w:val="24"/>
                <w:szCs w:val="24"/>
              </w:rPr>
              <w:t>CRR</w:t>
            </w:r>
            <w:r w:rsidR="0018007E">
              <w:rPr>
                <w:rFonts w:ascii="Times New Roman" w:hAnsi="Times New Roman" w:cs="Times New Roman"/>
                <w:sz w:val="24"/>
                <w:szCs w:val="24"/>
              </w:rPr>
              <w:t>.</w:t>
            </w:r>
          </w:p>
        </w:tc>
      </w:tr>
      <w:tr w:rsidR="00EB209A" w:rsidRPr="00365C0D" w14:paraId="2CEF1331" w14:textId="77777777" w:rsidTr="00EB209A">
        <w:tc>
          <w:tcPr>
            <w:tcW w:w="1129" w:type="dxa"/>
            <w:tcBorders>
              <w:bottom w:val="single" w:sz="4" w:space="0" w:color="auto"/>
            </w:tcBorders>
          </w:tcPr>
          <w:p w14:paraId="2D3412D9" w14:textId="77777777" w:rsidR="00EB209A" w:rsidRDefault="00EB209A" w:rsidP="00EB209A">
            <w:pPr>
              <w:spacing w:after="120" w:line="240" w:lineRule="auto"/>
              <w:jc w:val="both"/>
              <w:rPr>
                <w:rFonts w:ascii="Times New Roman" w:eastAsia="Times New Roman" w:hAnsi="Times New Roman" w:cs="Times New Roman"/>
                <w:bCs/>
                <w:sz w:val="24"/>
                <w:szCs w:val="24"/>
                <w:lang w:eastAsia="de-DE"/>
              </w:rPr>
            </w:pPr>
          </w:p>
        </w:tc>
        <w:tc>
          <w:tcPr>
            <w:tcW w:w="7620" w:type="dxa"/>
            <w:tcBorders>
              <w:top w:val="nil"/>
              <w:left w:val="single" w:sz="4" w:space="0" w:color="auto"/>
              <w:bottom w:val="single" w:sz="4" w:space="0" w:color="auto"/>
              <w:right w:val="single" w:sz="4" w:space="0" w:color="auto"/>
            </w:tcBorders>
            <w:shd w:val="clear" w:color="auto" w:fill="auto"/>
            <w:vAlign w:val="bottom"/>
          </w:tcPr>
          <w:p w14:paraId="41C3C8AD" w14:textId="77777777" w:rsidR="00EB209A" w:rsidRDefault="00EB209A" w:rsidP="00EB209A">
            <w:pPr>
              <w:spacing w:after="120" w:line="240" w:lineRule="auto"/>
              <w:jc w:val="both"/>
              <w:rPr>
                <w:rFonts w:ascii="Times New Roman" w:eastAsia="Times New Roman" w:hAnsi="Times New Roman" w:cs="Times New Roman"/>
                <w:b/>
                <w:bCs/>
                <w:sz w:val="24"/>
                <w:szCs w:val="24"/>
                <w:u w:val="single"/>
                <w:lang w:eastAsia="de-DE"/>
              </w:rPr>
            </w:pPr>
            <w:r w:rsidRPr="0008557B">
              <w:rPr>
                <w:rFonts w:ascii="Times New Roman" w:eastAsia="Times New Roman" w:hAnsi="Times New Roman" w:cs="Times New Roman"/>
                <w:b/>
                <w:bCs/>
                <w:sz w:val="24"/>
                <w:szCs w:val="24"/>
                <w:u w:val="single"/>
                <w:lang w:eastAsia="de-DE"/>
              </w:rPr>
              <w:t>Particular approach for position risk in CIUs</w:t>
            </w:r>
          </w:p>
          <w:p w14:paraId="0EF67762" w14:textId="77777777" w:rsidR="00EB209A" w:rsidRDefault="00EB209A" w:rsidP="00EB209A">
            <w:pPr>
              <w:spacing w:after="120" w:line="240" w:lineRule="auto"/>
              <w:jc w:val="both"/>
              <w:rPr>
                <w:rFonts w:ascii="Times New Roman" w:hAnsi="Times New Roman" w:cs="Times New Roman"/>
                <w:sz w:val="24"/>
                <w:szCs w:val="24"/>
              </w:rPr>
            </w:pPr>
            <w:r w:rsidRPr="00E60633">
              <w:rPr>
                <w:rFonts w:ascii="Times New Roman" w:eastAsia="Times New Roman" w:hAnsi="Times New Roman" w:cs="Times New Roman"/>
                <w:bCs/>
                <w:sz w:val="24"/>
                <w:szCs w:val="24"/>
                <w:lang w:eastAsia="de-DE"/>
              </w:rPr>
              <w:t>Article 22</w:t>
            </w:r>
            <w:r>
              <w:rPr>
                <w:rFonts w:ascii="Times New Roman" w:eastAsia="Times New Roman" w:hAnsi="Times New Roman" w:cs="Times New Roman"/>
                <w:bCs/>
                <w:sz w:val="24"/>
                <w:szCs w:val="24"/>
                <w:lang w:eastAsia="de-DE"/>
              </w:rPr>
              <w:t xml:space="preserve"> (a) and 21(3) IFR </w:t>
            </w:r>
          </w:p>
          <w:p w14:paraId="204E989C" w14:textId="0F0D9D2E" w:rsidR="00EB209A" w:rsidRDefault="00EB209A" w:rsidP="00EB209A">
            <w:pPr>
              <w:spacing w:after="120" w:line="240" w:lineRule="auto"/>
              <w:jc w:val="both"/>
              <w:rPr>
                <w:rFonts w:ascii="Times New Roman" w:hAnsi="Times New Roman" w:cs="Times New Roman"/>
                <w:sz w:val="24"/>
                <w:szCs w:val="24"/>
              </w:rPr>
            </w:pPr>
            <w:r w:rsidRPr="00E60633">
              <w:rPr>
                <w:rFonts w:ascii="Times New Roman" w:hAnsi="Times New Roman" w:cs="Times New Roman"/>
                <w:sz w:val="24"/>
                <w:szCs w:val="24"/>
              </w:rPr>
              <w:t xml:space="preserve">Total risk exposure amount for positions in CIUs if capital requirements are calculated </w:t>
            </w:r>
            <w:r w:rsidR="00907245">
              <w:rPr>
                <w:rFonts w:ascii="Times New Roman" w:eastAsia="Times New Roman" w:hAnsi="Times New Roman" w:cs="Times New Roman"/>
                <w:bCs/>
                <w:color w:val="000000" w:themeColor="text1"/>
                <w:sz w:val="24"/>
                <w:szCs w:val="24"/>
                <w:lang w:eastAsia="de-DE"/>
              </w:rPr>
              <w:t>in accordance with</w:t>
            </w:r>
            <w:r w:rsidR="00907245" w:rsidRPr="007D07CA">
              <w:rPr>
                <w:rFonts w:ascii="Times New Roman" w:eastAsia="Times New Roman" w:hAnsi="Times New Roman" w:cs="Times New Roman"/>
                <w:bCs/>
                <w:color w:val="000000" w:themeColor="text1"/>
                <w:sz w:val="24"/>
                <w:szCs w:val="24"/>
                <w:lang w:eastAsia="de-DE"/>
              </w:rPr>
              <w:t xml:space="preserve"> </w:t>
            </w:r>
            <w:r w:rsidRPr="00E60633">
              <w:rPr>
                <w:rFonts w:ascii="Times New Roman" w:hAnsi="Times New Roman" w:cs="Times New Roman"/>
                <w:sz w:val="24"/>
                <w:szCs w:val="24"/>
              </w:rPr>
              <w:t xml:space="preserve">Article 348(1) </w:t>
            </w:r>
            <w:r>
              <w:rPr>
                <w:rFonts w:ascii="Times New Roman" w:hAnsi="Times New Roman" w:cs="Times New Roman"/>
                <w:sz w:val="24"/>
                <w:szCs w:val="24"/>
              </w:rPr>
              <w:t>CRR</w:t>
            </w:r>
            <w:r w:rsidRPr="00E60633">
              <w:rPr>
                <w:rFonts w:ascii="Times New Roman" w:hAnsi="Times New Roman" w:cs="Times New Roman"/>
                <w:sz w:val="24"/>
                <w:szCs w:val="24"/>
              </w:rPr>
              <w:t xml:space="preserve"> either immediately or as a consequence of the cap defined in </w:t>
            </w:r>
            <w:r>
              <w:rPr>
                <w:rFonts w:ascii="Times New Roman" w:hAnsi="Times New Roman" w:cs="Times New Roman"/>
                <w:sz w:val="24"/>
                <w:szCs w:val="24"/>
              </w:rPr>
              <w:t xml:space="preserve">point (c) of </w:t>
            </w:r>
            <w:r w:rsidRPr="00E60633">
              <w:rPr>
                <w:rFonts w:ascii="Times New Roman" w:hAnsi="Times New Roman" w:cs="Times New Roman"/>
                <w:sz w:val="24"/>
                <w:szCs w:val="24"/>
              </w:rPr>
              <w:t>Article 350(3)</w:t>
            </w:r>
            <w:r>
              <w:rPr>
                <w:rFonts w:ascii="Times New Roman" w:hAnsi="Times New Roman" w:cs="Times New Roman"/>
                <w:sz w:val="24"/>
                <w:szCs w:val="24"/>
              </w:rPr>
              <w:t xml:space="preserve"> CRR</w:t>
            </w:r>
            <w:r w:rsidRPr="00E60633">
              <w:rPr>
                <w:rFonts w:ascii="Times New Roman" w:hAnsi="Times New Roman" w:cs="Times New Roman"/>
                <w:sz w:val="24"/>
                <w:szCs w:val="24"/>
              </w:rPr>
              <w:t xml:space="preserve">. </w:t>
            </w:r>
            <w:r>
              <w:rPr>
                <w:rFonts w:ascii="Times New Roman" w:hAnsi="Times New Roman" w:cs="Times New Roman"/>
                <w:sz w:val="24"/>
                <w:szCs w:val="23"/>
              </w:rPr>
              <w:t>The CRR</w:t>
            </w:r>
            <w:r w:rsidRPr="00E60633">
              <w:rPr>
                <w:rFonts w:ascii="Times New Roman" w:hAnsi="Times New Roman" w:cs="Times New Roman"/>
                <w:sz w:val="24"/>
                <w:szCs w:val="24"/>
              </w:rPr>
              <w:t xml:space="preserve"> does not explicitly assign those positions to either the interest rate risk or the equity risk. </w:t>
            </w:r>
          </w:p>
          <w:p w14:paraId="02416062" w14:textId="1853AD7A" w:rsidR="00EB209A" w:rsidRDefault="00EB209A" w:rsidP="00EB209A">
            <w:pPr>
              <w:spacing w:after="120" w:line="240" w:lineRule="auto"/>
              <w:jc w:val="both"/>
              <w:rPr>
                <w:rFonts w:ascii="Times New Roman" w:hAnsi="Times New Roman" w:cs="Times New Roman"/>
                <w:sz w:val="24"/>
                <w:szCs w:val="24"/>
              </w:rPr>
            </w:pPr>
            <w:r w:rsidRPr="00E60633">
              <w:rPr>
                <w:rFonts w:ascii="Times New Roman" w:hAnsi="Times New Roman" w:cs="Times New Roman"/>
                <w:sz w:val="24"/>
                <w:szCs w:val="24"/>
              </w:rPr>
              <w:t xml:space="preserve">If the particular approach </w:t>
            </w:r>
            <w:r w:rsidR="00907245">
              <w:rPr>
                <w:rFonts w:ascii="Times New Roman" w:eastAsia="Times New Roman" w:hAnsi="Times New Roman" w:cs="Times New Roman"/>
                <w:bCs/>
                <w:color w:val="000000" w:themeColor="text1"/>
                <w:sz w:val="24"/>
                <w:szCs w:val="24"/>
                <w:lang w:eastAsia="de-DE"/>
              </w:rPr>
              <w:t>in accordance with</w:t>
            </w:r>
            <w:r w:rsidR="00907245" w:rsidRPr="007D07CA">
              <w:rPr>
                <w:rFonts w:ascii="Times New Roman" w:eastAsia="Times New Roman" w:hAnsi="Times New Roman" w:cs="Times New Roman"/>
                <w:bCs/>
                <w:color w:val="000000" w:themeColor="text1"/>
                <w:sz w:val="24"/>
                <w:szCs w:val="24"/>
                <w:lang w:eastAsia="de-DE"/>
              </w:rPr>
              <w:t xml:space="preserve"> </w:t>
            </w:r>
            <w:r w:rsidRPr="00E60633">
              <w:rPr>
                <w:rFonts w:ascii="Times New Roman" w:hAnsi="Times New Roman" w:cs="Times New Roman"/>
                <w:sz w:val="24"/>
                <w:szCs w:val="24"/>
              </w:rPr>
              <w:t xml:space="preserve">the first sentence of Article 348(1) </w:t>
            </w:r>
            <w:r>
              <w:rPr>
                <w:rFonts w:ascii="Times New Roman" w:hAnsi="Times New Roman" w:cs="Times New Roman"/>
                <w:sz w:val="24"/>
                <w:szCs w:val="24"/>
              </w:rPr>
              <w:t>CRR</w:t>
            </w:r>
            <w:r w:rsidRPr="00E60633">
              <w:rPr>
                <w:rFonts w:ascii="Times New Roman" w:hAnsi="Times New Roman" w:cs="Times New Roman"/>
                <w:sz w:val="24"/>
                <w:szCs w:val="24"/>
              </w:rPr>
              <w:t xml:space="preserve"> is applied, the amount to </w:t>
            </w:r>
            <w:proofErr w:type="gramStart"/>
            <w:r w:rsidRPr="00E60633">
              <w:rPr>
                <w:rFonts w:ascii="Times New Roman" w:hAnsi="Times New Roman" w:cs="Times New Roman"/>
                <w:sz w:val="24"/>
                <w:szCs w:val="24"/>
              </w:rPr>
              <w:t>be reported</w:t>
            </w:r>
            <w:proofErr w:type="gramEnd"/>
            <w:r w:rsidRPr="00E60633">
              <w:rPr>
                <w:rFonts w:ascii="Times New Roman" w:hAnsi="Times New Roman" w:cs="Times New Roman"/>
                <w:sz w:val="24"/>
                <w:szCs w:val="24"/>
              </w:rPr>
              <w:t xml:space="preserve"> is 32 % of the net position of the CIU exposure in question. </w:t>
            </w:r>
          </w:p>
          <w:p w14:paraId="211B3C90" w14:textId="5D32EAE6" w:rsidR="00EB209A" w:rsidRPr="002A4DD1" w:rsidRDefault="00EB209A" w:rsidP="00EB209A">
            <w:pPr>
              <w:spacing w:after="120" w:line="240" w:lineRule="auto"/>
              <w:jc w:val="both"/>
              <w:rPr>
                <w:rFonts w:ascii="Times New Roman" w:eastAsia="Times New Roman" w:hAnsi="Times New Roman" w:cs="Times New Roman"/>
                <w:b/>
                <w:bCs/>
                <w:sz w:val="24"/>
                <w:szCs w:val="24"/>
                <w:u w:val="single"/>
                <w:lang w:eastAsia="de-DE"/>
              </w:rPr>
            </w:pPr>
            <w:proofErr w:type="gramStart"/>
            <w:r w:rsidRPr="00E60633">
              <w:rPr>
                <w:rFonts w:ascii="Times New Roman" w:hAnsi="Times New Roman" w:cs="Times New Roman"/>
                <w:sz w:val="24"/>
                <w:szCs w:val="24"/>
              </w:rPr>
              <w:t xml:space="preserve">If the particular approach </w:t>
            </w:r>
            <w:r w:rsidR="00907245">
              <w:rPr>
                <w:rFonts w:ascii="Times New Roman" w:eastAsia="Times New Roman" w:hAnsi="Times New Roman" w:cs="Times New Roman"/>
                <w:bCs/>
                <w:color w:val="000000" w:themeColor="text1"/>
                <w:sz w:val="24"/>
                <w:szCs w:val="24"/>
                <w:lang w:eastAsia="de-DE"/>
              </w:rPr>
              <w:t>in accordance with</w:t>
            </w:r>
            <w:r w:rsidR="00907245" w:rsidRPr="007D07CA">
              <w:rPr>
                <w:rFonts w:ascii="Times New Roman" w:eastAsia="Times New Roman" w:hAnsi="Times New Roman" w:cs="Times New Roman"/>
                <w:bCs/>
                <w:color w:val="000000" w:themeColor="text1"/>
                <w:sz w:val="24"/>
                <w:szCs w:val="24"/>
                <w:lang w:eastAsia="de-DE"/>
              </w:rPr>
              <w:t xml:space="preserve"> </w:t>
            </w:r>
            <w:r>
              <w:rPr>
                <w:rFonts w:ascii="Times New Roman" w:hAnsi="Times New Roman" w:cs="Times New Roman"/>
                <w:sz w:val="24"/>
                <w:szCs w:val="24"/>
              </w:rPr>
              <w:t xml:space="preserve">the second sentence of </w:t>
            </w:r>
            <w:r w:rsidRPr="00E60633">
              <w:rPr>
                <w:rFonts w:ascii="Times New Roman" w:hAnsi="Times New Roman" w:cs="Times New Roman"/>
                <w:sz w:val="24"/>
                <w:szCs w:val="24"/>
              </w:rPr>
              <w:t>Article 348(1)</w:t>
            </w:r>
            <w:r w:rsidRPr="003A7ED9">
              <w:rPr>
                <w:rFonts w:ascii="Times New Roman" w:hAnsi="Times New Roman" w:cs="Times New Roman"/>
                <w:sz w:val="24"/>
                <w:szCs w:val="24"/>
              </w:rPr>
              <w:t xml:space="preserve"> </w:t>
            </w:r>
            <w:r>
              <w:rPr>
                <w:rFonts w:ascii="Times New Roman" w:hAnsi="Times New Roman" w:cs="Times New Roman"/>
                <w:sz w:val="24"/>
                <w:szCs w:val="24"/>
              </w:rPr>
              <w:t>CRR</w:t>
            </w:r>
            <w:r w:rsidRPr="00E60633">
              <w:rPr>
                <w:rFonts w:ascii="Times New Roman" w:hAnsi="Times New Roman" w:cs="Times New Roman"/>
                <w:sz w:val="24"/>
                <w:szCs w:val="24"/>
              </w:rPr>
              <w:t xml:space="preserve"> is applied, the amount to be reported is the lower of 32 % of the net position of the relevant CIU exposure and the difference between 40 % of </w:t>
            </w:r>
            <w:r w:rsidRPr="00E60633">
              <w:rPr>
                <w:rFonts w:ascii="Times New Roman" w:hAnsi="Times New Roman" w:cs="Times New Roman"/>
                <w:sz w:val="24"/>
                <w:szCs w:val="24"/>
              </w:rPr>
              <w:lastRenderedPageBreak/>
              <w:t>this net position and the own funds requirements that arise from the foreign exchange risk associated with this CIU exposure.</w:t>
            </w:r>
            <w:proofErr w:type="gramEnd"/>
          </w:p>
        </w:tc>
      </w:tr>
      <w:tr w:rsidR="00EB209A" w:rsidRPr="00365C0D" w14:paraId="7635CE0A" w14:textId="77777777" w:rsidTr="00EB209A">
        <w:tc>
          <w:tcPr>
            <w:tcW w:w="1129" w:type="dxa"/>
            <w:tcBorders>
              <w:bottom w:val="single" w:sz="4" w:space="0" w:color="auto"/>
            </w:tcBorders>
          </w:tcPr>
          <w:p w14:paraId="6AC01617" w14:textId="77777777" w:rsidR="00EB209A" w:rsidRPr="00EE273C" w:rsidRDefault="00EB209A" w:rsidP="00EB209A">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lastRenderedPageBreak/>
              <w:t>0060</w:t>
            </w:r>
          </w:p>
        </w:tc>
        <w:tc>
          <w:tcPr>
            <w:tcW w:w="7620" w:type="dxa"/>
            <w:tcBorders>
              <w:top w:val="nil"/>
              <w:left w:val="single" w:sz="4" w:space="0" w:color="auto"/>
              <w:bottom w:val="single" w:sz="4" w:space="0" w:color="auto"/>
              <w:right w:val="single" w:sz="4" w:space="0" w:color="auto"/>
            </w:tcBorders>
            <w:shd w:val="clear" w:color="auto" w:fill="auto"/>
            <w:vAlign w:val="bottom"/>
          </w:tcPr>
          <w:p w14:paraId="661C61A5" w14:textId="77777777" w:rsidR="00EB209A" w:rsidRPr="002A4DD1" w:rsidRDefault="00EB209A" w:rsidP="00EB209A">
            <w:pPr>
              <w:spacing w:after="120" w:line="240" w:lineRule="auto"/>
              <w:jc w:val="both"/>
              <w:rPr>
                <w:rFonts w:ascii="Times New Roman" w:eastAsia="Times New Roman" w:hAnsi="Times New Roman" w:cs="Times New Roman"/>
                <w:b/>
                <w:bCs/>
                <w:sz w:val="24"/>
                <w:szCs w:val="24"/>
                <w:u w:val="single"/>
                <w:lang w:eastAsia="de-DE"/>
              </w:rPr>
            </w:pPr>
            <w:r w:rsidRPr="002A4DD1">
              <w:rPr>
                <w:rFonts w:ascii="Times New Roman" w:eastAsia="Times New Roman" w:hAnsi="Times New Roman" w:cs="Times New Roman"/>
                <w:b/>
                <w:bCs/>
                <w:sz w:val="24"/>
                <w:szCs w:val="24"/>
                <w:u w:val="single"/>
                <w:lang w:eastAsia="de-DE"/>
              </w:rPr>
              <w:t>Foreign exchange risk</w:t>
            </w:r>
          </w:p>
          <w:p w14:paraId="69DAE95B" w14:textId="77777777" w:rsidR="00EB209A" w:rsidRPr="00E60633" w:rsidRDefault="00EB209A" w:rsidP="00EB209A">
            <w:pPr>
              <w:spacing w:after="120" w:line="240" w:lineRule="auto"/>
              <w:jc w:val="both"/>
              <w:rPr>
                <w:rFonts w:ascii="Times New Roman" w:eastAsia="Times New Roman" w:hAnsi="Times New Roman" w:cs="Times New Roman"/>
                <w:b/>
                <w:bCs/>
                <w:sz w:val="24"/>
                <w:szCs w:val="24"/>
                <w:lang w:eastAsia="de-DE"/>
              </w:rPr>
            </w:pPr>
            <w:r w:rsidRPr="00E60633">
              <w:rPr>
                <w:rFonts w:ascii="Times New Roman" w:eastAsia="Times New Roman" w:hAnsi="Times New Roman" w:cs="Times New Roman"/>
                <w:bCs/>
                <w:sz w:val="24"/>
                <w:szCs w:val="24"/>
                <w:lang w:eastAsia="de-DE"/>
              </w:rPr>
              <w:t>Article 22</w:t>
            </w:r>
            <w:r>
              <w:rPr>
                <w:rFonts w:ascii="Times New Roman" w:eastAsia="Times New Roman" w:hAnsi="Times New Roman" w:cs="Times New Roman"/>
                <w:bCs/>
                <w:sz w:val="24"/>
                <w:szCs w:val="24"/>
                <w:lang w:eastAsia="de-DE"/>
              </w:rPr>
              <w:t>(a)</w:t>
            </w:r>
            <w:r w:rsidRPr="00E60633">
              <w:rPr>
                <w:rFonts w:ascii="Times New Roman" w:eastAsia="Times New Roman" w:hAnsi="Times New Roman" w:cs="Times New Roman"/>
                <w:bCs/>
                <w:sz w:val="24"/>
                <w:szCs w:val="24"/>
                <w:lang w:eastAsia="de-DE"/>
              </w:rPr>
              <w:t xml:space="preserve"> and </w:t>
            </w:r>
            <w:r>
              <w:rPr>
                <w:rFonts w:ascii="Times New Roman" w:eastAsia="Times New Roman" w:hAnsi="Times New Roman" w:cs="Times New Roman"/>
                <w:bCs/>
                <w:sz w:val="24"/>
                <w:szCs w:val="24"/>
                <w:lang w:eastAsia="de-DE"/>
              </w:rPr>
              <w:t>paragraphs</w:t>
            </w:r>
            <w:r w:rsidRPr="00E60633">
              <w:rPr>
                <w:rFonts w:ascii="Times New Roman" w:eastAsia="Times New Roman" w:hAnsi="Times New Roman" w:cs="Times New Roman"/>
                <w:bCs/>
                <w:sz w:val="24"/>
                <w:szCs w:val="24"/>
                <w:lang w:eastAsia="de-DE"/>
              </w:rPr>
              <w:t xml:space="preserve"> </w:t>
            </w:r>
            <w:r>
              <w:rPr>
                <w:rFonts w:ascii="Times New Roman" w:eastAsia="Times New Roman" w:hAnsi="Times New Roman" w:cs="Times New Roman"/>
                <w:bCs/>
                <w:sz w:val="24"/>
                <w:szCs w:val="24"/>
                <w:lang w:eastAsia="de-DE"/>
              </w:rPr>
              <w:t xml:space="preserve">(3) and (4) of Article 21 </w:t>
            </w:r>
            <w:r w:rsidRPr="00E60633">
              <w:rPr>
                <w:rFonts w:ascii="Times New Roman" w:eastAsia="Times New Roman" w:hAnsi="Times New Roman" w:cs="Times New Roman"/>
                <w:bCs/>
                <w:sz w:val="24"/>
                <w:szCs w:val="24"/>
                <w:lang w:eastAsia="de-DE"/>
              </w:rPr>
              <w:t>IFR</w:t>
            </w:r>
          </w:p>
          <w:p w14:paraId="0E372FEA" w14:textId="77777777" w:rsidR="00EB209A" w:rsidRPr="00E60633" w:rsidRDefault="00EB209A" w:rsidP="00EB209A">
            <w:pPr>
              <w:spacing w:after="120" w:line="240" w:lineRule="auto"/>
              <w:jc w:val="both"/>
              <w:rPr>
                <w:rFonts w:ascii="Times New Roman" w:eastAsia="Times New Roman" w:hAnsi="Times New Roman" w:cs="Times New Roman"/>
                <w:b/>
                <w:bCs/>
                <w:sz w:val="24"/>
                <w:szCs w:val="24"/>
                <w:u w:val="single"/>
                <w:lang w:eastAsia="de-DE"/>
              </w:rPr>
            </w:pPr>
            <w:r>
              <w:rPr>
                <w:rFonts w:ascii="Times New Roman" w:hAnsi="Times New Roman" w:cs="Times New Roman"/>
                <w:sz w:val="24"/>
                <w:szCs w:val="23"/>
              </w:rPr>
              <w:t xml:space="preserve">Positions subject to foreign exchange risk for which an </w:t>
            </w:r>
            <w:r w:rsidRPr="00E60633">
              <w:rPr>
                <w:rFonts w:ascii="Times New Roman" w:hAnsi="Times New Roman" w:cs="Times New Roman"/>
                <w:szCs w:val="23"/>
              </w:rPr>
              <w:t>own funds requirement</w:t>
            </w:r>
            <w:r w:rsidRPr="002A4DD1">
              <w:rPr>
                <w:rFonts w:ascii="Times New Roman" w:hAnsi="Times New Roman" w:cs="Times New Roman"/>
                <w:sz w:val="24"/>
                <w:szCs w:val="24"/>
              </w:rPr>
              <w:t xml:space="preserve"> </w:t>
            </w:r>
            <w:r>
              <w:rPr>
                <w:rFonts w:ascii="Times New Roman" w:hAnsi="Times New Roman" w:cs="Times New Roman"/>
                <w:sz w:val="24"/>
                <w:szCs w:val="24"/>
              </w:rPr>
              <w:t xml:space="preserve">is determined in accordance with </w:t>
            </w:r>
            <w:r w:rsidRPr="002A4DD1">
              <w:rPr>
                <w:rFonts w:ascii="Times New Roman" w:hAnsi="Times New Roman" w:cs="Times New Roman"/>
                <w:sz w:val="24"/>
                <w:szCs w:val="24"/>
              </w:rPr>
              <w:t xml:space="preserve">Chapter </w:t>
            </w:r>
            <w:r>
              <w:rPr>
                <w:rFonts w:ascii="Times New Roman" w:hAnsi="Times New Roman" w:cs="Times New Roman"/>
                <w:sz w:val="24"/>
                <w:szCs w:val="24"/>
              </w:rPr>
              <w:t>3 of Title IV of Part Three</w:t>
            </w:r>
            <w:r w:rsidRPr="002A4DD1">
              <w:rPr>
                <w:rFonts w:ascii="Times New Roman" w:hAnsi="Times New Roman" w:cs="Times New Roman"/>
                <w:sz w:val="24"/>
                <w:szCs w:val="24"/>
              </w:rPr>
              <w:t xml:space="preserve"> </w:t>
            </w:r>
            <w:r>
              <w:rPr>
                <w:rFonts w:ascii="Times New Roman" w:hAnsi="Times New Roman" w:cs="Times New Roman"/>
                <w:sz w:val="24"/>
                <w:szCs w:val="24"/>
              </w:rPr>
              <w:t>CRR</w:t>
            </w:r>
          </w:p>
        </w:tc>
      </w:tr>
      <w:tr w:rsidR="00EB209A" w:rsidRPr="00365C0D" w14:paraId="27669498" w14:textId="77777777" w:rsidTr="00EB209A">
        <w:tc>
          <w:tcPr>
            <w:tcW w:w="1129" w:type="dxa"/>
            <w:tcBorders>
              <w:top w:val="single" w:sz="4" w:space="0" w:color="auto"/>
            </w:tcBorders>
          </w:tcPr>
          <w:p w14:paraId="092E5204" w14:textId="77777777" w:rsidR="00EB209A" w:rsidRPr="00EE273C" w:rsidRDefault="00EB209A" w:rsidP="00EB209A">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0070</w:t>
            </w:r>
          </w:p>
        </w:tc>
        <w:tc>
          <w:tcPr>
            <w:tcW w:w="7620" w:type="dxa"/>
            <w:tcBorders>
              <w:top w:val="single" w:sz="4" w:space="0" w:color="auto"/>
              <w:left w:val="single" w:sz="4" w:space="0" w:color="auto"/>
              <w:bottom w:val="single" w:sz="4" w:space="0" w:color="auto"/>
              <w:right w:val="single" w:sz="4" w:space="0" w:color="auto"/>
            </w:tcBorders>
            <w:shd w:val="clear" w:color="auto" w:fill="auto"/>
            <w:vAlign w:val="bottom"/>
          </w:tcPr>
          <w:p w14:paraId="510D2B02" w14:textId="77777777" w:rsidR="00EB209A" w:rsidRPr="002A4DD1" w:rsidRDefault="00EB209A" w:rsidP="00EB209A">
            <w:pPr>
              <w:spacing w:after="120" w:line="240" w:lineRule="auto"/>
              <w:jc w:val="both"/>
              <w:rPr>
                <w:rFonts w:ascii="Times New Roman" w:eastAsia="Times New Roman" w:hAnsi="Times New Roman" w:cs="Times New Roman"/>
                <w:b/>
                <w:bCs/>
                <w:sz w:val="24"/>
                <w:szCs w:val="24"/>
                <w:u w:val="single"/>
                <w:lang w:eastAsia="de-DE"/>
              </w:rPr>
            </w:pPr>
            <w:r w:rsidRPr="002A4DD1">
              <w:rPr>
                <w:rFonts w:ascii="Times New Roman" w:eastAsia="Times New Roman" w:hAnsi="Times New Roman" w:cs="Times New Roman"/>
                <w:b/>
                <w:bCs/>
                <w:sz w:val="24"/>
                <w:szCs w:val="24"/>
                <w:u w:val="single"/>
                <w:lang w:eastAsia="de-DE"/>
              </w:rPr>
              <w:t>Commodities risk</w:t>
            </w:r>
          </w:p>
          <w:p w14:paraId="0137D77A" w14:textId="77777777" w:rsidR="00EB209A" w:rsidRPr="00E60633" w:rsidRDefault="00EB209A" w:rsidP="00EB209A">
            <w:pPr>
              <w:spacing w:after="120" w:line="240" w:lineRule="auto"/>
              <w:jc w:val="both"/>
              <w:rPr>
                <w:rFonts w:ascii="Times New Roman" w:eastAsia="Times New Roman" w:hAnsi="Times New Roman" w:cs="Times New Roman"/>
                <w:b/>
                <w:bCs/>
                <w:sz w:val="24"/>
                <w:szCs w:val="24"/>
                <w:lang w:eastAsia="de-DE"/>
              </w:rPr>
            </w:pPr>
            <w:r w:rsidRPr="00E60633">
              <w:rPr>
                <w:rFonts w:ascii="Times New Roman" w:eastAsia="Times New Roman" w:hAnsi="Times New Roman" w:cs="Times New Roman"/>
                <w:bCs/>
                <w:sz w:val="24"/>
                <w:szCs w:val="24"/>
                <w:lang w:eastAsia="de-DE"/>
              </w:rPr>
              <w:t>Article 22</w:t>
            </w:r>
            <w:r>
              <w:rPr>
                <w:rFonts w:ascii="Times New Roman" w:eastAsia="Times New Roman" w:hAnsi="Times New Roman" w:cs="Times New Roman"/>
                <w:bCs/>
                <w:sz w:val="24"/>
                <w:szCs w:val="24"/>
                <w:lang w:eastAsia="de-DE"/>
              </w:rPr>
              <w:t>(a)</w:t>
            </w:r>
            <w:r w:rsidRPr="00E60633">
              <w:rPr>
                <w:rFonts w:ascii="Times New Roman" w:eastAsia="Times New Roman" w:hAnsi="Times New Roman" w:cs="Times New Roman"/>
                <w:bCs/>
                <w:sz w:val="24"/>
                <w:szCs w:val="24"/>
                <w:lang w:eastAsia="de-DE"/>
              </w:rPr>
              <w:t xml:space="preserve"> and </w:t>
            </w:r>
            <w:r>
              <w:rPr>
                <w:rFonts w:ascii="Times New Roman" w:eastAsia="Times New Roman" w:hAnsi="Times New Roman" w:cs="Times New Roman"/>
                <w:bCs/>
                <w:sz w:val="24"/>
                <w:szCs w:val="24"/>
                <w:lang w:eastAsia="de-DE"/>
              </w:rPr>
              <w:t>paragraphs</w:t>
            </w:r>
            <w:r w:rsidRPr="00E60633">
              <w:rPr>
                <w:rFonts w:ascii="Times New Roman" w:eastAsia="Times New Roman" w:hAnsi="Times New Roman" w:cs="Times New Roman"/>
                <w:bCs/>
                <w:sz w:val="24"/>
                <w:szCs w:val="24"/>
                <w:lang w:eastAsia="de-DE"/>
              </w:rPr>
              <w:t xml:space="preserve"> </w:t>
            </w:r>
            <w:r>
              <w:rPr>
                <w:rFonts w:ascii="Times New Roman" w:eastAsia="Times New Roman" w:hAnsi="Times New Roman" w:cs="Times New Roman"/>
                <w:bCs/>
                <w:sz w:val="24"/>
                <w:szCs w:val="24"/>
                <w:lang w:eastAsia="de-DE"/>
              </w:rPr>
              <w:t xml:space="preserve">(3) and (4) of Article 21 </w:t>
            </w:r>
            <w:r w:rsidRPr="00E60633">
              <w:rPr>
                <w:rFonts w:ascii="Times New Roman" w:eastAsia="Times New Roman" w:hAnsi="Times New Roman" w:cs="Times New Roman"/>
                <w:bCs/>
                <w:sz w:val="24"/>
                <w:szCs w:val="24"/>
                <w:lang w:eastAsia="de-DE"/>
              </w:rPr>
              <w:t>IFR</w:t>
            </w:r>
          </w:p>
          <w:p w14:paraId="56521E70" w14:textId="77777777" w:rsidR="00EB209A" w:rsidRPr="00E60633" w:rsidRDefault="00EB209A" w:rsidP="00EB209A">
            <w:pPr>
              <w:spacing w:after="120" w:line="240" w:lineRule="auto"/>
              <w:jc w:val="both"/>
              <w:rPr>
                <w:rFonts w:ascii="Times New Roman" w:eastAsia="Times New Roman" w:hAnsi="Times New Roman" w:cs="Times New Roman"/>
                <w:b/>
                <w:bCs/>
                <w:sz w:val="24"/>
                <w:szCs w:val="24"/>
                <w:u w:val="single"/>
                <w:lang w:eastAsia="de-DE"/>
              </w:rPr>
            </w:pPr>
            <w:r>
              <w:rPr>
                <w:rFonts w:ascii="Times New Roman" w:hAnsi="Times New Roman" w:cs="Times New Roman"/>
                <w:sz w:val="24"/>
                <w:szCs w:val="24"/>
              </w:rPr>
              <w:t xml:space="preserve">Positions subject to commodities risk for which an </w:t>
            </w:r>
            <w:r w:rsidRPr="00E60633">
              <w:rPr>
                <w:rFonts w:ascii="Times New Roman" w:hAnsi="Times New Roman" w:cs="Times New Roman"/>
                <w:szCs w:val="23"/>
              </w:rPr>
              <w:t>own funds requirement</w:t>
            </w:r>
            <w:r w:rsidRPr="002A4DD1">
              <w:rPr>
                <w:rFonts w:ascii="Times New Roman" w:hAnsi="Times New Roman" w:cs="Times New Roman"/>
                <w:sz w:val="24"/>
                <w:szCs w:val="24"/>
              </w:rPr>
              <w:t xml:space="preserve"> </w:t>
            </w:r>
            <w:r>
              <w:rPr>
                <w:rFonts w:ascii="Times New Roman" w:hAnsi="Times New Roman" w:cs="Times New Roman"/>
                <w:sz w:val="24"/>
                <w:szCs w:val="24"/>
              </w:rPr>
              <w:t>is determined in accordance with</w:t>
            </w:r>
            <w:r w:rsidRPr="002A4DD1">
              <w:rPr>
                <w:rFonts w:ascii="Times New Roman" w:hAnsi="Times New Roman" w:cs="Times New Roman"/>
                <w:sz w:val="24"/>
                <w:szCs w:val="24"/>
              </w:rPr>
              <w:t xml:space="preserve"> Chapter </w:t>
            </w:r>
            <w:r>
              <w:rPr>
                <w:rFonts w:ascii="Times New Roman" w:hAnsi="Times New Roman" w:cs="Times New Roman"/>
                <w:sz w:val="24"/>
                <w:szCs w:val="24"/>
              </w:rPr>
              <w:t>4</w:t>
            </w:r>
            <w:r w:rsidRPr="002A4DD1">
              <w:rPr>
                <w:rFonts w:ascii="Times New Roman" w:hAnsi="Times New Roman" w:cs="Times New Roman"/>
                <w:sz w:val="24"/>
                <w:szCs w:val="24"/>
              </w:rPr>
              <w:t xml:space="preserve"> </w:t>
            </w:r>
            <w:r>
              <w:rPr>
                <w:rFonts w:ascii="Times New Roman" w:hAnsi="Times New Roman" w:cs="Times New Roman"/>
                <w:sz w:val="24"/>
                <w:szCs w:val="24"/>
              </w:rPr>
              <w:t>of Title IV of Part Three CRR.</w:t>
            </w:r>
          </w:p>
        </w:tc>
      </w:tr>
      <w:tr w:rsidR="00EB209A" w:rsidRPr="00365C0D" w14:paraId="34BE4961" w14:textId="77777777" w:rsidTr="00EB209A">
        <w:tc>
          <w:tcPr>
            <w:tcW w:w="1129" w:type="dxa"/>
            <w:tcBorders>
              <w:top w:val="single" w:sz="4" w:space="0" w:color="auto"/>
              <w:left w:val="single" w:sz="4" w:space="0" w:color="auto"/>
              <w:bottom w:val="single" w:sz="4" w:space="0" w:color="auto"/>
              <w:right w:val="single" w:sz="4" w:space="0" w:color="auto"/>
            </w:tcBorders>
          </w:tcPr>
          <w:p w14:paraId="255F4B5C" w14:textId="77777777" w:rsidR="00EB209A" w:rsidRDefault="00EB209A" w:rsidP="00EB209A">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0080</w:t>
            </w:r>
          </w:p>
        </w:tc>
        <w:tc>
          <w:tcPr>
            <w:tcW w:w="7620" w:type="dxa"/>
            <w:tcBorders>
              <w:top w:val="single" w:sz="4" w:space="0" w:color="auto"/>
              <w:left w:val="single" w:sz="4" w:space="0" w:color="auto"/>
              <w:bottom w:val="single" w:sz="4" w:space="0" w:color="auto"/>
              <w:right w:val="single" w:sz="4" w:space="0" w:color="auto"/>
            </w:tcBorders>
            <w:shd w:val="clear" w:color="auto" w:fill="auto"/>
            <w:vAlign w:val="center"/>
          </w:tcPr>
          <w:p w14:paraId="53DACE7B" w14:textId="77777777" w:rsidR="00EB209A" w:rsidRPr="002A4DD1" w:rsidRDefault="00EB209A" w:rsidP="00EB209A">
            <w:pPr>
              <w:spacing w:after="120" w:line="240" w:lineRule="auto"/>
              <w:jc w:val="both"/>
              <w:rPr>
                <w:rFonts w:ascii="Times New Roman" w:eastAsia="Times New Roman" w:hAnsi="Times New Roman" w:cs="Times New Roman"/>
                <w:b/>
                <w:bCs/>
                <w:sz w:val="24"/>
                <w:szCs w:val="24"/>
                <w:u w:val="single"/>
                <w:lang w:eastAsia="de-DE"/>
              </w:rPr>
            </w:pPr>
            <w:r w:rsidRPr="002A4DD1">
              <w:rPr>
                <w:rFonts w:ascii="Times New Roman" w:eastAsia="Times New Roman" w:hAnsi="Times New Roman" w:cs="Times New Roman"/>
                <w:b/>
                <w:bCs/>
                <w:sz w:val="24"/>
                <w:szCs w:val="24"/>
                <w:u w:val="single"/>
                <w:lang w:eastAsia="de-DE"/>
              </w:rPr>
              <w:t>Internal model approach</w:t>
            </w:r>
          </w:p>
          <w:p w14:paraId="0C301828" w14:textId="77777777" w:rsidR="00EB209A" w:rsidRPr="00E60633" w:rsidRDefault="00EB209A" w:rsidP="00EB209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Article 57(2) and </w:t>
            </w:r>
            <w:r>
              <w:rPr>
                <w:rFonts w:ascii="Times New Roman" w:eastAsia="Times New Roman" w:hAnsi="Times New Roman" w:cs="Times New Roman"/>
                <w:bCs/>
                <w:sz w:val="24"/>
                <w:szCs w:val="24"/>
                <w:lang w:eastAsia="de-DE"/>
              </w:rPr>
              <w:t>paragraphs</w:t>
            </w:r>
            <w:r w:rsidRPr="00E60633">
              <w:rPr>
                <w:rFonts w:ascii="Times New Roman" w:eastAsia="Times New Roman" w:hAnsi="Times New Roman" w:cs="Times New Roman"/>
                <w:bCs/>
                <w:sz w:val="24"/>
                <w:szCs w:val="24"/>
                <w:lang w:eastAsia="de-DE"/>
              </w:rPr>
              <w:t xml:space="preserve"> </w:t>
            </w:r>
            <w:r>
              <w:rPr>
                <w:rFonts w:ascii="Times New Roman" w:eastAsia="Times New Roman" w:hAnsi="Times New Roman" w:cs="Times New Roman"/>
                <w:bCs/>
                <w:sz w:val="24"/>
                <w:szCs w:val="24"/>
                <w:lang w:eastAsia="de-DE"/>
              </w:rPr>
              <w:t>(3) and (4) of Article 21 IFR</w:t>
            </w:r>
          </w:p>
          <w:p w14:paraId="2C1B7759" w14:textId="77777777" w:rsidR="00EB209A" w:rsidRPr="00E60633" w:rsidRDefault="00EB209A" w:rsidP="00EB209A">
            <w:pPr>
              <w:spacing w:after="120" w:line="240" w:lineRule="auto"/>
              <w:jc w:val="both"/>
              <w:rPr>
                <w:rFonts w:ascii="Times New Roman" w:eastAsia="Times New Roman" w:hAnsi="Times New Roman" w:cs="Times New Roman"/>
                <w:b/>
                <w:bCs/>
                <w:sz w:val="24"/>
                <w:szCs w:val="24"/>
                <w:lang w:eastAsia="de-DE"/>
              </w:rPr>
            </w:pPr>
            <w:r w:rsidRPr="00E60633">
              <w:rPr>
                <w:rFonts w:ascii="Times New Roman" w:hAnsi="Times New Roman" w:cs="Times New Roman"/>
                <w:sz w:val="24"/>
                <w:szCs w:val="24"/>
              </w:rPr>
              <w:t>Trading</w:t>
            </w:r>
            <w:r>
              <w:rPr>
                <w:rFonts w:ascii="Times New Roman" w:hAnsi="Times New Roman" w:cs="Times New Roman"/>
                <w:sz w:val="24"/>
                <w:szCs w:val="24"/>
              </w:rPr>
              <w:t xml:space="preserve"> book positions and positions in the non-trading book that are subject to foreign exchange or commodities risk for which the own funds requirement is determined in accordance with </w:t>
            </w:r>
            <w:r w:rsidRPr="002A4DD1">
              <w:rPr>
                <w:rFonts w:ascii="Times New Roman" w:hAnsi="Times New Roman" w:cs="Times New Roman"/>
                <w:sz w:val="24"/>
                <w:szCs w:val="24"/>
              </w:rPr>
              <w:t xml:space="preserve">Chapter </w:t>
            </w:r>
            <w:r>
              <w:rPr>
                <w:rFonts w:ascii="Times New Roman" w:hAnsi="Times New Roman" w:cs="Times New Roman"/>
                <w:sz w:val="24"/>
                <w:szCs w:val="24"/>
              </w:rPr>
              <w:t>5</w:t>
            </w:r>
            <w:r w:rsidRPr="002A4DD1">
              <w:rPr>
                <w:rFonts w:ascii="Times New Roman" w:hAnsi="Times New Roman" w:cs="Times New Roman"/>
                <w:sz w:val="24"/>
                <w:szCs w:val="24"/>
              </w:rPr>
              <w:t xml:space="preserve"> </w:t>
            </w:r>
            <w:r>
              <w:rPr>
                <w:rFonts w:ascii="Times New Roman" w:hAnsi="Times New Roman" w:cs="Times New Roman"/>
                <w:sz w:val="24"/>
                <w:szCs w:val="24"/>
              </w:rPr>
              <w:t>of Title IV of Part Three CRR</w:t>
            </w:r>
          </w:p>
        </w:tc>
      </w:tr>
    </w:tbl>
    <w:p w14:paraId="0311E2FC" w14:textId="056A61A2" w:rsidR="00EB209A" w:rsidRPr="00EE273C" w:rsidRDefault="00EB209A" w:rsidP="00EB209A">
      <w:pPr>
        <w:keepNext/>
        <w:spacing w:before="240" w:after="240" w:line="240" w:lineRule="auto"/>
        <w:ind w:left="357" w:hanging="215"/>
        <w:jc w:val="both"/>
        <w:outlineLvl w:val="1"/>
        <w:rPr>
          <w:rFonts w:ascii="Times New Roman" w:eastAsia="Arial" w:hAnsi="Times New Roman" w:cs="Times New Roman"/>
          <w:sz w:val="24"/>
          <w:szCs w:val="24"/>
          <w:u w:val="single"/>
        </w:rPr>
      </w:pPr>
      <w:bookmarkStart w:id="77" w:name="_Toc40100007"/>
      <w:r>
        <w:rPr>
          <w:rFonts w:ascii="Times New Roman" w:eastAsia="Arial" w:hAnsi="Times New Roman" w:cs="Times New Roman"/>
          <w:sz w:val="24"/>
          <w:szCs w:val="24"/>
          <w:u w:val="single"/>
        </w:rPr>
        <w:t>3.11</w:t>
      </w:r>
      <w:r w:rsidR="00C91596">
        <w:rPr>
          <w:rFonts w:ascii="Times New Roman" w:eastAsia="Arial" w:hAnsi="Times New Roman" w:cs="Times New Roman"/>
          <w:sz w:val="24"/>
          <w:szCs w:val="24"/>
          <w:u w:val="single"/>
        </w:rPr>
        <w:t>. IF</w:t>
      </w:r>
      <w:r>
        <w:rPr>
          <w:rFonts w:ascii="Times New Roman" w:eastAsia="Arial" w:hAnsi="Times New Roman" w:cs="Times New Roman"/>
          <w:sz w:val="24"/>
          <w:szCs w:val="24"/>
          <w:u w:val="single"/>
        </w:rPr>
        <w:t xml:space="preserve"> 06.10 – </w:t>
      </w:r>
      <w:r w:rsidRPr="00AE086D">
        <w:rPr>
          <w:rFonts w:ascii="Times New Roman" w:eastAsia="Arial" w:hAnsi="Times New Roman" w:cs="Times New Roman"/>
          <w:sz w:val="24"/>
          <w:szCs w:val="24"/>
          <w:u w:val="single"/>
        </w:rPr>
        <w:t>CLEARING MARGIN GIVEN</w:t>
      </w:r>
      <w:r>
        <w:rPr>
          <w:rFonts w:ascii="Times New Roman" w:eastAsia="Arial" w:hAnsi="Times New Roman" w:cs="Times New Roman"/>
          <w:sz w:val="24"/>
          <w:szCs w:val="24"/>
          <w:u w:val="single"/>
        </w:rPr>
        <w:t xml:space="preserve"> - </w:t>
      </w:r>
      <w:r w:rsidRPr="00A24F41">
        <w:rPr>
          <w:rFonts w:ascii="Times New Roman" w:eastAsia="Arial" w:hAnsi="Times New Roman" w:cs="Times New Roman"/>
          <w:sz w:val="24"/>
          <w:szCs w:val="24"/>
          <w:u w:val="single"/>
        </w:rPr>
        <w:t xml:space="preserve">ADDITIONAL DETAIL </w:t>
      </w:r>
      <w:r>
        <w:rPr>
          <w:rFonts w:ascii="Times New Roman" w:eastAsia="Arial" w:hAnsi="Times New Roman" w:cs="Times New Roman"/>
          <w:sz w:val="24"/>
          <w:szCs w:val="24"/>
          <w:u w:val="single"/>
        </w:rPr>
        <w:t>(IF 6.10</w:t>
      </w:r>
      <w:r w:rsidRPr="00EE273C">
        <w:rPr>
          <w:rFonts w:ascii="Times New Roman" w:eastAsia="Arial" w:hAnsi="Times New Roman" w:cs="Times New Roman"/>
          <w:sz w:val="24"/>
          <w:szCs w:val="24"/>
          <w:u w:val="single"/>
        </w:rPr>
        <w:t>)</w:t>
      </w:r>
      <w:bookmarkEnd w:id="77"/>
      <w:r w:rsidRPr="00EE273C">
        <w:rPr>
          <w:rFonts w:ascii="Times New Roman" w:eastAsia="Arial" w:hAnsi="Times New Roman" w:cs="Times New Roman"/>
          <w:sz w:val="24"/>
          <w:szCs w:val="24"/>
          <w:u w:val="single"/>
        </w:rPr>
        <w:t xml:space="preserve"> </w:t>
      </w:r>
    </w:p>
    <w:p w14:paraId="603DA1BB" w14:textId="77777777" w:rsidR="00EB209A" w:rsidRPr="004B22DE" w:rsidRDefault="00EB209A" w:rsidP="004B22DE">
      <w:pPr>
        <w:pStyle w:val="ListParagraph"/>
        <w:numPr>
          <w:ilvl w:val="2"/>
          <w:numId w:val="10"/>
        </w:numPr>
        <w:spacing w:line="256" w:lineRule="auto"/>
        <w:ind w:left="993" w:hanging="567"/>
        <w:jc w:val="both"/>
        <w:rPr>
          <w:rFonts w:ascii="Times New Roman" w:hAnsi="Times New Roman" w:cs="Times New Roman"/>
          <w:sz w:val="24"/>
        </w:rPr>
      </w:pPr>
      <w:r w:rsidRPr="004B22DE">
        <w:rPr>
          <w:rFonts w:ascii="Times New Roman" w:hAnsi="Times New Roman" w:cs="Times New Roman"/>
          <w:sz w:val="24"/>
        </w:rPr>
        <w:t>In this template, firms dealing on own account shall report all clearing members of qualifying central counterparties under whose responsibility the execution and settlement of transactions of the firm takes place.</w:t>
      </w:r>
    </w:p>
    <w:p w14:paraId="37726804" w14:textId="3FD9BA54" w:rsidR="00EB209A" w:rsidRPr="00E60633" w:rsidRDefault="00EB209A" w:rsidP="00E37C62">
      <w:pPr>
        <w:keepNext/>
        <w:spacing w:before="240" w:after="240" w:line="240" w:lineRule="auto"/>
        <w:ind w:left="357" w:hanging="215"/>
        <w:jc w:val="both"/>
        <w:outlineLvl w:val="1"/>
        <w:rPr>
          <w:rFonts w:ascii="Times New Roman" w:eastAsia="Arial" w:hAnsi="Times New Roman" w:cs="Times New Roman"/>
          <w:sz w:val="24"/>
          <w:szCs w:val="24"/>
        </w:rPr>
      </w:pPr>
      <w:bookmarkStart w:id="78" w:name="_Toc40100008"/>
      <w:r>
        <w:rPr>
          <w:rFonts w:ascii="Times New Roman" w:eastAsia="Arial" w:hAnsi="Times New Roman" w:cs="Times New Roman"/>
          <w:sz w:val="24"/>
          <w:szCs w:val="24"/>
        </w:rPr>
        <w:t>3.11</w:t>
      </w:r>
      <w:r w:rsidRPr="00EE273C">
        <w:rPr>
          <w:rFonts w:ascii="Times New Roman" w:eastAsia="Arial" w:hAnsi="Times New Roman" w:cs="Times New Roman"/>
          <w:sz w:val="24"/>
          <w:szCs w:val="24"/>
        </w:rPr>
        <w:t>.</w:t>
      </w:r>
      <w:r>
        <w:rPr>
          <w:rFonts w:ascii="Times New Roman" w:eastAsia="Arial" w:hAnsi="Times New Roman" w:cs="Times New Roman"/>
          <w:sz w:val="24"/>
          <w:szCs w:val="24"/>
        </w:rPr>
        <w:t>1</w:t>
      </w:r>
      <w:r w:rsidR="00BA1D3F">
        <w:rPr>
          <w:rFonts w:ascii="Times New Roman" w:eastAsia="Arial" w:hAnsi="Times New Roman" w:cs="Times New Roman"/>
          <w:sz w:val="24"/>
          <w:szCs w:val="24"/>
        </w:rPr>
        <w:t xml:space="preserve">. </w:t>
      </w:r>
      <w:r w:rsidR="00BA1D3F" w:rsidRPr="004B22DE">
        <w:rPr>
          <w:rFonts w:ascii="Times New Roman" w:eastAsia="Arial" w:hAnsi="Times New Roman" w:cs="Times New Roman"/>
          <w:sz w:val="24"/>
          <w:szCs w:val="24"/>
          <w:u w:val="single"/>
        </w:rPr>
        <w:t>Instructions</w:t>
      </w:r>
      <w:r w:rsidRPr="00BA1D3F">
        <w:rPr>
          <w:rFonts w:ascii="Times New Roman" w:eastAsia="Arial" w:hAnsi="Times New Roman" w:cs="Times New Roman"/>
          <w:sz w:val="24"/>
          <w:szCs w:val="24"/>
          <w:u w:val="single"/>
        </w:rPr>
        <w:t xml:space="preserve"> concerning specific positions</w:t>
      </w:r>
      <w:bookmarkEnd w:id="78"/>
    </w:p>
    <w:tbl>
      <w:tblPr>
        <w:tblW w:w="8749"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7620"/>
      </w:tblGrid>
      <w:tr w:rsidR="00EB209A" w:rsidRPr="00EE273C" w14:paraId="303DB651" w14:textId="77777777" w:rsidTr="00EB209A">
        <w:tc>
          <w:tcPr>
            <w:tcW w:w="1129" w:type="dxa"/>
            <w:shd w:val="clear" w:color="auto" w:fill="D9D9D9"/>
          </w:tcPr>
          <w:p w14:paraId="3B0D2D35" w14:textId="77777777" w:rsidR="00EB209A" w:rsidRPr="00EE273C" w:rsidRDefault="00EB209A" w:rsidP="00EB209A">
            <w:pPr>
              <w:spacing w:after="12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lang w:eastAsia="de-DE"/>
              </w:rPr>
              <w:t>Column</w:t>
            </w:r>
          </w:p>
        </w:tc>
        <w:tc>
          <w:tcPr>
            <w:tcW w:w="7620" w:type="dxa"/>
            <w:shd w:val="clear" w:color="auto" w:fill="D9D9D9"/>
          </w:tcPr>
          <w:p w14:paraId="038C163C" w14:textId="77777777" w:rsidR="00EB209A" w:rsidRPr="00EE273C" w:rsidRDefault="00EB209A" w:rsidP="00EB209A">
            <w:pPr>
              <w:spacing w:after="120" w:line="240" w:lineRule="auto"/>
              <w:jc w:val="both"/>
              <w:rPr>
                <w:rFonts w:ascii="Times New Roman" w:eastAsia="Times New Roman" w:hAnsi="Times New Roman" w:cs="Times New Roman"/>
                <w:bCs/>
                <w:sz w:val="24"/>
                <w:szCs w:val="24"/>
              </w:rPr>
            </w:pPr>
            <w:r w:rsidRPr="00EE273C">
              <w:rPr>
                <w:rFonts w:ascii="Times New Roman" w:eastAsia="Times New Roman" w:hAnsi="Times New Roman" w:cs="Times New Roman"/>
                <w:sz w:val="24"/>
                <w:szCs w:val="24"/>
                <w:lang w:eastAsia="de-DE"/>
              </w:rPr>
              <w:t>Legal references and instructions</w:t>
            </w:r>
          </w:p>
        </w:tc>
      </w:tr>
      <w:tr w:rsidR="00EB209A" w:rsidRPr="00E138D1" w14:paraId="6D07CB06" w14:textId="77777777" w:rsidTr="00EB209A">
        <w:tc>
          <w:tcPr>
            <w:tcW w:w="1129" w:type="dxa"/>
          </w:tcPr>
          <w:p w14:paraId="4A8815F2" w14:textId="77777777" w:rsidR="00EB209A" w:rsidRDefault="00EB209A" w:rsidP="00EB209A">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0010 – 0030</w:t>
            </w:r>
          </w:p>
        </w:tc>
        <w:tc>
          <w:tcPr>
            <w:tcW w:w="7620" w:type="dxa"/>
            <w:tcBorders>
              <w:top w:val="single" w:sz="4" w:space="0" w:color="auto"/>
              <w:left w:val="single" w:sz="4" w:space="0" w:color="auto"/>
              <w:bottom w:val="single" w:sz="4" w:space="0" w:color="auto"/>
              <w:right w:val="single" w:sz="4" w:space="0" w:color="auto"/>
            </w:tcBorders>
            <w:shd w:val="clear" w:color="auto" w:fill="auto"/>
            <w:vAlign w:val="bottom"/>
          </w:tcPr>
          <w:p w14:paraId="61BEBA8E" w14:textId="77777777" w:rsidR="00EB209A" w:rsidRDefault="00EB209A" w:rsidP="00EB209A">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
                <w:bCs/>
                <w:sz w:val="24"/>
                <w:szCs w:val="24"/>
                <w:u w:val="single"/>
                <w:lang w:eastAsia="de-DE"/>
              </w:rPr>
              <w:t>Clearing member</w:t>
            </w:r>
          </w:p>
        </w:tc>
      </w:tr>
      <w:tr w:rsidR="00EB209A" w:rsidRPr="00E138D1" w14:paraId="2F1E10D0" w14:textId="77777777" w:rsidTr="00EB209A">
        <w:tc>
          <w:tcPr>
            <w:tcW w:w="1129" w:type="dxa"/>
          </w:tcPr>
          <w:p w14:paraId="5F04A588" w14:textId="77777777" w:rsidR="00EB209A" w:rsidRPr="00EE273C" w:rsidRDefault="00EB209A" w:rsidP="00EB209A">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0010</w:t>
            </w:r>
          </w:p>
        </w:tc>
        <w:tc>
          <w:tcPr>
            <w:tcW w:w="7620" w:type="dxa"/>
            <w:tcBorders>
              <w:top w:val="single" w:sz="4" w:space="0" w:color="auto"/>
              <w:left w:val="single" w:sz="4" w:space="0" w:color="auto"/>
              <w:bottom w:val="single" w:sz="4" w:space="0" w:color="auto"/>
              <w:right w:val="single" w:sz="4" w:space="0" w:color="auto"/>
            </w:tcBorders>
            <w:shd w:val="clear" w:color="auto" w:fill="auto"/>
            <w:vAlign w:val="bottom"/>
          </w:tcPr>
          <w:p w14:paraId="504F3217" w14:textId="77777777" w:rsidR="00EB209A" w:rsidRDefault="00EB209A" w:rsidP="00EB209A">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
                <w:bCs/>
                <w:sz w:val="24"/>
                <w:szCs w:val="24"/>
                <w:u w:val="single"/>
                <w:lang w:eastAsia="de-DE"/>
              </w:rPr>
              <w:t>Name</w:t>
            </w:r>
          </w:p>
          <w:p w14:paraId="0941747A" w14:textId="77777777" w:rsidR="00EB209A" w:rsidRPr="007D07CA" w:rsidRDefault="00EB209A" w:rsidP="00EB209A">
            <w:pPr>
              <w:spacing w:after="120" w:line="240" w:lineRule="auto"/>
              <w:jc w:val="both"/>
              <w:rPr>
                <w:rFonts w:ascii="Times New Roman" w:eastAsia="Times New Roman" w:hAnsi="Times New Roman" w:cs="Times New Roman"/>
                <w:bCs/>
                <w:sz w:val="24"/>
                <w:szCs w:val="24"/>
                <w:lang w:eastAsia="de-DE"/>
              </w:rPr>
            </w:pPr>
            <w:r w:rsidRPr="007D07CA">
              <w:rPr>
                <w:rFonts w:ascii="Times New Roman" w:eastAsia="Times New Roman" w:hAnsi="Times New Roman" w:cs="Times New Roman"/>
                <w:bCs/>
                <w:sz w:val="24"/>
                <w:szCs w:val="24"/>
                <w:lang w:eastAsia="de-DE"/>
              </w:rPr>
              <w:t>Investment firms shall report the name of any clearing member o</w:t>
            </w:r>
            <w:r>
              <w:rPr>
                <w:rFonts w:ascii="Times New Roman" w:eastAsia="Times New Roman" w:hAnsi="Times New Roman" w:cs="Times New Roman"/>
                <w:bCs/>
                <w:sz w:val="24"/>
                <w:szCs w:val="24"/>
                <w:lang w:eastAsia="de-DE"/>
              </w:rPr>
              <w:t>f</w:t>
            </w:r>
            <w:r w:rsidRPr="007D07CA">
              <w:rPr>
                <w:rFonts w:ascii="Times New Roman" w:eastAsia="Times New Roman" w:hAnsi="Times New Roman" w:cs="Times New Roman"/>
                <w:bCs/>
                <w:sz w:val="24"/>
                <w:szCs w:val="24"/>
                <w:lang w:eastAsia="de-DE"/>
              </w:rPr>
              <w:t xml:space="preserve"> qualifying central counterpart</w:t>
            </w:r>
            <w:r>
              <w:rPr>
                <w:rFonts w:ascii="Times New Roman" w:eastAsia="Times New Roman" w:hAnsi="Times New Roman" w:cs="Times New Roman"/>
                <w:bCs/>
                <w:sz w:val="24"/>
                <w:szCs w:val="24"/>
                <w:lang w:eastAsia="de-DE"/>
              </w:rPr>
              <w:t>ies</w:t>
            </w:r>
            <w:r w:rsidRPr="007D07CA">
              <w:rPr>
                <w:rFonts w:ascii="Times New Roman" w:eastAsia="Times New Roman" w:hAnsi="Times New Roman" w:cs="Times New Roman"/>
                <w:bCs/>
                <w:sz w:val="24"/>
                <w:szCs w:val="24"/>
                <w:lang w:eastAsia="de-DE"/>
              </w:rPr>
              <w:t xml:space="preserve"> under whose responsibility the execution and settlement of transactions of the firm dealing on its own account takes place.</w:t>
            </w:r>
          </w:p>
        </w:tc>
      </w:tr>
      <w:tr w:rsidR="00EB209A" w:rsidRPr="00E138D1" w14:paraId="745CEFA6" w14:textId="77777777" w:rsidTr="00EB209A">
        <w:tc>
          <w:tcPr>
            <w:tcW w:w="1129" w:type="dxa"/>
          </w:tcPr>
          <w:p w14:paraId="2F77C0A6" w14:textId="77777777" w:rsidR="00EB209A" w:rsidRDefault="00EB209A" w:rsidP="00EB209A">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0020</w:t>
            </w:r>
          </w:p>
        </w:tc>
        <w:tc>
          <w:tcPr>
            <w:tcW w:w="7620" w:type="dxa"/>
            <w:tcBorders>
              <w:top w:val="single" w:sz="4" w:space="0" w:color="auto"/>
              <w:left w:val="single" w:sz="4" w:space="0" w:color="auto"/>
              <w:bottom w:val="single" w:sz="4" w:space="0" w:color="auto"/>
              <w:right w:val="single" w:sz="4" w:space="0" w:color="auto"/>
            </w:tcBorders>
            <w:shd w:val="clear" w:color="auto" w:fill="auto"/>
            <w:vAlign w:val="bottom"/>
          </w:tcPr>
          <w:p w14:paraId="202665EA" w14:textId="77777777" w:rsidR="00EB209A" w:rsidRPr="007D07CA" w:rsidRDefault="00EB209A" w:rsidP="00EB209A">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
                <w:bCs/>
                <w:sz w:val="24"/>
                <w:szCs w:val="24"/>
                <w:u w:val="single"/>
                <w:lang w:eastAsia="de-DE"/>
              </w:rPr>
              <w:t>Code</w:t>
            </w:r>
          </w:p>
          <w:p w14:paraId="088F1673" w14:textId="1AC74EDB" w:rsidR="00EB209A" w:rsidRPr="004B22DE" w:rsidRDefault="00EB209A" w:rsidP="00EB209A">
            <w:pPr>
              <w:spacing w:after="120" w:line="240" w:lineRule="auto"/>
              <w:jc w:val="both"/>
              <w:rPr>
                <w:rFonts w:eastAsia="Times New Roman"/>
                <w:sz w:val="24"/>
                <w:szCs w:val="24"/>
                <w:lang w:eastAsia="de-DE"/>
              </w:rPr>
            </w:pPr>
            <w:r w:rsidRPr="004B22DE">
              <w:rPr>
                <w:rFonts w:ascii="Times New Roman" w:eastAsia="Times New Roman" w:hAnsi="Times New Roman"/>
                <w:sz w:val="24"/>
                <w:szCs w:val="24"/>
                <w:lang w:eastAsia="de-DE"/>
              </w:rPr>
              <w:t>The code as part of a row identifier must be unique for each reported entity. For investment firms the code shall be the LEI code. For other entities the code shall be the LEI code, or if not available, a national code. The code shall be unique and used consistently across the templates and across time. The code shall always have a value.</w:t>
            </w:r>
          </w:p>
        </w:tc>
      </w:tr>
      <w:tr w:rsidR="00EB209A" w:rsidRPr="00E138D1" w14:paraId="14EEE75B" w14:textId="77777777" w:rsidTr="00EB209A">
        <w:tc>
          <w:tcPr>
            <w:tcW w:w="1129" w:type="dxa"/>
          </w:tcPr>
          <w:p w14:paraId="2C62A426" w14:textId="77777777" w:rsidR="00EB209A" w:rsidRDefault="00EB209A" w:rsidP="00EB209A">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0030</w:t>
            </w:r>
          </w:p>
        </w:tc>
        <w:tc>
          <w:tcPr>
            <w:tcW w:w="7620" w:type="dxa"/>
            <w:tcBorders>
              <w:top w:val="single" w:sz="4" w:space="0" w:color="auto"/>
              <w:left w:val="single" w:sz="4" w:space="0" w:color="auto"/>
              <w:bottom w:val="single" w:sz="4" w:space="0" w:color="auto"/>
              <w:right w:val="single" w:sz="4" w:space="0" w:color="auto"/>
            </w:tcBorders>
            <w:shd w:val="clear" w:color="auto" w:fill="auto"/>
            <w:vAlign w:val="bottom"/>
          </w:tcPr>
          <w:p w14:paraId="5F400E8F" w14:textId="77777777" w:rsidR="00EB209A" w:rsidRDefault="00EB209A" w:rsidP="00EB209A">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
                <w:bCs/>
                <w:sz w:val="24"/>
                <w:szCs w:val="24"/>
                <w:u w:val="single"/>
                <w:lang w:eastAsia="de-DE"/>
              </w:rPr>
              <w:t>Type of code</w:t>
            </w:r>
          </w:p>
          <w:p w14:paraId="377B6C1A" w14:textId="2DDBBDB6" w:rsidR="00EB209A" w:rsidRPr="00E52825" w:rsidDel="003957C0" w:rsidRDefault="006736A7">
            <w:pPr>
              <w:spacing w:after="120" w:line="240" w:lineRule="auto"/>
              <w:jc w:val="both"/>
              <w:rPr>
                <w:rFonts w:ascii="Times New Roman" w:eastAsia="Times New Roman" w:hAnsi="Times New Roman" w:cs="Times New Roman"/>
                <w:b/>
                <w:bCs/>
                <w:sz w:val="24"/>
                <w:szCs w:val="24"/>
                <w:u w:val="single"/>
                <w:lang w:eastAsia="de-DE"/>
              </w:rPr>
            </w:pPr>
            <w:r w:rsidRPr="004B22DE">
              <w:rPr>
                <w:rFonts w:ascii="Times New Roman" w:eastAsia="Times New Roman" w:hAnsi="Times New Roman" w:cs="Times New Roman"/>
                <w:bCs/>
                <w:sz w:val="24"/>
                <w:szCs w:val="24"/>
              </w:rPr>
              <w:t>T</w:t>
            </w:r>
            <w:r w:rsidR="00EB209A" w:rsidRPr="004B22DE">
              <w:rPr>
                <w:rFonts w:ascii="Times New Roman" w:eastAsia="Times New Roman" w:hAnsi="Times New Roman" w:cs="Times New Roman"/>
                <w:bCs/>
                <w:sz w:val="24"/>
                <w:szCs w:val="24"/>
              </w:rPr>
              <w:t xml:space="preserve">he type of code reported in column 0020 </w:t>
            </w:r>
            <w:proofErr w:type="gramStart"/>
            <w:r w:rsidRPr="004B22DE">
              <w:rPr>
                <w:rFonts w:ascii="Times New Roman" w:eastAsia="Times New Roman" w:hAnsi="Times New Roman" w:cs="Times New Roman"/>
                <w:bCs/>
                <w:sz w:val="24"/>
                <w:szCs w:val="24"/>
              </w:rPr>
              <w:t>shall be identified</w:t>
            </w:r>
            <w:proofErr w:type="gramEnd"/>
            <w:r w:rsidRPr="004B22DE">
              <w:rPr>
                <w:rFonts w:ascii="Times New Roman" w:eastAsia="Times New Roman" w:hAnsi="Times New Roman" w:cs="Times New Roman"/>
                <w:bCs/>
                <w:sz w:val="24"/>
                <w:szCs w:val="24"/>
              </w:rPr>
              <w:t xml:space="preserve"> </w:t>
            </w:r>
            <w:r w:rsidRPr="00F71D81">
              <w:rPr>
                <w:rStyle w:val="FormatvorlageInstructionsTabelleText"/>
                <w:rFonts w:ascii="Times New Roman" w:hAnsi="Times New Roman"/>
                <w:sz w:val="24"/>
                <w:szCs w:val="24"/>
                <w:lang w:eastAsia="de-DE"/>
              </w:rPr>
              <w:t>a</w:t>
            </w:r>
            <w:r>
              <w:rPr>
                <w:rStyle w:val="FormatvorlageInstructionsTabelleText"/>
                <w:rFonts w:ascii="Times New Roman" w:hAnsi="Times New Roman"/>
                <w:sz w:val="24"/>
                <w:szCs w:val="24"/>
                <w:lang w:eastAsia="de-DE"/>
              </w:rPr>
              <w:t>s a</w:t>
            </w:r>
            <w:r w:rsidRPr="00F71D81">
              <w:rPr>
                <w:rStyle w:val="FormatvorlageInstructionsTabelleText"/>
                <w:rFonts w:ascii="Times New Roman" w:hAnsi="Times New Roman"/>
                <w:sz w:val="24"/>
                <w:szCs w:val="24"/>
                <w:lang w:eastAsia="de-DE"/>
              </w:rPr>
              <w:t xml:space="preserve"> ‘LEI code’ or ‘National code’</w:t>
            </w:r>
            <w:r>
              <w:rPr>
                <w:rStyle w:val="FormatvorlageInstructionsTabelleText"/>
                <w:rFonts w:ascii="Times New Roman" w:hAnsi="Times New Roman"/>
                <w:sz w:val="24"/>
                <w:szCs w:val="24"/>
                <w:lang w:eastAsia="de-DE"/>
              </w:rPr>
              <w:t>.</w:t>
            </w:r>
          </w:p>
        </w:tc>
      </w:tr>
      <w:tr w:rsidR="00EB209A" w:rsidRPr="00E138D1" w14:paraId="610A0C24" w14:textId="77777777" w:rsidTr="00EB209A">
        <w:tc>
          <w:tcPr>
            <w:tcW w:w="1129" w:type="dxa"/>
          </w:tcPr>
          <w:p w14:paraId="2C2E5398" w14:textId="77777777" w:rsidR="00EB209A" w:rsidRDefault="00EB209A" w:rsidP="00EB209A">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0040 – 0060</w:t>
            </w:r>
          </w:p>
        </w:tc>
        <w:tc>
          <w:tcPr>
            <w:tcW w:w="7620" w:type="dxa"/>
            <w:tcBorders>
              <w:top w:val="single" w:sz="4" w:space="0" w:color="auto"/>
              <w:left w:val="single" w:sz="4" w:space="0" w:color="auto"/>
              <w:bottom w:val="single" w:sz="4" w:space="0" w:color="auto"/>
              <w:right w:val="single" w:sz="4" w:space="0" w:color="auto"/>
            </w:tcBorders>
            <w:shd w:val="clear" w:color="auto" w:fill="auto"/>
            <w:vAlign w:val="center"/>
          </w:tcPr>
          <w:p w14:paraId="0849B747" w14:textId="77777777" w:rsidR="00EB209A" w:rsidRDefault="00EB209A" w:rsidP="00EB209A">
            <w:pPr>
              <w:spacing w:after="120" w:line="240" w:lineRule="auto"/>
              <w:rPr>
                <w:rFonts w:ascii="Times New Roman" w:eastAsia="Times New Roman" w:hAnsi="Times New Roman" w:cs="Times New Roman"/>
                <w:b/>
                <w:bCs/>
                <w:sz w:val="24"/>
                <w:szCs w:val="24"/>
                <w:u w:val="single"/>
                <w:lang w:eastAsia="de-DE"/>
              </w:rPr>
            </w:pPr>
            <w:r w:rsidRPr="0011055A">
              <w:rPr>
                <w:rFonts w:ascii="Times New Roman" w:eastAsia="Times New Roman" w:hAnsi="Times New Roman" w:cs="Times New Roman"/>
                <w:b/>
                <w:bCs/>
                <w:sz w:val="24"/>
                <w:szCs w:val="24"/>
                <w:u w:val="single"/>
                <w:lang w:eastAsia="de-DE"/>
              </w:rPr>
              <w:t>Daily margin over the last three months</w:t>
            </w:r>
          </w:p>
          <w:p w14:paraId="0F08D618" w14:textId="77777777" w:rsidR="00EB209A" w:rsidRDefault="00EB209A" w:rsidP="00EB209A">
            <w:pPr>
              <w:spacing w:after="120" w:line="240" w:lineRule="auto"/>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Cs/>
                <w:sz w:val="24"/>
                <w:szCs w:val="24"/>
                <w:lang w:eastAsia="de-DE"/>
              </w:rPr>
              <w:lastRenderedPageBreak/>
              <w:t xml:space="preserve">Per clearing member, the three highest amounts of the </w:t>
            </w:r>
            <w:r w:rsidRPr="0011055A">
              <w:rPr>
                <w:rFonts w:ascii="Times New Roman" w:eastAsia="Times New Roman" w:hAnsi="Times New Roman" w:cs="Times New Roman"/>
                <w:bCs/>
                <w:sz w:val="24"/>
                <w:szCs w:val="24"/>
                <w:lang w:eastAsia="de-DE"/>
              </w:rPr>
              <w:t>total margin required on a daily basis by the clearing member from the investment firm over the preceding three months</w:t>
            </w:r>
            <w:r>
              <w:rPr>
                <w:rFonts w:ascii="Times New Roman" w:eastAsia="Times New Roman" w:hAnsi="Times New Roman" w:cs="Times New Roman"/>
                <w:bCs/>
                <w:sz w:val="24"/>
                <w:szCs w:val="24"/>
                <w:lang w:eastAsia="de-DE"/>
              </w:rPr>
              <w:t>, as referred to in Article 23 (2) IFR, shall be reported.</w:t>
            </w:r>
          </w:p>
        </w:tc>
      </w:tr>
      <w:tr w:rsidR="00EB209A" w:rsidRPr="00E138D1" w14:paraId="284CA3DA" w14:textId="77777777" w:rsidTr="00EB209A">
        <w:tc>
          <w:tcPr>
            <w:tcW w:w="1129" w:type="dxa"/>
          </w:tcPr>
          <w:p w14:paraId="5980AE79" w14:textId="77777777" w:rsidR="00EB209A" w:rsidRDefault="00EB209A" w:rsidP="00EB209A">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lastRenderedPageBreak/>
              <w:t>0040</w:t>
            </w:r>
          </w:p>
        </w:tc>
        <w:tc>
          <w:tcPr>
            <w:tcW w:w="7620" w:type="dxa"/>
            <w:tcBorders>
              <w:top w:val="single" w:sz="4" w:space="0" w:color="auto"/>
              <w:left w:val="single" w:sz="4" w:space="0" w:color="auto"/>
              <w:bottom w:val="single" w:sz="4" w:space="0" w:color="auto"/>
              <w:right w:val="single" w:sz="4" w:space="0" w:color="auto"/>
            </w:tcBorders>
            <w:shd w:val="clear" w:color="auto" w:fill="auto"/>
            <w:vAlign w:val="bottom"/>
          </w:tcPr>
          <w:p w14:paraId="38B2394A" w14:textId="77777777" w:rsidR="00EB209A" w:rsidRPr="007D07CA" w:rsidRDefault="00EB209A" w:rsidP="00EB209A">
            <w:pPr>
              <w:spacing w:after="120" w:line="240" w:lineRule="auto"/>
              <w:jc w:val="both"/>
              <w:rPr>
                <w:rFonts w:ascii="Times New Roman" w:eastAsia="Times New Roman" w:hAnsi="Times New Roman" w:cs="Times New Roman"/>
                <w:bCs/>
                <w:sz w:val="24"/>
                <w:szCs w:val="24"/>
                <w:lang w:eastAsia="de-DE"/>
              </w:rPr>
            </w:pPr>
            <w:r w:rsidRPr="0011055A">
              <w:rPr>
                <w:rFonts w:ascii="Times New Roman" w:eastAsia="Times New Roman" w:hAnsi="Times New Roman" w:cs="Times New Roman"/>
                <w:b/>
                <w:bCs/>
                <w:sz w:val="24"/>
                <w:szCs w:val="24"/>
                <w:u w:val="single"/>
                <w:lang w:eastAsia="de-DE"/>
              </w:rPr>
              <w:t>Daily margin over the last three months</w:t>
            </w:r>
            <w:r>
              <w:rPr>
                <w:rFonts w:ascii="Times New Roman" w:eastAsia="Times New Roman" w:hAnsi="Times New Roman" w:cs="Times New Roman"/>
                <w:b/>
                <w:bCs/>
                <w:sz w:val="24"/>
                <w:szCs w:val="24"/>
                <w:u w:val="single"/>
                <w:lang w:eastAsia="de-DE"/>
              </w:rPr>
              <w:t xml:space="preserve"> – Highest amount</w:t>
            </w:r>
          </w:p>
        </w:tc>
      </w:tr>
      <w:tr w:rsidR="00EB209A" w:rsidRPr="00E138D1" w14:paraId="722C2B24" w14:textId="77777777" w:rsidTr="00EB209A">
        <w:tc>
          <w:tcPr>
            <w:tcW w:w="1129" w:type="dxa"/>
          </w:tcPr>
          <w:p w14:paraId="1F369F1D" w14:textId="77777777" w:rsidR="00EB209A" w:rsidRDefault="00EB209A" w:rsidP="00EB209A">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0040</w:t>
            </w:r>
          </w:p>
        </w:tc>
        <w:tc>
          <w:tcPr>
            <w:tcW w:w="7620" w:type="dxa"/>
            <w:tcBorders>
              <w:top w:val="single" w:sz="4" w:space="0" w:color="auto"/>
              <w:left w:val="single" w:sz="4" w:space="0" w:color="auto"/>
              <w:bottom w:val="single" w:sz="4" w:space="0" w:color="auto"/>
              <w:right w:val="single" w:sz="4" w:space="0" w:color="auto"/>
            </w:tcBorders>
            <w:shd w:val="clear" w:color="auto" w:fill="auto"/>
            <w:vAlign w:val="bottom"/>
          </w:tcPr>
          <w:p w14:paraId="0D82E8DD" w14:textId="77777777" w:rsidR="00EB209A" w:rsidRPr="0011055A" w:rsidRDefault="00EB209A" w:rsidP="00EB209A">
            <w:pPr>
              <w:spacing w:after="120" w:line="240" w:lineRule="auto"/>
              <w:jc w:val="both"/>
              <w:rPr>
                <w:rFonts w:ascii="Times New Roman" w:eastAsia="Times New Roman" w:hAnsi="Times New Roman" w:cs="Times New Roman"/>
                <w:b/>
                <w:bCs/>
                <w:sz w:val="24"/>
                <w:szCs w:val="24"/>
                <w:u w:val="single"/>
                <w:lang w:eastAsia="de-DE"/>
              </w:rPr>
            </w:pPr>
            <w:r w:rsidRPr="0011055A">
              <w:rPr>
                <w:rFonts w:ascii="Times New Roman" w:eastAsia="Times New Roman" w:hAnsi="Times New Roman" w:cs="Times New Roman"/>
                <w:b/>
                <w:bCs/>
                <w:sz w:val="24"/>
                <w:szCs w:val="24"/>
                <w:u w:val="single"/>
                <w:lang w:eastAsia="de-DE"/>
              </w:rPr>
              <w:t>Daily margin over the last three months</w:t>
            </w:r>
            <w:r>
              <w:rPr>
                <w:rFonts w:ascii="Times New Roman" w:eastAsia="Times New Roman" w:hAnsi="Times New Roman" w:cs="Times New Roman"/>
                <w:b/>
                <w:bCs/>
                <w:sz w:val="24"/>
                <w:szCs w:val="24"/>
                <w:u w:val="single"/>
                <w:lang w:eastAsia="de-DE"/>
              </w:rPr>
              <w:t xml:space="preserve"> – Second highest amount</w:t>
            </w:r>
          </w:p>
        </w:tc>
      </w:tr>
      <w:tr w:rsidR="00EB209A" w:rsidRPr="00E138D1" w14:paraId="62118331" w14:textId="77777777" w:rsidTr="00EB209A">
        <w:tc>
          <w:tcPr>
            <w:tcW w:w="1129" w:type="dxa"/>
          </w:tcPr>
          <w:p w14:paraId="23800183" w14:textId="77777777" w:rsidR="00EB209A" w:rsidRDefault="00EB209A" w:rsidP="00EB209A">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0040</w:t>
            </w:r>
          </w:p>
        </w:tc>
        <w:tc>
          <w:tcPr>
            <w:tcW w:w="7620" w:type="dxa"/>
            <w:tcBorders>
              <w:top w:val="single" w:sz="4" w:space="0" w:color="auto"/>
              <w:left w:val="single" w:sz="4" w:space="0" w:color="auto"/>
              <w:bottom w:val="single" w:sz="4" w:space="0" w:color="auto"/>
              <w:right w:val="single" w:sz="4" w:space="0" w:color="auto"/>
            </w:tcBorders>
            <w:shd w:val="clear" w:color="auto" w:fill="auto"/>
            <w:vAlign w:val="bottom"/>
          </w:tcPr>
          <w:p w14:paraId="00C6B4C4" w14:textId="77777777" w:rsidR="00EB209A" w:rsidRPr="0011055A" w:rsidRDefault="00EB209A" w:rsidP="00EB209A">
            <w:pPr>
              <w:spacing w:after="120" w:line="240" w:lineRule="auto"/>
              <w:jc w:val="both"/>
              <w:rPr>
                <w:rFonts w:ascii="Times New Roman" w:eastAsia="Times New Roman" w:hAnsi="Times New Roman" w:cs="Times New Roman"/>
                <w:b/>
                <w:bCs/>
                <w:sz w:val="24"/>
                <w:szCs w:val="24"/>
                <w:u w:val="single"/>
                <w:lang w:eastAsia="de-DE"/>
              </w:rPr>
            </w:pPr>
            <w:r w:rsidRPr="0011055A">
              <w:rPr>
                <w:rFonts w:ascii="Times New Roman" w:eastAsia="Times New Roman" w:hAnsi="Times New Roman" w:cs="Times New Roman"/>
                <w:b/>
                <w:bCs/>
                <w:sz w:val="24"/>
                <w:szCs w:val="24"/>
                <w:u w:val="single"/>
                <w:lang w:eastAsia="de-DE"/>
              </w:rPr>
              <w:t>Daily margin over the last three months</w:t>
            </w:r>
            <w:r>
              <w:rPr>
                <w:rFonts w:ascii="Times New Roman" w:eastAsia="Times New Roman" w:hAnsi="Times New Roman" w:cs="Times New Roman"/>
                <w:b/>
                <w:bCs/>
                <w:sz w:val="24"/>
                <w:szCs w:val="24"/>
                <w:u w:val="single"/>
                <w:lang w:eastAsia="de-DE"/>
              </w:rPr>
              <w:t xml:space="preserve"> – Third highest amount</w:t>
            </w:r>
          </w:p>
        </w:tc>
      </w:tr>
    </w:tbl>
    <w:p w14:paraId="54E2CD49" w14:textId="77777777" w:rsidR="00EB209A" w:rsidRPr="00EE273C" w:rsidRDefault="00EB209A" w:rsidP="00EB209A">
      <w:pPr>
        <w:keepNext/>
        <w:spacing w:before="240" w:after="240" w:line="240" w:lineRule="auto"/>
        <w:ind w:left="357" w:hanging="215"/>
        <w:jc w:val="both"/>
        <w:outlineLvl w:val="1"/>
        <w:rPr>
          <w:rFonts w:ascii="Times New Roman" w:eastAsia="Arial" w:hAnsi="Times New Roman" w:cs="Times New Roman"/>
          <w:sz w:val="24"/>
          <w:szCs w:val="24"/>
          <w:u w:val="single"/>
        </w:rPr>
      </w:pPr>
      <w:bookmarkStart w:id="79" w:name="_Toc40100009"/>
      <w:r>
        <w:rPr>
          <w:rFonts w:ascii="Times New Roman" w:eastAsia="Arial" w:hAnsi="Times New Roman" w:cs="Times New Roman"/>
          <w:sz w:val="24"/>
          <w:szCs w:val="24"/>
          <w:u w:val="single"/>
        </w:rPr>
        <w:t xml:space="preserve">3.12. </w:t>
      </w:r>
      <w:r w:rsidRPr="00E60633">
        <w:rPr>
          <w:rFonts w:ascii="Times New Roman" w:eastAsia="Arial" w:hAnsi="Times New Roman" w:cs="Times New Roman"/>
          <w:sz w:val="24"/>
          <w:szCs w:val="24"/>
          <w:u w:val="single"/>
        </w:rPr>
        <w:t>IF 06.11 – TRADING COUNTERPARTY DEFAULT- TCD ADDITIONAL DETAILS (IF 6.11)</w:t>
      </w:r>
      <w:bookmarkEnd w:id="79"/>
      <w:r w:rsidRPr="00EE273C">
        <w:rPr>
          <w:rFonts w:ascii="Times New Roman" w:eastAsia="Arial" w:hAnsi="Times New Roman" w:cs="Times New Roman"/>
          <w:sz w:val="24"/>
          <w:szCs w:val="24"/>
          <w:u w:val="single"/>
        </w:rPr>
        <w:t xml:space="preserve"> </w:t>
      </w:r>
    </w:p>
    <w:p w14:paraId="1BEA50B3" w14:textId="77777777" w:rsidR="00EB209A" w:rsidRPr="00EE273C" w:rsidRDefault="00EB209A" w:rsidP="00E37C62">
      <w:pPr>
        <w:keepNext/>
        <w:spacing w:before="240" w:after="240" w:line="240" w:lineRule="auto"/>
        <w:ind w:left="357" w:hanging="215"/>
        <w:jc w:val="both"/>
        <w:outlineLvl w:val="1"/>
        <w:rPr>
          <w:rFonts w:ascii="Times New Roman" w:eastAsia="Arial" w:hAnsi="Times New Roman" w:cs="Times New Roman"/>
          <w:sz w:val="24"/>
          <w:szCs w:val="24"/>
          <w:u w:val="single"/>
        </w:rPr>
      </w:pPr>
      <w:bookmarkStart w:id="80" w:name="_Toc40100010"/>
      <w:r>
        <w:rPr>
          <w:rFonts w:ascii="Times New Roman" w:eastAsia="Arial" w:hAnsi="Times New Roman" w:cs="Times New Roman"/>
          <w:sz w:val="24"/>
          <w:szCs w:val="24"/>
        </w:rPr>
        <w:t>3.12</w:t>
      </w:r>
      <w:r w:rsidRPr="00EE273C">
        <w:rPr>
          <w:rFonts w:ascii="Times New Roman" w:eastAsia="Arial" w:hAnsi="Times New Roman" w:cs="Times New Roman"/>
          <w:sz w:val="24"/>
          <w:szCs w:val="24"/>
        </w:rPr>
        <w:t>.</w:t>
      </w:r>
      <w:r>
        <w:rPr>
          <w:rFonts w:ascii="Times New Roman" w:eastAsia="Arial" w:hAnsi="Times New Roman" w:cs="Times New Roman"/>
          <w:sz w:val="24"/>
          <w:szCs w:val="24"/>
        </w:rPr>
        <w:t>1.</w:t>
      </w:r>
      <w:r w:rsidRPr="00EE273C">
        <w:rPr>
          <w:rFonts w:ascii="Times New Roman" w:eastAsia="Arial" w:hAnsi="Times New Roman" w:cs="Times New Roman"/>
          <w:sz w:val="24"/>
          <w:szCs w:val="24"/>
        </w:rPr>
        <w:tab/>
      </w:r>
      <w:r w:rsidRPr="00EE273C">
        <w:rPr>
          <w:rFonts w:ascii="Times New Roman" w:eastAsia="Arial" w:hAnsi="Times New Roman" w:cs="Times New Roman"/>
          <w:sz w:val="24"/>
          <w:szCs w:val="24"/>
          <w:u w:val="single"/>
        </w:rPr>
        <w:t>Instructions concerning specific positions</w:t>
      </w:r>
      <w:bookmarkEnd w:id="80"/>
    </w:p>
    <w:tbl>
      <w:tblPr>
        <w:tblW w:w="8749"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7620"/>
      </w:tblGrid>
      <w:tr w:rsidR="00EB209A" w:rsidRPr="00EE273C" w14:paraId="0644307E" w14:textId="77777777" w:rsidTr="00EB209A">
        <w:tc>
          <w:tcPr>
            <w:tcW w:w="1129" w:type="dxa"/>
            <w:shd w:val="clear" w:color="auto" w:fill="D9D9D9"/>
          </w:tcPr>
          <w:p w14:paraId="07269B14" w14:textId="77777777" w:rsidR="00EB209A" w:rsidRPr="00EE273C" w:rsidRDefault="00EB209A" w:rsidP="00EB209A">
            <w:pPr>
              <w:spacing w:after="120" w:line="240" w:lineRule="auto"/>
              <w:jc w:val="both"/>
              <w:rPr>
                <w:rFonts w:ascii="Times New Roman" w:eastAsia="Times New Roman" w:hAnsi="Times New Roman" w:cs="Times New Roman"/>
                <w:bCs/>
                <w:sz w:val="24"/>
                <w:szCs w:val="24"/>
              </w:rPr>
            </w:pPr>
            <w:r w:rsidRPr="00EE273C">
              <w:rPr>
                <w:rFonts w:ascii="Times New Roman" w:eastAsia="Times New Roman" w:hAnsi="Times New Roman" w:cs="Times New Roman"/>
                <w:sz w:val="24"/>
                <w:szCs w:val="24"/>
                <w:lang w:eastAsia="de-DE"/>
              </w:rPr>
              <w:t>Row</w:t>
            </w:r>
          </w:p>
        </w:tc>
        <w:tc>
          <w:tcPr>
            <w:tcW w:w="7620" w:type="dxa"/>
            <w:shd w:val="clear" w:color="auto" w:fill="D9D9D9"/>
          </w:tcPr>
          <w:p w14:paraId="6F17FCA5" w14:textId="77777777" w:rsidR="00EB209A" w:rsidRPr="00EE273C" w:rsidRDefault="00EB209A" w:rsidP="00EB209A">
            <w:pPr>
              <w:spacing w:after="120" w:line="240" w:lineRule="auto"/>
              <w:jc w:val="both"/>
              <w:rPr>
                <w:rFonts w:ascii="Times New Roman" w:eastAsia="Times New Roman" w:hAnsi="Times New Roman" w:cs="Times New Roman"/>
                <w:bCs/>
                <w:sz w:val="24"/>
                <w:szCs w:val="24"/>
              </w:rPr>
            </w:pPr>
            <w:r w:rsidRPr="00EE273C">
              <w:rPr>
                <w:rFonts w:ascii="Times New Roman" w:eastAsia="Times New Roman" w:hAnsi="Times New Roman" w:cs="Times New Roman"/>
                <w:sz w:val="24"/>
                <w:szCs w:val="24"/>
                <w:lang w:eastAsia="de-DE"/>
              </w:rPr>
              <w:t>Legal references and instructions</w:t>
            </w:r>
          </w:p>
        </w:tc>
      </w:tr>
      <w:tr w:rsidR="00EB209A" w:rsidRPr="00EE273C" w14:paraId="7C34CB81" w14:textId="77777777" w:rsidTr="00EB209A">
        <w:tc>
          <w:tcPr>
            <w:tcW w:w="1129" w:type="dxa"/>
          </w:tcPr>
          <w:p w14:paraId="010510A4" w14:textId="77777777" w:rsidR="00EB209A" w:rsidRDefault="00EB209A" w:rsidP="00EB209A">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0010 - 0060</w:t>
            </w:r>
          </w:p>
        </w:tc>
        <w:tc>
          <w:tcPr>
            <w:tcW w:w="7620" w:type="dxa"/>
            <w:tcBorders>
              <w:top w:val="single" w:sz="4" w:space="0" w:color="auto"/>
              <w:left w:val="single" w:sz="4" w:space="0" w:color="auto"/>
              <w:bottom w:val="single" w:sz="4" w:space="0" w:color="auto"/>
              <w:right w:val="single" w:sz="4" w:space="0" w:color="auto"/>
            </w:tcBorders>
            <w:shd w:val="clear" w:color="auto" w:fill="auto"/>
            <w:vAlign w:val="center"/>
          </w:tcPr>
          <w:p w14:paraId="3A5C2644" w14:textId="77777777" w:rsidR="00EB209A" w:rsidRPr="00B71247" w:rsidRDefault="00EB209A" w:rsidP="00EB209A">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
                <w:bCs/>
                <w:sz w:val="24"/>
                <w:szCs w:val="24"/>
                <w:u w:val="single"/>
                <w:lang w:eastAsia="de-DE"/>
              </w:rPr>
              <w:t>Breakdown by approach to the calculation of the own funds requirement</w:t>
            </w:r>
          </w:p>
        </w:tc>
      </w:tr>
      <w:tr w:rsidR="00EB209A" w:rsidRPr="00EE273C" w14:paraId="66B40FA0" w14:textId="77777777" w:rsidTr="00EB209A">
        <w:tc>
          <w:tcPr>
            <w:tcW w:w="1129" w:type="dxa"/>
          </w:tcPr>
          <w:p w14:paraId="10700023" w14:textId="77777777" w:rsidR="00EB209A" w:rsidRDefault="00EB209A" w:rsidP="00EB209A">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0010</w:t>
            </w:r>
          </w:p>
        </w:tc>
        <w:tc>
          <w:tcPr>
            <w:tcW w:w="7620" w:type="dxa"/>
            <w:tcBorders>
              <w:top w:val="single" w:sz="4" w:space="0" w:color="auto"/>
              <w:left w:val="single" w:sz="4" w:space="0" w:color="auto"/>
              <w:bottom w:val="single" w:sz="4" w:space="0" w:color="auto"/>
              <w:right w:val="single" w:sz="4" w:space="0" w:color="auto"/>
            </w:tcBorders>
            <w:shd w:val="clear" w:color="auto" w:fill="auto"/>
            <w:vAlign w:val="center"/>
          </w:tcPr>
          <w:p w14:paraId="33C20453" w14:textId="77777777" w:rsidR="00EB209A" w:rsidRDefault="00EB209A" w:rsidP="00EB209A">
            <w:pPr>
              <w:spacing w:after="120" w:line="240" w:lineRule="auto"/>
              <w:jc w:val="both"/>
              <w:rPr>
                <w:rFonts w:ascii="Times New Roman" w:eastAsia="Times New Roman" w:hAnsi="Times New Roman" w:cs="Times New Roman"/>
                <w:bCs/>
                <w:sz w:val="24"/>
                <w:szCs w:val="24"/>
                <w:lang w:eastAsia="de-DE"/>
              </w:rPr>
            </w:pPr>
            <w:r w:rsidRPr="00B71247">
              <w:rPr>
                <w:rFonts w:ascii="Times New Roman" w:eastAsia="Times New Roman" w:hAnsi="Times New Roman" w:cs="Times New Roman"/>
                <w:b/>
                <w:bCs/>
                <w:sz w:val="24"/>
                <w:szCs w:val="24"/>
                <w:u w:val="single"/>
                <w:lang w:eastAsia="de-DE"/>
              </w:rPr>
              <w:t>Application of IFR: K-TCD</w:t>
            </w:r>
            <w:r w:rsidRPr="00B71247" w:rsidDel="00B71247">
              <w:rPr>
                <w:rFonts w:ascii="Times New Roman" w:eastAsia="Times New Roman" w:hAnsi="Times New Roman" w:cs="Times New Roman"/>
                <w:b/>
                <w:bCs/>
                <w:sz w:val="24"/>
                <w:szCs w:val="24"/>
                <w:u w:val="single"/>
                <w:lang w:eastAsia="de-DE"/>
              </w:rPr>
              <w:t xml:space="preserve"> </w:t>
            </w:r>
          </w:p>
          <w:p w14:paraId="352CB42D" w14:textId="77777777" w:rsidR="00EB209A" w:rsidRDefault="00EB209A" w:rsidP="00EB209A">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Article 26 IFR</w:t>
            </w:r>
          </w:p>
          <w:p w14:paraId="0F08FBE4" w14:textId="77777777" w:rsidR="00EB209A" w:rsidRPr="00E60633" w:rsidRDefault="00EB209A" w:rsidP="00EB209A">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Exposures the own funds requirement of which is calculated as K-TCD in accordance with Article 26 IFR.</w:t>
            </w:r>
          </w:p>
        </w:tc>
      </w:tr>
      <w:tr w:rsidR="00EB209A" w:rsidRPr="00EE273C" w14:paraId="4937A851" w14:textId="77777777" w:rsidTr="00EB209A">
        <w:tc>
          <w:tcPr>
            <w:tcW w:w="1129" w:type="dxa"/>
          </w:tcPr>
          <w:p w14:paraId="24C85700" w14:textId="77777777" w:rsidR="00EB209A" w:rsidRDefault="00EB209A" w:rsidP="00EB209A">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0020</w:t>
            </w:r>
          </w:p>
        </w:tc>
        <w:tc>
          <w:tcPr>
            <w:tcW w:w="7620" w:type="dxa"/>
            <w:tcBorders>
              <w:top w:val="nil"/>
              <w:left w:val="single" w:sz="4" w:space="0" w:color="auto"/>
              <w:bottom w:val="single" w:sz="4" w:space="0" w:color="auto"/>
              <w:right w:val="single" w:sz="4" w:space="0" w:color="auto"/>
            </w:tcBorders>
            <w:shd w:val="clear" w:color="auto" w:fill="auto"/>
            <w:vAlign w:val="center"/>
          </w:tcPr>
          <w:p w14:paraId="34BE67BA" w14:textId="77777777" w:rsidR="00EB209A" w:rsidRDefault="00EB209A" w:rsidP="00EB209A">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
                <w:bCs/>
                <w:sz w:val="24"/>
                <w:szCs w:val="24"/>
                <w:u w:val="single"/>
                <w:lang w:eastAsia="de-DE"/>
              </w:rPr>
              <w:t>Alternative approaches</w:t>
            </w:r>
            <w:r w:rsidRPr="00B71247">
              <w:rPr>
                <w:rFonts w:ascii="Times New Roman" w:eastAsia="Times New Roman" w:hAnsi="Times New Roman" w:cs="Times New Roman"/>
                <w:b/>
                <w:bCs/>
                <w:sz w:val="24"/>
                <w:szCs w:val="24"/>
                <w:u w:val="single"/>
                <w:lang w:eastAsia="de-DE"/>
              </w:rPr>
              <w:t>: Exposure value determined in accordance with CRR</w:t>
            </w:r>
          </w:p>
          <w:p w14:paraId="079E246A" w14:textId="77777777" w:rsidR="00EB209A" w:rsidRPr="00E60633" w:rsidRDefault="00EB209A" w:rsidP="00EB209A">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F</w:t>
            </w:r>
            <w:r w:rsidRPr="00E60633">
              <w:rPr>
                <w:rFonts w:ascii="Times New Roman" w:eastAsia="Times New Roman" w:hAnsi="Times New Roman" w:cs="Times New Roman"/>
                <w:bCs/>
                <w:sz w:val="24"/>
                <w:szCs w:val="24"/>
                <w:lang w:eastAsia="de-DE"/>
              </w:rPr>
              <w:t>irst subparagraph of Article 25(4) IFR</w:t>
            </w:r>
          </w:p>
          <w:p w14:paraId="58E7A1D1" w14:textId="77777777" w:rsidR="00EB209A" w:rsidRDefault="00EB209A" w:rsidP="00EB209A">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Cs/>
                <w:sz w:val="24"/>
                <w:szCs w:val="24"/>
                <w:lang w:eastAsia="de-DE"/>
              </w:rPr>
              <w:t xml:space="preserve">Exposures the exposure value of which is determined in accordance with the CRR and the </w:t>
            </w:r>
            <w:r w:rsidRPr="00B71247">
              <w:rPr>
                <w:rFonts w:ascii="Times New Roman" w:eastAsia="Times New Roman" w:hAnsi="Times New Roman" w:cs="Times New Roman"/>
                <w:bCs/>
                <w:sz w:val="24"/>
                <w:szCs w:val="24"/>
                <w:lang w:eastAsia="de-DE"/>
              </w:rPr>
              <w:t xml:space="preserve">related own funds requirements </w:t>
            </w:r>
            <w:r>
              <w:rPr>
                <w:rFonts w:ascii="Times New Roman" w:eastAsia="Times New Roman" w:hAnsi="Times New Roman" w:cs="Times New Roman"/>
                <w:bCs/>
                <w:sz w:val="24"/>
                <w:szCs w:val="24"/>
                <w:lang w:eastAsia="de-DE"/>
              </w:rPr>
              <w:t xml:space="preserve">of which are calculated </w:t>
            </w:r>
            <w:r w:rsidRPr="00B71247">
              <w:rPr>
                <w:rFonts w:ascii="Times New Roman" w:eastAsia="Times New Roman" w:hAnsi="Times New Roman" w:cs="Times New Roman"/>
                <w:bCs/>
                <w:sz w:val="24"/>
                <w:szCs w:val="24"/>
                <w:lang w:eastAsia="de-DE"/>
              </w:rPr>
              <w:t xml:space="preserve">by multiplying the exposure value by the risk factor set out in Table 2 in Article 26 </w:t>
            </w:r>
            <w:r>
              <w:rPr>
                <w:rFonts w:ascii="Times New Roman" w:eastAsia="Times New Roman" w:hAnsi="Times New Roman" w:cs="Times New Roman"/>
                <w:bCs/>
                <w:sz w:val="24"/>
                <w:szCs w:val="24"/>
                <w:lang w:eastAsia="de-DE"/>
              </w:rPr>
              <w:t>IFR</w:t>
            </w:r>
          </w:p>
        </w:tc>
      </w:tr>
      <w:tr w:rsidR="00EB209A" w:rsidRPr="00EE273C" w14:paraId="7E69C65E" w14:textId="77777777" w:rsidTr="00EB209A">
        <w:tc>
          <w:tcPr>
            <w:tcW w:w="1129" w:type="dxa"/>
          </w:tcPr>
          <w:p w14:paraId="7740F9A6" w14:textId="77777777" w:rsidR="00EB209A" w:rsidRDefault="00EB209A" w:rsidP="00EB209A">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0030</w:t>
            </w:r>
          </w:p>
        </w:tc>
        <w:tc>
          <w:tcPr>
            <w:tcW w:w="7620" w:type="dxa"/>
            <w:tcBorders>
              <w:top w:val="nil"/>
              <w:left w:val="single" w:sz="4" w:space="0" w:color="auto"/>
              <w:bottom w:val="single" w:sz="4" w:space="0" w:color="auto"/>
              <w:right w:val="single" w:sz="4" w:space="0" w:color="auto"/>
            </w:tcBorders>
            <w:shd w:val="clear" w:color="auto" w:fill="auto"/>
            <w:vAlign w:val="center"/>
          </w:tcPr>
          <w:p w14:paraId="12B6476C" w14:textId="77777777" w:rsidR="00EB209A" w:rsidRDefault="00EB209A" w:rsidP="00EB209A">
            <w:pPr>
              <w:spacing w:after="120" w:line="240" w:lineRule="auto"/>
              <w:jc w:val="both"/>
              <w:rPr>
                <w:rFonts w:ascii="Times New Roman" w:eastAsia="Times New Roman" w:hAnsi="Times New Roman" w:cs="Times New Roman"/>
                <w:b/>
                <w:bCs/>
                <w:sz w:val="24"/>
                <w:szCs w:val="24"/>
                <w:u w:val="single"/>
                <w:lang w:eastAsia="de-DE"/>
              </w:rPr>
            </w:pPr>
            <w:r w:rsidRPr="00E60633">
              <w:rPr>
                <w:rFonts w:ascii="Times New Roman" w:eastAsia="Times New Roman" w:hAnsi="Times New Roman" w:cs="Times New Roman"/>
                <w:b/>
                <w:bCs/>
                <w:sz w:val="24"/>
                <w:szCs w:val="24"/>
                <w:u w:val="single"/>
                <w:lang w:eastAsia="de-DE"/>
              </w:rPr>
              <w:t>SA-CCR</w:t>
            </w:r>
          </w:p>
          <w:p w14:paraId="75DEC649" w14:textId="77777777" w:rsidR="00EB209A" w:rsidRPr="00E60633" w:rsidRDefault="00EB209A" w:rsidP="00EB209A">
            <w:pPr>
              <w:spacing w:after="120" w:line="240" w:lineRule="auto"/>
              <w:jc w:val="both"/>
              <w:rPr>
                <w:rFonts w:ascii="Times New Roman" w:eastAsia="Times New Roman" w:hAnsi="Times New Roman" w:cs="Times New Roman"/>
                <w:bCs/>
                <w:sz w:val="24"/>
                <w:szCs w:val="24"/>
                <w:lang w:eastAsia="de-DE"/>
              </w:rPr>
            </w:pPr>
            <w:r w:rsidRPr="00E60633">
              <w:rPr>
                <w:rFonts w:ascii="Times New Roman" w:eastAsia="Times New Roman" w:hAnsi="Times New Roman" w:cs="Times New Roman"/>
                <w:bCs/>
                <w:sz w:val="24"/>
                <w:szCs w:val="24"/>
                <w:lang w:eastAsia="de-DE"/>
              </w:rPr>
              <w:t>Article 276 CRR</w:t>
            </w:r>
          </w:p>
        </w:tc>
      </w:tr>
      <w:tr w:rsidR="00EB209A" w:rsidRPr="000170C1" w14:paraId="266810B3" w14:textId="77777777" w:rsidTr="00EB209A">
        <w:tc>
          <w:tcPr>
            <w:tcW w:w="1129" w:type="dxa"/>
          </w:tcPr>
          <w:p w14:paraId="3AEBFB0F" w14:textId="77777777" w:rsidR="00EB209A" w:rsidRDefault="00EB209A" w:rsidP="00EB209A">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0040</w:t>
            </w:r>
          </w:p>
        </w:tc>
        <w:tc>
          <w:tcPr>
            <w:tcW w:w="7620" w:type="dxa"/>
            <w:tcBorders>
              <w:top w:val="nil"/>
              <w:left w:val="single" w:sz="4" w:space="0" w:color="auto"/>
              <w:bottom w:val="single" w:sz="4" w:space="0" w:color="auto"/>
              <w:right w:val="single" w:sz="4" w:space="0" w:color="auto"/>
            </w:tcBorders>
            <w:shd w:val="clear" w:color="auto" w:fill="auto"/>
            <w:vAlign w:val="center"/>
          </w:tcPr>
          <w:p w14:paraId="0A0B527B" w14:textId="77777777" w:rsidR="00EB209A" w:rsidRPr="004B22DE" w:rsidRDefault="00EB209A" w:rsidP="00EB209A">
            <w:pPr>
              <w:spacing w:after="120" w:line="240" w:lineRule="auto"/>
              <w:jc w:val="both"/>
              <w:rPr>
                <w:rFonts w:ascii="Times New Roman" w:eastAsia="Times New Roman" w:hAnsi="Times New Roman" w:cs="Times New Roman"/>
                <w:b/>
                <w:bCs/>
                <w:sz w:val="24"/>
                <w:szCs w:val="24"/>
                <w:u w:val="single"/>
                <w:lang w:val="fr-FR" w:eastAsia="de-DE"/>
              </w:rPr>
            </w:pPr>
            <w:proofErr w:type="spellStart"/>
            <w:r w:rsidRPr="004B22DE">
              <w:rPr>
                <w:rFonts w:ascii="Times New Roman" w:eastAsia="Times New Roman" w:hAnsi="Times New Roman" w:cs="Times New Roman"/>
                <w:b/>
                <w:bCs/>
                <w:sz w:val="24"/>
                <w:szCs w:val="24"/>
                <w:u w:val="single"/>
                <w:lang w:val="fr-FR" w:eastAsia="de-DE"/>
              </w:rPr>
              <w:t>Simplified</w:t>
            </w:r>
            <w:proofErr w:type="spellEnd"/>
            <w:r w:rsidRPr="004B22DE">
              <w:rPr>
                <w:rFonts w:ascii="Times New Roman" w:eastAsia="Times New Roman" w:hAnsi="Times New Roman" w:cs="Times New Roman"/>
                <w:b/>
                <w:bCs/>
                <w:sz w:val="24"/>
                <w:szCs w:val="24"/>
                <w:u w:val="single"/>
                <w:lang w:val="fr-FR" w:eastAsia="de-DE"/>
              </w:rPr>
              <w:t xml:space="preserve"> SA-CCR</w:t>
            </w:r>
          </w:p>
          <w:p w14:paraId="03AD321C" w14:textId="545124FA" w:rsidR="00EB209A" w:rsidRPr="004B22DE" w:rsidRDefault="00EB209A" w:rsidP="00EB209A">
            <w:pPr>
              <w:spacing w:after="120" w:line="240" w:lineRule="auto"/>
              <w:jc w:val="both"/>
              <w:rPr>
                <w:rFonts w:ascii="Times New Roman" w:eastAsia="Times New Roman" w:hAnsi="Times New Roman" w:cs="Times New Roman"/>
                <w:sz w:val="24"/>
                <w:szCs w:val="24"/>
                <w:lang w:val="fr-FR" w:eastAsia="de-DE"/>
              </w:rPr>
            </w:pPr>
            <w:r w:rsidRPr="004B22DE">
              <w:rPr>
                <w:rFonts w:ascii="Times New Roman" w:eastAsia="Times New Roman" w:hAnsi="Times New Roman" w:cs="Times New Roman"/>
                <w:bCs/>
                <w:sz w:val="24"/>
                <w:szCs w:val="24"/>
                <w:lang w:val="fr-FR" w:eastAsia="de-DE"/>
              </w:rPr>
              <w:t>Article 281 CRR</w:t>
            </w:r>
          </w:p>
        </w:tc>
      </w:tr>
      <w:tr w:rsidR="00EB209A" w:rsidRPr="00EE273C" w14:paraId="0E20B1DB" w14:textId="77777777" w:rsidTr="00EB209A">
        <w:tc>
          <w:tcPr>
            <w:tcW w:w="1129" w:type="dxa"/>
          </w:tcPr>
          <w:p w14:paraId="0155632C" w14:textId="77777777" w:rsidR="00EB209A" w:rsidRDefault="00EB209A" w:rsidP="00EB209A">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0050</w:t>
            </w:r>
          </w:p>
        </w:tc>
        <w:tc>
          <w:tcPr>
            <w:tcW w:w="7620" w:type="dxa"/>
            <w:tcBorders>
              <w:top w:val="nil"/>
              <w:left w:val="single" w:sz="4" w:space="0" w:color="auto"/>
              <w:bottom w:val="single" w:sz="4" w:space="0" w:color="auto"/>
              <w:right w:val="single" w:sz="4" w:space="0" w:color="auto"/>
            </w:tcBorders>
            <w:shd w:val="clear" w:color="auto" w:fill="auto"/>
            <w:vAlign w:val="center"/>
          </w:tcPr>
          <w:p w14:paraId="43CA2EAE" w14:textId="77777777" w:rsidR="00EB209A" w:rsidRDefault="00EB209A" w:rsidP="00EB209A">
            <w:pPr>
              <w:spacing w:after="120" w:line="240" w:lineRule="auto"/>
              <w:jc w:val="both"/>
              <w:rPr>
                <w:rFonts w:ascii="Times New Roman" w:eastAsia="Times New Roman" w:hAnsi="Times New Roman" w:cs="Times New Roman"/>
                <w:b/>
                <w:bCs/>
                <w:sz w:val="24"/>
                <w:szCs w:val="24"/>
                <w:u w:val="single"/>
                <w:lang w:eastAsia="de-DE"/>
              </w:rPr>
            </w:pPr>
            <w:r w:rsidRPr="00E60633">
              <w:rPr>
                <w:rFonts w:ascii="Times New Roman" w:eastAsia="Times New Roman" w:hAnsi="Times New Roman" w:cs="Times New Roman"/>
                <w:b/>
                <w:bCs/>
                <w:sz w:val="24"/>
                <w:szCs w:val="24"/>
                <w:u w:val="single"/>
                <w:lang w:eastAsia="de-DE"/>
              </w:rPr>
              <w:t>Original exposure method</w:t>
            </w:r>
          </w:p>
          <w:p w14:paraId="3E6D9CAF" w14:textId="77777777" w:rsidR="00EB209A" w:rsidRPr="004B22DE" w:rsidRDefault="00EB209A" w:rsidP="00EB209A">
            <w:pPr>
              <w:spacing w:after="120" w:line="240" w:lineRule="auto"/>
              <w:jc w:val="both"/>
              <w:rPr>
                <w:rFonts w:ascii="Times New Roman" w:eastAsia="Times New Roman" w:hAnsi="Times New Roman" w:cs="Times New Roman"/>
                <w:b/>
                <w:bCs/>
                <w:u w:val="single"/>
                <w:lang w:eastAsia="de-DE"/>
              </w:rPr>
            </w:pPr>
            <w:r w:rsidRPr="004B22DE">
              <w:rPr>
                <w:rFonts w:ascii="Times New Roman" w:eastAsia="Times New Roman" w:hAnsi="Times New Roman" w:cs="Times New Roman"/>
                <w:sz w:val="24"/>
                <w:lang w:eastAsia="de-DE"/>
              </w:rPr>
              <w:t>Article 2</w:t>
            </w:r>
            <w:r w:rsidRPr="00FB2C09">
              <w:rPr>
                <w:rFonts w:ascii="Times New Roman" w:eastAsia="Times New Roman" w:hAnsi="Times New Roman" w:cs="Times New Roman"/>
                <w:bCs/>
                <w:sz w:val="24"/>
                <w:lang w:eastAsia="de-DE"/>
              </w:rPr>
              <w:t>82</w:t>
            </w:r>
            <w:r w:rsidRPr="004B22DE">
              <w:rPr>
                <w:rFonts w:ascii="Times New Roman" w:eastAsia="Times New Roman" w:hAnsi="Times New Roman" w:cs="Times New Roman"/>
                <w:sz w:val="24"/>
                <w:lang w:eastAsia="de-DE"/>
              </w:rPr>
              <w:t xml:space="preserve"> CRR</w:t>
            </w:r>
          </w:p>
        </w:tc>
      </w:tr>
      <w:tr w:rsidR="00EB209A" w:rsidRPr="00EE273C" w14:paraId="51FDB412" w14:textId="77777777" w:rsidTr="00EB209A">
        <w:tc>
          <w:tcPr>
            <w:tcW w:w="1129" w:type="dxa"/>
          </w:tcPr>
          <w:p w14:paraId="1753CE97" w14:textId="77777777" w:rsidR="00EB209A" w:rsidRDefault="00EB209A" w:rsidP="00EB209A">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0060</w:t>
            </w:r>
          </w:p>
        </w:tc>
        <w:tc>
          <w:tcPr>
            <w:tcW w:w="7620" w:type="dxa"/>
            <w:tcBorders>
              <w:top w:val="nil"/>
              <w:left w:val="single" w:sz="4" w:space="0" w:color="auto"/>
              <w:bottom w:val="single" w:sz="4" w:space="0" w:color="auto"/>
              <w:right w:val="single" w:sz="4" w:space="0" w:color="auto"/>
            </w:tcBorders>
            <w:shd w:val="clear" w:color="auto" w:fill="auto"/>
            <w:vAlign w:val="center"/>
          </w:tcPr>
          <w:p w14:paraId="05293AE5" w14:textId="77777777" w:rsidR="00EB209A" w:rsidRDefault="00EB209A" w:rsidP="00EB209A">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
                <w:bCs/>
                <w:sz w:val="24"/>
                <w:szCs w:val="24"/>
                <w:u w:val="single"/>
                <w:lang w:eastAsia="de-DE"/>
              </w:rPr>
              <w:t>A</w:t>
            </w:r>
            <w:r w:rsidRPr="00E60633">
              <w:rPr>
                <w:rFonts w:ascii="Times New Roman" w:eastAsia="Times New Roman" w:hAnsi="Times New Roman" w:cs="Times New Roman"/>
                <w:b/>
                <w:bCs/>
                <w:sz w:val="24"/>
                <w:szCs w:val="24"/>
                <w:u w:val="single"/>
                <w:lang w:eastAsia="de-DE"/>
              </w:rPr>
              <w:t>lternative approach</w:t>
            </w:r>
            <w:r>
              <w:rPr>
                <w:rFonts w:ascii="Times New Roman" w:eastAsia="Times New Roman" w:hAnsi="Times New Roman" w:cs="Times New Roman"/>
                <w:b/>
                <w:bCs/>
                <w:sz w:val="24"/>
                <w:szCs w:val="24"/>
                <w:u w:val="single"/>
                <w:lang w:eastAsia="de-DE"/>
              </w:rPr>
              <w:t>es: Full application of CRR framework</w:t>
            </w:r>
          </w:p>
          <w:p w14:paraId="19C513F9" w14:textId="77777777" w:rsidR="00EB209A" w:rsidRDefault="00EB209A" w:rsidP="00EB209A">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Cs/>
                <w:sz w:val="24"/>
                <w:szCs w:val="24"/>
                <w:lang w:eastAsia="de-DE"/>
              </w:rPr>
              <w:t>S</w:t>
            </w:r>
            <w:r w:rsidRPr="00E60633">
              <w:rPr>
                <w:rFonts w:ascii="Times New Roman" w:eastAsia="Times New Roman" w:hAnsi="Times New Roman" w:cs="Times New Roman"/>
                <w:bCs/>
                <w:sz w:val="24"/>
                <w:szCs w:val="24"/>
                <w:lang w:eastAsia="de-DE"/>
              </w:rPr>
              <w:t>econd subparagraph of Article 25(4) IFR</w:t>
            </w:r>
          </w:p>
          <w:p w14:paraId="389BF473" w14:textId="77777777" w:rsidR="00EB209A" w:rsidRDefault="00EB209A" w:rsidP="00EB209A">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Cs/>
                <w:sz w:val="24"/>
                <w:szCs w:val="24"/>
                <w:lang w:eastAsia="de-DE"/>
              </w:rPr>
              <w:t xml:space="preserve">Exposures the exposure value of which and the own funds requirements of which are determined in accordance with the CRR </w:t>
            </w:r>
          </w:p>
        </w:tc>
      </w:tr>
      <w:tr w:rsidR="00EB209A" w:rsidRPr="00EE273C" w14:paraId="1780FD40" w14:textId="77777777" w:rsidTr="00EB209A">
        <w:tc>
          <w:tcPr>
            <w:tcW w:w="1129" w:type="dxa"/>
          </w:tcPr>
          <w:p w14:paraId="0CF1FDA5" w14:textId="77777777" w:rsidR="00EB209A" w:rsidRDefault="00EB209A" w:rsidP="00EB209A">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0070</w:t>
            </w:r>
          </w:p>
        </w:tc>
        <w:tc>
          <w:tcPr>
            <w:tcW w:w="7620" w:type="dxa"/>
            <w:tcBorders>
              <w:top w:val="nil"/>
              <w:left w:val="single" w:sz="4" w:space="0" w:color="auto"/>
              <w:bottom w:val="single" w:sz="4" w:space="0" w:color="auto"/>
              <w:right w:val="single" w:sz="4" w:space="0" w:color="auto"/>
            </w:tcBorders>
            <w:shd w:val="clear" w:color="auto" w:fill="auto"/>
            <w:vAlign w:val="center"/>
          </w:tcPr>
          <w:p w14:paraId="3A9C5405" w14:textId="77777777" w:rsidR="00EB209A" w:rsidRDefault="00EB209A" w:rsidP="00EB209A">
            <w:pPr>
              <w:spacing w:after="120" w:line="240" w:lineRule="auto"/>
              <w:jc w:val="both"/>
              <w:rPr>
                <w:rFonts w:ascii="Times New Roman" w:eastAsia="Times New Roman" w:hAnsi="Times New Roman" w:cs="Times New Roman"/>
                <w:b/>
                <w:bCs/>
                <w:sz w:val="24"/>
                <w:szCs w:val="24"/>
                <w:u w:val="single"/>
                <w:lang w:eastAsia="de-DE"/>
              </w:rPr>
            </w:pPr>
            <w:r w:rsidRPr="00E60633">
              <w:rPr>
                <w:rFonts w:ascii="Times New Roman" w:eastAsia="Times New Roman" w:hAnsi="Times New Roman" w:cs="Times New Roman"/>
                <w:b/>
                <w:bCs/>
                <w:sz w:val="24"/>
                <w:szCs w:val="24"/>
                <w:u w:val="single"/>
                <w:lang w:eastAsia="de-DE"/>
              </w:rPr>
              <w:t>Memorandum item: CVA component</w:t>
            </w:r>
          </w:p>
          <w:p w14:paraId="1A501CAF" w14:textId="77777777" w:rsidR="00EB209A" w:rsidRDefault="00EB209A" w:rsidP="00EB209A">
            <w:pPr>
              <w:spacing w:after="120" w:line="240" w:lineRule="auto"/>
              <w:jc w:val="both"/>
              <w:rPr>
                <w:rFonts w:ascii="Times New Roman" w:eastAsia="Times New Roman" w:hAnsi="Times New Roman" w:cs="Times New Roman"/>
                <w:bCs/>
                <w:sz w:val="24"/>
                <w:szCs w:val="24"/>
                <w:lang w:eastAsia="de-DE"/>
              </w:rPr>
            </w:pPr>
            <w:r w:rsidRPr="00E60633">
              <w:rPr>
                <w:rFonts w:ascii="Times New Roman" w:eastAsia="Times New Roman" w:hAnsi="Times New Roman" w:cs="Times New Roman"/>
                <w:bCs/>
                <w:sz w:val="24"/>
                <w:szCs w:val="24"/>
                <w:lang w:eastAsia="de-DE"/>
              </w:rPr>
              <w:t>Article</w:t>
            </w:r>
            <w:r>
              <w:rPr>
                <w:rFonts w:ascii="Times New Roman" w:eastAsia="Times New Roman" w:hAnsi="Times New Roman" w:cs="Times New Roman"/>
                <w:bCs/>
                <w:sz w:val="24"/>
                <w:szCs w:val="24"/>
                <w:lang w:eastAsia="de-DE"/>
              </w:rPr>
              <w:t>s</w:t>
            </w:r>
            <w:r w:rsidRPr="00E60633">
              <w:rPr>
                <w:rFonts w:ascii="Times New Roman" w:eastAsia="Times New Roman" w:hAnsi="Times New Roman" w:cs="Times New Roman"/>
                <w:bCs/>
                <w:sz w:val="24"/>
                <w:szCs w:val="24"/>
                <w:lang w:eastAsia="de-DE"/>
              </w:rPr>
              <w:t xml:space="preserve"> 25(5)</w:t>
            </w:r>
            <w:r>
              <w:rPr>
                <w:rFonts w:ascii="Times New Roman" w:eastAsia="Times New Roman" w:hAnsi="Times New Roman" w:cs="Times New Roman"/>
                <w:bCs/>
                <w:sz w:val="24"/>
                <w:szCs w:val="24"/>
                <w:lang w:eastAsia="de-DE"/>
              </w:rPr>
              <w:t xml:space="preserve"> and 26 IFR.</w:t>
            </w:r>
          </w:p>
          <w:p w14:paraId="0E692963" w14:textId="77777777" w:rsidR="00EB209A" w:rsidRDefault="00EB209A" w:rsidP="00EB209A">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lastRenderedPageBreak/>
              <w:t xml:space="preserve">Where an institutions applies the approach of Article 26 IFR or applies the derogation of the first </w:t>
            </w:r>
            <w:r w:rsidRPr="000840A7">
              <w:rPr>
                <w:rFonts w:ascii="Times New Roman" w:eastAsia="Times New Roman" w:hAnsi="Times New Roman" w:cs="Times New Roman"/>
                <w:bCs/>
                <w:sz w:val="24"/>
                <w:szCs w:val="24"/>
                <w:lang w:eastAsia="de-DE"/>
              </w:rPr>
              <w:t>subparagraph of Article</w:t>
            </w:r>
            <w:r>
              <w:rPr>
                <w:rFonts w:ascii="Times New Roman" w:eastAsia="Times New Roman" w:hAnsi="Times New Roman" w:cs="Times New Roman"/>
                <w:bCs/>
                <w:sz w:val="24"/>
                <w:szCs w:val="24"/>
                <w:lang w:eastAsia="de-DE"/>
              </w:rPr>
              <w:t xml:space="preserve"> 26 (5) IFR, the CVA component shall be determined as the difference between the relevant amount after the application of the </w:t>
            </w:r>
            <w:r w:rsidRPr="000840A7">
              <w:rPr>
                <w:rFonts w:ascii="Times New Roman" w:eastAsia="Times New Roman" w:hAnsi="Times New Roman" w:cs="Times New Roman"/>
                <w:bCs/>
                <w:sz w:val="24"/>
                <w:szCs w:val="24"/>
                <w:lang w:eastAsia="de-DE"/>
              </w:rPr>
              <w:t xml:space="preserve">CVA factor multiplier </w:t>
            </w:r>
            <w:r>
              <w:rPr>
                <w:rFonts w:ascii="Times New Roman" w:eastAsia="Times New Roman" w:hAnsi="Times New Roman" w:cs="Times New Roman"/>
                <w:bCs/>
                <w:sz w:val="24"/>
                <w:szCs w:val="24"/>
                <w:lang w:eastAsia="de-DE"/>
              </w:rPr>
              <w:t>and the relevant amount before the application of the CVA factor multiplier.</w:t>
            </w:r>
          </w:p>
          <w:p w14:paraId="73657D33" w14:textId="77777777" w:rsidR="00EB209A" w:rsidRPr="00E60633" w:rsidRDefault="00EB209A" w:rsidP="00EB209A">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 xml:space="preserve">Where an institutions applies the derogation of the second </w:t>
            </w:r>
            <w:r w:rsidRPr="000840A7">
              <w:rPr>
                <w:rFonts w:ascii="Times New Roman" w:eastAsia="Times New Roman" w:hAnsi="Times New Roman" w:cs="Times New Roman"/>
                <w:bCs/>
                <w:sz w:val="24"/>
                <w:szCs w:val="24"/>
                <w:lang w:eastAsia="de-DE"/>
              </w:rPr>
              <w:t>subparagraph of Article</w:t>
            </w:r>
            <w:r>
              <w:rPr>
                <w:rFonts w:ascii="Times New Roman" w:eastAsia="Times New Roman" w:hAnsi="Times New Roman" w:cs="Times New Roman"/>
                <w:bCs/>
                <w:sz w:val="24"/>
                <w:szCs w:val="24"/>
                <w:lang w:eastAsia="de-DE"/>
              </w:rPr>
              <w:t xml:space="preserve"> 26 (5) IFR, the CVA component shall be determined </w:t>
            </w:r>
            <w:r w:rsidRPr="000840A7">
              <w:rPr>
                <w:rFonts w:ascii="Times New Roman" w:eastAsia="Times New Roman" w:hAnsi="Times New Roman" w:cs="Times New Roman"/>
                <w:bCs/>
                <w:sz w:val="24"/>
                <w:szCs w:val="24"/>
                <w:lang w:eastAsia="de-DE"/>
              </w:rPr>
              <w:t>in accordance with Title VI of Part Three</w:t>
            </w:r>
            <w:r>
              <w:rPr>
                <w:rFonts w:ascii="Times New Roman" w:eastAsia="Times New Roman" w:hAnsi="Times New Roman" w:cs="Times New Roman"/>
                <w:bCs/>
                <w:sz w:val="24"/>
                <w:szCs w:val="24"/>
                <w:lang w:eastAsia="de-DE"/>
              </w:rPr>
              <w:t xml:space="preserve"> CRR.</w:t>
            </w:r>
          </w:p>
        </w:tc>
      </w:tr>
      <w:tr w:rsidR="00EB209A" w:rsidRPr="00EE273C" w14:paraId="2B29FC64" w14:textId="77777777" w:rsidTr="00EB209A">
        <w:tc>
          <w:tcPr>
            <w:tcW w:w="1129" w:type="dxa"/>
          </w:tcPr>
          <w:p w14:paraId="4A802D22" w14:textId="77777777" w:rsidR="00EB209A" w:rsidRDefault="00EB209A" w:rsidP="00EB209A">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lastRenderedPageBreak/>
              <w:t>0080</w:t>
            </w:r>
          </w:p>
        </w:tc>
        <w:tc>
          <w:tcPr>
            <w:tcW w:w="7620" w:type="dxa"/>
            <w:tcBorders>
              <w:top w:val="nil"/>
              <w:left w:val="single" w:sz="4" w:space="0" w:color="auto"/>
              <w:bottom w:val="single" w:sz="4" w:space="0" w:color="auto"/>
              <w:right w:val="single" w:sz="4" w:space="0" w:color="auto"/>
            </w:tcBorders>
            <w:shd w:val="clear" w:color="auto" w:fill="auto"/>
            <w:vAlign w:val="center"/>
          </w:tcPr>
          <w:p w14:paraId="325043A0" w14:textId="77777777" w:rsidR="00EB209A" w:rsidRDefault="00EB209A" w:rsidP="00EB209A">
            <w:pPr>
              <w:spacing w:after="120" w:line="240" w:lineRule="auto"/>
              <w:jc w:val="both"/>
              <w:rPr>
                <w:rFonts w:ascii="Times New Roman" w:eastAsia="Times New Roman" w:hAnsi="Times New Roman" w:cs="Times New Roman"/>
                <w:b/>
                <w:bCs/>
                <w:sz w:val="24"/>
                <w:szCs w:val="24"/>
                <w:u w:val="single"/>
                <w:lang w:eastAsia="de-DE"/>
              </w:rPr>
            </w:pPr>
            <w:r w:rsidRPr="00E60633">
              <w:rPr>
                <w:rFonts w:ascii="Times New Roman" w:eastAsia="Times New Roman" w:hAnsi="Times New Roman" w:cs="Times New Roman"/>
                <w:b/>
                <w:bCs/>
                <w:sz w:val="24"/>
                <w:szCs w:val="24"/>
                <w:u w:val="single"/>
                <w:lang w:eastAsia="de-DE"/>
              </w:rPr>
              <w:t xml:space="preserve">of which: calculated </w:t>
            </w:r>
            <w:r>
              <w:rPr>
                <w:rFonts w:ascii="Times New Roman" w:eastAsia="Times New Roman" w:hAnsi="Times New Roman" w:cs="Times New Roman"/>
                <w:b/>
                <w:bCs/>
                <w:sz w:val="24"/>
                <w:szCs w:val="24"/>
                <w:u w:val="single"/>
                <w:lang w:eastAsia="de-DE"/>
              </w:rPr>
              <w:t>in accordance with CRR framework</w:t>
            </w:r>
          </w:p>
          <w:p w14:paraId="4C3F1589" w14:textId="77777777" w:rsidR="00EB209A" w:rsidRPr="00E60633" w:rsidRDefault="00EB209A" w:rsidP="00EB209A">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 xml:space="preserve">Second subparagraph of </w:t>
            </w:r>
            <w:r w:rsidRPr="00E60633">
              <w:rPr>
                <w:rFonts w:ascii="Times New Roman" w:eastAsia="Times New Roman" w:hAnsi="Times New Roman" w:cs="Times New Roman"/>
                <w:bCs/>
                <w:sz w:val="24"/>
                <w:szCs w:val="24"/>
                <w:lang w:eastAsia="de-DE"/>
              </w:rPr>
              <w:t>Article 25(5)</w:t>
            </w:r>
            <w:r>
              <w:rPr>
                <w:rFonts w:ascii="Times New Roman" w:eastAsia="Times New Roman" w:hAnsi="Times New Roman" w:cs="Times New Roman"/>
                <w:bCs/>
                <w:sz w:val="24"/>
                <w:szCs w:val="24"/>
                <w:lang w:eastAsia="de-DE"/>
              </w:rPr>
              <w:t xml:space="preserve"> IFR.</w:t>
            </w:r>
          </w:p>
        </w:tc>
      </w:tr>
      <w:tr w:rsidR="00EB209A" w:rsidRPr="00EE273C" w14:paraId="60076081" w14:textId="77777777" w:rsidTr="00EB209A">
        <w:tc>
          <w:tcPr>
            <w:tcW w:w="1129" w:type="dxa"/>
          </w:tcPr>
          <w:p w14:paraId="04C45715" w14:textId="77777777" w:rsidR="00EB209A" w:rsidRDefault="00EB209A" w:rsidP="00EB209A">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0090 - 0110</w:t>
            </w:r>
          </w:p>
        </w:tc>
        <w:tc>
          <w:tcPr>
            <w:tcW w:w="7620" w:type="dxa"/>
            <w:tcBorders>
              <w:top w:val="nil"/>
              <w:left w:val="single" w:sz="4" w:space="0" w:color="auto"/>
              <w:bottom w:val="single" w:sz="4" w:space="0" w:color="auto"/>
              <w:right w:val="single" w:sz="4" w:space="0" w:color="auto"/>
            </w:tcBorders>
            <w:shd w:val="clear" w:color="auto" w:fill="auto"/>
            <w:vAlign w:val="center"/>
          </w:tcPr>
          <w:p w14:paraId="7B4D706E" w14:textId="77777777" w:rsidR="00EB209A" w:rsidRDefault="00EB209A" w:rsidP="00EB209A">
            <w:pPr>
              <w:spacing w:after="120" w:line="240" w:lineRule="auto"/>
              <w:jc w:val="both"/>
              <w:rPr>
                <w:rFonts w:ascii="Times New Roman" w:eastAsia="Times New Roman" w:hAnsi="Times New Roman" w:cs="Times New Roman"/>
                <w:b/>
                <w:bCs/>
                <w:sz w:val="24"/>
                <w:szCs w:val="24"/>
                <w:u w:val="single"/>
                <w:lang w:eastAsia="de-DE"/>
              </w:rPr>
            </w:pPr>
            <w:r w:rsidRPr="000840A7">
              <w:rPr>
                <w:rFonts w:ascii="Times New Roman" w:eastAsia="Times New Roman" w:hAnsi="Times New Roman" w:cs="Times New Roman"/>
                <w:b/>
                <w:bCs/>
                <w:sz w:val="24"/>
                <w:szCs w:val="24"/>
                <w:u w:val="single"/>
                <w:lang w:eastAsia="de-DE"/>
              </w:rPr>
              <w:t>Breakdown by type of counterparty</w:t>
            </w:r>
          </w:p>
          <w:p w14:paraId="64DF27D1" w14:textId="77777777" w:rsidR="00EB209A" w:rsidRPr="00E60633" w:rsidRDefault="00EB209A" w:rsidP="00EB209A">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Cs/>
                <w:sz w:val="24"/>
                <w:szCs w:val="24"/>
                <w:lang w:eastAsia="de-DE"/>
              </w:rPr>
              <w:t>The counterparty breakdown shall be based on the types of counterparties referred to in Table 2 in Article 26 IFR</w:t>
            </w:r>
          </w:p>
        </w:tc>
      </w:tr>
      <w:tr w:rsidR="00EB209A" w:rsidRPr="00EE273C" w14:paraId="5267C7C9" w14:textId="77777777" w:rsidTr="00EB209A">
        <w:tc>
          <w:tcPr>
            <w:tcW w:w="1129" w:type="dxa"/>
          </w:tcPr>
          <w:p w14:paraId="160E1E11" w14:textId="77777777" w:rsidR="00EB209A" w:rsidRDefault="00EB209A" w:rsidP="00EB209A">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0090</w:t>
            </w:r>
          </w:p>
        </w:tc>
        <w:tc>
          <w:tcPr>
            <w:tcW w:w="7620" w:type="dxa"/>
            <w:tcBorders>
              <w:top w:val="single" w:sz="4" w:space="0" w:color="auto"/>
              <w:left w:val="single" w:sz="4" w:space="0" w:color="auto"/>
              <w:bottom w:val="single" w:sz="4" w:space="0" w:color="auto"/>
              <w:right w:val="single" w:sz="4" w:space="0" w:color="auto"/>
            </w:tcBorders>
            <w:shd w:val="clear" w:color="auto" w:fill="auto"/>
            <w:vAlign w:val="center"/>
          </w:tcPr>
          <w:p w14:paraId="36A4268D" w14:textId="77777777" w:rsidR="00EB209A" w:rsidRPr="00E60633" w:rsidRDefault="00EB209A" w:rsidP="00EB209A">
            <w:pPr>
              <w:spacing w:after="120" w:line="240" w:lineRule="auto"/>
              <w:jc w:val="both"/>
              <w:rPr>
                <w:rFonts w:ascii="Times New Roman" w:eastAsia="Times New Roman" w:hAnsi="Times New Roman" w:cs="Times New Roman"/>
                <w:bCs/>
                <w:sz w:val="24"/>
                <w:szCs w:val="24"/>
                <w:lang w:eastAsia="de-DE"/>
              </w:rPr>
            </w:pPr>
            <w:r w:rsidRPr="00E60633">
              <w:rPr>
                <w:rFonts w:ascii="Times New Roman" w:eastAsia="Times New Roman" w:hAnsi="Times New Roman" w:cs="Times New Roman"/>
                <w:b/>
                <w:bCs/>
                <w:sz w:val="24"/>
                <w:szCs w:val="24"/>
                <w:u w:val="single"/>
                <w:lang w:eastAsia="de-DE"/>
              </w:rPr>
              <w:t>Central governments, central banks and public sector entities</w:t>
            </w:r>
          </w:p>
        </w:tc>
      </w:tr>
      <w:tr w:rsidR="00EB209A" w:rsidRPr="00EE273C" w14:paraId="47675577" w14:textId="77777777" w:rsidTr="00EB209A">
        <w:tc>
          <w:tcPr>
            <w:tcW w:w="1129" w:type="dxa"/>
          </w:tcPr>
          <w:p w14:paraId="72685EAE" w14:textId="77777777" w:rsidR="00EB209A" w:rsidRDefault="00EB209A" w:rsidP="00EB209A">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0100</w:t>
            </w:r>
          </w:p>
        </w:tc>
        <w:tc>
          <w:tcPr>
            <w:tcW w:w="7620" w:type="dxa"/>
            <w:tcBorders>
              <w:top w:val="nil"/>
              <w:left w:val="single" w:sz="4" w:space="0" w:color="auto"/>
              <w:bottom w:val="single" w:sz="4" w:space="0" w:color="auto"/>
              <w:right w:val="single" w:sz="4" w:space="0" w:color="auto"/>
            </w:tcBorders>
            <w:shd w:val="clear" w:color="auto" w:fill="auto"/>
            <w:vAlign w:val="center"/>
          </w:tcPr>
          <w:p w14:paraId="2905324C" w14:textId="77777777" w:rsidR="00EB209A" w:rsidRPr="00E52825" w:rsidRDefault="00EB209A" w:rsidP="00EB209A">
            <w:pPr>
              <w:spacing w:after="120" w:line="240" w:lineRule="auto"/>
              <w:jc w:val="both"/>
              <w:rPr>
                <w:rFonts w:ascii="Times New Roman" w:eastAsia="Times New Roman" w:hAnsi="Times New Roman" w:cs="Times New Roman"/>
                <w:b/>
                <w:bCs/>
                <w:sz w:val="24"/>
                <w:szCs w:val="24"/>
                <w:u w:val="single"/>
                <w:lang w:eastAsia="de-DE"/>
              </w:rPr>
            </w:pPr>
            <w:r w:rsidRPr="00E60633">
              <w:rPr>
                <w:rFonts w:ascii="Times New Roman" w:eastAsia="Times New Roman" w:hAnsi="Times New Roman" w:cs="Times New Roman"/>
                <w:b/>
                <w:bCs/>
                <w:sz w:val="24"/>
                <w:szCs w:val="24"/>
                <w:u w:val="single"/>
                <w:lang w:eastAsia="de-DE"/>
              </w:rPr>
              <w:t>Credit institutions and investment firms</w:t>
            </w:r>
          </w:p>
        </w:tc>
      </w:tr>
      <w:tr w:rsidR="00EB209A" w:rsidRPr="00EE273C" w14:paraId="1441E82F" w14:textId="77777777" w:rsidTr="00EB209A">
        <w:tc>
          <w:tcPr>
            <w:tcW w:w="1129" w:type="dxa"/>
          </w:tcPr>
          <w:p w14:paraId="6246977C" w14:textId="77777777" w:rsidR="00EB209A" w:rsidRDefault="00EB209A" w:rsidP="00EB209A">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0110</w:t>
            </w:r>
          </w:p>
        </w:tc>
        <w:tc>
          <w:tcPr>
            <w:tcW w:w="7620" w:type="dxa"/>
            <w:tcBorders>
              <w:top w:val="nil"/>
              <w:left w:val="single" w:sz="4" w:space="0" w:color="auto"/>
              <w:bottom w:val="single" w:sz="4" w:space="0" w:color="auto"/>
              <w:right w:val="single" w:sz="4" w:space="0" w:color="auto"/>
            </w:tcBorders>
            <w:shd w:val="clear" w:color="auto" w:fill="auto"/>
            <w:vAlign w:val="center"/>
          </w:tcPr>
          <w:p w14:paraId="492E6768" w14:textId="77777777" w:rsidR="00EB209A" w:rsidRPr="00E52825" w:rsidRDefault="00EB209A" w:rsidP="00EB209A">
            <w:pPr>
              <w:spacing w:after="120" w:line="240" w:lineRule="auto"/>
              <w:jc w:val="both"/>
              <w:rPr>
                <w:rFonts w:ascii="Times New Roman" w:eastAsia="Times New Roman" w:hAnsi="Times New Roman" w:cs="Times New Roman"/>
                <w:b/>
                <w:bCs/>
                <w:sz w:val="24"/>
                <w:szCs w:val="24"/>
                <w:u w:val="single"/>
                <w:lang w:eastAsia="de-DE"/>
              </w:rPr>
            </w:pPr>
            <w:r w:rsidRPr="00E60633">
              <w:rPr>
                <w:rFonts w:ascii="Times New Roman" w:eastAsia="Times New Roman" w:hAnsi="Times New Roman" w:cs="Times New Roman"/>
                <w:b/>
                <w:bCs/>
                <w:sz w:val="24"/>
                <w:szCs w:val="24"/>
                <w:u w:val="single"/>
                <w:lang w:eastAsia="de-DE"/>
              </w:rPr>
              <w:t>Other counterparties</w:t>
            </w:r>
          </w:p>
        </w:tc>
      </w:tr>
    </w:tbl>
    <w:p w14:paraId="3F752007" w14:textId="77777777" w:rsidR="00EB209A" w:rsidRDefault="00EB209A" w:rsidP="00EB209A">
      <w:pPr>
        <w:rPr>
          <w:rFonts w:ascii="Times New Roman" w:eastAsia="Arial" w:hAnsi="Times New Roman" w:cs="Times New Roman"/>
          <w:sz w:val="24"/>
          <w:szCs w:val="24"/>
          <w:u w:val="single"/>
        </w:rPr>
      </w:pPr>
    </w:p>
    <w:tbl>
      <w:tblPr>
        <w:tblW w:w="8840"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40"/>
        <w:gridCol w:w="7700"/>
      </w:tblGrid>
      <w:tr w:rsidR="00EB209A" w:rsidRPr="00EE273C" w14:paraId="6426094B" w14:textId="77777777" w:rsidTr="00EB209A">
        <w:trPr>
          <w:trHeight w:val="382"/>
        </w:trPr>
        <w:tc>
          <w:tcPr>
            <w:tcW w:w="1140" w:type="dxa"/>
            <w:shd w:val="clear" w:color="auto" w:fill="D9D9D9"/>
          </w:tcPr>
          <w:p w14:paraId="0B5A74ED" w14:textId="77777777" w:rsidR="00EB209A" w:rsidRPr="00EE273C" w:rsidRDefault="00EB209A" w:rsidP="00EB209A">
            <w:pPr>
              <w:spacing w:after="12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lang w:eastAsia="de-DE"/>
              </w:rPr>
              <w:t>Column</w:t>
            </w:r>
          </w:p>
        </w:tc>
        <w:tc>
          <w:tcPr>
            <w:tcW w:w="7700" w:type="dxa"/>
            <w:shd w:val="clear" w:color="auto" w:fill="D9D9D9"/>
          </w:tcPr>
          <w:p w14:paraId="28446D68" w14:textId="77777777" w:rsidR="00EB209A" w:rsidRPr="00EE273C" w:rsidRDefault="00EB209A" w:rsidP="00EB209A">
            <w:pPr>
              <w:spacing w:after="120" w:line="240" w:lineRule="auto"/>
              <w:jc w:val="both"/>
              <w:rPr>
                <w:rFonts w:ascii="Times New Roman" w:eastAsia="Times New Roman" w:hAnsi="Times New Roman" w:cs="Times New Roman"/>
                <w:bCs/>
                <w:sz w:val="24"/>
                <w:szCs w:val="24"/>
              </w:rPr>
            </w:pPr>
            <w:r w:rsidRPr="00EE273C">
              <w:rPr>
                <w:rFonts w:ascii="Times New Roman" w:eastAsia="Times New Roman" w:hAnsi="Times New Roman" w:cs="Times New Roman"/>
                <w:sz w:val="24"/>
                <w:szCs w:val="24"/>
                <w:lang w:eastAsia="de-DE"/>
              </w:rPr>
              <w:t>Legal references and instructions</w:t>
            </w:r>
          </w:p>
        </w:tc>
      </w:tr>
      <w:tr w:rsidR="00EB209A" w:rsidRPr="00B139A6" w14:paraId="37E0E3E7" w14:textId="77777777" w:rsidTr="00EB209A">
        <w:trPr>
          <w:trHeight w:val="1019"/>
        </w:trPr>
        <w:tc>
          <w:tcPr>
            <w:tcW w:w="1140" w:type="dxa"/>
          </w:tcPr>
          <w:p w14:paraId="223F6C46" w14:textId="77777777" w:rsidR="00EB209A" w:rsidRPr="00EE273C" w:rsidRDefault="00EB209A" w:rsidP="00EB209A">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0010</w:t>
            </w:r>
          </w:p>
        </w:tc>
        <w:tc>
          <w:tcPr>
            <w:tcW w:w="7700" w:type="dxa"/>
            <w:tcBorders>
              <w:top w:val="single" w:sz="4" w:space="0" w:color="auto"/>
              <w:left w:val="single" w:sz="4" w:space="0" w:color="auto"/>
              <w:bottom w:val="single" w:sz="4" w:space="0" w:color="auto"/>
              <w:right w:val="single" w:sz="4" w:space="0" w:color="auto"/>
            </w:tcBorders>
            <w:shd w:val="clear" w:color="auto" w:fill="auto"/>
            <w:vAlign w:val="center"/>
          </w:tcPr>
          <w:p w14:paraId="76296DBA" w14:textId="77777777" w:rsidR="00EB209A" w:rsidRDefault="00EB209A" w:rsidP="00EB209A">
            <w:pPr>
              <w:spacing w:after="120" w:line="240" w:lineRule="auto"/>
              <w:jc w:val="both"/>
              <w:rPr>
                <w:rFonts w:ascii="Times New Roman" w:eastAsia="Times New Roman" w:hAnsi="Times New Roman" w:cs="Times New Roman"/>
                <w:b/>
                <w:bCs/>
                <w:sz w:val="24"/>
                <w:szCs w:val="24"/>
                <w:u w:val="single"/>
                <w:lang w:eastAsia="de-DE"/>
              </w:rPr>
            </w:pPr>
            <w:r w:rsidRPr="004B2364">
              <w:rPr>
                <w:rFonts w:ascii="Times New Roman" w:eastAsia="Times New Roman" w:hAnsi="Times New Roman" w:cs="Times New Roman"/>
                <w:b/>
                <w:bCs/>
                <w:sz w:val="24"/>
                <w:szCs w:val="24"/>
                <w:u w:val="single"/>
                <w:lang w:eastAsia="de-DE"/>
              </w:rPr>
              <w:t>K - factor requirement</w:t>
            </w:r>
          </w:p>
          <w:p w14:paraId="2E637088" w14:textId="77777777" w:rsidR="00EB209A" w:rsidRPr="007D07CA" w:rsidRDefault="00EB209A" w:rsidP="00EB209A">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 xml:space="preserve">The own funds requirement shall be reported as calculated in accordance with </w:t>
            </w:r>
            <w:r w:rsidRPr="00780317">
              <w:rPr>
                <w:rFonts w:ascii="Times New Roman" w:eastAsia="Times New Roman" w:hAnsi="Times New Roman" w:cs="Times New Roman"/>
                <w:bCs/>
                <w:sz w:val="24"/>
                <w:szCs w:val="24"/>
                <w:lang w:eastAsia="de-DE"/>
              </w:rPr>
              <w:t>Article 26 IFR</w:t>
            </w:r>
            <w:r>
              <w:rPr>
                <w:rFonts w:ascii="Times New Roman" w:eastAsia="Times New Roman" w:hAnsi="Times New Roman" w:cs="Times New Roman"/>
                <w:bCs/>
                <w:sz w:val="24"/>
                <w:szCs w:val="24"/>
                <w:lang w:eastAsia="de-DE"/>
              </w:rPr>
              <w:t xml:space="preserve"> or the applicable provisions of the CRR.</w:t>
            </w:r>
          </w:p>
        </w:tc>
      </w:tr>
      <w:tr w:rsidR="00EB209A" w:rsidRPr="00B139A6" w14:paraId="236843F9" w14:textId="77777777" w:rsidTr="00EB209A">
        <w:trPr>
          <w:trHeight w:val="764"/>
        </w:trPr>
        <w:tc>
          <w:tcPr>
            <w:tcW w:w="1140" w:type="dxa"/>
          </w:tcPr>
          <w:p w14:paraId="4993EE3B" w14:textId="77777777" w:rsidR="00EB209A" w:rsidRDefault="00EB209A" w:rsidP="00EB209A">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0020</w:t>
            </w:r>
          </w:p>
        </w:tc>
        <w:tc>
          <w:tcPr>
            <w:tcW w:w="7700" w:type="dxa"/>
            <w:tcBorders>
              <w:top w:val="single" w:sz="4" w:space="0" w:color="auto"/>
              <w:left w:val="single" w:sz="4" w:space="0" w:color="auto"/>
              <w:bottom w:val="single" w:sz="4" w:space="0" w:color="auto"/>
              <w:right w:val="single" w:sz="4" w:space="0" w:color="auto"/>
            </w:tcBorders>
            <w:shd w:val="clear" w:color="auto" w:fill="auto"/>
            <w:vAlign w:val="center"/>
          </w:tcPr>
          <w:p w14:paraId="4B273B0E" w14:textId="77777777" w:rsidR="00EB209A" w:rsidRDefault="00EB209A" w:rsidP="00EB209A">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
                <w:bCs/>
                <w:sz w:val="24"/>
                <w:szCs w:val="24"/>
                <w:u w:val="single"/>
                <w:lang w:eastAsia="de-DE"/>
              </w:rPr>
              <w:t>Exposure value</w:t>
            </w:r>
          </w:p>
          <w:p w14:paraId="3B1157F6" w14:textId="77777777" w:rsidR="00EB209A" w:rsidRPr="00E60633" w:rsidRDefault="00EB209A" w:rsidP="00EB209A">
            <w:pPr>
              <w:spacing w:after="120" w:line="240" w:lineRule="auto"/>
              <w:jc w:val="both"/>
              <w:rPr>
                <w:rFonts w:ascii="Times New Roman" w:eastAsia="Times New Roman" w:hAnsi="Times New Roman" w:cs="Times New Roman"/>
                <w:bCs/>
                <w:sz w:val="24"/>
                <w:szCs w:val="24"/>
                <w:lang w:eastAsia="de-DE"/>
              </w:rPr>
            </w:pPr>
            <w:r w:rsidRPr="00E60633">
              <w:rPr>
                <w:rFonts w:ascii="Times New Roman" w:eastAsia="Times New Roman" w:hAnsi="Times New Roman" w:cs="Times New Roman"/>
                <w:bCs/>
                <w:sz w:val="24"/>
                <w:szCs w:val="24"/>
                <w:lang w:eastAsia="de-DE"/>
              </w:rPr>
              <w:t>The exposure value as calculated in accordance with Article 27 IFR</w:t>
            </w:r>
            <w:r>
              <w:rPr>
                <w:rFonts w:ascii="Times New Roman" w:eastAsia="Times New Roman" w:hAnsi="Times New Roman" w:cs="Times New Roman"/>
                <w:bCs/>
                <w:sz w:val="24"/>
                <w:szCs w:val="24"/>
                <w:lang w:eastAsia="de-DE"/>
              </w:rPr>
              <w:t xml:space="preserve"> or the applicable provisions of the CRR.</w:t>
            </w:r>
          </w:p>
        </w:tc>
      </w:tr>
      <w:tr w:rsidR="00EB209A" w:rsidRPr="00B139A6" w14:paraId="6F55C6BA" w14:textId="77777777" w:rsidTr="00EB209A">
        <w:trPr>
          <w:trHeight w:val="764"/>
        </w:trPr>
        <w:tc>
          <w:tcPr>
            <w:tcW w:w="1140" w:type="dxa"/>
          </w:tcPr>
          <w:p w14:paraId="7204657F" w14:textId="77777777" w:rsidR="00EB209A" w:rsidRDefault="00EB209A" w:rsidP="00EB209A">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0030</w:t>
            </w:r>
          </w:p>
        </w:tc>
        <w:tc>
          <w:tcPr>
            <w:tcW w:w="7700" w:type="dxa"/>
            <w:tcBorders>
              <w:top w:val="single" w:sz="4" w:space="0" w:color="auto"/>
              <w:left w:val="single" w:sz="4" w:space="0" w:color="auto"/>
              <w:bottom w:val="single" w:sz="4" w:space="0" w:color="auto"/>
              <w:right w:val="single" w:sz="4" w:space="0" w:color="auto"/>
            </w:tcBorders>
            <w:shd w:val="clear" w:color="auto" w:fill="auto"/>
            <w:vAlign w:val="center"/>
          </w:tcPr>
          <w:p w14:paraId="2DB6A243" w14:textId="77777777" w:rsidR="00EB209A" w:rsidRDefault="00EB209A" w:rsidP="00EB209A">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
                <w:bCs/>
                <w:sz w:val="24"/>
                <w:szCs w:val="24"/>
                <w:u w:val="single"/>
                <w:lang w:eastAsia="de-DE"/>
              </w:rPr>
              <w:t>Replacement cost (RC)</w:t>
            </w:r>
          </w:p>
          <w:p w14:paraId="527BB82F" w14:textId="77777777" w:rsidR="00EB209A" w:rsidRPr="00E60633" w:rsidRDefault="00EB209A" w:rsidP="00EB209A">
            <w:pPr>
              <w:spacing w:after="120" w:line="240" w:lineRule="auto"/>
              <w:jc w:val="both"/>
              <w:rPr>
                <w:rFonts w:ascii="Times New Roman" w:eastAsia="Times New Roman" w:hAnsi="Times New Roman" w:cs="Times New Roman"/>
                <w:bCs/>
                <w:sz w:val="24"/>
                <w:szCs w:val="24"/>
                <w:lang w:eastAsia="de-DE"/>
              </w:rPr>
            </w:pPr>
            <w:r w:rsidRPr="00E60633">
              <w:rPr>
                <w:rFonts w:ascii="Times New Roman" w:eastAsia="Times New Roman" w:hAnsi="Times New Roman" w:cs="Times New Roman"/>
                <w:bCs/>
                <w:sz w:val="24"/>
                <w:szCs w:val="24"/>
                <w:lang w:eastAsia="de-DE"/>
              </w:rPr>
              <w:t>Article 28 IFR</w:t>
            </w:r>
            <w:r>
              <w:rPr>
                <w:rFonts w:ascii="Times New Roman" w:eastAsia="Times New Roman" w:hAnsi="Times New Roman" w:cs="Times New Roman"/>
                <w:bCs/>
                <w:sz w:val="24"/>
                <w:szCs w:val="24"/>
                <w:lang w:eastAsia="de-DE"/>
              </w:rPr>
              <w:t>.</w:t>
            </w:r>
          </w:p>
        </w:tc>
      </w:tr>
      <w:tr w:rsidR="00EB209A" w:rsidRPr="00B139A6" w14:paraId="592A4EF7" w14:textId="77777777" w:rsidTr="00EB209A">
        <w:trPr>
          <w:trHeight w:val="764"/>
        </w:trPr>
        <w:tc>
          <w:tcPr>
            <w:tcW w:w="1140" w:type="dxa"/>
          </w:tcPr>
          <w:p w14:paraId="48B5BDBD" w14:textId="77777777" w:rsidR="00EB209A" w:rsidRDefault="00EB209A" w:rsidP="00EB209A">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0040</w:t>
            </w:r>
          </w:p>
        </w:tc>
        <w:tc>
          <w:tcPr>
            <w:tcW w:w="7700" w:type="dxa"/>
            <w:tcBorders>
              <w:top w:val="single" w:sz="4" w:space="0" w:color="auto"/>
              <w:left w:val="single" w:sz="4" w:space="0" w:color="auto"/>
              <w:bottom w:val="single" w:sz="4" w:space="0" w:color="auto"/>
              <w:right w:val="single" w:sz="4" w:space="0" w:color="auto"/>
            </w:tcBorders>
            <w:shd w:val="clear" w:color="auto" w:fill="auto"/>
            <w:vAlign w:val="center"/>
          </w:tcPr>
          <w:p w14:paraId="7F3CD259" w14:textId="77777777" w:rsidR="00EB209A" w:rsidRDefault="00EB209A" w:rsidP="00EB209A">
            <w:pPr>
              <w:spacing w:after="120" w:line="240" w:lineRule="auto"/>
              <w:jc w:val="both"/>
              <w:rPr>
                <w:rFonts w:ascii="Times New Roman" w:eastAsia="Times New Roman" w:hAnsi="Times New Roman" w:cs="Times New Roman"/>
                <w:b/>
                <w:bCs/>
                <w:sz w:val="24"/>
                <w:szCs w:val="24"/>
                <w:u w:val="single"/>
                <w:lang w:eastAsia="de-DE"/>
              </w:rPr>
            </w:pPr>
            <w:r w:rsidRPr="0069010E">
              <w:rPr>
                <w:rFonts w:ascii="Times New Roman" w:eastAsia="Times New Roman" w:hAnsi="Times New Roman" w:cs="Times New Roman"/>
                <w:b/>
                <w:bCs/>
                <w:sz w:val="24"/>
                <w:szCs w:val="24"/>
                <w:u w:val="single"/>
                <w:lang w:eastAsia="de-DE"/>
              </w:rPr>
              <w:t>Potential future exposure (PFE)</w:t>
            </w:r>
          </w:p>
          <w:p w14:paraId="5B5EA69A" w14:textId="77777777" w:rsidR="00EB209A" w:rsidRPr="00E60633" w:rsidRDefault="00EB209A" w:rsidP="00EB209A">
            <w:pPr>
              <w:spacing w:after="120" w:line="240" w:lineRule="auto"/>
              <w:jc w:val="both"/>
              <w:rPr>
                <w:rFonts w:ascii="Times New Roman" w:eastAsia="Times New Roman" w:hAnsi="Times New Roman" w:cs="Times New Roman"/>
                <w:bCs/>
                <w:sz w:val="24"/>
                <w:szCs w:val="24"/>
                <w:lang w:eastAsia="de-DE"/>
              </w:rPr>
            </w:pPr>
            <w:r w:rsidRPr="00E60633">
              <w:rPr>
                <w:rFonts w:ascii="Times New Roman" w:eastAsia="Times New Roman" w:hAnsi="Times New Roman" w:cs="Times New Roman"/>
                <w:bCs/>
                <w:sz w:val="24"/>
                <w:szCs w:val="24"/>
                <w:lang w:eastAsia="de-DE"/>
              </w:rPr>
              <w:t>Article 29 IFR</w:t>
            </w:r>
            <w:r>
              <w:rPr>
                <w:rFonts w:ascii="Times New Roman" w:eastAsia="Times New Roman" w:hAnsi="Times New Roman" w:cs="Times New Roman"/>
                <w:bCs/>
                <w:sz w:val="24"/>
                <w:szCs w:val="24"/>
                <w:lang w:eastAsia="de-DE"/>
              </w:rPr>
              <w:t>.</w:t>
            </w:r>
          </w:p>
        </w:tc>
      </w:tr>
      <w:tr w:rsidR="00EB209A" w:rsidRPr="00B139A6" w14:paraId="7F3DD222" w14:textId="77777777" w:rsidTr="00EB209A">
        <w:trPr>
          <w:trHeight w:val="810"/>
        </w:trPr>
        <w:tc>
          <w:tcPr>
            <w:tcW w:w="1140" w:type="dxa"/>
          </w:tcPr>
          <w:p w14:paraId="47243E95" w14:textId="77777777" w:rsidR="00EB209A" w:rsidRDefault="00EB209A" w:rsidP="00EB209A">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0050</w:t>
            </w:r>
          </w:p>
        </w:tc>
        <w:tc>
          <w:tcPr>
            <w:tcW w:w="7700" w:type="dxa"/>
            <w:tcBorders>
              <w:top w:val="single" w:sz="4" w:space="0" w:color="auto"/>
              <w:left w:val="single" w:sz="4" w:space="0" w:color="auto"/>
              <w:bottom w:val="single" w:sz="4" w:space="0" w:color="auto"/>
              <w:right w:val="single" w:sz="4" w:space="0" w:color="auto"/>
            </w:tcBorders>
            <w:shd w:val="clear" w:color="auto" w:fill="auto"/>
            <w:vAlign w:val="center"/>
          </w:tcPr>
          <w:p w14:paraId="5481C6B3" w14:textId="77777777" w:rsidR="00EB209A" w:rsidRDefault="00EB209A" w:rsidP="00EB209A">
            <w:pPr>
              <w:spacing w:after="120" w:line="240" w:lineRule="auto"/>
              <w:jc w:val="both"/>
              <w:rPr>
                <w:rFonts w:ascii="Times New Roman" w:eastAsia="Times New Roman" w:hAnsi="Times New Roman" w:cs="Times New Roman"/>
                <w:b/>
                <w:bCs/>
                <w:sz w:val="24"/>
                <w:szCs w:val="24"/>
                <w:u w:val="single"/>
                <w:lang w:eastAsia="de-DE"/>
              </w:rPr>
            </w:pPr>
            <w:r w:rsidRPr="0069010E">
              <w:rPr>
                <w:rFonts w:ascii="Times New Roman" w:eastAsia="Times New Roman" w:hAnsi="Times New Roman" w:cs="Times New Roman"/>
                <w:b/>
                <w:bCs/>
                <w:sz w:val="24"/>
                <w:szCs w:val="24"/>
                <w:u w:val="single"/>
                <w:lang w:eastAsia="de-DE"/>
              </w:rPr>
              <w:t>Collateral (C)</w:t>
            </w:r>
          </w:p>
          <w:p w14:paraId="11B0A270" w14:textId="77777777" w:rsidR="00EB209A" w:rsidRDefault="00EB209A" w:rsidP="00EB209A">
            <w:pPr>
              <w:spacing w:after="120" w:line="240" w:lineRule="auto"/>
              <w:jc w:val="both"/>
              <w:rPr>
                <w:rFonts w:ascii="Times New Roman" w:eastAsia="Times New Roman" w:hAnsi="Times New Roman" w:cs="Times New Roman"/>
                <w:bCs/>
                <w:sz w:val="24"/>
                <w:szCs w:val="24"/>
                <w:lang w:eastAsia="de-DE"/>
              </w:rPr>
            </w:pPr>
            <w:r w:rsidRPr="00E60633">
              <w:rPr>
                <w:rFonts w:ascii="Times New Roman" w:eastAsia="Times New Roman" w:hAnsi="Times New Roman" w:cs="Times New Roman"/>
                <w:bCs/>
                <w:sz w:val="24"/>
                <w:szCs w:val="24"/>
                <w:lang w:eastAsia="de-DE"/>
              </w:rPr>
              <w:t>Article 30</w:t>
            </w:r>
            <w:r>
              <w:rPr>
                <w:rFonts w:ascii="Times New Roman" w:eastAsia="Times New Roman" w:hAnsi="Times New Roman" w:cs="Times New Roman"/>
                <w:bCs/>
                <w:sz w:val="24"/>
                <w:szCs w:val="24"/>
                <w:lang w:eastAsia="de-DE"/>
              </w:rPr>
              <w:t>(2) and (3)</w:t>
            </w:r>
            <w:r w:rsidRPr="00E60633">
              <w:rPr>
                <w:rFonts w:ascii="Times New Roman" w:eastAsia="Times New Roman" w:hAnsi="Times New Roman" w:cs="Times New Roman"/>
                <w:bCs/>
                <w:sz w:val="24"/>
                <w:szCs w:val="24"/>
                <w:lang w:eastAsia="de-DE"/>
              </w:rPr>
              <w:t xml:space="preserve"> IFR</w:t>
            </w:r>
            <w:r>
              <w:rPr>
                <w:rFonts w:ascii="Times New Roman" w:eastAsia="Times New Roman" w:hAnsi="Times New Roman" w:cs="Times New Roman"/>
                <w:bCs/>
                <w:sz w:val="24"/>
                <w:szCs w:val="24"/>
                <w:lang w:eastAsia="de-DE"/>
              </w:rPr>
              <w:t>.</w:t>
            </w:r>
          </w:p>
          <w:p w14:paraId="40545B42" w14:textId="77777777" w:rsidR="00EB209A" w:rsidRPr="00E60633" w:rsidRDefault="00EB209A" w:rsidP="00EB209A">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 xml:space="preserve">The </w:t>
            </w:r>
            <w:r w:rsidRPr="00872274">
              <w:rPr>
                <w:rFonts w:ascii="Times New Roman" w:eastAsia="Times New Roman" w:hAnsi="Times New Roman" w:cs="Times New Roman"/>
                <w:bCs/>
                <w:sz w:val="24"/>
                <w:szCs w:val="24"/>
                <w:lang w:eastAsia="de-DE"/>
              </w:rPr>
              <w:t xml:space="preserve">value </w:t>
            </w:r>
            <w:r>
              <w:rPr>
                <w:rFonts w:ascii="Times New Roman" w:eastAsia="Times New Roman" w:hAnsi="Times New Roman" w:cs="Times New Roman"/>
                <w:bCs/>
                <w:sz w:val="24"/>
                <w:szCs w:val="24"/>
                <w:lang w:eastAsia="de-DE"/>
              </w:rPr>
              <w:t xml:space="preserve">reported shall be the value of the collateral as used for the calculation of the exposure value and therefore, where applicable, the value after the application of the volatility adjustment and the </w:t>
            </w:r>
            <w:r w:rsidRPr="00872274">
              <w:rPr>
                <w:rFonts w:ascii="Times New Roman" w:eastAsia="Times New Roman" w:hAnsi="Times New Roman" w:cs="Times New Roman"/>
                <w:bCs/>
                <w:sz w:val="24"/>
                <w:szCs w:val="24"/>
                <w:lang w:eastAsia="de-DE"/>
              </w:rPr>
              <w:t>currency mismatch volatility adjustment</w:t>
            </w:r>
            <w:r>
              <w:rPr>
                <w:rFonts w:ascii="Times New Roman" w:eastAsia="Times New Roman" w:hAnsi="Times New Roman" w:cs="Times New Roman"/>
                <w:bCs/>
                <w:sz w:val="24"/>
                <w:szCs w:val="24"/>
                <w:lang w:eastAsia="de-DE"/>
              </w:rPr>
              <w:t xml:space="preserve"> of Articles 30 (1) and (3) IFR.</w:t>
            </w:r>
          </w:p>
        </w:tc>
      </w:tr>
    </w:tbl>
    <w:p w14:paraId="01B3566B" w14:textId="77777777" w:rsidR="00EB209A" w:rsidRPr="00E60633" w:rsidRDefault="00EB209A" w:rsidP="00EB209A">
      <w:pPr>
        <w:rPr>
          <w:sz w:val="10"/>
          <w:szCs w:val="10"/>
        </w:rPr>
      </w:pPr>
    </w:p>
    <w:p w14:paraId="6ADCB5F6" w14:textId="29511FC1" w:rsidR="0052692D" w:rsidRPr="00EE273C" w:rsidRDefault="00FE0C51" w:rsidP="00B32AA4">
      <w:pPr>
        <w:keepNext/>
        <w:spacing w:before="240" w:after="240" w:line="240" w:lineRule="auto"/>
        <w:ind w:left="357" w:hanging="215"/>
        <w:jc w:val="both"/>
        <w:outlineLvl w:val="1"/>
        <w:rPr>
          <w:rFonts w:ascii="Times New Roman" w:eastAsia="Arial" w:hAnsi="Times New Roman" w:cs="Times New Roman"/>
          <w:sz w:val="24"/>
          <w:szCs w:val="24"/>
          <w:u w:val="single"/>
        </w:rPr>
      </w:pPr>
      <w:bookmarkStart w:id="81" w:name="_Toc40100011"/>
      <w:r w:rsidRPr="007D07CA">
        <w:rPr>
          <w:rFonts w:ascii="Times New Roman" w:eastAsia="Arial" w:hAnsi="Times New Roman" w:cs="Times New Roman"/>
          <w:sz w:val="24"/>
          <w:szCs w:val="24"/>
          <w:u w:val="single"/>
        </w:rPr>
        <w:lastRenderedPageBreak/>
        <w:t>3.</w:t>
      </w:r>
      <w:r w:rsidR="00044252">
        <w:rPr>
          <w:rFonts w:ascii="Times New Roman" w:eastAsia="Arial" w:hAnsi="Times New Roman" w:cs="Times New Roman"/>
          <w:sz w:val="24"/>
          <w:szCs w:val="24"/>
          <w:u w:val="single"/>
        </w:rPr>
        <w:t>13</w:t>
      </w:r>
      <w:r w:rsidR="00B32AA4" w:rsidRPr="00FE0C51">
        <w:rPr>
          <w:rFonts w:ascii="Times New Roman" w:eastAsia="Arial" w:hAnsi="Times New Roman" w:cs="Times New Roman"/>
          <w:sz w:val="24"/>
          <w:szCs w:val="24"/>
          <w:u w:val="single"/>
        </w:rPr>
        <w:t>.</w:t>
      </w:r>
      <w:r w:rsidR="00F01219">
        <w:rPr>
          <w:rFonts w:ascii="Times New Roman" w:eastAsia="Arial" w:hAnsi="Times New Roman" w:cs="Times New Roman"/>
          <w:sz w:val="24"/>
          <w:szCs w:val="24"/>
          <w:u w:val="single"/>
        </w:rPr>
        <w:t xml:space="preserve"> IF 06.12</w:t>
      </w:r>
      <w:r w:rsidR="00B32AA4" w:rsidRPr="00383FA3">
        <w:rPr>
          <w:rFonts w:ascii="Times New Roman" w:eastAsia="Arial" w:hAnsi="Times New Roman" w:cs="Times New Roman"/>
          <w:sz w:val="24"/>
          <w:szCs w:val="24"/>
          <w:u w:val="single"/>
        </w:rPr>
        <w:t xml:space="preserve">– </w:t>
      </w:r>
      <w:r w:rsidR="00B32AA4">
        <w:rPr>
          <w:rFonts w:ascii="Times New Roman" w:eastAsia="Arial" w:hAnsi="Times New Roman" w:cs="Times New Roman"/>
          <w:sz w:val="24"/>
          <w:szCs w:val="24"/>
          <w:u w:val="single"/>
        </w:rPr>
        <w:t>DAILY TRADING</w:t>
      </w:r>
      <w:r w:rsidR="00F01219">
        <w:rPr>
          <w:rFonts w:ascii="Times New Roman" w:eastAsia="Arial" w:hAnsi="Times New Roman" w:cs="Times New Roman"/>
          <w:sz w:val="24"/>
          <w:szCs w:val="24"/>
          <w:u w:val="single"/>
        </w:rPr>
        <w:t xml:space="preserve"> FLOW- ADDITIONAL DETAIL</w:t>
      </w:r>
      <w:r w:rsidR="00FE3B40">
        <w:rPr>
          <w:rFonts w:ascii="Times New Roman" w:eastAsia="Arial" w:hAnsi="Times New Roman" w:cs="Times New Roman"/>
          <w:sz w:val="24"/>
          <w:szCs w:val="24"/>
          <w:u w:val="single"/>
        </w:rPr>
        <w:t>S</w:t>
      </w:r>
      <w:r w:rsidR="00F01219">
        <w:rPr>
          <w:rFonts w:ascii="Times New Roman" w:eastAsia="Arial" w:hAnsi="Times New Roman" w:cs="Times New Roman"/>
          <w:sz w:val="24"/>
          <w:szCs w:val="24"/>
          <w:u w:val="single"/>
        </w:rPr>
        <w:t xml:space="preserve"> (IF 6.12</w:t>
      </w:r>
      <w:r w:rsidR="00B32AA4" w:rsidRPr="00383FA3">
        <w:rPr>
          <w:rFonts w:ascii="Times New Roman" w:eastAsia="Arial" w:hAnsi="Times New Roman" w:cs="Times New Roman"/>
          <w:sz w:val="24"/>
          <w:szCs w:val="24"/>
          <w:u w:val="single"/>
        </w:rPr>
        <w:t>)</w:t>
      </w:r>
      <w:bookmarkEnd w:id="81"/>
      <w:r w:rsidR="00B32AA4" w:rsidRPr="00EE273C">
        <w:rPr>
          <w:rFonts w:ascii="Times New Roman" w:eastAsia="Arial" w:hAnsi="Times New Roman" w:cs="Times New Roman"/>
          <w:sz w:val="24"/>
          <w:szCs w:val="24"/>
          <w:u w:val="single"/>
        </w:rPr>
        <w:t xml:space="preserve"> </w:t>
      </w:r>
    </w:p>
    <w:p w14:paraId="303D7DFA" w14:textId="08EE10E0" w:rsidR="00510506" w:rsidRPr="004B22DE" w:rsidRDefault="00FE0C51" w:rsidP="004B22DE">
      <w:pPr>
        <w:keepNext/>
        <w:spacing w:before="240" w:after="240" w:line="240" w:lineRule="auto"/>
        <w:ind w:left="357" w:hanging="215"/>
        <w:jc w:val="both"/>
        <w:outlineLvl w:val="1"/>
        <w:rPr>
          <w:rFonts w:ascii="Times New Roman" w:eastAsia="Arial" w:hAnsi="Times New Roman" w:cs="Times New Roman"/>
          <w:sz w:val="24"/>
          <w:szCs w:val="24"/>
        </w:rPr>
      </w:pPr>
      <w:bookmarkStart w:id="82" w:name="_Toc40100012"/>
      <w:r>
        <w:rPr>
          <w:rFonts w:ascii="Times New Roman" w:eastAsia="Arial" w:hAnsi="Times New Roman" w:cs="Times New Roman"/>
          <w:sz w:val="24"/>
          <w:szCs w:val="24"/>
        </w:rPr>
        <w:t>3</w:t>
      </w:r>
      <w:r w:rsidR="0052692D">
        <w:rPr>
          <w:rFonts w:ascii="Times New Roman" w:eastAsia="Arial" w:hAnsi="Times New Roman" w:cs="Times New Roman"/>
          <w:sz w:val="24"/>
          <w:szCs w:val="24"/>
        </w:rPr>
        <w:t>.</w:t>
      </w:r>
      <w:r w:rsidR="00044252">
        <w:rPr>
          <w:rFonts w:ascii="Times New Roman" w:eastAsia="Arial" w:hAnsi="Times New Roman" w:cs="Times New Roman"/>
          <w:sz w:val="24"/>
          <w:szCs w:val="24"/>
        </w:rPr>
        <w:t>13</w:t>
      </w:r>
      <w:r>
        <w:rPr>
          <w:rFonts w:ascii="Times New Roman" w:eastAsia="Arial" w:hAnsi="Times New Roman" w:cs="Times New Roman"/>
          <w:sz w:val="24"/>
          <w:szCs w:val="24"/>
        </w:rPr>
        <w:t>.</w:t>
      </w:r>
      <w:r w:rsidR="0052692D" w:rsidRPr="00EE273C">
        <w:rPr>
          <w:rFonts w:ascii="Times New Roman" w:eastAsia="Arial" w:hAnsi="Times New Roman" w:cs="Times New Roman"/>
          <w:sz w:val="24"/>
          <w:szCs w:val="24"/>
        </w:rPr>
        <w:t>1.</w:t>
      </w:r>
      <w:r w:rsidR="00BC69E8" w:rsidRPr="004B22DE">
        <w:rPr>
          <w:rFonts w:ascii="Times New Roman" w:eastAsia="Arial" w:hAnsi="Times New Roman" w:cs="Times New Roman"/>
          <w:sz w:val="24"/>
          <w:szCs w:val="24"/>
        </w:rPr>
        <w:t xml:space="preserve"> </w:t>
      </w:r>
      <w:r w:rsidR="00BC69E8" w:rsidRPr="00E60633">
        <w:rPr>
          <w:rFonts w:ascii="Times New Roman" w:eastAsia="Arial" w:hAnsi="Times New Roman" w:cs="Times New Roman"/>
          <w:sz w:val="24"/>
          <w:szCs w:val="24"/>
        </w:rPr>
        <w:tab/>
      </w:r>
      <w:r w:rsidR="0052692D" w:rsidRPr="004B22DE">
        <w:rPr>
          <w:rFonts w:ascii="Times New Roman" w:eastAsia="Arial" w:hAnsi="Times New Roman" w:cs="Times New Roman"/>
          <w:sz w:val="24"/>
          <w:szCs w:val="24"/>
        </w:rPr>
        <w:t>Instructions concerning specific positions</w:t>
      </w:r>
      <w:bookmarkEnd w:id="82"/>
    </w:p>
    <w:tbl>
      <w:tblPr>
        <w:tblW w:w="8749"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7620"/>
      </w:tblGrid>
      <w:tr w:rsidR="0052692D" w:rsidRPr="00EE273C" w14:paraId="5AED1C3F" w14:textId="77777777" w:rsidTr="00073E35">
        <w:tc>
          <w:tcPr>
            <w:tcW w:w="1129" w:type="dxa"/>
            <w:shd w:val="clear" w:color="auto" w:fill="D9D9D9"/>
          </w:tcPr>
          <w:p w14:paraId="4216B0F8" w14:textId="77777777" w:rsidR="0052692D" w:rsidRPr="00EE273C" w:rsidRDefault="0052692D" w:rsidP="00073E35">
            <w:pPr>
              <w:spacing w:after="120" w:line="240" w:lineRule="auto"/>
              <w:jc w:val="both"/>
              <w:rPr>
                <w:rFonts w:ascii="Times New Roman" w:eastAsia="Times New Roman" w:hAnsi="Times New Roman" w:cs="Times New Roman"/>
                <w:bCs/>
                <w:sz w:val="24"/>
                <w:szCs w:val="24"/>
              </w:rPr>
            </w:pPr>
            <w:r w:rsidRPr="00EE273C">
              <w:rPr>
                <w:rFonts w:ascii="Times New Roman" w:eastAsia="Times New Roman" w:hAnsi="Times New Roman" w:cs="Times New Roman"/>
                <w:sz w:val="24"/>
                <w:szCs w:val="24"/>
                <w:lang w:eastAsia="de-DE"/>
              </w:rPr>
              <w:t>Row</w:t>
            </w:r>
          </w:p>
        </w:tc>
        <w:tc>
          <w:tcPr>
            <w:tcW w:w="7620" w:type="dxa"/>
            <w:shd w:val="clear" w:color="auto" w:fill="D9D9D9"/>
          </w:tcPr>
          <w:p w14:paraId="7B8FE911" w14:textId="77777777" w:rsidR="0052692D" w:rsidRPr="00EE273C" w:rsidRDefault="0052692D" w:rsidP="00073E35">
            <w:pPr>
              <w:spacing w:after="120" w:line="240" w:lineRule="auto"/>
              <w:jc w:val="both"/>
              <w:rPr>
                <w:rFonts w:ascii="Times New Roman" w:eastAsia="Times New Roman" w:hAnsi="Times New Roman" w:cs="Times New Roman"/>
                <w:bCs/>
                <w:sz w:val="24"/>
                <w:szCs w:val="24"/>
              </w:rPr>
            </w:pPr>
            <w:r w:rsidRPr="00EE273C">
              <w:rPr>
                <w:rFonts w:ascii="Times New Roman" w:eastAsia="Times New Roman" w:hAnsi="Times New Roman" w:cs="Times New Roman"/>
                <w:sz w:val="24"/>
                <w:szCs w:val="24"/>
                <w:lang w:eastAsia="de-DE"/>
              </w:rPr>
              <w:t>Legal references and instructions</w:t>
            </w:r>
          </w:p>
        </w:tc>
      </w:tr>
      <w:tr w:rsidR="0052692D" w:rsidRPr="00D03B7D" w14:paraId="7596B808" w14:textId="77777777" w:rsidTr="00073E35">
        <w:tc>
          <w:tcPr>
            <w:tcW w:w="1129" w:type="dxa"/>
          </w:tcPr>
          <w:p w14:paraId="55618C74" w14:textId="77777777" w:rsidR="0052692D" w:rsidRPr="00EE273C" w:rsidRDefault="0052692D" w:rsidP="00073E35">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0010</w:t>
            </w:r>
          </w:p>
        </w:tc>
        <w:tc>
          <w:tcPr>
            <w:tcW w:w="7620" w:type="dxa"/>
            <w:tcBorders>
              <w:top w:val="single" w:sz="4" w:space="0" w:color="auto"/>
              <w:left w:val="single" w:sz="4" w:space="0" w:color="auto"/>
              <w:bottom w:val="single" w:sz="4" w:space="0" w:color="auto"/>
              <w:right w:val="single" w:sz="4" w:space="0" w:color="auto"/>
            </w:tcBorders>
            <w:shd w:val="clear" w:color="auto" w:fill="auto"/>
            <w:vAlign w:val="bottom"/>
          </w:tcPr>
          <w:p w14:paraId="1A5629BE" w14:textId="7F7847A4" w:rsidR="0052692D" w:rsidRDefault="00CC4D97" w:rsidP="00073E35">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
                <w:bCs/>
                <w:sz w:val="24"/>
                <w:szCs w:val="24"/>
                <w:u w:val="single"/>
                <w:lang w:eastAsia="de-DE"/>
              </w:rPr>
              <w:t xml:space="preserve">Total </w:t>
            </w:r>
            <w:r w:rsidR="00E3240F">
              <w:rPr>
                <w:rFonts w:ascii="Times New Roman" w:eastAsia="Times New Roman" w:hAnsi="Times New Roman" w:cs="Times New Roman"/>
                <w:b/>
                <w:bCs/>
                <w:sz w:val="24"/>
                <w:szCs w:val="24"/>
                <w:u w:val="single"/>
                <w:lang w:eastAsia="de-DE"/>
              </w:rPr>
              <w:t>DTF</w:t>
            </w:r>
            <w:r w:rsidR="0052692D" w:rsidRPr="0052692D">
              <w:rPr>
                <w:rFonts w:ascii="Times New Roman" w:eastAsia="Times New Roman" w:hAnsi="Times New Roman" w:cs="Times New Roman"/>
                <w:b/>
                <w:bCs/>
                <w:sz w:val="24"/>
                <w:szCs w:val="24"/>
                <w:u w:val="single"/>
                <w:lang w:eastAsia="de-DE"/>
              </w:rPr>
              <w:t xml:space="preserve"> - </w:t>
            </w:r>
            <w:r w:rsidR="00530913">
              <w:rPr>
                <w:rFonts w:ascii="Times New Roman" w:eastAsia="Times New Roman" w:hAnsi="Times New Roman" w:cs="Times New Roman"/>
                <w:b/>
                <w:bCs/>
                <w:sz w:val="24"/>
                <w:szCs w:val="24"/>
                <w:u w:val="single"/>
                <w:lang w:eastAsia="de-DE"/>
              </w:rPr>
              <w:t>c</w:t>
            </w:r>
            <w:r w:rsidR="0052692D" w:rsidRPr="0052692D">
              <w:rPr>
                <w:rFonts w:ascii="Times New Roman" w:eastAsia="Times New Roman" w:hAnsi="Times New Roman" w:cs="Times New Roman"/>
                <w:b/>
                <w:bCs/>
                <w:sz w:val="24"/>
                <w:szCs w:val="24"/>
                <w:u w:val="single"/>
                <w:lang w:eastAsia="de-DE"/>
              </w:rPr>
              <w:t xml:space="preserve">ash trades </w:t>
            </w:r>
            <w:r w:rsidR="00DF580E">
              <w:rPr>
                <w:rFonts w:ascii="Times New Roman" w:eastAsia="Times New Roman" w:hAnsi="Times New Roman" w:cs="Times New Roman"/>
                <w:b/>
                <w:bCs/>
                <w:sz w:val="24"/>
                <w:szCs w:val="24"/>
                <w:u w:val="single"/>
                <w:lang w:eastAsia="de-DE"/>
              </w:rPr>
              <w:t>(average amounts)</w:t>
            </w:r>
          </w:p>
          <w:p w14:paraId="1C1E2C4F" w14:textId="0E30E66A" w:rsidR="00831FC5" w:rsidRDefault="00831FC5" w:rsidP="00F71D81">
            <w:pPr>
              <w:spacing w:after="120" w:line="240" w:lineRule="auto"/>
              <w:jc w:val="both"/>
              <w:rPr>
                <w:rFonts w:ascii="Times New Roman" w:eastAsia="Times New Roman" w:hAnsi="Times New Roman" w:cs="Times New Roman"/>
                <w:bCs/>
                <w:sz w:val="24"/>
                <w:szCs w:val="24"/>
                <w:lang w:eastAsia="de-DE"/>
              </w:rPr>
            </w:pPr>
            <w:r w:rsidRPr="00780317">
              <w:rPr>
                <w:rFonts w:ascii="Times New Roman" w:eastAsia="Times New Roman" w:hAnsi="Times New Roman" w:cs="Times New Roman"/>
                <w:bCs/>
                <w:sz w:val="24"/>
                <w:szCs w:val="24"/>
                <w:lang w:eastAsia="de-DE"/>
              </w:rPr>
              <w:t xml:space="preserve">Investment firms shall report the arithmetic mean amount of </w:t>
            </w:r>
            <w:r>
              <w:rPr>
                <w:rFonts w:ascii="Times New Roman" w:eastAsia="Times New Roman" w:hAnsi="Times New Roman" w:cs="Times New Roman"/>
                <w:bCs/>
                <w:sz w:val="24"/>
                <w:szCs w:val="24"/>
                <w:lang w:eastAsia="de-DE"/>
              </w:rPr>
              <w:t xml:space="preserve">DTF – cash </w:t>
            </w:r>
            <w:r w:rsidR="00530913">
              <w:rPr>
                <w:rFonts w:ascii="Times New Roman" w:eastAsia="Times New Roman" w:hAnsi="Times New Roman" w:cs="Times New Roman"/>
                <w:bCs/>
                <w:sz w:val="24"/>
                <w:szCs w:val="24"/>
                <w:lang w:eastAsia="de-DE"/>
              </w:rPr>
              <w:t>trades</w:t>
            </w:r>
            <w:r w:rsidRPr="00780317">
              <w:rPr>
                <w:rFonts w:ascii="Times New Roman" w:eastAsia="Times New Roman" w:hAnsi="Times New Roman" w:cs="Times New Roman"/>
                <w:bCs/>
                <w:sz w:val="24"/>
                <w:szCs w:val="24"/>
                <w:lang w:eastAsia="de-DE"/>
              </w:rPr>
              <w:t xml:space="preserve"> </w:t>
            </w:r>
            <w:r>
              <w:rPr>
                <w:rFonts w:ascii="Times New Roman" w:eastAsia="Times New Roman" w:hAnsi="Times New Roman" w:cs="Times New Roman"/>
                <w:bCs/>
                <w:sz w:val="24"/>
                <w:szCs w:val="24"/>
                <w:lang w:eastAsia="de-DE"/>
              </w:rPr>
              <w:t xml:space="preserve">for the </w:t>
            </w:r>
            <w:r w:rsidR="00530913">
              <w:rPr>
                <w:rFonts w:ascii="Times New Roman" w:eastAsia="Times New Roman" w:hAnsi="Times New Roman" w:cs="Times New Roman"/>
                <w:bCs/>
                <w:sz w:val="24"/>
                <w:szCs w:val="24"/>
                <w:lang w:eastAsia="de-DE"/>
              </w:rPr>
              <w:t xml:space="preserve">remaining six months </w:t>
            </w:r>
            <w:r>
              <w:rPr>
                <w:rFonts w:ascii="Times New Roman" w:eastAsia="Times New Roman" w:hAnsi="Times New Roman" w:cs="Times New Roman"/>
                <w:bCs/>
                <w:sz w:val="24"/>
                <w:szCs w:val="24"/>
                <w:lang w:eastAsia="de-DE"/>
              </w:rPr>
              <w:t xml:space="preserve">according with the first subparagraph of </w:t>
            </w:r>
            <w:r w:rsidR="00530913">
              <w:rPr>
                <w:rFonts w:ascii="Times New Roman" w:eastAsia="Times New Roman" w:hAnsi="Times New Roman" w:cs="Times New Roman"/>
                <w:bCs/>
                <w:sz w:val="24"/>
                <w:szCs w:val="24"/>
                <w:lang w:eastAsia="de-DE"/>
              </w:rPr>
              <w:t>Article 33</w:t>
            </w:r>
            <w:r w:rsidRPr="00780317">
              <w:rPr>
                <w:rFonts w:ascii="Times New Roman" w:eastAsia="Times New Roman" w:hAnsi="Times New Roman" w:cs="Times New Roman"/>
                <w:bCs/>
                <w:sz w:val="24"/>
                <w:szCs w:val="24"/>
                <w:lang w:eastAsia="de-DE"/>
              </w:rPr>
              <w:t>(1) IFR</w:t>
            </w:r>
            <w:r>
              <w:rPr>
                <w:rFonts w:ascii="Times New Roman" w:eastAsia="Times New Roman" w:hAnsi="Times New Roman" w:cs="Times New Roman"/>
                <w:bCs/>
                <w:sz w:val="24"/>
                <w:szCs w:val="24"/>
                <w:lang w:eastAsia="de-DE"/>
              </w:rPr>
              <w:t xml:space="preserve"> and shall be measured pursuant p</w:t>
            </w:r>
            <w:r w:rsidRPr="00586FFD">
              <w:rPr>
                <w:rFonts w:ascii="Times New Roman" w:eastAsia="Times New Roman" w:hAnsi="Times New Roman" w:cs="Times New Roman"/>
                <w:bCs/>
                <w:sz w:val="24"/>
                <w:szCs w:val="24"/>
                <w:lang w:eastAsia="de-DE"/>
              </w:rPr>
              <w:t>oint (a) of Ar</w:t>
            </w:r>
            <w:r w:rsidR="00530913">
              <w:rPr>
                <w:rFonts w:ascii="Times New Roman" w:eastAsia="Times New Roman" w:hAnsi="Times New Roman" w:cs="Times New Roman"/>
                <w:bCs/>
                <w:sz w:val="24"/>
                <w:szCs w:val="24"/>
                <w:lang w:eastAsia="de-DE"/>
              </w:rPr>
              <w:t>ticle 33</w:t>
            </w:r>
            <w:r w:rsidRPr="00586FFD">
              <w:rPr>
                <w:rFonts w:ascii="Times New Roman" w:eastAsia="Times New Roman" w:hAnsi="Times New Roman" w:cs="Times New Roman"/>
                <w:bCs/>
                <w:sz w:val="24"/>
                <w:szCs w:val="24"/>
                <w:lang w:eastAsia="de-DE"/>
              </w:rPr>
              <w:t>(</w:t>
            </w:r>
            <w:r>
              <w:rPr>
                <w:rFonts w:ascii="Times New Roman" w:eastAsia="Times New Roman" w:hAnsi="Times New Roman" w:cs="Times New Roman"/>
                <w:bCs/>
                <w:sz w:val="24"/>
                <w:szCs w:val="24"/>
                <w:lang w:eastAsia="de-DE"/>
              </w:rPr>
              <w:t>2</w:t>
            </w:r>
            <w:r w:rsidRPr="00586FFD">
              <w:rPr>
                <w:rFonts w:ascii="Times New Roman" w:eastAsia="Times New Roman" w:hAnsi="Times New Roman" w:cs="Times New Roman"/>
                <w:bCs/>
                <w:sz w:val="24"/>
                <w:szCs w:val="24"/>
                <w:lang w:eastAsia="de-DE"/>
              </w:rPr>
              <w:t>) IFR</w:t>
            </w:r>
            <w:r>
              <w:rPr>
                <w:rFonts w:ascii="Times New Roman" w:eastAsia="Times New Roman" w:hAnsi="Times New Roman" w:cs="Times New Roman"/>
                <w:bCs/>
                <w:sz w:val="24"/>
                <w:szCs w:val="24"/>
                <w:lang w:eastAsia="de-DE"/>
              </w:rPr>
              <w:t>.</w:t>
            </w:r>
          </w:p>
          <w:p w14:paraId="768C0B34" w14:textId="318150F3" w:rsidR="00530913" w:rsidRPr="00D03B7D" w:rsidRDefault="00530913">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The amount reported in this cell shall take into account Article 33(3) IFR.</w:t>
            </w:r>
          </w:p>
        </w:tc>
      </w:tr>
      <w:tr w:rsidR="0052692D" w:rsidRPr="00D03B7D" w14:paraId="12333ED0" w14:textId="77777777" w:rsidTr="00073E35">
        <w:tc>
          <w:tcPr>
            <w:tcW w:w="1129" w:type="dxa"/>
          </w:tcPr>
          <w:p w14:paraId="321F0BB6" w14:textId="77777777" w:rsidR="0052692D" w:rsidRPr="00EE273C" w:rsidRDefault="0052692D" w:rsidP="00073E35">
            <w:pPr>
              <w:spacing w:after="120" w:line="240" w:lineRule="auto"/>
              <w:jc w:val="both"/>
              <w:rPr>
                <w:rFonts w:ascii="Times New Roman" w:eastAsia="Times New Roman" w:hAnsi="Times New Roman" w:cs="Times New Roman"/>
                <w:bCs/>
                <w:sz w:val="24"/>
                <w:szCs w:val="24"/>
                <w:lang w:eastAsia="de-DE"/>
              </w:rPr>
            </w:pPr>
            <w:r w:rsidRPr="00EE273C">
              <w:rPr>
                <w:rFonts w:ascii="Times New Roman" w:eastAsia="Times New Roman" w:hAnsi="Times New Roman" w:cs="Times New Roman"/>
                <w:bCs/>
                <w:sz w:val="24"/>
                <w:szCs w:val="24"/>
                <w:lang w:eastAsia="de-DE"/>
              </w:rPr>
              <w:t>0</w:t>
            </w:r>
            <w:r>
              <w:rPr>
                <w:rFonts w:ascii="Times New Roman" w:eastAsia="Times New Roman" w:hAnsi="Times New Roman" w:cs="Times New Roman"/>
                <w:bCs/>
                <w:sz w:val="24"/>
                <w:szCs w:val="24"/>
                <w:lang w:eastAsia="de-DE"/>
              </w:rPr>
              <w:t>02</w:t>
            </w:r>
            <w:r w:rsidRPr="00EE273C">
              <w:rPr>
                <w:rFonts w:ascii="Times New Roman" w:eastAsia="Times New Roman" w:hAnsi="Times New Roman" w:cs="Times New Roman"/>
                <w:bCs/>
                <w:sz w:val="24"/>
                <w:szCs w:val="24"/>
                <w:lang w:eastAsia="de-DE"/>
              </w:rPr>
              <w:t>0</w:t>
            </w:r>
          </w:p>
        </w:tc>
        <w:tc>
          <w:tcPr>
            <w:tcW w:w="7620" w:type="dxa"/>
            <w:tcBorders>
              <w:top w:val="nil"/>
              <w:left w:val="single" w:sz="4" w:space="0" w:color="auto"/>
              <w:bottom w:val="single" w:sz="4" w:space="0" w:color="auto"/>
              <w:right w:val="single" w:sz="4" w:space="0" w:color="auto"/>
            </w:tcBorders>
            <w:shd w:val="clear" w:color="auto" w:fill="auto"/>
            <w:vAlign w:val="bottom"/>
          </w:tcPr>
          <w:p w14:paraId="6C1101E2" w14:textId="2836738A" w:rsidR="0052692D" w:rsidRDefault="00CC4D97" w:rsidP="00073E35">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
                <w:bCs/>
                <w:sz w:val="24"/>
                <w:szCs w:val="24"/>
                <w:u w:val="single"/>
                <w:lang w:eastAsia="de-DE"/>
              </w:rPr>
              <w:t xml:space="preserve">Total </w:t>
            </w:r>
            <w:r w:rsidR="00E3240F">
              <w:rPr>
                <w:rFonts w:ascii="Times New Roman" w:eastAsia="Times New Roman" w:hAnsi="Times New Roman" w:cs="Times New Roman"/>
                <w:b/>
                <w:bCs/>
                <w:sz w:val="24"/>
                <w:szCs w:val="24"/>
                <w:u w:val="single"/>
                <w:lang w:eastAsia="de-DE"/>
              </w:rPr>
              <w:t>DTF</w:t>
            </w:r>
            <w:r w:rsidR="0052692D" w:rsidRPr="0052692D">
              <w:rPr>
                <w:rFonts w:ascii="Times New Roman" w:eastAsia="Times New Roman" w:hAnsi="Times New Roman" w:cs="Times New Roman"/>
                <w:b/>
                <w:bCs/>
                <w:sz w:val="24"/>
                <w:szCs w:val="24"/>
                <w:u w:val="single"/>
                <w:lang w:eastAsia="de-DE"/>
              </w:rPr>
              <w:t xml:space="preserve"> - </w:t>
            </w:r>
            <w:r w:rsidR="00530913">
              <w:rPr>
                <w:rFonts w:ascii="Times New Roman" w:eastAsia="Times New Roman" w:hAnsi="Times New Roman" w:cs="Times New Roman"/>
                <w:b/>
                <w:bCs/>
                <w:sz w:val="24"/>
                <w:szCs w:val="24"/>
                <w:u w:val="single"/>
                <w:lang w:eastAsia="de-DE"/>
              </w:rPr>
              <w:t>d</w:t>
            </w:r>
            <w:r w:rsidR="0052692D" w:rsidRPr="0052692D">
              <w:rPr>
                <w:rFonts w:ascii="Times New Roman" w:eastAsia="Times New Roman" w:hAnsi="Times New Roman" w:cs="Times New Roman"/>
                <w:b/>
                <w:bCs/>
                <w:sz w:val="24"/>
                <w:szCs w:val="24"/>
                <w:u w:val="single"/>
                <w:lang w:eastAsia="de-DE"/>
              </w:rPr>
              <w:t xml:space="preserve">erivative trades </w:t>
            </w:r>
            <w:r w:rsidR="00DF580E">
              <w:rPr>
                <w:rFonts w:ascii="Times New Roman" w:eastAsia="Times New Roman" w:hAnsi="Times New Roman" w:cs="Times New Roman"/>
                <w:b/>
                <w:bCs/>
                <w:sz w:val="24"/>
                <w:szCs w:val="24"/>
                <w:u w:val="single"/>
                <w:lang w:eastAsia="de-DE"/>
              </w:rPr>
              <w:t>(average amounts)</w:t>
            </w:r>
          </w:p>
          <w:p w14:paraId="002C543F" w14:textId="0F6CB6C7" w:rsidR="0052692D" w:rsidRDefault="00C4659A" w:rsidP="00073E35">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Point (b) in Article 33(2</w:t>
            </w:r>
            <w:r w:rsidRPr="0037418F">
              <w:rPr>
                <w:rFonts w:ascii="Times New Roman" w:eastAsia="Times New Roman" w:hAnsi="Times New Roman" w:cs="Times New Roman"/>
                <w:bCs/>
                <w:sz w:val="24"/>
                <w:szCs w:val="24"/>
                <w:lang w:eastAsia="de-DE"/>
              </w:rPr>
              <w:t>)</w:t>
            </w:r>
            <w:r w:rsidR="005E2791">
              <w:rPr>
                <w:rFonts w:ascii="Times New Roman" w:eastAsia="Times New Roman" w:hAnsi="Times New Roman" w:cs="Times New Roman"/>
                <w:bCs/>
                <w:sz w:val="24"/>
                <w:szCs w:val="24"/>
                <w:lang w:eastAsia="de-DE"/>
              </w:rPr>
              <w:t xml:space="preserve"> </w:t>
            </w:r>
            <w:r w:rsidRPr="0037418F">
              <w:rPr>
                <w:rFonts w:ascii="Times New Roman" w:eastAsia="Times New Roman" w:hAnsi="Times New Roman" w:cs="Times New Roman"/>
                <w:bCs/>
                <w:sz w:val="24"/>
                <w:szCs w:val="24"/>
                <w:lang w:eastAsia="de-DE"/>
              </w:rPr>
              <w:t>IFR</w:t>
            </w:r>
          </w:p>
          <w:p w14:paraId="075A16C1" w14:textId="58AC9A1A" w:rsidR="00530913" w:rsidRDefault="00530913" w:rsidP="00530913">
            <w:pPr>
              <w:spacing w:after="120" w:line="240" w:lineRule="auto"/>
              <w:jc w:val="both"/>
              <w:rPr>
                <w:rFonts w:ascii="Times New Roman" w:eastAsia="Times New Roman" w:hAnsi="Times New Roman" w:cs="Times New Roman"/>
                <w:bCs/>
                <w:sz w:val="24"/>
                <w:szCs w:val="24"/>
                <w:lang w:eastAsia="de-DE"/>
              </w:rPr>
            </w:pPr>
            <w:r w:rsidRPr="00780317">
              <w:rPr>
                <w:rFonts w:ascii="Times New Roman" w:eastAsia="Times New Roman" w:hAnsi="Times New Roman" w:cs="Times New Roman"/>
                <w:bCs/>
                <w:sz w:val="24"/>
                <w:szCs w:val="24"/>
                <w:lang w:eastAsia="de-DE"/>
              </w:rPr>
              <w:t xml:space="preserve">Investment firms shall report the arithmetic mean amount of </w:t>
            </w:r>
            <w:r>
              <w:rPr>
                <w:rFonts w:ascii="Times New Roman" w:eastAsia="Times New Roman" w:hAnsi="Times New Roman" w:cs="Times New Roman"/>
                <w:bCs/>
                <w:sz w:val="24"/>
                <w:szCs w:val="24"/>
                <w:lang w:eastAsia="de-DE"/>
              </w:rPr>
              <w:t>DTF – derivative trades</w:t>
            </w:r>
            <w:r w:rsidRPr="00780317">
              <w:rPr>
                <w:rFonts w:ascii="Times New Roman" w:eastAsia="Times New Roman" w:hAnsi="Times New Roman" w:cs="Times New Roman"/>
                <w:bCs/>
                <w:sz w:val="24"/>
                <w:szCs w:val="24"/>
                <w:lang w:eastAsia="de-DE"/>
              </w:rPr>
              <w:t xml:space="preserve"> </w:t>
            </w:r>
            <w:r>
              <w:rPr>
                <w:rFonts w:ascii="Times New Roman" w:eastAsia="Times New Roman" w:hAnsi="Times New Roman" w:cs="Times New Roman"/>
                <w:bCs/>
                <w:sz w:val="24"/>
                <w:szCs w:val="24"/>
                <w:lang w:eastAsia="de-DE"/>
              </w:rPr>
              <w:t>for the remaining six months according with the first subparagraph of Article 33</w:t>
            </w:r>
            <w:r w:rsidRPr="00780317">
              <w:rPr>
                <w:rFonts w:ascii="Times New Roman" w:eastAsia="Times New Roman" w:hAnsi="Times New Roman" w:cs="Times New Roman"/>
                <w:bCs/>
                <w:sz w:val="24"/>
                <w:szCs w:val="24"/>
                <w:lang w:eastAsia="de-DE"/>
              </w:rPr>
              <w:t>(1) IFR</w:t>
            </w:r>
            <w:r>
              <w:rPr>
                <w:rFonts w:ascii="Times New Roman" w:eastAsia="Times New Roman" w:hAnsi="Times New Roman" w:cs="Times New Roman"/>
                <w:bCs/>
                <w:sz w:val="24"/>
                <w:szCs w:val="24"/>
                <w:lang w:eastAsia="de-DE"/>
              </w:rPr>
              <w:t xml:space="preserve"> and shall be measured pursuant point (b</w:t>
            </w:r>
            <w:r w:rsidRPr="00586FFD">
              <w:rPr>
                <w:rFonts w:ascii="Times New Roman" w:eastAsia="Times New Roman" w:hAnsi="Times New Roman" w:cs="Times New Roman"/>
                <w:bCs/>
                <w:sz w:val="24"/>
                <w:szCs w:val="24"/>
                <w:lang w:eastAsia="de-DE"/>
              </w:rPr>
              <w:t>) of Ar</w:t>
            </w:r>
            <w:r>
              <w:rPr>
                <w:rFonts w:ascii="Times New Roman" w:eastAsia="Times New Roman" w:hAnsi="Times New Roman" w:cs="Times New Roman"/>
                <w:bCs/>
                <w:sz w:val="24"/>
                <w:szCs w:val="24"/>
                <w:lang w:eastAsia="de-DE"/>
              </w:rPr>
              <w:t>ticle 33</w:t>
            </w:r>
            <w:r w:rsidRPr="00586FFD">
              <w:rPr>
                <w:rFonts w:ascii="Times New Roman" w:eastAsia="Times New Roman" w:hAnsi="Times New Roman" w:cs="Times New Roman"/>
                <w:bCs/>
                <w:sz w:val="24"/>
                <w:szCs w:val="24"/>
                <w:lang w:eastAsia="de-DE"/>
              </w:rPr>
              <w:t>(</w:t>
            </w:r>
            <w:r>
              <w:rPr>
                <w:rFonts w:ascii="Times New Roman" w:eastAsia="Times New Roman" w:hAnsi="Times New Roman" w:cs="Times New Roman"/>
                <w:bCs/>
                <w:sz w:val="24"/>
                <w:szCs w:val="24"/>
                <w:lang w:eastAsia="de-DE"/>
              </w:rPr>
              <w:t>2</w:t>
            </w:r>
            <w:r w:rsidRPr="00586FFD">
              <w:rPr>
                <w:rFonts w:ascii="Times New Roman" w:eastAsia="Times New Roman" w:hAnsi="Times New Roman" w:cs="Times New Roman"/>
                <w:bCs/>
                <w:sz w:val="24"/>
                <w:szCs w:val="24"/>
                <w:lang w:eastAsia="de-DE"/>
              </w:rPr>
              <w:t>) IFR</w:t>
            </w:r>
            <w:r>
              <w:rPr>
                <w:rFonts w:ascii="Times New Roman" w:eastAsia="Times New Roman" w:hAnsi="Times New Roman" w:cs="Times New Roman"/>
                <w:bCs/>
                <w:sz w:val="24"/>
                <w:szCs w:val="24"/>
                <w:lang w:eastAsia="de-DE"/>
              </w:rPr>
              <w:t>.</w:t>
            </w:r>
          </w:p>
          <w:p w14:paraId="638220DA" w14:textId="2627AF20" w:rsidR="00530913" w:rsidRPr="00D03B7D" w:rsidRDefault="00530913" w:rsidP="00530913">
            <w:pPr>
              <w:spacing w:after="120" w:line="240" w:lineRule="auto"/>
              <w:jc w:val="both"/>
              <w:rPr>
                <w:rFonts w:ascii="Times New Roman" w:eastAsia="Times New Roman" w:hAnsi="Times New Roman" w:cs="Times New Roman"/>
                <w:bCs/>
                <w:sz w:val="24"/>
                <w:szCs w:val="24"/>
                <w:u w:val="single"/>
                <w:lang w:eastAsia="de-DE"/>
              </w:rPr>
            </w:pPr>
            <w:r>
              <w:rPr>
                <w:rFonts w:ascii="Times New Roman" w:eastAsia="Times New Roman" w:hAnsi="Times New Roman" w:cs="Times New Roman"/>
                <w:bCs/>
                <w:sz w:val="24"/>
                <w:szCs w:val="24"/>
                <w:lang w:eastAsia="de-DE"/>
              </w:rPr>
              <w:t>The amount reported in this cell shall take into account Article 33(3) IFR.</w:t>
            </w:r>
          </w:p>
        </w:tc>
      </w:tr>
    </w:tbl>
    <w:p w14:paraId="52FD6F74" w14:textId="77777777" w:rsidR="00510506" w:rsidRDefault="00510506" w:rsidP="00510506">
      <w:pPr>
        <w:rPr>
          <w:rFonts w:ascii="Times New Roman" w:eastAsia="Arial" w:hAnsi="Times New Roman" w:cs="Times New Roman"/>
          <w:sz w:val="24"/>
          <w:szCs w:val="24"/>
          <w:u w:val="single"/>
        </w:rPr>
      </w:pPr>
    </w:p>
    <w:tbl>
      <w:tblPr>
        <w:tblW w:w="8749"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7620"/>
      </w:tblGrid>
      <w:tr w:rsidR="00394DD6" w:rsidRPr="00EE273C" w14:paraId="75BD90FA" w14:textId="77777777" w:rsidTr="00286218">
        <w:tc>
          <w:tcPr>
            <w:tcW w:w="1129" w:type="dxa"/>
            <w:shd w:val="clear" w:color="auto" w:fill="D9D9D9"/>
          </w:tcPr>
          <w:p w14:paraId="5FA99054" w14:textId="77777777" w:rsidR="00394DD6" w:rsidRPr="00EE273C" w:rsidRDefault="00394DD6" w:rsidP="00286218">
            <w:pPr>
              <w:spacing w:after="12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lang w:eastAsia="de-DE"/>
              </w:rPr>
              <w:t>Columns</w:t>
            </w:r>
          </w:p>
        </w:tc>
        <w:tc>
          <w:tcPr>
            <w:tcW w:w="7620" w:type="dxa"/>
            <w:shd w:val="clear" w:color="auto" w:fill="D9D9D9"/>
          </w:tcPr>
          <w:p w14:paraId="0712C288" w14:textId="77777777" w:rsidR="00394DD6" w:rsidRPr="00EE273C" w:rsidRDefault="00394DD6" w:rsidP="00286218">
            <w:pPr>
              <w:spacing w:after="120" w:line="240" w:lineRule="auto"/>
              <w:jc w:val="both"/>
              <w:rPr>
                <w:rFonts w:ascii="Times New Roman" w:eastAsia="Times New Roman" w:hAnsi="Times New Roman" w:cs="Times New Roman"/>
                <w:bCs/>
                <w:sz w:val="24"/>
                <w:szCs w:val="24"/>
              </w:rPr>
            </w:pPr>
            <w:r w:rsidRPr="00EE273C">
              <w:rPr>
                <w:rFonts w:ascii="Times New Roman" w:eastAsia="Times New Roman" w:hAnsi="Times New Roman" w:cs="Times New Roman"/>
                <w:sz w:val="24"/>
                <w:szCs w:val="24"/>
                <w:lang w:eastAsia="de-DE"/>
              </w:rPr>
              <w:t>Legal references and instructions</w:t>
            </w:r>
          </w:p>
        </w:tc>
      </w:tr>
      <w:tr w:rsidR="00394DD6" w:rsidRPr="00EE273C" w14:paraId="17F74552" w14:textId="77777777" w:rsidTr="00286218">
        <w:tc>
          <w:tcPr>
            <w:tcW w:w="1129" w:type="dxa"/>
          </w:tcPr>
          <w:p w14:paraId="046FC228" w14:textId="77777777" w:rsidR="00394DD6" w:rsidRPr="00EE273C" w:rsidRDefault="00394DD6" w:rsidP="00286218">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0010</w:t>
            </w:r>
          </w:p>
        </w:tc>
        <w:tc>
          <w:tcPr>
            <w:tcW w:w="7620" w:type="dxa"/>
          </w:tcPr>
          <w:p w14:paraId="4E782B68" w14:textId="70A0BEEB" w:rsidR="00394DD6" w:rsidRPr="00780317" w:rsidRDefault="00394DD6" w:rsidP="00286218">
            <w:pPr>
              <w:spacing w:after="120" w:line="240" w:lineRule="auto"/>
              <w:jc w:val="both"/>
              <w:rPr>
                <w:rFonts w:ascii="Times New Roman" w:eastAsia="Times New Roman" w:hAnsi="Times New Roman" w:cs="Times New Roman"/>
                <w:b/>
                <w:bCs/>
                <w:sz w:val="24"/>
                <w:szCs w:val="24"/>
                <w:u w:val="single"/>
                <w:lang w:eastAsia="de-DE"/>
              </w:rPr>
            </w:pPr>
            <w:r w:rsidRPr="00780317">
              <w:rPr>
                <w:rFonts w:ascii="Times New Roman" w:eastAsia="Times New Roman" w:hAnsi="Times New Roman" w:cs="Times New Roman"/>
                <w:b/>
                <w:bCs/>
                <w:sz w:val="24"/>
                <w:szCs w:val="24"/>
                <w:u w:val="single"/>
                <w:lang w:eastAsia="de-DE"/>
              </w:rPr>
              <w:t xml:space="preserve">Average factor amount – Month </w:t>
            </w:r>
            <w:r w:rsidR="00E3240F">
              <w:rPr>
                <w:rFonts w:ascii="Times New Roman" w:eastAsia="Times New Roman" w:hAnsi="Times New Roman" w:cs="Times New Roman"/>
                <w:b/>
                <w:bCs/>
                <w:sz w:val="24"/>
                <w:szCs w:val="24"/>
                <w:u w:val="single"/>
                <w:lang w:eastAsia="de-DE"/>
              </w:rPr>
              <w:t>t</w:t>
            </w:r>
          </w:p>
          <w:p w14:paraId="73261B6E" w14:textId="5FCCF823" w:rsidR="00394DD6" w:rsidRPr="00780317" w:rsidRDefault="00530913" w:rsidP="00F71D81">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 xml:space="preserve">Value of DTF as </w:t>
            </w:r>
            <w:r w:rsidRPr="00780317">
              <w:rPr>
                <w:rFonts w:ascii="Times New Roman" w:eastAsia="Times New Roman" w:hAnsi="Times New Roman" w:cs="Times New Roman"/>
                <w:bCs/>
                <w:sz w:val="24"/>
                <w:szCs w:val="24"/>
                <w:lang w:eastAsia="de-DE"/>
              </w:rPr>
              <w:t xml:space="preserve">of the end of the third month </w:t>
            </w:r>
            <w:r w:rsidR="00794096">
              <w:rPr>
                <w:rFonts w:ascii="Times New Roman" w:eastAsia="Times New Roman" w:hAnsi="Times New Roman" w:cs="Times New Roman"/>
                <w:bCs/>
                <w:sz w:val="24"/>
                <w:szCs w:val="24"/>
                <w:lang w:eastAsia="de-DE"/>
              </w:rPr>
              <w:t xml:space="preserve">(i.e. the most recent) </w:t>
            </w:r>
            <w:r w:rsidRPr="00780317">
              <w:rPr>
                <w:rFonts w:ascii="Times New Roman" w:eastAsia="Times New Roman" w:hAnsi="Times New Roman" w:cs="Times New Roman"/>
                <w:bCs/>
                <w:sz w:val="24"/>
                <w:szCs w:val="24"/>
                <w:lang w:eastAsia="de-DE"/>
              </w:rPr>
              <w:t xml:space="preserve">of the quarter the report refers </w:t>
            </w:r>
            <w:proofErr w:type="gramStart"/>
            <w:r w:rsidRPr="00780317">
              <w:rPr>
                <w:rFonts w:ascii="Times New Roman" w:eastAsia="Times New Roman" w:hAnsi="Times New Roman" w:cs="Times New Roman"/>
                <w:bCs/>
                <w:sz w:val="24"/>
                <w:szCs w:val="24"/>
                <w:lang w:eastAsia="de-DE"/>
              </w:rPr>
              <w:t>to</w:t>
            </w:r>
            <w:proofErr w:type="gramEnd"/>
            <w:r>
              <w:rPr>
                <w:rFonts w:ascii="Times New Roman" w:eastAsia="Times New Roman" w:hAnsi="Times New Roman" w:cs="Times New Roman"/>
                <w:bCs/>
                <w:sz w:val="24"/>
                <w:szCs w:val="24"/>
                <w:lang w:eastAsia="de-DE"/>
              </w:rPr>
              <w:t>.</w:t>
            </w:r>
          </w:p>
        </w:tc>
      </w:tr>
      <w:tr w:rsidR="00394DD6" w:rsidRPr="00EE273C" w14:paraId="6083D78D" w14:textId="77777777" w:rsidTr="00286218">
        <w:tc>
          <w:tcPr>
            <w:tcW w:w="1129" w:type="dxa"/>
          </w:tcPr>
          <w:p w14:paraId="042B2619" w14:textId="77777777" w:rsidR="00394DD6" w:rsidRDefault="00394DD6" w:rsidP="00286218">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0020</w:t>
            </w:r>
          </w:p>
        </w:tc>
        <w:tc>
          <w:tcPr>
            <w:tcW w:w="7620" w:type="dxa"/>
          </w:tcPr>
          <w:p w14:paraId="06612F41" w14:textId="555839B2" w:rsidR="00394DD6" w:rsidRPr="00780317" w:rsidRDefault="00394DD6" w:rsidP="00286218">
            <w:pPr>
              <w:spacing w:after="120" w:line="240" w:lineRule="auto"/>
              <w:jc w:val="both"/>
              <w:rPr>
                <w:rFonts w:ascii="Times New Roman" w:eastAsia="Times New Roman" w:hAnsi="Times New Roman" w:cs="Times New Roman"/>
                <w:b/>
                <w:bCs/>
                <w:sz w:val="24"/>
                <w:szCs w:val="24"/>
                <w:u w:val="single"/>
                <w:lang w:eastAsia="de-DE"/>
              </w:rPr>
            </w:pPr>
            <w:r w:rsidRPr="00780317">
              <w:rPr>
                <w:rFonts w:ascii="Times New Roman" w:eastAsia="Times New Roman" w:hAnsi="Times New Roman" w:cs="Times New Roman"/>
                <w:b/>
                <w:bCs/>
                <w:sz w:val="24"/>
                <w:szCs w:val="24"/>
                <w:u w:val="single"/>
                <w:lang w:eastAsia="de-DE"/>
              </w:rPr>
              <w:t xml:space="preserve">Average factor amount – Month </w:t>
            </w:r>
            <w:r w:rsidR="00E3240F">
              <w:rPr>
                <w:rFonts w:ascii="Times New Roman" w:eastAsia="Times New Roman" w:hAnsi="Times New Roman" w:cs="Times New Roman"/>
                <w:b/>
                <w:bCs/>
                <w:sz w:val="24"/>
                <w:szCs w:val="24"/>
                <w:u w:val="single"/>
                <w:lang w:eastAsia="de-DE"/>
              </w:rPr>
              <w:t>t-1</w:t>
            </w:r>
          </w:p>
          <w:p w14:paraId="19014369" w14:textId="7AD8E1E3" w:rsidR="00394DD6" w:rsidRPr="00780317" w:rsidRDefault="00530913" w:rsidP="00286218">
            <w:pPr>
              <w:spacing w:after="120" w:line="240" w:lineRule="auto"/>
              <w:jc w:val="both"/>
              <w:rPr>
                <w:rFonts w:ascii="Times New Roman" w:eastAsia="Times New Roman" w:hAnsi="Times New Roman" w:cs="Times New Roman"/>
                <w:b/>
                <w:bCs/>
                <w:sz w:val="24"/>
                <w:szCs w:val="24"/>
                <w:highlight w:val="red"/>
                <w:u w:val="single"/>
                <w:lang w:eastAsia="de-DE"/>
              </w:rPr>
            </w:pPr>
            <w:r>
              <w:rPr>
                <w:rFonts w:ascii="Times New Roman" w:eastAsia="Times New Roman" w:hAnsi="Times New Roman" w:cs="Times New Roman"/>
                <w:bCs/>
                <w:sz w:val="24"/>
                <w:szCs w:val="24"/>
                <w:lang w:eastAsia="de-DE"/>
              </w:rPr>
              <w:t xml:space="preserve">Value of DTF as </w:t>
            </w:r>
            <w:r w:rsidRPr="00780317">
              <w:rPr>
                <w:rFonts w:ascii="Times New Roman" w:eastAsia="Times New Roman" w:hAnsi="Times New Roman" w:cs="Times New Roman"/>
                <w:bCs/>
                <w:sz w:val="24"/>
                <w:szCs w:val="24"/>
                <w:lang w:eastAsia="de-DE"/>
              </w:rPr>
              <w:t xml:space="preserve">of the end of the </w:t>
            </w:r>
            <w:r>
              <w:rPr>
                <w:rFonts w:ascii="Times New Roman" w:eastAsia="Times New Roman" w:hAnsi="Times New Roman" w:cs="Times New Roman"/>
                <w:bCs/>
                <w:sz w:val="24"/>
                <w:szCs w:val="24"/>
                <w:lang w:eastAsia="de-DE"/>
              </w:rPr>
              <w:t>second</w:t>
            </w:r>
            <w:r w:rsidRPr="00780317">
              <w:rPr>
                <w:rFonts w:ascii="Times New Roman" w:eastAsia="Times New Roman" w:hAnsi="Times New Roman" w:cs="Times New Roman"/>
                <w:bCs/>
                <w:sz w:val="24"/>
                <w:szCs w:val="24"/>
                <w:lang w:eastAsia="de-DE"/>
              </w:rPr>
              <w:t xml:space="preserve"> month of the quarter the report refers </w:t>
            </w:r>
            <w:proofErr w:type="gramStart"/>
            <w:r w:rsidRPr="00780317">
              <w:rPr>
                <w:rFonts w:ascii="Times New Roman" w:eastAsia="Times New Roman" w:hAnsi="Times New Roman" w:cs="Times New Roman"/>
                <w:bCs/>
                <w:sz w:val="24"/>
                <w:szCs w:val="24"/>
                <w:lang w:eastAsia="de-DE"/>
              </w:rPr>
              <w:t>to</w:t>
            </w:r>
            <w:proofErr w:type="gramEnd"/>
            <w:r>
              <w:rPr>
                <w:rFonts w:ascii="Times New Roman" w:eastAsia="Times New Roman" w:hAnsi="Times New Roman" w:cs="Times New Roman"/>
                <w:bCs/>
                <w:sz w:val="24"/>
                <w:szCs w:val="24"/>
                <w:lang w:eastAsia="de-DE"/>
              </w:rPr>
              <w:t>.</w:t>
            </w:r>
          </w:p>
        </w:tc>
      </w:tr>
      <w:tr w:rsidR="00394DD6" w:rsidRPr="00EE273C" w14:paraId="4690AB0F" w14:textId="77777777" w:rsidTr="00286218">
        <w:tc>
          <w:tcPr>
            <w:tcW w:w="1129" w:type="dxa"/>
          </w:tcPr>
          <w:p w14:paraId="3CF13635" w14:textId="77777777" w:rsidR="00394DD6" w:rsidRDefault="00394DD6" w:rsidP="00286218">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0030</w:t>
            </w:r>
          </w:p>
        </w:tc>
        <w:tc>
          <w:tcPr>
            <w:tcW w:w="7620" w:type="dxa"/>
          </w:tcPr>
          <w:p w14:paraId="0CB95E02" w14:textId="6D5EB830" w:rsidR="00394DD6" w:rsidRPr="00780317" w:rsidRDefault="00394DD6" w:rsidP="00286218">
            <w:pPr>
              <w:spacing w:after="120" w:line="240" w:lineRule="auto"/>
              <w:jc w:val="both"/>
              <w:rPr>
                <w:rFonts w:ascii="Times New Roman" w:eastAsia="Times New Roman" w:hAnsi="Times New Roman" w:cs="Times New Roman"/>
                <w:b/>
                <w:bCs/>
                <w:sz w:val="24"/>
                <w:szCs w:val="24"/>
                <w:u w:val="single"/>
                <w:lang w:eastAsia="de-DE"/>
              </w:rPr>
            </w:pPr>
            <w:r w:rsidRPr="00780317">
              <w:rPr>
                <w:rFonts w:ascii="Times New Roman" w:eastAsia="Times New Roman" w:hAnsi="Times New Roman" w:cs="Times New Roman"/>
                <w:b/>
                <w:bCs/>
                <w:sz w:val="24"/>
                <w:szCs w:val="24"/>
                <w:u w:val="single"/>
                <w:lang w:eastAsia="de-DE"/>
              </w:rPr>
              <w:t xml:space="preserve">Average factor amount – Month </w:t>
            </w:r>
            <w:r w:rsidR="00E3240F">
              <w:rPr>
                <w:rFonts w:ascii="Times New Roman" w:eastAsia="Times New Roman" w:hAnsi="Times New Roman" w:cs="Times New Roman"/>
                <w:b/>
                <w:bCs/>
                <w:sz w:val="24"/>
                <w:szCs w:val="24"/>
                <w:u w:val="single"/>
                <w:lang w:eastAsia="de-DE"/>
              </w:rPr>
              <w:t>t-2</w:t>
            </w:r>
          </w:p>
          <w:p w14:paraId="563190E6" w14:textId="3131423C" w:rsidR="00394DD6" w:rsidRPr="00780317" w:rsidRDefault="00530913" w:rsidP="00286218">
            <w:pPr>
              <w:spacing w:after="120" w:line="240" w:lineRule="auto"/>
              <w:jc w:val="both"/>
              <w:rPr>
                <w:rFonts w:ascii="Times New Roman" w:eastAsia="Times New Roman" w:hAnsi="Times New Roman" w:cs="Times New Roman"/>
                <w:b/>
                <w:bCs/>
                <w:sz w:val="24"/>
                <w:szCs w:val="24"/>
                <w:highlight w:val="red"/>
                <w:u w:val="single"/>
                <w:lang w:eastAsia="de-DE"/>
              </w:rPr>
            </w:pPr>
            <w:r>
              <w:rPr>
                <w:rFonts w:ascii="Times New Roman" w:eastAsia="Times New Roman" w:hAnsi="Times New Roman" w:cs="Times New Roman"/>
                <w:bCs/>
                <w:sz w:val="24"/>
                <w:szCs w:val="24"/>
                <w:lang w:eastAsia="de-DE"/>
              </w:rPr>
              <w:t xml:space="preserve">Value of DTF as </w:t>
            </w:r>
            <w:r w:rsidRPr="00780317">
              <w:rPr>
                <w:rFonts w:ascii="Times New Roman" w:eastAsia="Times New Roman" w:hAnsi="Times New Roman" w:cs="Times New Roman"/>
                <w:bCs/>
                <w:sz w:val="24"/>
                <w:szCs w:val="24"/>
                <w:lang w:eastAsia="de-DE"/>
              </w:rPr>
              <w:t xml:space="preserve">of the end of the </w:t>
            </w:r>
            <w:r>
              <w:rPr>
                <w:rFonts w:ascii="Times New Roman" w:eastAsia="Times New Roman" w:hAnsi="Times New Roman" w:cs="Times New Roman"/>
                <w:bCs/>
                <w:sz w:val="24"/>
                <w:szCs w:val="24"/>
                <w:lang w:eastAsia="de-DE"/>
              </w:rPr>
              <w:t>first</w:t>
            </w:r>
            <w:r w:rsidRPr="00780317">
              <w:rPr>
                <w:rFonts w:ascii="Times New Roman" w:eastAsia="Times New Roman" w:hAnsi="Times New Roman" w:cs="Times New Roman"/>
                <w:bCs/>
                <w:sz w:val="24"/>
                <w:szCs w:val="24"/>
                <w:lang w:eastAsia="de-DE"/>
              </w:rPr>
              <w:t xml:space="preserve"> month of the quarter the report refers </w:t>
            </w:r>
            <w:proofErr w:type="gramStart"/>
            <w:r w:rsidRPr="00780317">
              <w:rPr>
                <w:rFonts w:ascii="Times New Roman" w:eastAsia="Times New Roman" w:hAnsi="Times New Roman" w:cs="Times New Roman"/>
                <w:bCs/>
                <w:sz w:val="24"/>
                <w:szCs w:val="24"/>
                <w:lang w:eastAsia="de-DE"/>
              </w:rPr>
              <w:t>to</w:t>
            </w:r>
            <w:proofErr w:type="gramEnd"/>
            <w:r>
              <w:rPr>
                <w:rFonts w:ascii="Times New Roman" w:eastAsia="Times New Roman" w:hAnsi="Times New Roman" w:cs="Times New Roman"/>
                <w:bCs/>
                <w:sz w:val="24"/>
                <w:szCs w:val="24"/>
                <w:lang w:eastAsia="de-DE"/>
              </w:rPr>
              <w:t>.</w:t>
            </w:r>
          </w:p>
        </w:tc>
      </w:tr>
    </w:tbl>
    <w:p w14:paraId="36FF40AE" w14:textId="77777777" w:rsidR="00F01219" w:rsidRDefault="00F01219" w:rsidP="00510506">
      <w:pPr>
        <w:rPr>
          <w:rFonts w:ascii="Times New Roman" w:eastAsia="Arial" w:hAnsi="Times New Roman" w:cs="Times New Roman"/>
          <w:sz w:val="24"/>
          <w:szCs w:val="24"/>
          <w:u w:val="single"/>
        </w:rPr>
      </w:pPr>
    </w:p>
    <w:p w14:paraId="79613211" w14:textId="49C6BD54" w:rsidR="00F01219" w:rsidRPr="00EE273C" w:rsidRDefault="00044252" w:rsidP="00F01219">
      <w:pPr>
        <w:keepNext/>
        <w:spacing w:before="240" w:after="240" w:line="240" w:lineRule="auto"/>
        <w:ind w:left="357" w:hanging="215"/>
        <w:jc w:val="both"/>
        <w:outlineLvl w:val="1"/>
        <w:rPr>
          <w:rFonts w:ascii="Times New Roman" w:eastAsia="Arial" w:hAnsi="Times New Roman" w:cs="Times New Roman"/>
          <w:sz w:val="24"/>
          <w:szCs w:val="24"/>
          <w:u w:val="single"/>
        </w:rPr>
      </w:pPr>
      <w:bookmarkStart w:id="83" w:name="_Toc40100013"/>
      <w:proofErr w:type="gramStart"/>
      <w:r>
        <w:rPr>
          <w:rFonts w:ascii="Times New Roman" w:eastAsia="Arial" w:hAnsi="Times New Roman" w:cs="Times New Roman"/>
          <w:sz w:val="24"/>
          <w:szCs w:val="24"/>
          <w:u w:val="single"/>
        </w:rPr>
        <w:t>3.14</w:t>
      </w:r>
      <w:r w:rsidR="00F01219" w:rsidRPr="00FE0C51">
        <w:rPr>
          <w:rFonts w:ascii="Times New Roman" w:eastAsia="Arial" w:hAnsi="Times New Roman" w:cs="Times New Roman"/>
          <w:sz w:val="24"/>
          <w:szCs w:val="24"/>
          <w:u w:val="single"/>
        </w:rPr>
        <w:t>.</w:t>
      </w:r>
      <w:r w:rsidR="00F01219">
        <w:rPr>
          <w:rFonts w:ascii="Times New Roman" w:eastAsia="Arial" w:hAnsi="Times New Roman" w:cs="Times New Roman"/>
          <w:sz w:val="24"/>
          <w:szCs w:val="24"/>
          <w:u w:val="single"/>
        </w:rPr>
        <w:t xml:space="preserve"> IF 06.13</w:t>
      </w:r>
      <w:r w:rsidR="00F01219" w:rsidRPr="00383FA3">
        <w:rPr>
          <w:rFonts w:ascii="Times New Roman" w:eastAsia="Arial" w:hAnsi="Times New Roman" w:cs="Times New Roman"/>
          <w:sz w:val="24"/>
          <w:szCs w:val="24"/>
          <w:u w:val="single"/>
        </w:rPr>
        <w:t xml:space="preserve">– </w:t>
      </w:r>
      <w:r w:rsidR="00DF557A" w:rsidRPr="00DF557A">
        <w:rPr>
          <w:rFonts w:ascii="Times New Roman" w:eastAsia="Arial" w:hAnsi="Times New Roman" w:cs="Times New Roman"/>
          <w:sz w:val="24"/>
          <w:szCs w:val="24"/>
          <w:u w:val="single"/>
        </w:rPr>
        <w:t>AVERAGE VALUE OF TOTAL DAILY</w:t>
      </w:r>
      <w:proofErr w:type="gramEnd"/>
      <w:r w:rsidR="00DF557A" w:rsidRPr="00DF557A">
        <w:rPr>
          <w:rFonts w:ascii="Times New Roman" w:eastAsia="Arial" w:hAnsi="Times New Roman" w:cs="Times New Roman"/>
          <w:sz w:val="24"/>
          <w:szCs w:val="24"/>
          <w:u w:val="single"/>
        </w:rPr>
        <w:t xml:space="preserve"> </w:t>
      </w:r>
      <w:r w:rsidR="00865CFA">
        <w:rPr>
          <w:rFonts w:ascii="Times New Roman" w:eastAsia="Arial" w:hAnsi="Times New Roman" w:cs="Times New Roman"/>
          <w:sz w:val="24"/>
          <w:szCs w:val="24"/>
          <w:u w:val="single"/>
        </w:rPr>
        <w:t>TRADING FLOWS</w:t>
      </w:r>
      <w:r w:rsidR="00DB0E34">
        <w:rPr>
          <w:rFonts w:ascii="Times New Roman" w:eastAsia="Arial" w:hAnsi="Times New Roman" w:cs="Times New Roman"/>
          <w:sz w:val="24"/>
          <w:szCs w:val="24"/>
          <w:u w:val="single"/>
        </w:rPr>
        <w:t xml:space="preserve"> </w:t>
      </w:r>
      <w:r w:rsidR="00F01219">
        <w:rPr>
          <w:rFonts w:ascii="Times New Roman" w:eastAsia="Arial" w:hAnsi="Times New Roman" w:cs="Times New Roman"/>
          <w:sz w:val="24"/>
          <w:szCs w:val="24"/>
          <w:u w:val="single"/>
        </w:rPr>
        <w:t>(IF 6.13</w:t>
      </w:r>
      <w:r w:rsidR="00F01219" w:rsidRPr="00383FA3">
        <w:rPr>
          <w:rFonts w:ascii="Times New Roman" w:eastAsia="Arial" w:hAnsi="Times New Roman" w:cs="Times New Roman"/>
          <w:sz w:val="24"/>
          <w:szCs w:val="24"/>
          <w:u w:val="single"/>
        </w:rPr>
        <w:t>)</w:t>
      </w:r>
      <w:bookmarkEnd w:id="83"/>
      <w:r w:rsidR="00F01219" w:rsidRPr="00EE273C">
        <w:rPr>
          <w:rFonts w:ascii="Times New Roman" w:eastAsia="Arial" w:hAnsi="Times New Roman" w:cs="Times New Roman"/>
          <w:sz w:val="24"/>
          <w:szCs w:val="24"/>
          <w:u w:val="single"/>
        </w:rPr>
        <w:t xml:space="preserve"> </w:t>
      </w:r>
    </w:p>
    <w:p w14:paraId="20CAB4BB" w14:textId="6949E0CC" w:rsidR="00F01219" w:rsidRPr="003C79B7" w:rsidRDefault="00F01219" w:rsidP="004B22DE">
      <w:pPr>
        <w:pStyle w:val="Instructionsberschrift2"/>
        <w:ind w:left="357" w:hanging="215"/>
        <w:rPr>
          <w:rFonts w:ascii="Times New Roman" w:hAnsi="Times New Roman" w:cs="Times New Roman"/>
          <w:sz w:val="24"/>
        </w:rPr>
      </w:pPr>
      <w:bookmarkStart w:id="84" w:name="_Toc40100014"/>
      <w:r w:rsidRPr="003C79B7">
        <w:rPr>
          <w:rFonts w:ascii="Times New Roman" w:hAnsi="Times New Roman" w:cs="Times New Roman"/>
          <w:sz w:val="24"/>
          <w:u w:val="none"/>
          <w:lang w:val="en-GB"/>
        </w:rPr>
        <w:t>3.</w:t>
      </w:r>
      <w:r w:rsidR="00044252" w:rsidRPr="003C79B7">
        <w:rPr>
          <w:rFonts w:ascii="Times New Roman" w:hAnsi="Times New Roman" w:cs="Times New Roman"/>
          <w:sz w:val="24"/>
          <w:u w:val="none"/>
          <w:lang w:val="en-GB"/>
        </w:rPr>
        <w:t>14</w:t>
      </w:r>
      <w:r w:rsidRPr="003C79B7">
        <w:rPr>
          <w:rFonts w:ascii="Times New Roman" w:hAnsi="Times New Roman" w:cs="Times New Roman"/>
          <w:sz w:val="24"/>
          <w:u w:val="none"/>
          <w:lang w:val="en-GB"/>
        </w:rPr>
        <w:t>.1</w:t>
      </w:r>
      <w:proofErr w:type="gramStart"/>
      <w:r w:rsidR="00C8122D">
        <w:rPr>
          <w:rFonts w:ascii="Times New Roman" w:hAnsi="Times New Roman" w:cs="Times New Roman"/>
          <w:sz w:val="24"/>
          <w:u w:val="none"/>
        </w:rPr>
        <w:t xml:space="preserve">.  </w:t>
      </w:r>
      <w:r w:rsidRPr="003C79B7">
        <w:rPr>
          <w:rFonts w:ascii="Times New Roman" w:hAnsi="Times New Roman" w:cs="Times New Roman"/>
          <w:sz w:val="24"/>
          <w:lang w:val="en-GB"/>
        </w:rPr>
        <w:t>Instructions</w:t>
      </w:r>
      <w:proofErr w:type="gramEnd"/>
      <w:r w:rsidRPr="003C79B7">
        <w:rPr>
          <w:rFonts w:ascii="Times New Roman" w:hAnsi="Times New Roman" w:cs="Times New Roman"/>
          <w:sz w:val="24"/>
          <w:lang w:val="en-GB"/>
        </w:rPr>
        <w:t xml:space="preserve"> concerning specific positions</w:t>
      </w:r>
      <w:bookmarkEnd w:id="84"/>
    </w:p>
    <w:tbl>
      <w:tblPr>
        <w:tblW w:w="8749"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7620"/>
      </w:tblGrid>
      <w:tr w:rsidR="00F01219" w:rsidRPr="00EE273C" w14:paraId="5C4918EC" w14:textId="77777777" w:rsidTr="00286218">
        <w:tc>
          <w:tcPr>
            <w:tcW w:w="1129" w:type="dxa"/>
            <w:shd w:val="clear" w:color="auto" w:fill="D9D9D9"/>
          </w:tcPr>
          <w:p w14:paraId="1B843BD5" w14:textId="77777777" w:rsidR="00F01219" w:rsidRPr="00EE273C" w:rsidRDefault="00F01219" w:rsidP="00286218">
            <w:pPr>
              <w:spacing w:after="120" w:line="240" w:lineRule="auto"/>
              <w:jc w:val="both"/>
              <w:rPr>
                <w:rFonts w:ascii="Times New Roman" w:eastAsia="Times New Roman" w:hAnsi="Times New Roman" w:cs="Times New Roman"/>
                <w:bCs/>
                <w:sz w:val="24"/>
                <w:szCs w:val="24"/>
              </w:rPr>
            </w:pPr>
            <w:r w:rsidRPr="00EE273C">
              <w:rPr>
                <w:rFonts w:ascii="Times New Roman" w:eastAsia="Times New Roman" w:hAnsi="Times New Roman" w:cs="Times New Roman"/>
                <w:sz w:val="24"/>
                <w:szCs w:val="24"/>
                <w:lang w:eastAsia="de-DE"/>
              </w:rPr>
              <w:t>Row</w:t>
            </w:r>
          </w:p>
        </w:tc>
        <w:tc>
          <w:tcPr>
            <w:tcW w:w="7620" w:type="dxa"/>
            <w:shd w:val="clear" w:color="auto" w:fill="D9D9D9"/>
          </w:tcPr>
          <w:p w14:paraId="3AF82250" w14:textId="77777777" w:rsidR="00F01219" w:rsidRPr="00EE273C" w:rsidRDefault="00F01219" w:rsidP="00286218">
            <w:pPr>
              <w:spacing w:after="120" w:line="240" w:lineRule="auto"/>
              <w:jc w:val="both"/>
              <w:rPr>
                <w:rFonts w:ascii="Times New Roman" w:eastAsia="Times New Roman" w:hAnsi="Times New Roman" w:cs="Times New Roman"/>
                <w:bCs/>
                <w:sz w:val="24"/>
                <w:szCs w:val="24"/>
              </w:rPr>
            </w:pPr>
            <w:r w:rsidRPr="00EE273C">
              <w:rPr>
                <w:rFonts w:ascii="Times New Roman" w:eastAsia="Times New Roman" w:hAnsi="Times New Roman" w:cs="Times New Roman"/>
                <w:sz w:val="24"/>
                <w:szCs w:val="24"/>
                <w:lang w:eastAsia="de-DE"/>
              </w:rPr>
              <w:t>Legal references and instructions</w:t>
            </w:r>
          </w:p>
        </w:tc>
      </w:tr>
      <w:tr w:rsidR="00F01219" w:rsidRPr="00D03B7D" w14:paraId="5A17D627" w14:textId="77777777" w:rsidTr="00286218">
        <w:tc>
          <w:tcPr>
            <w:tcW w:w="1129" w:type="dxa"/>
          </w:tcPr>
          <w:p w14:paraId="7B4E08F9" w14:textId="77777777" w:rsidR="00F01219" w:rsidRPr="00EE273C" w:rsidRDefault="00F01219" w:rsidP="00286218">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0010</w:t>
            </w:r>
          </w:p>
        </w:tc>
        <w:tc>
          <w:tcPr>
            <w:tcW w:w="7620" w:type="dxa"/>
            <w:tcBorders>
              <w:top w:val="single" w:sz="4" w:space="0" w:color="auto"/>
              <w:left w:val="single" w:sz="4" w:space="0" w:color="auto"/>
              <w:bottom w:val="single" w:sz="4" w:space="0" w:color="auto"/>
              <w:right w:val="single" w:sz="4" w:space="0" w:color="auto"/>
            </w:tcBorders>
            <w:shd w:val="clear" w:color="auto" w:fill="auto"/>
            <w:vAlign w:val="bottom"/>
          </w:tcPr>
          <w:p w14:paraId="7BBB203B" w14:textId="5241E44D" w:rsidR="00F01219" w:rsidRDefault="00F01219" w:rsidP="00286218">
            <w:pPr>
              <w:spacing w:after="120" w:line="240" w:lineRule="auto"/>
              <w:jc w:val="both"/>
              <w:rPr>
                <w:rFonts w:ascii="Times New Roman" w:eastAsia="Times New Roman" w:hAnsi="Times New Roman" w:cs="Times New Roman"/>
                <w:b/>
                <w:bCs/>
                <w:sz w:val="24"/>
                <w:szCs w:val="24"/>
                <w:u w:val="single"/>
                <w:lang w:eastAsia="de-DE"/>
              </w:rPr>
            </w:pPr>
            <w:r w:rsidRPr="0052692D">
              <w:rPr>
                <w:rFonts w:ascii="Times New Roman" w:eastAsia="Times New Roman" w:hAnsi="Times New Roman" w:cs="Times New Roman"/>
                <w:b/>
                <w:bCs/>
                <w:sz w:val="24"/>
                <w:szCs w:val="24"/>
                <w:u w:val="single"/>
                <w:lang w:eastAsia="de-DE"/>
              </w:rPr>
              <w:t xml:space="preserve">Daily trading flow - </w:t>
            </w:r>
            <w:r w:rsidR="00EE3094">
              <w:rPr>
                <w:rFonts w:ascii="Times New Roman" w:eastAsia="Times New Roman" w:hAnsi="Times New Roman" w:cs="Times New Roman"/>
                <w:b/>
                <w:bCs/>
                <w:sz w:val="24"/>
                <w:szCs w:val="24"/>
                <w:u w:val="single"/>
                <w:lang w:eastAsia="de-DE"/>
              </w:rPr>
              <w:t>c</w:t>
            </w:r>
            <w:r w:rsidRPr="0052692D">
              <w:rPr>
                <w:rFonts w:ascii="Times New Roman" w:eastAsia="Times New Roman" w:hAnsi="Times New Roman" w:cs="Times New Roman"/>
                <w:b/>
                <w:bCs/>
                <w:sz w:val="24"/>
                <w:szCs w:val="24"/>
                <w:u w:val="single"/>
                <w:lang w:eastAsia="de-DE"/>
              </w:rPr>
              <w:t xml:space="preserve">ash trades </w:t>
            </w:r>
          </w:p>
          <w:p w14:paraId="54D0674D" w14:textId="6B2C0001" w:rsidR="00EE3094" w:rsidRPr="00D03B7D" w:rsidRDefault="00EE3094" w:rsidP="00907245">
            <w:pPr>
              <w:spacing w:after="120" w:line="240" w:lineRule="auto"/>
              <w:jc w:val="both"/>
              <w:rPr>
                <w:rFonts w:ascii="Times New Roman" w:eastAsia="Times New Roman" w:hAnsi="Times New Roman" w:cs="Times New Roman"/>
                <w:bCs/>
                <w:sz w:val="24"/>
                <w:szCs w:val="24"/>
                <w:lang w:eastAsia="de-DE"/>
              </w:rPr>
            </w:pPr>
            <w:proofErr w:type="gramStart"/>
            <w:r>
              <w:rPr>
                <w:rFonts w:ascii="Times New Roman" w:eastAsia="Times New Roman" w:hAnsi="Times New Roman" w:cs="Times New Roman"/>
                <w:bCs/>
                <w:sz w:val="24"/>
                <w:szCs w:val="24"/>
                <w:lang w:eastAsia="de-DE"/>
              </w:rPr>
              <w:t>T</w:t>
            </w:r>
            <w:r w:rsidRPr="00AC24FB">
              <w:rPr>
                <w:rFonts w:ascii="Times New Roman" w:eastAsia="Times New Roman" w:hAnsi="Times New Roman" w:cs="Times New Roman"/>
                <w:bCs/>
                <w:sz w:val="24"/>
                <w:szCs w:val="24"/>
                <w:lang w:eastAsia="de-DE"/>
              </w:rPr>
              <w:t xml:space="preserve">he </w:t>
            </w:r>
            <w:r>
              <w:rPr>
                <w:rFonts w:ascii="Times New Roman" w:eastAsia="Times New Roman" w:hAnsi="Times New Roman" w:cs="Times New Roman"/>
                <w:bCs/>
                <w:sz w:val="24"/>
                <w:szCs w:val="24"/>
                <w:lang w:eastAsia="de-DE"/>
              </w:rPr>
              <w:t xml:space="preserve">average value of the total daily trading flow (cash value) of </w:t>
            </w:r>
            <w:r w:rsidRPr="00AC24FB">
              <w:rPr>
                <w:rFonts w:ascii="Times New Roman" w:eastAsia="Times New Roman" w:hAnsi="Times New Roman" w:cs="Times New Roman"/>
                <w:bCs/>
                <w:sz w:val="24"/>
                <w:szCs w:val="24"/>
                <w:lang w:eastAsia="de-DE"/>
              </w:rPr>
              <w:t xml:space="preserve">the </w:t>
            </w:r>
            <w:r>
              <w:rPr>
                <w:rFonts w:ascii="Times New Roman" w:eastAsia="Times New Roman" w:hAnsi="Times New Roman" w:cs="Times New Roman"/>
                <w:bCs/>
                <w:sz w:val="24"/>
                <w:szCs w:val="24"/>
                <w:lang w:eastAsia="de-DE"/>
              </w:rPr>
              <w:t xml:space="preserve">relevant </w:t>
            </w:r>
            <w:r w:rsidRPr="00AC24FB">
              <w:rPr>
                <w:rFonts w:ascii="Times New Roman" w:eastAsia="Times New Roman" w:hAnsi="Times New Roman" w:cs="Times New Roman"/>
                <w:bCs/>
                <w:sz w:val="24"/>
                <w:szCs w:val="24"/>
                <w:lang w:eastAsia="de-DE"/>
              </w:rPr>
              <w:t>month</w:t>
            </w:r>
            <w:r>
              <w:rPr>
                <w:rFonts w:ascii="Times New Roman" w:eastAsia="Times New Roman" w:hAnsi="Times New Roman" w:cs="Times New Roman"/>
                <w:bCs/>
                <w:sz w:val="24"/>
                <w:szCs w:val="24"/>
                <w:lang w:eastAsia="de-DE"/>
              </w:rPr>
              <w:t xml:space="preserve"> </w:t>
            </w:r>
            <w:r w:rsidRPr="00AC24FB">
              <w:rPr>
                <w:rFonts w:ascii="Times New Roman" w:eastAsia="Times New Roman" w:hAnsi="Times New Roman" w:cs="Times New Roman"/>
                <w:bCs/>
                <w:sz w:val="24"/>
                <w:szCs w:val="24"/>
                <w:lang w:eastAsia="de-DE"/>
              </w:rPr>
              <w:t xml:space="preserve">as </w:t>
            </w:r>
            <w:r>
              <w:rPr>
                <w:rFonts w:ascii="Times New Roman" w:eastAsia="Times New Roman" w:hAnsi="Times New Roman" w:cs="Times New Roman"/>
                <w:bCs/>
                <w:sz w:val="24"/>
                <w:szCs w:val="24"/>
                <w:lang w:eastAsia="de-DE"/>
              </w:rPr>
              <w:t>referred to in Article 33</w:t>
            </w:r>
            <w:r w:rsidRPr="008D79F6">
              <w:rPr>
                <w:rFonts w:ascii="Times New Roman" w:eastAsia="Times New Roman" w:hAnsi="Times New Roman" w:cs="Times New Roman"/>
                <w:bCs/>
                <w:sz w:val="24"/>
                <w:szCs w:val="24"/>
                <w:lang w:eastAsia="de-DE"/>
              </w:rPr>
              <w:t>(1</w:t>
            </w:r>
            <w:r w:rsidRPr="00AC24FB">
              <w:rPr>
                <w:rFonts w:ascii="Times New Roman" w:eastAsia="Times New Roman" w:hAnsi="Times New Roman" w:cs="Times New Roman"/>
                <w:bCs/>
                <w:sz w:val="24"/>
                <w:szCs w:val="24"/>
                <w:lang w:eastAsia="de-DE"/>
              </w:rPr>
              <w:t>)</w:t>
            </w:r>
            <w:r>
              <w:rPr>
                <w:rFonts w:ascii="Times New Roman" w:eastAsia="Times New Roman" w:hAnsi="Times New Roman" w:cs="Times New Roman"/>
                <w:bCs/>
                <w:sz w:val="24"/>
                <w:szCs w:val="24"/>
                <w:lang w:eastAsia="de-DE"/>
              </w:rPr>
              <w:t xml:space="preserve"> IFR and shall be measured pursuant point (a) of Article 33</w:t>
            </w:r>
            <w:r w:rsidRPr="00586FFD">
              <w:rPr>
                <w:rFonts w:ascii="Times New Roman" w:eastAsia="Times New Roman" w:hAnsi="Times New Roman" w:cs="Times New Roman"/>
                <w:bCs/>
                <w:sz w:val="24"/>
                <w:szCs w:val="24"/>
                <w:lang w:eastAsia="de-DE"/>
              </w:rPr>
              <w:t>(</w:t>
            </w:r>
            <w:r>
              <w:rPr>
                <w:rFonts w:ascii="Times New Roman" w:eastAsia="Times New Roman" w:hAnsi="Times New Roman" w:cs="Times New Roman"/>
                <w:bCs/>
                <w:sz w:val="24"/>
                <w:szCs w:val="24"/>
                <w:lang w:eastAsia="de-DE"/>
              </w:rPr>
              <w:t>2</w:t>
            </w:r>
            <w:r w:rsidRPr="00586FFD">
              <w:rPr>
                <w:rFonts w:ascii="Times New Roman" w:eastAsia="Times New Roman" w:hAnsi="Times New Roman" w:cs="Times New Roman"/>
                <w:bCs/>
                <w:sz w:val="24"/>
                <w:szCs w:val="24"/>
                <w:lang w:eastAsia="de-DE"/>
              </w:rPr>
              <w:t>) IFR</w:t>
            </w:r>
            <w:r>
              <w:rPr>
                <w:rFonts w:ascii="Times New Roman" w:eastAsia="Times New Roman" w:hAnsi="Times New Roman" w:cs="Times New Roman"/>
                <w:bCs/>
                <w:sz w:val="24"/>
                <w:szCs w:val="24"/>
                <w:lang w:eastAsia="de-DE"/>
              </w:rPr>
              <w:t>.</w:t>
            </w:r>
            <w:proofErr w:type="gramEnd"/>
          </w:p>
        </w:tc>
      </w:tr>
      <w:tr w:rsidR="00F01219" w:rsidRPr="00D03B7D" w14:paraId="0D8C48AD" w14:textId="77777777" w:rsidTr="00286218">
        <w:tc>
          <w:tcPr>
            <w:tcW w:w="1129" w:type="dxa"/>
          </w:tcPr>
          <w:p w14:paraId="5F7F868F" w14:textId="77777777" w:rsidR="00F01219" w:rsidRPr="00EE273C" w:rsidRDefault="00F01219" w:rsidP="00286218">
            <w:pPr>
              <w:spacing w:after="120" w:line="240" w:lineRule="auto"/>
              <w:jc w:val="both"/>
              <w:rPr>
                <w:rFonts w:ascii="Times New Roman" w:eastAsia="Times New Roman" w:hAnsi="Times New Roman" w:cs="Times New Roman"/>
                <w:bCs/>
                <w:sz w:val="24"/>
                <w:szCs w:val="24"/>
                <w:lang w:eastAsia="de-DE"/>
              </w:rPr>
            </w:pPr>
            <w:r w:rsidRPr="00EE273C">
              <w:rPr>
                <w:rFonts w:ascii="Times New Roman" w:eastAsia="Times New Roman" w:hAnsi="Times New Roman" w:cs="Times New Roman"/>
                <w:bCs/>
                <w:sz w:val="24"/>
                <w:szCs w:val="24"/>
                <w:lang w:eastAsia="de-DE"/>
              </w:rPr>
              <w:t>0</w:t>
            </w:r>
            <w:r>
              <w:rPr>
                <w:rFonts w:ascii="Times New Roman" w:eastAsia="Times New Roman" w:hAnsi="Times New Roman" w:cs="Times New Roman"/>
                <w:bCs/>
                <w:sz w:val="24"/>
                <w:szCs w:val="24"/>
                <w:lang w:eastAsia="de-DE"/>
              </w:rPr>
              <w:t>02</w:t>
            </w:r>
            <w:r w:rsidRPr="00EE273C">
              <w:rPr>
                <w:rFonts w:ascii="Times New Roman" w:eastAsia="Times New Roman" w:hAnsi="Times New Roman" w:cs="Times New Roman"/>
                <w:bCs/>
                <w:sz w:val="24"/>
                <w:szCs w:val="24"/>
                <w:lang w:eastAsia="de-DE"/>
              </w:rPr>
              <w:t>0</w:t>
            </w:r>
          </w:p>
        </w:tc>
        <w:tc>
          <w:tcPr>
            <w:tcW w:w="7620" w:type="dxa"/>
            <w:tcBorders>
              <w:top w:val="nil"/>
              <w:left w:val="single" w:sz="4" w:space="0" w:color="auto"/>
              <w:bottom w:val="single" w:sz="4" w:space="0" w:color="auto"/>
              <w:right w:val="single" w:sz="4" w:space="0" w:color="auto"/>
            </w:tcBorders>
            <w:shd w:val="clear" w:color="auto" w:fill="auto"/>
            <w:vAlign w:val="bottom"/>
          </w:tcPr>
          <w:p w14:paraId="3A5A0779" w14:textId="12092991" w:rsidR="00F01219" w:rsidRDefault="00F01219" w:rsidP="00286218">
            <w:pPr>
              <w:spacing w:after="120" w:line="240" w:lineRule="auto"/>
              <w:jc w:val="both"/>
              <w:rPr>
                <w:rFonts w:ascii="Times New Roman" w:eastAsia="Times New Roman" w:hAnsi="Times New Roman" w:cs="Times New Roman"/>
                <w:b/>
                <w:bCs/>
                <w:sz w:val="24"/>
                <w:szCs w:val="24"/>
                <w:u w:val="single"/>
                <w:lang w:eastAsia="de-DE"/>
              </w:rPr>
            </w:pPr>
            <w:r w:rsidRPr="0052692D">
              <w:rPr>
                <w:rFonts w:ascii="Times New Roman" w:eastAsia="Times New Roman" w:hAnsi="Times New Roman" w:cs="Times New Roman"/>
                <w:b/>
                <w:bCs/>
                <w:sz w:val="24"/>
                <w:szCs w:val="24"/>
                <w:u w:val="single"/>
                <w:lang w:eastAsia="de-DE"/>
              </w:rPr>
              <w:t xml:space="preserve">Daily trading flow - </w:t>
            </w:r>
            <w:r w:rsidR="00EE3094">
              <w:rPr>
                <w:rFonts w:ascii="Times New Roman" w:eastAsia="Times New Roman" w:hAnsi="Times New Roman" w:cs="Times New Roman"/>
                <w:b/>
                <w:bCs/>
                <w:sz w:val="24"/>
                <w:szCs w:val="24"/>
                <w:u w:val="single"/>
                <w:lang w:eastAsia="de-DE"/>
              </w:rPr>
              <w:t>d</w:t>
            </w:r>
            <w:r w:rsidRPr="0052692D">
              <w:rPr>
                <w:rFonts w:ascii="Times New Roman" w:eastAsia="Times New Roman" w:hAnsi="Times New Roman" w:cs="Times New Roman"/>
                <w:b/>
                <w:bCs/>
                <w:sz w:val="24"/>
                <w:szCs w:val="24"/>
                <w:u w:val="single"/>
                <w:lang w:eastAsia="de-DE"/>
              </w:rPr>
              <w:t xml:space="preserve">erivative trades </w:t>
            </w:r>
          </w:p>
          <w:p w14:paraId="2ADD7989" w14:textId="5E32366F" w:rsidR="00F01219" w:rsidRPr="00D03B7D" w:rsidRDefault="00EE3094" w:rsidP="00907245">
            <w:pPr>
              <w:spacing w:after="120" w:line="240" w:lineRule="auto"/>
              <w:jc w:val="both"/>
              <w:rPr>
                <w:rFonts w:ascii="Times New Roman" w:eastAsia="Times New Roman" w:hAnsi="Times New Roman" w:cs="Times New Roman"/>
                <w:bCs/>
                <w:sz w:val="24"/>
                <w:szCs w:val="24"/>
                <w:u w:val="single"/>
                <w:lang w:eastAsia="de-DE"/>
              </w:rPr>
            </w:pPr>
            <w:r>
              <w:rPr>
                <w:rFonts w:ascii="Times New Roman" w:eastAsia="Times New Roman" w:hAnsi="Times New Roman" w:cs="Times New Roman"/>
                <w:bCs/>
                <w:sz w:val="24"/>
                <w:szCs w:val="24"/>
                <w:lang w:eastAsia="de-DE"/>
              </w:rPr>
              <w:lastRenderedPageBreak/>
              <w:t>T</w:t>
            </w:r>
            <w:r w:rsidRPr="00AC24FB">
              <w:rPr>
                <w:rFonts w:ascii="Times New Roman" w:eastAsia="Times New Roman" w:hAnsi="Times New Roman" w:cs="Times New Roman"/>
                <w:bCs/>
                <w:sz w:val="24"/>
                <w:szCs w:val="24"/>
                <w:lang w:eastAsia="de-DE"/>
              </w:rPr>
              <w:t xml:space="preserve">he </w:t>
            </w:r>
            <w:r>
              <w:rPr>
                <w:rFonts w:ascii="Times New Roman" w:eastAsia="Times New Roman" w:hAnsi="Times New Roman" w:cs="Times New Roman"/>
                <w:bCs/>
                <w:sz w:val="24"/>
                <w:szCs w:val="24"/>
                <w:lang w:eastAsia="de-DE"/>
              </w:rPr>
              <w:t xml:space="preserve">average value of the total daily trading flow (derivative trades) of </w:t>
            </w:r>
            <w:r w:rsidRPr="00AC24FB">
              <w:rPr>
                <w:rFonts w:ascii="Times New Roman" w:eastAsia="Times New Roman" w:hAnsi="Times New Roman" w:cs="Times New Roman"/>
                <w:bCs/>
                <w:sz w:val="24"/>
                <w:szCs w:val="24"/>
                <w:lang w:eastAsia="de-DE"/>
              </w:rPr>
              <w:t xml:space="preserve">the </w:t>
            </w:r>
            <w:r>
              <w:rPr>
                <w:rFonts w:ascii="Times New Roman" w:eastAsia="Times New Roman" w:hAnsi="Times New Roman" w:cs="Times New Roman"/>
                <w:bCs/>
                <w:sz w:val="24"/>
                <w:szCs w:val="24"/>
                <w:lang w:eastAsia="de-DE"/>
              </w:rPr>
              <w:t xml:space="preserve">relevant </w:t>
            </w:r>
            <w:r w:rsidRPr="00AC24FB">
              <w:rPr>
                <w:rFonts w:ascii="Times New Roman" w:eastAsia="Times New Roman" w:hAnsi="Times New Roman" w:cs="Times New Roman"/>
                <w:bCs/>
                <w:sz w:val="24"/>
                <w:szCs w:val="24"/>
                <w:lang w:eastAsia="de-DE"/>
              </w:rPr>
              <w:t>month</w:t>
            </w:r>
            <w:r>
              <w:rPr>
                <w:rFonts w:ascii="Times New Roman" w:eastAsia="Times New Roman" w:hAnsi="Times New Roman" w:cs="Times New Roman"/>
                <w:bCs/>
                <w:sz w:val="24"/>
                <w:szCs w:val="24"/>
                <w:lang w:eastAsia="de-DE"/>
              </w:rPr>
              <w:t xml:space="preserve"> </w:t>
            </w:r>
            <w:r w:rsidRPr="00AC24FB">
              <w:rPr>
                <w:rFonts w:ascii="Times New Roman" w:eastAsia="Times New Roman" w:hAnsi="Times New Roman" w:cs="Times New Roman"/>
                <w:bCs/>
                <w:sz w:val="24"/>
                <w:szCs w:val="24"/>
                <w:lang w:eastAsia="de-DE"/>
              </w:rPr>
              <w:t xml:space="preserve">as </w:t>
            </w:r>
            <w:r>
              <w:rPr>
                <w:rFonts w:ascii="Times New Roman" w:eastAsia="Times New Roman" w:hAnsi="Times New Roman" w:cs="Times New Roman"/>
                <w:bCs/>
                <w:sz w:val="24"/>
                <w:szCs w:val="24"/>
                <w:lang w:eastAsia="de-DE"/>
              </w:rPr>
              <w:t>referred to in Article 33</w:t>
            </w:r>
            <w:r w:rsidRPr="008D79F6">
              <w:rPr>
                <w:rFonts w:ascii="Times New Roman" w:eastAsia="Times New Roman" w:hAnsi="Times New Roman" w:cs="Times New Roman"/>
                <w:bCs/>
                <w:sz w:val="24"/>
                <w:szCs w:val="24"/>
                <w:lang w:eastAsia="de-DE"/>
              </w:rPr>
              <w:t>(1</w:t>
            </w:r>
            <w:r w:rsidRPr="00AC24FB">
              <w:rPr>
                <w:rFonts w:ascii="Times New Roman" w:eastAsia="Times New Roman" w:hAnsi="Times New Roman" w:cs="Times New Roman"/>
                <w:bCs/>
                <w:sz w:val="24"/>
                <w:szCs w:val="24"/>
                <w:lang w:eastAsia="de-DE"/>
              </w:rPr>
              <w:t>)</w:t>
            </w:r>
            <w:r>
              <w:rPr>
                <w:rFonts w:ascii="Times New Roman" w:eastAsia="Times New Roman" w:hAnsi="Times New Roman" w:cs="Times New Roman"/>
                <w:bCs/>
                <w:sz w:val="24"/>
                <w:szCs w:val="24"/>
                <w:lang w:eastAsia="de-DE"/>
              </w:rPr>
              <w:t xml:space="preserve"> IFR and shall be measured pursuant point (b) of Article 33</w:t>
            </w:r>
            <w:r w:rsidRPr="00586FFD">
              <w:rPr>
                <w:rFonts w:ascii="Times New Roman" w:eastAsia="Times New Roman" w:hAnsi="Times New Roman" w:cs="Times New Roman"/>
                <w:bCs/>
                <w:sz w:val="24"/>
                <w:szCs w:val="24"/>
                <w:lang w:eastAsia="de-DE"/>
              </w:rPr>
              <w:t>(</w:t>
            </w:r>
            <w:r>
              <w:rPr>
                <w:rFonts w:ascii="Times New Roman" w:eastAsia="Times New Roman" w:hAnsi="Times New Roman" w:cs="Times New Roman"/>
                <w:bCs/>
                <w:sz w:val="24"/>
                <w:szCs w:val="24"/>
                <w:lang w:eastAsia="de-DE"/>
              </w:rPr>
              <w:t>2</w:t>
            </w:r>
            <w:r w:rsidRPr="00586FFD">
              <w:rPr>
                <w:rFonts w:ascii="Times New Roman" w:eastAsia="Times New Roman" w:hAnsi="Times New Roman" w:cs="Times New Roman"/>
                <w:bCs/>
                <w:sz w:val="24"/>
                <w:szCs w:val="24"/>
                <w:lang w:eastAsia="de-DE"/>
              </w:rPr>
              <w:t>)</w:t>
            </w:r>
            <w:r w:rsidR="005E2791">
              <w:rPr>
                <w:rFonts w:ascii="Times New Roman" w:eastAsia="Times New Roman" w:hAnsi="Times New Roman" w:cs="Times New Roman"/>
                <w:bCs/>
                <w:sz w:val="24"/>
                <w:szCs w:val="24"/>
                <w:lang w:eastAsia="de-DE"/>
              </w:rPr>
              <w:t xml:space="preserve"> </w:t>
            </w:r>
            <w:r w:rsidRPr="00586FFD">
              <w:rPr>
                <w:rFonts w:ascii="Times New Roman" w:eastAsia="Times New Roman" w:hAnsi="Times New Roman" w:cs="Times New Roman"/>
                <w:bCs/>
                <w:sz w:val="24"/>
                <w:szCs w:val="24"/>
                <w:lang w:eastAsia="de-DE"/>
              </w:rPr>
              <w:t>IFR</w:t>
            </w:r>
            <w:r>
              <w:rPr>
                <w:rFonts w:ascii="Times New Roman" w:eastAsia="Times New Roman" w:hAnsi="Times New Roman" w:cs="Times New Roman"/>
                <w:bCs/>
                <w:sz w:val="24"/>
                <w:szCs w:val="24"/>
                <w:lang w:eastAsia="de-DE"/>
              </w:rPr>
              <w:t>.</w:t>
            </w:r>
          </w:p>
        </w:tc>
      </w:tr>
    </w:tbl>
    <w:p w14:paraId="59CCC866" w14:textId="77777777" w:rsidR="00F01219" w:rsidRDefault="00F01219" w:rsidP="00F01219">
      <w:pPr>
        <w:rPr>
          <w:rFonts w:ascii="Times New Roman" w:eastAsia="Arial" w:hAnsi="Times New Roman" w:cs="Times New Roman"/>
          <w:sz w:val="24"/>
          <w:szCs w:val="24"/>
          <w:u w:val="single"/>
        </w:rPr>
      </w:pPr>
    </w:p>
    <w:tbl>
      <w:tblPr>
        <w:tblW w:w="8749"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7620"/>
      </w:tblGrid>
      <w:tr w:rsidR="00F01219" w:rsidRPr="00EE273C" w14:paraId="17634D6D" w14:textId="77777777" w:rsidTr="00286218">
        <w:tc>
          <w:tcPr>
            <w:tcW w:w="1129" w:type="dxa"/>
            <w:shd w:val="clear" w:color="auto" w:fill="D9D9D9"/>
          </w:tcPr>
          <w:p w14:paraId="2030C9B2" w14:textId="77777777" w:rsidR="00F01219" w:rsidRPr="00EE273C" w:rsidRDefault="00F01219" w:rsidP="00286218">
            <w:pPr>
              <w:spacing w:after="12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lang w:eastAsia="de-DE"/>
              </w:rPr>
              <w:t>Columns</w:t>
            </w:r>
          </w:p>
        </w:tc>
        <w:tc>
          <w:tcPr>
            <w:tcW w:w="7620" w:type="dxa"/>
            <w:shd w:val="clear" w:color="auto" w:fill="D9D9D9"/>
          </w:tcPr>
          <w:p w14:paraId="0AB686F0" w14:textId="77777777" w:rsidR="00F01219" w:rsidRPr="00EE273C" w:rsidRDefault="00F01219" w:rsidP="00286218">
            <w:pPr>
              <w:spacing w:after="120" w:line="240" w:lineRule="auto"/>
              <w:jc w:val="both"/>
              <w:rPr>
                <w:rFonts w:ascii="Times New Roman" w:eastAsia="Times New Roman" w:hAnsi="Times New Roman" w:cs="Times New Roman"/>
                <w:bCs/>
                <w:sz w:val="24"/>
                <w:szCs w:val="24"/>
              </w:rPr>
            </w:pPr>
            <w:r w:rsidRPr="00EE273C">
              <w:rPr>
                <w:rFonts w:ascii="Times New Roman" w:eastAsia="Times New Roman" w:hAnsi="Times New Roman" w:cs="Times New Roman"/>
                <w:sz w:val="24"/>
                <w:szCs w:val="24"/>
                <w:lang w:eastAsia="de-DE"/>
              </w:rPr>
              <w:t>Legal references and instructions</w:t>
            </w:r>
          </w:p>
        </w:tc>
      </w:tr>
      <w:tr w:rsidR="00F01219" w:rsidRPr="00EE273C" w14:paraId="291DE624" w14:textId="77777777" w:rsidTr="00286218">
        <w:tc>
          <w:tcPr>
            <w:tcW w:w="1129" w:type="dxa"/>
          </w:tcPr>
          <w:p w14:paraId="579E16D4" w14:textId="475F190A" w:rsidR="00F01219" w:rsidRDefault="006325AB" w:rsidP="00286218">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0010-00</w:t>
            </w:r>
            <w:r w:rsidR="005D5EFF">
              <w:rPr>
                <w:rFonts w:ascii="Times New Roman" w:eastAsia="Times New Roman" w:hAnsi="Times New Roman" w:cs="Times New Roman"/>
                <w:bCs/>
                <w:sz w:val="24"/>
                <w:szCs w:val="24"/>
                <w:lang w:eastAsia="de-DE"/>
              </w:rPr>
              <w:t>8</w:t>
            </w:r>
            <w:r w:rsidR="00F01219">
              <w:rPr>
                <w:rFonts w:ascii="Times New Roman" w:eastAsia="Times New Roman" w:hAnsi="Times New Roman" w:cs="Times New Roman"/>
                <w:bCs/>
                <w:sz w:val="24"/>
                <w:szCs w:val="24"/>
                <w:lang w:eastAsia="de-DE"/>
              </w:rPr>
              <w:t>0</w:t>
            </w:r>
          </w:p>
        </w:tc>
        <w:tc>
          <w:tcPr>
            <w:tcW w:w="7620" w:type="dxa"/>
          </w:tcPr>
          <w:p w14:paraId="15DADB80" w14:textId="7706E57D" w:rsidR="000E5480" w:rsidRDefault="005D5EFF">
            <w:pPr>
              <w:spacing w:after="120" w:line="240" w:lineRule="auto"/>
              <w:jc w:val="both"/>
              <w:rPr>
                <w:rFonts w:ascii="Times New Roman" w:eastAsia="Times New Roman" w:hAnsi="Times New Roman" w:cs="Times New Roman"/>
                <w:bCs/>
                <w:sz w:val="24"/>
                <w:szCs w:val="24"/>
                <w:lang w:eastAsia="de-DE"/>
              </w:rPr>
            </w:pPr>
            <w:r w:rsidRPr="005D5EFF">
              <w:rPr>
                <w:rFonts w:ascii="Times New Roman" w:eastAsia="Times New Roman" w:hAnsi="Times New Roman" w:cs="Times New Roman"/>
                <w:b/>
                <w:bCs/>
                <w:sz w:val="24"/>
                <w:szCs w:val="24"/>
                <w:u w:val="single"/>
                <w:lang w:eastAsia="de-DE"/>
              </w:rPr>
              <w:t xml:space="preserve">Monthly averages of total daily </w:t>
            </w:r>
            <w:r>
              <w:rPr>
                <w:rFonts w:ascii="Times New Roman" w:eastAsia="Times New Roman" w:hAnsi="Times New Roman" w:cs="Times New Roman"/>
                <w:b/>
                <w:bCs/>
                <w:sz w:val="24"/>
                <w:szCs w:val="24"/>
                <w:u w:val="single"/>
                <w:lang w:eastAsia="de-DE"/>
              </w:rPr>
              <w:t>trading flow</w:t>
            </w:r>
            <w:r w:rsidRPr="005D5EFF">
              <w:rPr>
                <w:rFonts w:ascii="Times New Roman" w:eastAsia="Times New Roman" w:hAnsi="Times New Roman" w:cs="Times New Roman"/>
                <w:b/>
                <w:bCs/>
                <w:sz w:val="24"/>
                <w:szCs w:val="24"/>
                <w:u w:val="single"/>
                <w:lang w:eastAsia="de-DE"/>
              </w:rPr>
              <w:t xml:space="preserve"> values</w:t>
            </w:r>
          </w:p>
          <w:p w14:paraId="05C9C882" w14:textId="313FDDEC" w:rsidR="000E5480" w:rsidRPr="004B22DE" w:rsidRDefault="00F01219">
            <w:pPr>
              <w:spacing w:after="120" w:line="240" w:lineRule="auto"/>
              <w:jc w:val="both"/>
              <w:rPr>
                <w:rFonts w:ascii="Times New Roman" w:eastAsia="Times New Roman" w:hAnsi="Times New Roman" w:cs="Times New Roman"/>
                <w:bCs/>
                <w:sz w:val="24"/>
                <w:szCs w:val="24"/>
                <w:lang w:eastAsia="de-DE"/>
              </w:rPr>
            </w:pPr>
            <w:r w:rsidRPr="00780317">
              <w:rPr>
                <w:rFonts w:ascii="Times New Roman" w:eastAsia="Times New Roman" w:hAnsi="Times New Roman" w:cs="Times New Roman"/>
                <w:bCs/>
                <w:sz w:val="24"/>
                <w:szCs w:val="24"/>
                <w:lang w:eastAsia="de-DE"/>
              </w:rPr>
              <w:t>Investment firms shall report</w:t>
            </w:r>
            <w:r>
              <w:rPr>
                <w:rFonts w:ascii="Times New Roman" w:eastAsia="Times New Roman" w:hAnsi="Times New Roman" w:cs="Times New Roman"/>
                <w:bCs/>
                <w:sz w:val="24"/>
                <w:szCs w:val="24"/>
                <w:lang w:eastAsia="de-DE"/>
              </w:rPr>
              <w:t xml:space="preserve"> </w:t>
            </w:r>
            <w:r w:rsidR="000E5480">
              <w:rPr>
                <w:rFonts w:ascii="Times New Roman" w:eastAsia="Times New Roman" w:hAnsi="Times New Roman" w:cs="Times New Roman"/>
                <w:bCs/>
                <w:sz w:val="24"/>
                <w:szCs w:val="24"/>
                <w:lang w:eastAsia="de-DE"/>
              </w:rPr>
              <w:t xml:space="preserve">in each relevant month column, </w:t>
            </w:r>
            <w:r w:rsidRPr="00780317">
              <w:rPr>
                <w:rFonts w:ascii="Times New Roman" w:eastAsia="Times New Roman" w:hAnsi="Times New Roman" w:cs="Times New Roman"/>
                <w:bCs/>
                <w:sz w:val="24"/>
                <w:szCs w:val="24"/>
                <w:lang w:eastAsia="de-DE"/>
              </w:rPr>
              <w:t xml:space="preserve">the </w:t>
            </w:r>
            <w:r w:rsidR="000E5480">
              <w:rPr>
                <w:rFonts w:ascii="Times New Roman" w:eastAsia="Times New Roman" w:hAnsi="Times New Roman" w:cs="Times New Roman"/>
                <w:bCs/>
                <w:sz w:val="24"/>
                <w:szCs w:val="24"/>
                <w:lang w:eastAsia="de-DE"/>
              </w:rPr>
              <w:t xml:space="preserve">monthly </w:t>
            </w:r>
            <w:r w:rsidR="00045966">
              <w:rPr>
                <w:rFonts w:ascii="Times New Roman" w:eastAsia="Times New Roman" w:hAnsi="Times New Roman" w:cs="Times New Roman"/>
                <w:bCs/>
                <w:sz w:val="24"/>
                <w:szCs w:val="24"/>
                <w:lang w:eastAsia="de-DE"/>
              </w:rPr>
              <w:t xml:space="preserve">average </w:t>
            </w:r>
            <w:r w:rsidRPr="00780317">
              <w:rPr>
                <w:rFonts w:ascii="Times New Roman" w:eastAsia="Times New Roman" w:hAnsi="Times New Roman" w:cs="Times New Roman"/>
                <w:bCs/>
                <w:sz w:val="24"/>
                <w:szCs w:val="24"/>
                <w:lang w:eastAsia="de-DE"/>
              </w:rPr>
              <w:t xml:space="preserve">value of the </w:t>
            </w:r>
            <w:r>
              <w:rPr>
                <w:rFonts w:ascii="Times New Roman" w:eastAsia="Times New Roman" w:hAnsi="Times New Roman" w:cs="Times New Roman"/>
                <w:bCs/>
                <w:sz w:val="24"/>
                <w:szCs w:val="24"/>
                <w:lang w:eastAsia="de-DE"/>
              </w:rPr>
              <w:t xml:space="preserve">total daily </w:t>
            </w:r>
            <w:r w:rsidR="000E5480">
              <w:rPr>
                <w:rFonts w:ascii="Times New Roman" w:eastAsia="Times New Roman" w:hAnsi="Times New Roman" w:cs="Times New Roman"/>
                <w:bCs/>
                <w:sz w:val="24"/>
                <w:szCs w:val="24"/>
                <w:lang w:eastAsia="de-DE"/>
              </w:rPr>
              <w:t>trading flow measured throughout each business day</w:t>
            </w:r>
            <w:r w:rsidR="000E5480" w:rsidRPr="00780317">
              <w:rPr>
                <w:rFonts w:ascii="Times New Roman" w:eastAsia="Times New Roman" w:hAnsi="Times New Roman" w:cs="Times New Roman"/>
                <w:bCs/>
                <w:sz w:val="24"/>
                <w:szCs w:val="24"/>
                <w:lang w:eastAsia="de-DE"/>
              </w:rPr>
              <w:t xml:space="preserve"> </w:t>
            </w:r>
            <w:r>
              <w:rPr>
                <w:rFonts w:ascii="Times New Roman" w:eastAsia="Times New Roman" w:hAnsi="Times New Roman" w:cs="Times New Roman"/>
                <w:bCs/>
                <w:sz w:val="24"/>
                <w:szCs w:val="24"/>
                <w:lang w:eastAsia="de-DE"/>
              </w:rPr>
              <w:t>as per Article 33</w:t>
            </w:r>
            <w:r w:rsidRPr="00780317">
              <w:rPr>
                <w:rFonts w:ascii="Times New Roman" w:eastAsia="Times New Roman" w:hAnsi="Times New Roman" w:cs="Times New Roman"/>
                <w:bCs/>
                <w:sz w:val="24"/>
                <w:szCs w:val="24"/>
                <w:lang w:eastAsia="de-DE"/>
              </w:rPr>
              <w:t>(1)</w:t>
            </w:r>
            <w:r w:rsidR="005E2791">
              <w:rPr>
                <w:rFonts w:ascii="Times New Roman" w:eastAsia="Times New Roman" w:hAnsi="Times New Roman" w:cs="Times New Roman"/>
                <w:bCs/>
                <w:sz w:val="24"/>
                <w:szCs w:val="24"/>
                <w:lang w:eastAsia="de-DE"/>
              </w:rPr>
              <w:t xml:space="preserve"> IFR</w:t>
            </w:r>
            <w:r w:rsidRPr="00780317">
              <w:rPr>
                <w:rFonts w:ascii="Times New Roman" w:eastAsia="Times New Roman" w:hAnsi="Times New Roman" w:cs="Times New Roman"/>
                <w:bCs/>
                <w:sz w:val="24"/>
                <w:szCs w:val="24"/>
                <w:lang w:eastAsia="de-DE"/>
              </w:rPr>
              <w:t>.</w:t>
            </w:r>
          </w:p>
        </w:tc>
      </w:tr>
    </w:tbl>
    <w:p w14:paraId="7B12AE6B" w14:textId="77777777" w:rsidR="00510506" w:rsidRDefault="00510506" w:rsidP="00510506">
      <w:pPr>
        <w:rPr>
          <w:rFonts w:ascii="Times New Roman" w:eastAsia="Arial" w:hAnsi="Times New Roman" w:cs="Times New Roman"/>
          <w:sz w:val="24"/>
          <w:szCs w:val="24"/>
          <w:u w:val="single"/>
        </w:rPr>
      </w:pPr>
    </w:p>
    <w:p w14:paraId="16BA39AE" w14:textId="77777777" w:rsidR="00510506" w:rsidRPr="004B22DE" w:rsidRDefault="00FE0C51" w:rsidP="007D07CA">
      <w:pPr>
        <w:pStyle w:val="Instructionsberschrift2"/>
        <w:ind w:left="357" w:hanging="357"/>
        <w:rPr>
          <w:rFonts w:ascii="Times New Roman" w:hAnsi="Times New Roman" w:cs="Times New Roman"/>
          <w:b/>
          <w:sz w:val="24"/>
        </w:rPr>
      </w:pPr>
      <w:bookmarkStart w:id="85" w:name="_Toc40100015"/>
      <w:r w:rsidRPr="004B22DE">
        <w:rPr>
          <w:rFonts w:ascii="Times New Roman" w:hAnsi="Times New Roman" w:cs="Times New Roman"/>
          <w:b/>
          <w:sz w:val="24"/>
          <w:lang w:val="en-GB"/>
        </w:rPr>
        <w:t xml:space="preserve">4. </w:t>
      </w:r>
      <w:r w:rsidR="00510506" w:rsidRPr="004B22DE">
        <w:rPr>
          <w:rFonts w:ascii="Times New Roman" w:hAnsi="Times New Roman" w:cs="Times New Roman"/>
          <w:b/>
          <w:sz w:val="24"/>
          <w:lang w:val="en-GB"/>
        </w:rPr>
        <w:t xml:space="preserve"> CONCENTRATION RISK REPORTING</w:t>
      </w:r>
      <w:bookmarkEnd w:id="85"/>
    </w:p>
    <w:p w14:paraId="014396F7" w14:textId="13F26C8D" w:rsidR="00510506" w:rsidRPr="004B22DE" w:rsidRDefault="00F01272" w:rsidP="007D07CA">
      <w:pPr>
        <w:pStyle w:val="Instructionsberschrift2"/>
        <w:ind w:left="357" w:hanging="357"/>
        <w:rPr>
          <w:rFonts w:ascii="Times New Roman" w:hAnsi="Times New Roman" w:cs="Times New Roman"/>
          <w:sz w:val="24"/>
        </w:rPr>
      </w:pPr>
      <w:bookmarkStart w:id="86" w:name="_Toc40100016"/>
      <w:r w:rsidRPr="004B22DE">
        <w:rPr>
          <w:rFonts w:ascii="Times New Roman" w:hAnsi="Times New Roman" w:cs="Times New Roman"/>
          <w:sz w:val="24"/>
          <w:lang w:val="en-GB"/>
        </w:rPr>
        <w:t>4</w:t>
      </w:r>
      <w:r w:rsidR="00FA1F15" w:rsidRPr="004B22DE">
        <w:rPr>
          <w:rFonts w:ascii="Times New Roman" w:hAnsi="Times New Roman" w:cs="Times New Roman"/>
          <w:sz w:val="24"/>
          <w:lang w:val="en-GB"/>
        </w:rPr>
        <w:t>.1</w:t>
      </w:r>
      <w:r w:rsidR="00A027EA" w:rsidRPr="004B22DE">
        <w:rPr>
          <w:rFonts w:ascii="Times New Roman" w:hAnsi="Times New Roman" w:cs="Times New Roman"/>
          <w:sz w:val="24"/>
          <w:lang w:val="en-GB"/>
        </w:rPr>
        <w:t>.</w:t>
      </w:r>
      <w:r w:rsidR="00FA1F15" w:rsidRPr="004B22DE">
        <w:rPr>
          <w:rFonts w:ascii="Times New Roman" w:hAnsi="Times New Roman" w:cs="Times New Roman"/>
          <w:sz w:val="24"/>
          <w:lang w:val="en-GB"/>
        </w:rPr>
        <w:t xml:space="preserve"> </w:t>
      </w:r>
      <w:r w:rsidR="00510506" w:rsidRPr="004B22DE">
        <w:rPr>
          <w:rFonts w:ascii="Times New Roman" w:hAnsi="Times New Roman" w:cs="Times New Roman"/>
          <w:sz w:val="24"/>
          <w:lang w:val="en-GB"/>
        </w:rPr>
        <w:t>General Remarks</w:t>
      </w:r>
      <w:bookmarkEnd w:id="86"/>
    </w:p>
    <w:p w14:paraId="1903318A" w14:textId="7764A2CE" w:rsidR="00510506" w:rsidRPr="005B7777" w:rsidRDefault="00510506" w:rsidP="007D07CA">
      <w:pPr>
        <w:pStyle w:val="ListParagraph"/>
        <w:numPr>
          <w:ilvl w:val="2"/>
          <w:numId w:val="10"/>
        </w:numPr>
        <w:spacing w:line="256" w:lineRule="auto"/>
        <w:ind w:left="993" w:hanging="567"/>
        <w:jc w:val="both"/>
        <w:rPr>
          <w:rFonts w:ascii="Times New Roman" w:hAnsi="Times New Roman" w:cs="Times New Roman"/>
          <w:sz w:val="24"/>
        </w:rPr>
      </w:pPr>
      <w:r w:rsidRPr="005B7777">
        <w:rPr>
          <w:rFonts w:ascii="Times New Roman" w:hAnsi="Times New Roman" w:cs="Times New Roman"/>
          <w:sz w:val="24"/>
        </w:rPr>
        <w:t xml:space="preserve">Concentration risk reporting contains information about the concentration risks an investment firm </w:t>
      </w:r>
      <w:proofErr w:type="gramStart"/>
      <w:r w:rsidRPr="005B7777">
        <w:rPr>
          <w:rFonts w:ascii="Times New Roman" w:hAnsi="Times New Roman" w:cs="Times New Roman"/>
          <w:sz w:val="24"/>
        </w:rPr>
        <w:t>is exposed</w:t>
      </w:r>
      <w:proofErr w:type="gramEnd"/>
      <w:r w:rsidRPr="005B7777">
        <w:rPr>
          <w:rFonts w:ascii="Times New Roman" w:hAnsi="Times New Roman" w:cs="Times New Roman"/>
          <w:sz w:val="24"/>
        </w:rPr>
        <w:t xml:space="preserve"> to through its trading book positions due to the default of counterparties. This leads in to the calculation </w:t>
      </w:r>
      <w:r w:rsidR="00DF580E" w:rsidRPr="005B7777">
        <w:rPr>
          <w:rFonts w:ascii="Times New Roman" w:hAnsi="Times New Roman" w:cs="Times New Roman"/>
          <w:sz w:val="24"/>
        </w:rPr>
        <w:t>of</w:t>
      </w:r>
      <w:r w:rsidR="00DF580E">
        <w:rPr>
          <w:rFonts w:ascii="Times New Roman" w:hAnsi="Times New Roman" w:cs="Times New Roman"/>
          <w:sz w:val="24"/>
        </w:rPr>
        <w:t xml:space="preserve"> </w:t>
      </w:r>
      <w:r w:rsidR="00DF580E" w:rsidRPr="005B7777">
        <w:rPr>
          <w:rFonts w:ascii="Times New Roman" w:hAnsi="Times New Roman" w:cs="Times New Roman"/>
          <w:sz w:val="24"/>
        </w:rPr>
        <w:t>K</w:t>
      </w:r>
      <w:r w:rsidRPr="005B7777">
        <w:rPr>
          <w:rFonts w:ascii="Times New Roman" w:hAnsi="Times New Roman" w:cs="Times New Roman"/>
          <w:sz w:val="24"/>
        </w:rPr>
        <w:t>-CON, an additional own funds requirement due to the exposures the investment firm has on its balance sheet. This is in line with the definition of ‘concentration risk’ in Article 4(1)(31)</w:t>
      </w:r>
      <w:r w:rsidR="006736A7">
        <w:rPr>
          <w:rFonts w:ascii="Times New Roman" w:hAnsi="Times New Roman" w:cs="Times New Roman"/>
          <w:sz w:val="24"/>
        </w:rPr>
        <w:t xml:space="preserve"> </w:t>
      </w:r>
      <w:r w:rsidRPr="005B7777">
        <w:rPr>
          <w:rFonts w:ascii="Times New Roman" w:hAnsi="Times New Roman" w:cs="Times New Roman"/>
          <w:sz w:val="24"/>
        </w:rPr>
        <w:t>IFR where: ‘concentration risk’ or ‘CON’ means the exposures in the trading book of an investment firm to a client or a group of connected clients the value of which exceeds the limits in Article 37(1).</w:t>
      </w:r>
    </w:p>
    <w:p w14:paraId="2A902A44" w14:textId="1228448D" w:rsidR="00510506" w:rsidRPr="005B7777" w:rsidRDefault="00510506" w:rsidP="007D07CA">
      <w:pPr>
        <w:pStyle w:val="ListParagraph"/>
        <w:numPr>
          <w:ilvl w:val="2"/>
          <w:numId w:val="10"/>
        </w:numPr>
        <w:spacing w:line="256" w:lineRule="auto"/>
        <w:ind w:left="993" w:hanging="567"/>
        <w:jc w:val="both"/>
        <w:rPr>
          <w:rFonts w:ascii="Times New Roman" w:hAnsi="Times New Roman" w:cs="Times New Roman"/>
          <w:sz w:val="24"/>
        </w:rPr>
      </w:pPr>
      <w:r w:rsidRPr="005B7777">
        <w:rPr>
          <w:rFonts w:ascii="Times New Roman" w:hAnsi="Times New Roman" w:cs="Times New Roman"/>
          <w:sz w:val="24"/>
        </w:rPr>
        <w:t xml:space="preserve">Concentration </w:t>
      </w:r>
      <w:r w:rsidR="00476A0B">
        <w:rPr>
          <w:rFonts w:ascii="Times New Roman" w:hAnsi="Times New Roman" w:cs="Times New Roman"/>
          <w:sz w:val="24"/>
        </w:rPr>
        <w:t>r</w:t>
      </w:r>
      <w:r w:rsidRPr="005B7777">
        <w:rPr>
          <w:rFonts w:ascii="Times New Roman" w:hAnsi="Times New Roman" w:cs="Times New Roman"/>
          <w:sz w:val="24"/>
        </w:rPr>
        <w:t>isk reporting also includes information about the following:</w:t>
      </w:r>
    </w:p>
    <w:p w14:paraId="77B23B58" w14:textId="77777777" w:rsidR="00510506" w:rsidRPr="005B7777" w:rsidRDefault="00510506" w:rsidP="007D07CA">
      <w:pPr>
        <w:pStyle w:val="ListParagraph"/>
        <w:numPr>
          <w:ilvl w:val="2"/>
          <w:numId w:val="5"/>
        </w:numPr>
        <w:spacing w:after="0" w:line="276" w:lineRule="auto"/>
        <w:contextualSpacing w:val="0"/>
        <w:jc w:val="both"/>
        <w:rPr>
          <w:rFonts w:ascii="Times New Roman" w:hAnsi="Times New Roman" w:cs="Times New Roman"/>
          <w:sz w:val="24"/>
        </w:rPr>
      </w:pPr>
      <w:r>
        <w:rPr>
          <w:rFonts w:ascii="Times New Roman" w:hAnsi="Times New Roman" w:cs="Times New Roman"/>
          <w:sz w:val="24"/>
        </w:rPr>
        <w:t>C</w:t>
      </w:r>
      <w:r w:rsidRPr="005B7777">
        <w:rPr>
          <w:rFonts w:ascii="Times New Roman" w:hAnsi="Times New Roman" w:cs="Times New Roman"/>
          <w:sz w:val="24"/>
        </w:rPr>
        <w:t>lient money</w:t>
      </w:r>
    </w:p>
    <w:p w14:paraId="0B9B8FDA" w14:textId="77777777" w:rsidR="00510506" w:rsidRPr="005B7777" w:rsidRDefault="00510506" w:rsidP="007D07CA">
      <w:pPr>
        <w:pStyle w:val="ListParagraph"/>
        <w:numPr>
          <w:ilvl w:val="2"/>
          <w:numId w:val="5"/>
        </w:numPr>
        <w:spacing w:after="0" w:line="276" w:lineRule="auto"/>
        <w:contextualSpacing w:val="0"/>
        <w:jc w:val="both"/>
        <w:rPr>
          <w:rFonts w:ascii="Times New Roman" w:hAnsi="Times New Roman" w:cs="Times New Roman"/>
          <w:sz w:val="24"/>
        </w:rPr>
      </w:pPr>
      <w:r>
        <w:rPr>
          <w:rFonts w:ascii="Times New Roman" w:hAnsi="Times New Roman" w:cs="Times New Roman"/>
          <w:sz w:val="24"/>
        </w:rPr>
        <w:t>C</w:t>
      </w:r>
      <w:r w:rsidRPr="005B7777">
        <w:rPr>
          <w:rFonts w:ascii="Times New Roman" w:hAnsi="Times New Roman" w:cs="Times New Roman"/>
          <w:sz w:val="24"/>
        </w:rPr>
        <w:t>lient assets</w:t>
      </w:r>
    </w:p>
    <w:p w14:paraId="69EA5737" w14:textId="77777777" w:rsidR="00510506" w:rsidRPr="005B7777" w:rsidRDefault="00510506" w:rsidP="007D07CA">
      <w:pPr>
        <w:pStyle w:val="ListParagraph"/>
        <w:numPr>
          <w:ilvl w:val="2"/>
          <w:numId w:val="5"/>
        </w:numPr>
        <w:spacing w:after="0" w:line="276" w:lineRule="auto"/>
        <w:contextualSpacing w:val="0"/>
        <w:jc w:val="both"/>
        <w:rPr>
          <w:rFonts w:ascii="Times New Roman" w:hAnsi="Times New Roman" w:cs="Times New Roman"/>
          <w:sz w:val="24"/>
        </w:rPr>
      </w:pPr>
      <w:r>
        <w:rPr>
          <w:rFonts w:ascii="Times New Roman" w:hAnsi="Times New Roman" w:cs="Times New Roman"/>
          <w:sz w:val="24"/>
        </w:rPr>
        <w:t>F</w:t>
      </w:r>
      <w:r w:rsidRPr="005B7777">
        <w:rPr>
          <w:rFonts w:ascii="Times New Roman" w:hAnsi="Times New Roman" w:cs="Times New Roman"/>
          <w:sz w:val="24"/>
        </w:rPr>
        <w:t>irm’s own cash</w:t>
      </w:r>
    </w:p>
    <w:p w14:paraId="5E20BB96" w14:textId="77777777" w:rsidR="00510506" w:rsidRPr="005B7777" w:rsidRDefault="00510506" w:rsidP="007D07CA">
      <w:pPr>
        <w:pStyle w:val="ListParagraph"/>
        <w:numPr>
          <w:ilvl w:val="2"/>
          <w:numId w:val="5"/>
        </w:numPr>
        <w:spacing w:after="0" w:line="276" w:lineRule="auto"/>
        <w:contextualSpacing w:val="0"/>
        <w:jc w:val="both"/>
        <w:rPr>
          <w:rFonts w:ascii="Times New Roman" w:hAnsi="Times New Roman" w:cs="Times New Roman"/>
          <w:sz w:val="24"/>
        </w:rPr>
      </w:pPr>
      <w:r w:rsidRPr="005B7777">
        <w:rPr>
          <w:rFonts w:ascii="Times New Roman" w:hAnsi="Times New Roman" w:cs="Times New Roman"/>
          <w:sz w:val="24"/>
        </w:rPr>
        <w:t>Earnings from clients</w:t>
      </w:r>
    </w:p>
    <w:p w14:paraId="28C944D5" w14:textId="77777777" w:rsidR="00510506" w:rsidRPr="005B7777" w:rsidRDefault="00510506" w:rsidP="007D07CA">
      <w:pPr>
        <w:pStyle w:val="ListParagraph"/>
        <w:numPr>
          <w:ilvl w:val="2"/>
          <w:numId w:val="5"/>
        </w:numPr>
        <w:spacing w:after="0" w:line="276" w:lineRule="auto"/>
        <w:contextualSpacing w:val="0"/>
        <w:jc w:val="both"/>
        <w:rPr>
          <w:rFonts w:ascii="Times New Roman" w:hAnsi="Times New Roman" w:cs="Times New Roman"/>
          <w:sz w:val="24"/>
        </w:rPr>
      </w:pPr>
      <w:r w:rsidRPr="005B7777">
        <w:rPr>
          <w:rFonts w:ascii="Times New Roman" w:hAnsi="Times New Roman" w:cs="Times New Roman"/>
          <w:sz w:val="24"/>
        </w:rPr>
        <w:t>Trading book positions</w:t>
      </w:r>
    </w:p>
    <w:p w14:paraId="4C6262F7" w14:textId="77777777" w:rsidR="00510506" w:rsidRPr="005B7777" w:rsidRDefault="00510506" w:rsidP="007D07CA">
      <w:pPr>
        <w:pStyle w:val="ListParagraph"/>
        <w:numPr>
          <w:ilvl w:val="2"/>
          <w:numId w:val="5"/>
        </w:numPr>
        <w:spacing w:after="0" w:line="276" w:lineRule="auto"/>
        <w:contextualSpacing w:val="0"/>
        <w:jc w:val="both"/>
        <w:rPr>
          <w:rFonts w:ascii="Times New Roman" w:hAnsi="Times New Roman" w:cs="Times New Roman"/>
          <w:sz w:val="24"/>
        </w:rPr>
      </w:pPr>
      <w:r w:rsidRPr="005B7777">
        <w:rPr>
          <w:rFonts w:ascii="Times New Roman" w:hAnsi="Times New Roman" w:cs="Times New Roman"/>
          <w:sz w:val="24"/>
        </w:rPr>
        <w:t>Exposures calculated taking into account assets and off-balance sheet items not recorded in the trading book.</w:t>
      </w:r>
    </w:p>
    <w:p w14:paraId="757B716C" w14:textId="0B68B645" w:rsidR="00510506" w:rsidRPr="005B7777" w:rsidRDefault="00510506" w:rsidP="007D07CA">
      <w:pPr>
        <w:pStyle w:val="ListParagraph"/>
        <w:numPr>
          <w:ilvl w:val="2"/>
          <w:numId w:val="10"/>
        </w:numPr>
        <w:spacing w:line="256" w:lineRule="auto"/>
        <w:ind w:left="993" w:hanging="567"/>
        <w:jc w:val="both"/>
        <w:rPr>
          <w:rFonts w:ascii="Times New Roman" w:hAnsi="Times New Roman" w:cs="Times New Roman"/>
          <w:sz w:val="24"/>
        </w:rPr>
      </w:pPr>
      <w:r w:rsidRPr="005B7777">
        <w:rPr>
          <w:rFonts w:ascii="Times New Roman" w:hAnsi="Times New Roman" w:cs="Times New Roman"/>
          <w:sz w:val="24"/>
        </w:rPr>
        <w:t>Although the wording in paragraph 2 of Article 54 IFR also refers to ‘concentration risk’, the definition of this included in Article 4(1</w:t>
      </w:r>
      <w:proofErr w:type="gramStart"/>
      <w:r w:rsidRPr="005B7777">
        <w:rPr>
          <w:rFonts w:ascii="Times New Roman" w:hAnsi="Times New Roman" w:cs="Times New Roman"/>
          <w:sz w:val="24"/>
        </w:rPr>
        <w:t>)(</w:t>
      </w:r>
      <w:proofErr w:type="gramEnd"/>
      <w:r w:rsidRPr="005B7777">
        <w:rPr>
          <w:rFonts w:ascii="Times New Roman" w:hAnsi="Times New Roman" w:cs="Times New Roman"/>
          <w:sz w:val="24"/>
        </w:rPr>
        <w:t xml:space="preserve">31) IFR and the limits set out Article 37(1) IFR are not compatible with the items described in points (b) to (e) of paragraph 2 of Article 54 IFR. For this reason, the reporting required focuses on the five largest positions, if available, in respect of each of items (i) to (vi) of paragraph 2 of this section that </w:t>
      </w:r>
      <w:r>
        <w:rPr>
          <w:rFonts w:ascii="Times New Roman" w:hAnsi="Times New Roman" w:cs="Times New Roman"/>
          <w:sz w:val="24"/>
        </w:rPr>
        <w:t>are</w:t>
      </w:r>
      <w:r w:rsidRPr="005B7777">
        <w:rPr>
          <w:rFonts w:ascii="Times New Roman" w:hAnsi="Times New Roman" w:cs="Times New Roman"/>
          <w:sz w:val="24"/>
        </w:rPr>
        <w:t xml:space="preserve"> held at, or is attributab</w:t>
      </w:r>
      <w:r>
        <w:rPr>
          <w:rFonts w:ascii="Times New Roman" w:hAnsi="Times New Roman" w:cs="Times New Roman"/>
          <w:sz w:val="24"/>
        </w:rPr>
        <w:t xml:space="preserve">le to, a particular institution, </w:t>
      </w:r>
      <w:r w:rsidRPr="005B7777">
        <w:rPr>
          <w:rFonts w:ascii="Times New Roman" w:hAnsi="Times New Roman" w:cs="Times New Roman"/>
          <w:sz w:val="24"/>
        </w:rPr>
        <w:t>client</w:t>
      </w:r>
      <w:r>
        <w:rPr>
          <w:rFonts w:ascii="Times New Roman" w:hAnsi="Times New Roman" w:cs="Times New Roman"/>
          <w:sz w:val="24"/>
        </w:rPr>
        <w:t xml:space="preserve"> or other entity</w:t>
      </w:r>
      <w:r w:rsidRPr="005B7777">
        <w:rPr>
          <w:rFonts w:ascii="Times New Roman" w:hAnsi="Times New Roman" w:cs="Times New Roman"/>
          <w:sz w:val="24"/>
        </w:rPr>
        <w:t xml:space="preserve">. This reporting allows competent authorities </w:t>
      </w:r>
      <w:proofErr w:type="gramStart"/>
      <w:r w:rsidRPr="005B7777">
        <w:rPr>
          <w:rFonts w:ascii="Times New Roman" w:hAnsi="Times New Roman" w:cs="Times New Roman"/>
          <w:sz w:val="24"/>
        </w:rPr>
        <w:t>to better understand</w:t>
      </w:r>
      <w:proofErr w:type="gramEnd"/>
      <w:r w:rsidRPr="005B7777">
        <w:rPr>
          <w:rFonts w:ascii="Times New Roman" w:hAnsi="Times New Roman" w:cs="Times New Roman"/>
          <w:sz w:val="24"/>
        </w:rPr>
        <w:t xml:space="preserve"> the risks that investment firms might face from these.</w:t>
      </w:r>
    </w:p>
    <w:p w14:paraId="1BBB3851" w14:textId="6DEFB2E1" w:rsidR="00510506" w:rsidRPr="007D07CA" w:rsidRDefault="00510506" w:rsidP="007D07CA">
      <w:pPr>
        <w:pStyle w:val="ListParagraph"/>
        <w:numPr>
          <w:ilvl w:val="2"/>
          <w:numId w:val="10"/>
        </w:numPr>
        <w:spacing w:line="256" w:lineRule="auto"/>
        <w:ind w:left="993" w:hanging="567"/>
        <w:jc w:val="both"/>
        <w:rPr>
          <w:rFonts w:ascii="Times New Roman" w:hAnsi="Times New Roman" w:cs="Times New Roman"/>
          <w:sz w:val="24"/>
        </w:rPr>
      </w:pPr>
      <w:r w:rsidRPr="005B7777">
        <w:rPr>
          <w:rFonts w:ascii="Times New Roman" w:hAnsi="Times New Roman" w:cs="Times New Roman"/>
          <w:sz w:val="24"/>
        </w:rPr>
        <w:t xml:space="preserve">Concentration risk reporting consists of the </w:t>
      </w:r>
      <w:r w:rsidRPr="007D07CA">
        <w:rPr>
          <w:rFonts w:ascii="Times New Roman" w:hAnsi="Times New Roman" w:cs="Times New Roman"/>
          <w:sz w:val="24"/>
        </w:rPr>
        <w:t>IF 07.00 and IF 08.00</w:t>
      </w:r>
      <w:r w:rsidRPr="005B7777">
        <w:rPr>
          <w:rFonts w:ascii="Times New Roman" w:hAnsi="Times New Roman" w:cs="Times New Roman"/>
          <w:sz w:val="24"/>
        </w:rPr>
        <w:t xml:space="preserve"> templates and, in accordance with Article 54(2)</w:t>
      </w:r>
      <w:r w:rsidR="00476A0B">
        <w:rPr>
          <w:rFonts w:ascii="Times New Roman" w:hAnsi="Times New Roman" w:cs="Times New Roman"/>
          <w:sz w:val="24"/>
        </w:rPr>
        <w:t xml:space="preserve"> </w:t>
      </w:r>
      <w:r w:rsidRPr="005B7777">
        <w:rPr>
          <w:rFonts w:ascii="Times New Roman" w:hAnsi="Times New Roman" w:cs="Times New Roman"/>
          <w:sz w:val="24"/>
        </w:rPr>
        <w:t xml:space="preserve">IFR, firms that do not meet the conditions for </w:t>
      </w:r>
      <w:proofErr w:type="gramStart"/>
      <w:r w:rsidRPr="005B7777">
        <w:rPr>
          <w:rFonts w:ascii="Times New Roman" w:hAnsi="Times New Roman" w:cs="Times New Roman"/>
          <w:sz w:val="24"/>
        </w:rPr>
        <w:t>qualifying</w:t>
      </w:r>
      <w:proofErr w:type="gramEnd"/>
      <w:r w:rsidRPr="005B7777">
        <w:rPr>
          <w:rFonts w:ascii="Times New Roman" w:hAnsi="Times New Roman" w:cs="Times New Roman"/>
          <w:sz w:val="24"/>
        </w:rPr>
        <w:t xml:space="preserve"> as a small and interconnected investment firm set out in Article 12(1) IFR are </w:t>
      </w:r>
      <w:r w:rsidR="00476A0B">
        <w:rPr>
          <w:rFonts w:ascii="Times New Roman" w:hAnsi="Times New Roman" w:cs="Times New Roman"/>
          <w:sz w:val="24"/>
        </w:rPr>
        <w:t xml:space="preserve">not </w:t>
      </w:r>
      <w:r w:rsidRPr="005B7777">
        <w:rPr>
          <w:rFonts w:ascii="Times New Roman" w:hAnsi="Times New Roman" w:cs="Times New Roman"/>
          <w:sz w:val="24"/>
        </w:rPr>
        <w:t>required to report information in this regard.</w:t>
      </w:r>
    </w:p>
    <w:p w14:paraId="7DF782D7" w14:textId="426BD809" w:rsidR="00476A0B" w:rsidRPr="00203980" w:rsidRDefault="00476A0B" w:rsidP="004B22DE">
      <w:pPr>
        <w:pStyle w:val="Instructionsberschrift2"/>
        <w:ind w:left="0"/>
        <w:rPr>
          <w:rFonts w:ascii="Times New Roman" w:hAnsi="Times New Roman" w:cs="Times New Roman"/>
          <w:sz w:val="24"/>
        </w:rPr>
      </w:pPr>
      <w:bookmarkStart w:id="87" w:name="_Toc40100017"/>
      <w:r w:rsidRPr="004B22DE">
        <w:rPr>
          <w:rFonts w:ascii="Times New Roman" w:hAnsi="Times New Roman" w:cs="Times New Roman"/>
          <w:sz w:val="24"/>
          <w:lang w:val="en-GB"/>
        </w:rPr>
        <w:lastRenderedPageBreak/>
        <w:t>4.</w:t>
      </w:r>
      <w:r w:rsidR="00A027EA" w:rsidRPr="004B22DE">
        <w:rPr>
          <w:rFonts w:ascii="Times New Roman" w:hAnsi="Times New Roman" w:cs="Times New Roman"/>
          <w:sz w:val="24"/>
          <w:lang w:val="en-GB"/>
        </w:rPr>
        <w:t>2</w:t>
      </w:r>
      <w:r w:rsidRPr="004B22DE">
        <w:rPr>
          <w:rFonts w:ascii="Times New Roman" w:hAnsi="Times New Roman" w:cs="Times New Roman"/>
          <w:sz w:val="24"/>
          <w:lang w:val="en-GB"/>
        </w:rPr>
        <w:t>. IF 07.00 – K-CON ADDITIONAL DETAILS (IF7)</w:t>
      </w:r>
      <w:bookmarkEnd w:id="87"/>
      <w:r w:rsidRPr="004B22DE">
        <w:rPr>
          <w:rFonts w:ascii="Times New Roman" w:hAnsi="Times New Roman" w:cs="Times New Roman"/>
          <w:sz w:val="24"/>
          <w:lang w:val="en-GB"/>
        </w:rPr>
        <w:t xml:space="preserve"> </w:t>
      </w:r>
    </w:p>
    <w:p w14:paraId="1B63675F" w14:textId="79BC0E26" w:rsidR="00476A0B" w:rsidRDefault="00476A0B" w:rsidP="004B22DE">
      <w:pPr>
        <w:pStyle w:val="Instructionsberschrift2"/>
        <w:ind w:left="0"/>
        <w:rPr>
          <w:rFonts w:ascii="Times New Roman" w:hAnsi="Times New Roman" w:cs="Times New Roman"/>
        </w:rPr>
      </w:pPr>
      <w:bookmarkStart w:id="88" w:name="_Toc40100018"/>
      <w:r>
        <w:rPr>
          <w:rFonts w:ascii="Times New Roman" w:hAnsi="Times New Roman" w:cs="Times New Roman"/>
          <w:sz w:val="24"/>
          <w:u w:val="none"/>
          <w:lang w:val="en-GB"/>
        </w:rPr>
        <w:t>4</w:t>
      </w:r>
      <w:r w:rsidRPr="00ED6889">
        <w:rPr>
          <w:rFonts w:ascii="Times New Roman" w:hAnsi="Times New Roman" w:cs="Times New Roman"/>
          <w:sz w:val="24"/>
          <w:u w:val="none"/>
          <w:lang w:val="en-GB"/>
        </w:rPr>
        <w:t>.</w:t>
      </w:r>
      <w:r w:rsidR="00A027EA">
        <w:rPr>
          <w:rFonts w:ascii="Times New Roman" w:hAnsi="Times New Roman" w:cs="Times New Roman"/>
          <w:sz w:val="24"/>
          <w:u w:val="none"/>
          <w:lang w:val="en-GB"/>
        </w:rPr>
        <w:t>2</w:t>
      </w:r>
      <w:r w:rsidRPr="00ED6889">
        <w:rPr>
          <w:rFonts w:ascii="Times New Roman" w:hAnsi="Times New Roman" w:cs="Times New Roman"/>
          <w:sz w:val="24"/>
          <w:u w:val="none"/>
          <w:lang w:val="en-GB"/>
        </w:rPr>
        <w:t>.1</w:t>
      </w:r>
      <w:r w:rsidRPr="00BA1D3F">
        <w:rPr>
          <w:rFonts w:ascii="Times New Roman" w:hAnsi="Times New Roman" w:cs="Times New Roman"/>
          <w:sz w:val="24"/>
          <w:u w:val="none"/>
          <w:lang w:val="en-GB"/>
        </w:rPr>
        <w:t>.</w:t>
      </w:r>
      <w:r w:rsidR="00BA1D3F" w:rsidRPr="004B22DE">
        <w:rPr>
          <w:rFonts w:ascii="Times New Roman" w:hAnsi="Times New Roman" w:cs="Times New Roman"/>
          <w:sz w:val="24"/>
          <w:u w:val="none"/>
        </w:rPr>
        <w:t xml:space="preserve"> </w:t>
      </w:r>
      <w:r w:rsidR="00BA1D3F" w:rsidRPr="004B22DE">
        <w:rPr>
          <w:rFonts w:ascii="Times New Roman" w:hAnsi="Times New Roman" w:cs="Times New Roman"/>
          <w:sz w:val="24"/>
          <w:u w:val="none"/>
        </w:rPr>
        <w:tab/>
      </w:r>
      <w:r w:rsidRPr="00ED6889">
        <w:rPr>
          <w:rFonts w:ascii="Times New Roman" w:hAnsi="Times New Roman" w:cs="Times New Roman"/>
          <w:sz w:val="24"/>
          <w:lang w:val="en-GB"/>
        </w:rPr>
        <w:t>Instructions concerning specific positions</w:t>
      </w:r>
      <w:bookmarkEnd w:id="88"/>
    </w:p>
    <w:tbl>
      <w:tblPr>
        <w:tblW w:w="900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9"/>
        <w:gridCol w:w="7620"/>
      </w:tblGrid>
      <w:tr w:rsidR="00476A0B" w:rsidRPr="00EE273C" w14:paraId="0849DB6F" w14:textId="77777777" w:rsidTr="00D10252">
        <w:tc>
          <w:tcPr>
            <w:tcW w:w="1389" w:type="dxa"/>
            <w:shd w:val="clear" w:color="auto" w:fill="D9D9D9"/>
          </w:tcPr>
          <w:p w14:paraId="4F816554" w14:textId="77777777" w:rsidR="00476A0B" w:rsidRPr="00EE273C" w:rsidRDefault="00476A0B" w:rsidP="00D10252">
            <w:pPr>
              <w:spacing w:after="12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lang w:eastAsia="de-DE"/>
              </w:rPr>
              <w:t>Columns</w:t>
            </w:r>
          </w:p>
        </w:tc>
        <w:tc>
          <w:tcPr>
            <w:tcW w:w="7620" w:type="dxa"/>
            <w:shd w:val="clear" w:color="auto" w:fill="D9D9D9"/>
          </w:tcPr>
          <w:p w14:paraId="32191BBC" w14:textId="77777777" w:rsidR="00476A0B" w:rsidRPr="00EE273C" w:rsidRDefault="00476A0B" w:rsidP="00D10252">
            <w:pPr>
              <w:spacing w:after="120" w:line="240" w:lineRule="auto"/>
              <w:jc w:val="both"/>
              <w:rPr>
                <w:rFonts w:ascii="Times New Roman" w:eastAsia="Times New Roman" w:hAnsi="Times New Roman" w:cs="Times New Roman"/>
                <w:bCs/>
                <w:sz w:val="24"/>
                <w:szCs w:val="24"/>
              </w:rPr>
            </w:pPr>
            <w:r w:rsidRPr="00EE273C">
              <w:rPr>
                <w:rFonts w:ascii="Times New Roman" w:eastAsia="Times New Roman" w:hAnsi="Times New Roman" w:cs="Times New Roman"/>
                <w:sz w:val="24"/>
                <w:szCs w:val="24"/>
                <w:lang w:eastAsia="de-DE"/>
              </w:rPr>
              <w:t>Legal references and instructions</w:t>
            </w:r>
          </w:p>
        </w:tc>
      </w:tr>
      <w:tr w:rsidR="00476A0B" w:rsidRPr="00EE273C" w14:paraId="44031045" w14:textId="77777777" w:rsidTr="00D10252">
        <w:tc>
          <w:tcPr>
            <w:tcW w:w="1389" w:type="dxa"/>
          </w:tcPr>
          <w:p w14:paraId="1473E687" w14:textId="3E77C05D" w:rsidR="00476A0B" w:rsidRDefault="00476A0B" w:rsidP="00D10252">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0010-00</w:t>
            </w:r>
            <w:r w:rsidR="00B14504">
              <w:rPr>
                <w:rFonts w:ascii="Times New Roman" w:eastAsia="Times New Roman" w:hAnsi="Times New Roman" w:cs="Times New Roman"/>
                <w:bCs/>
                <w:sz w:val="24"/>
                <w:szCs w:val="24"/>
                <w:lang w:eastAsia="de-DE"/>
              </w:rPr>
              <w:t>6</w:t>
            </w:r>
            <w:r>
              <w:rPr>
                <w:rFonts w:ascii="Times New Roman" w:eastAsia="Times New Roman" w:hAnsi="Times New Roman" w:cs="Times New Roman"/>
                <w:bCs/>
                <w:sz w:val="24"/>
                <w:szCs w:val="24"/>
                <w:lang w:eastAsia="de-DE"/>
              </w:rPr>
              <w:t>0</w:t>
            </w:r>
          </w:p>
        </w:tc>
        <w:tc>
          <w:tcPr>
            <w:tcW w:w="7620" w:type="dxa"/>
          </w:tcPr>
          <w:p w14:paraId="3D5F7B2C" w14:textId="77777777" w:rsidR="00476A0B" w:rsidRDefault="00476A0B" w:rsidP="00D10252">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
                <w:bCs/>
                <w:sz w:val="24"/>
                <w:szCs w:val="24"/>
                <w:u w:val="single"/>
                <w:lang w:eastAsia="de-DE"/>
              </w:rPr>
              <w:t>Counterparty ID</w:t>
            </w:r>
          </w:p>
          <w:p w14:paraId="13050E52" w14:textId="51F156B4" w:rsidR="00476A0B" w:rsidRPr="00884CAF" w:rsidRDefault="00476A0B" w:rsidP="00907245">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 xml:space="preserve">The </w:t>
            </w:r>
            <w:r w:rsidR="000B64AF">
              <w:rPr>
                <w:rFonts w:ascii="Times New Roman" w:eastAsia="Times New Roman" w:hAnsi="Times New Roman" w:cs="Times New Roman"/>
                <w:bCs/>
                <w:sz w:val="24"/>
                <w:szCs w:val="24"/>
                <w:lang w:eastAsia="de-DE"/>
              </w:rPr>
              <w:t xml:space="preserve">investment </w:t>
            </w:r>
            <w:r>
              <w:rPr>
                <w:rFonts w:ascii="Times New Roman" w:eastAsia="Times New Roman" w:hAnsi="Times New Roman" w:cs="Times New Roman"/>
                <w:bCs/>
                <w:sz w:val="24"/>
                <w:szCs w:val="24"/>
                <w:lang w:eastAsia="de-DE"/>
              </w:rPr>
              <w:t>firm shall report the identification of the counterparties or group of connected counterparties to which they have an exposure that exceeds the limits set out in Article 37(1) IFR.</w:t>
            </w:r>
          </w:p>
        </w:tc>
      </w:tr>
      <w:tr w:rsidR="00B14504" w:rsidRPr="00EE273C" w14:paraId="44F5BE74" w14:textId="77777777" w:rsidTr="00D10252">
        <w:tc>
          <w:tcPr>
            <w:tcW w:w="1389" w:type="dxa"/>
          </w:tcPr>
          <w:p w14:paraId="4493EE8C" w14:textId="77777777" w:rsidR="00B14504" w:rsidRPr="00656A6A" w:rsidRDefault="00B14504" w:rsidP="00B14504">
            <w:pPr>
              <w:spacing w:after="120" w:line="240" w:lineRule="auto"/>
              <w:jc w:val="both"/>
              <w:rPr>
                <w:rFonts w:ascii="Times New Roman" w:eastAsia="Times New Roman" w:hAnsi="Times New Roman" w:cs="Times New Roman"/>
                <w:bCs/>
                <w:sz w:val="24"/>
                <w:szCs w:val="24"/>
                <w:lang w:eastAsia="de-DE"/>
              </w:rPr>
            </w:pPr>
            <w:r w:rsidRPr="00656A6A">
              <w:rPr>
                <w:rFonts w:ascii="Times New Roman" w:eastAsia="Times New Roman" w:hAnsi="Times New Roman" w:cs="Times New Roman"/>
                <w:bCs/>
                <w:sz w:val="24"/>
                <w:szCs w:val="24"/>
                <w:lang w:eastAsia="de-DE"/>
              </w:rPr>
              <w:t>0010</w:t>
            </w:r>
          </w:p>
        </w:tc>
        <w:tc>
          <w:tcPr>
            <w:tcW w:w="7620" w:type="dxa"/>
          </w:tcPr>
          <w:p w14:paraId="4698F218" w14:textId="77777777" w:rsidR="00B14504" w:rsidRPr="00F71D81" w:rsidRDefault="00B14504" w:rsidP="00B14504">
            <w:pPr>
              <w:pStyle w:val="InstructionsText"/>
              <w:rPr>
                <w:rStyle w:val="InstructionsTabelleberschrift"/>
                <w:rFonts w:ascii="Times New Roman" w:hAnsi="Times New Roman"/>
                <w:sz w:val="24"/>
              </w:rPr>
            </w:pPr>
            <w:r w:rsidRPr="004B22DE">
              <w:rPr>
                <w:rStyle w:val="InstructionsTabelleberschrift"/>
                <w:rFonts w:ascii="Times New Roman" w:hAnsi="Times New Roman"/>
                <w:sz w:val="24"/>
              </w:rPr>
              <w:t>Code</w:t>
            </w:r>
          </w:p>
          <w:p w14:paraId="1E6933D2" w14:textId="6898E269" w:rsidR="00B14504" w:rsidRPr="00F71D81" w:rsidRDefault="000710A0">
            <w:pPr>
              <w:spacing w:after="120" w:line="240" w:lineRule="auto"/>
              <w:jc w:val="both"/>
              <w:rPr>
                <w:rFonts w:ascii="Times New Roman" w:eastAsia="Times New Roman" w:hAnsi="Times New Roman" w:cs="Times New Roman"/>
                <w:b/>
                <w:bCs/>
                <w:sz w:val="24"/>
                <w:szCs w:val="24"/>
                <w:u w:val="single"/>
                <w:lang w:eastAsia="de-DE"/>
              </w:rPr>
            </w:pPr>
            <w:r w:rsidRPr="000710A0">
              <w:rPr>
                <w:rStyle w:val="FormatvorlageInstructionsTabelleText"/>
                <w:rFonts w:ascii="Times New Roman" w:hAnsi="Times New Roman"/>
                <w:sz w:val="24"/>
                <w:szCs w:val="24"/>
              </w:rPr>
              <w:t>The code as part of a row identifier must be unique for each reported entity. For in</w:t>
            </w:r>
            <w:r w:rsidR="00FA0CA5">
              <w:rPr>
                <w:rStyle w:val="FormatvorlageInstructionsTabelleText"/>
                <w:rFonts w:ascii="Times New Roman" w:hAnsi="Times New Roman"/>
                <w:sz w:val="24"/>
                <w:szCs w:val="24"/>
              </w:rPr>
              <w:t>vestment firms</w:t>
            </w:r>
            <w:r w:rsidRPr="000710A0">
              <w:rPr>
                <w:rStyle w:val="FormatvorlageInstructionsTabelleText"/>
                <w:rFonts w:ascii="Times New Roman" w:hAnsi="Times New Roman"/>
                <w:sz w:val="24"/>
                <w:szCs w:val="24"/>
              </w:rPr>
              <w:t xml:space="preserve"> and insurance </w:t>
            </w:r>
            <w:proofErr w:type="gramStart"/>
            <w:r w:rsidRPr="000710A0">
              <w:rPr>
                <w:rStyle w:val="FormatvorlageInstructionsTabelleText"/>
                <w:rFonts w:ascii="Times New Roman" w:hAnsi="Times New Roman"/>
                <w:sz w:val="24"/>
                <w:szCs w:val="24"/>
              </w:rPr>
              <w:t>undertakings</w:t>
            </w:r>
            <w:proofErr w:type="gramEnd"/>
            <w:r w:rsidRPr="000710A0">
              <w:rPr>
                <w:rStyle w:val="FormatvorlageInstructionsTabelleText"/>
                <w:rFonts w:ascii="Times New Roman" w:hAnsi="Times New Roman"/>
                <w:sz w:val="24"/>
                <w:szCs w:val="24"/>
              </w:rPr>
              <w:t xml:space="preserve"> the code shall be the LEI code. For other entities the code shall be the LEI code, or if not available, a national code. The code shall be unique and used consistently across the templates and across time. The code shall always have a value.</w:t>
            </w:r>
          </w:p>
        </w:tc>
      </w:tr>
      <w:tr w:rsidR="00B14504" w:rsidRPr="00EE273C" w14:paraId="36E4825C" w14:textId="77777777" w:rsidTr="00D10252">
        <w:tc>
          <w:tcPr>
            <w:tcW w:w="1389" w:type="dxa"/>
          </w:tcPr>
          <w:p w14:paraId="339BA031" w14:textId="37FD7F3A" w:rsidR="00B14504" w:rsidRPr="00656A6A" w:rsidRDefault="00B14504" w:rsidP="00B14504">
            <w:pPr>
              <w:spacing w:after="120" w:line="240" w:lineRule="auto"/>
              <w:jc w:val="both"/>
              <w:rPr>
                <w:rFonts w:ascii="Times New Roman" w:eastAsia="Times New Roman" w:hAnsi="Times New Roman" w:cs="Times New Roman"/>
                <w:bCs/>
                <w:sz w:val="24"/>
                <w:szCs w:val="24"/>
                <w:lang w:eastAsia="de-DE"/>
              </w:rPr>
            </w:pPr>
            <w:r w:rsidRPr="00656A6A">
              <w:rPr>
                <w:rFonts w:ascii="Times New Roman" w:eastAsia="Times New Roman" w:hAnsi="Times New Roman" w:cs="Times New Roman"/>
                <w:bCs/>
                <w:sz w:val="24"/>
                <w:szCs w:val="24"/>
                <w:lang w:eastAsia="de-DE"/>
              </w:rPr>
              <w:t>0020</w:t>
            </w:r>
          </w:p>
        </w:tc>
        <w:tc>
          <w:tcPr>
            <w:tcW w:w="7620" w:type="dxa"/>
          </w:tcPr>
          <w:p w14:paraId="0DB59602" w14:textId="77777777" w:rsidR="00B14504" w:rsidRPr="00F71D81" w:rsidRDefault="00B14504" w:rsidP="00B14504">
            <w:pPr>
              <w:pStyle w:val="InstructionsText"/>
              <w:rPr>
                <w:rStyle w:val="InstructionsTabelleberschrift"/>
                <w:rFonts w:ascii="Times New Roman" w:hAnsi="Times New Roman"/>
                <w:sz w:val="24"/>
              </w:rPr>
            </w:pPr>
            <w:r w:rsidRPr="004B22DE">
              <w:rPr>
                <w:rStyle w:val="InstructionsTabelleberschrift"/>
                <w:rFonts w:ascii="Times New Roman" w:hAnsi="Times New Roman"/>
                <w:sz w:val="24"/>
              </w:rPr>
              <w:t xml:space="preserve">Type of code </w:t>
            </w:r>
          </w:p>
          <w:p w14:paraId="146ECDAB" w14:textId="347F0D72" w:rsidR="000710A0" w:rsidRPr="000710A0" w:rsidRDefault="000710A0" w:rsidP="000710A0">
            <w:pPr>
              <w:spacing w:after="120" w:line="240" w:lineRule="auto"/>
              <w:jc w:val="both"/>
              <w:rPr>
                <w:rFonts w:ascii="Times New Roman" w:eastAsia="Times New Roman" w:hAnsi="Times New Roman" w:cs="Times New Roman"/>
                <w:bCs/>
                <w:sz w:val="24"/>
                <w:szCs w:val="24"/>
              </w:rPr>
            </w:pPr>
            <w:r w:rsidRPr="000710A0">
              <w:rPr>
                <w:rFonts w:ascii="Times New Roman" w:eastAsia="Times New Roman" w:hAnsi="Times New Roman" w:cs="Times New Roman"/>
                <w:bCs/>
                <w:sz w:val="24"/>
                <w:szCs w:val="24"/>
              </w:rPr>
              <w:t xml:space="preserve">The </w:t>
            </w:r>
            <w:r w:rsidR="00FA0CA5">
              <w:rPr>
                <w:rFonts w:ascii="Times New Roman" w:eastAsia="Times New Roman" w:hAnsi="Times New Roman" w:cs="Times New Roman"/>
                <w:bCs/>
                <w:sz w:val="24"/>
                <w:szCs w:val="24"/>
              </w:rPr>
              <w:t>investment firms</w:t>
            </w:r>
            <w:r w:rsidRPr="000710A0">
              <w:rPr>
                <w:rFonts w:ascii="Times New Roman" w:eastAsia="Times New Roman" w:hAnsi="Times New Roman" w:cs="Times New Roman"/>
                <w:bCs/>
                <w:sz w:val="24"/>
                <w:szCs w:val="24"/>
              </w:rPr>
              <w:t xml:space="preserve"> shall identify the type of code reported in column 0</w:t>
            </w:r>
            <w:r w:rsidR="00FA0CA5">
              <w:rPr>
                <w:rFonts w:ascii="Times New Roman" w:eastAsia="Times New Roman" w:hAnsi="Times New Roman" w:cs="Times New Roman"/>
                <w:bCs/>
                <w:sz w:val="24"/>
                <w:szCs w:val="24"/>
              </w:rPr>
              <w:t>0</w:t>
            </w:r>
            <w:r w:rsidRPr="000710A0">
              <w:rPr>
                <w:rFonts w:ascii="Times New Roman" w:eastAsia="Times New Roman" w:hAnsi="Times New Roman" w:cs="Times New Roman"/>
                <w:bCs/>
                <w:sz w:val="24"/>
                <w:szCs w:val="24"/>
              </w:rPr>
              <w:t>10 as a ‘LEI code’ or ‘Non-LEI code’.</w:t>
            </w:r>
          </w:p>
          <w:p w14:paraId="745D35C3" w14:textId="64886C62" w:rsidR="00B14504" w:rsidRPr="00F71D81" w:rsidRDefault="000710A0" w:rsidP="000710A0">
            <w:pPr>
              <w:spacing w:after="120" w:line="240" w:lineRule="auto"/>
              <w:jc w:val="both"/>
              <w:rPr>
                <w:rFonts w:ascii="Times New Roman" w:eastAsia="Times New Roman" w:hAnsi="Times New Roman" w:cs="Times New Roman"/>
                <w:b/>
                <w:bCs/>
                <w:sz w:val="24"/>
                <w:szCs w:val="24"/>
                <w:u w:val="single"/>
                <w:lang w:eastAsia="de-DE"/>
              </w:rPr>
            </w:pPr>
            <w:r w:rsidRPr="000710A0">
              <w:rPr>
                <w:rFonts w:ascii="Times New Roman" w:eastAsia="Times New Roman" w:hAnsi="Times New Roman" w:cs="Times New Roman"/>
                <w:bCs/>
                <w:sz w:val="24"/>
                <w:szCs w:val="24"/>
              </w:rPr>
              <w:t xml:space="preserve">The type of code </w:t>
            </w:r>
            <w:proofErr w:type="gramStart"/>
            <w:r w:rsidRPr="000710A0">
              <w:rPr>
                <w:rFonts w:ascii="Times New Roman" w:eastAsia="Times New Roman" w:hAnsi="Times New Roman" w:cs="Times New Roman"/>
                <w:bCs/>
                <w:sz w:val="24"/>
                <w:szCs w:val="24"/>
              </w:rPr>
              <w:t>shall always be reported</w:t>
            </w:r>
            <w:proofErr w:type="gramEnd"/>
            <w:r w:rsidRPr="000710A0">
              <w:rPr>
                <w:rFonts w:ascii="Times New Roman" w:eastAsia="Times New Roman" w:hAnsi="Times New Roman" w:cs="Times New Roman"/>
                <w:bCs/>
                <w:sz w:val="24"/>
                <w:szCs w:val="24"/>
              </w:rPr>
              <w:t>.</w:t>
            </w:r>
          </w:p>
        </w:tc>
      </w:tr>
      <w:tr w:rsidR="00476A0B" w:rsidRPr="00365C0D" w14:paraId="6C5B5A46" w14:textId="77777777" w:rsidTr="00D10252">
        <w:tc>
          <w:tcPr>
            <w:tcW w:w="1389" w:type="dxa"/>
          </w:tcPr>
          <w:p w14:paraId="229846B4" w14:textId="27BB9AF6" w:rsidR="00476A0B" w:rsidRPr="00EE273C" w:rsidRDefault="00476A0B" w:rsidP="00D10252">
            <w:pPr>
              <w:spacing w:after="120" w:line="240" w:lineRule="auto"/>
              <w:jc w:val="both"/>
              <w:rPr>
                <w:rFonts w:ascii="Times New Roman" w:eastAsia="Times New Roman" w:hAnsi="Times New Roman" w:cs="Times New Roman"/>
                <w:bCs/>
                <w:sz w:val="24"/>
                <w:szCs w:val="24"/>
                <w:lang w:eastAsia="de-DE"/>
              </w:rPr>
            </w:pPr>
            <w:r w:rsidRPr="00EE273C">
              <w:rPr>
                <w:rFonts w:ascii="Times New Roman" w:eastAsia="Times New Roman" w:hAnsi="Times New Roman" w:cs="Times New Roman"/>
                <w:bCs/>
                <w:sz w:val="24"/>
                <w:szCs w:val="24"/>
                <w:lang w:eastAsia="de-DE"/>
              </w:rPr>
              <w:t>0</w:t>
            </w:r>
            <w:r>
              <w:rPr>
                <w:rFonts w:ascii="Times New Roman" w:eastAsia="Times New Roman" w:hAnsi="Times New Roman" w:cs="Times New Roman"/>
                <w:bCs/>
                <w:sz w:val="24"/>
                <w:szCs w:val="24"/>
                <w:lang w:eastAsia="de-DE"/>
              </w:rPr>
              <w:t>0</w:t>
            </w:r>
            <w:r w:rsidR="00251945">
              <w:rPr>
                <w:rFonts w:ascii="Times New Roman" w:eastAsia="Times New Roman" w:hAnsi="Times New Roman" w:cs="Times New Roman"/>
                <w:bCs/>
                <w:sz w:val="24"/>
                <w:szCs w:val="24"/>
                <w:lang w:eastAsia="de-DE"/>
              </w:rPr>
              <w:t>3</w:t>
            </w:r>
            <w:r w:rsidRPr="00EE273C">
              <w:rPr>
                <w:rFonts w:ascii="Times New Roman" w:eastAsia="Times New Roman" w:hAnsi="Times New Roman" w:cs="Times New Roman"/>
                <w:bCs/>
                <w:sz w:val="24"/>
                <w:szCs w:val="24"/>
                <w:lang w:eastAsia="de-DE"/>
              </w:rPr>
              <w:t>0</w:t>
            </w:r>
          </w:p>
        </w:tc>
        <w:tc>
          <w:tcPr>
            <w:tcW w:w="7620" w:type="dxa"/>
          </w:tcPr>
          <w:p w14:paraId="46DD23B5" w14:textId="77777777" w:rsidR="00476A0B" w:rsidRPr="00EE273C" w:rsidRDefault="00476A0B" w:rsidP="00D10252">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
                <w:bCs/>
                <w:sz w:val="24"/>
                <w:szCs w:val="24"/>
                <w:u w:val="single"/>
                <w:lang w:eastAsia="de-DE"/>
              </w:rPr>
              <w:t>Name</w:t>
            </w:r>
          </w:p>
          <w:p w14:paraId="2CAFB910" w14:textId="77777777" w:rsidR="00476A0B" w:rsidRPr="00365C0D" w:rsidRDefault="00476A0B" w:rsidP="00D10252">
            <w:pPr>
              <w:spacing w:after="120" w:line="240" w:lineRule="auto"/>
              <w:jc w:val="both"/>
              <w:rPr>
                <w:rFonts w:ascii="Times New Roman" w:eastAsia="Times New Roman" w:hAnsi="Times New Roman" w:cs="Times New Roman"/>
                <w:bCs/>
                <w:sz w:val="24"/>
                <w:szCs w:val="24"/>
                <w:lang w:eastAsia="de-DE"/>
              </w:rPr>
            </w:pPr>
            <w:r w:rsidRPr="00970E56">
              <w:rPr>
                <w:rFonts w:ascii="Times New Roman" w:hAnsi="Times New Roman" w:cs="Times New Roman"/>
                <w:sz w:val="24"/>
                <w:szCs w:val="23"/>
              </w:rPr>
              <w:t xml:space="preserve">The name shall correspond to the name of the parent company whenever a group of connected </w:t>
            </w:r>
            <w:r>
              <w:rPr>
                <w:rFonts w:ascii="Times New Roman" w:hAnsi="Times New Roman" w:cs="Times New Roman"/>
                <w:sz w:val="24"/>
                <w:szCs w:val="23"/>
              </w:rPr>
              <w:t>counterparties</w:t>
            </w:r>
            <w:r w:rsidRPr="00970E56">
              <w:rPr>
                <w:rFonts w:ascii="Times New Roman" w:hAnsi="Times New Roman" w:cs="Times New Roman"/>
                <w:sz w:val="24"/>
                <w:szCs w:val="23"/>
              </w:rPr>
              <w:t xml:space="preserve"> </w:t>
            </w:r>
            <w:proofErr w:type="gramStart"/>
            <w:r w:rsidRPr="00970E56">
              <w:rPr>
                <w:rFonts w:ascii="Times New Roman" w:hAnsi="Times New Roman" w:cs="Times New Roman"/>
                <w:sz w:val="24"/>
                <w:szCs w:val="23"/>
              </w:rPr>
              <w:t>is reported</w:t>
            </w:r>
            <w:proofErr w:type="gramEnd"/>
            <w:r w:rsidRPr="00970E56">
              <w:rPr>
                <w:rFonts w:ascii="Times New Roman" w:hAnsi="Times New Roman" w:cs="Times New Roman"/>
                <w:sz w:val="24"/>
                <w:szCs w:val="23"/>
              </w:rPr>
              <w:t>. In any other case, the name shall correspond to the individual counterparty</w:t>
            </w:r>
            <w:r>
              <w:rPr>
                <w:rFonts w:ascii="Times New Roman" w:hAnsi="Times New Roman" w:cs="Times New Roman"/>
                <w:sz w:val="24"/>
                <w:szCs w:val="23"/>
              </w:rPr>
              <w:t>.</w:t>
            </w:r>
          </w:p>
        </w:tc>
      </w:tr>
      <w:tr w:rsidR="00476A0B" w:rsidRPr="00365C0D" w14:paraId="32B26DEF" w14:textId="77777777" w:rsidTr="00D10252">
        <w:tc>
          <w:tcPr>
            <w:tcW w:w="1389" w:type="dxa"/>
          </w:tcPr>
          <w:p w14:paraId="07A329DE" w14:textId="72723448" w:rsidR="00476A0B" w:rsidRPr="00EE273C" w:rsidRDefault="00476A0B" w:rsidP="00D10252">
            <w:pPr>
              <w:spacing w:after="120" w:line="240" w:lineRule="auto"/>
              <w:jc w:val="both"/>
              <w:rPr>
                <w:rFonts w:ascii="Times New Roman" w:eastAsia="Times New Roman" w:hAnsi="Times New Roman" w:cs="Times New Roman"/>
                <w:bCs/>
                <w:sz w:val="24"/>
                <w:szCs w:val="24"/>
                <w:lang w:eastAsia="de-DE"/>
              </w:rPr>
            </w:pPr>
            <w:r w:rsidRPr="00EE273C">
              <w:rPr>
                <w:rFonts w:ascii="Times New Roman" w:eastAsia="Times New Roman" w:hAnsi="Times New Roman" w:cs="Times New Roman"/>
                <w:bCs/>
                <w:sz w:val="24"/>
                <w:szCs w:val="24"/>
                <w:lang w:eastAsia="de-DE"/>
              </w:rPr>
              <w:t>0</w:t>
            </w:r>
            <w:r>
              <w:rPr>
                <w:rFonts w:ascii="Times New Roman" w:eastAsia="Times New Roman" w:hAnsi="Times New Roman" w:cs="Times New Roman"/>
                <w:bCs/>
                <w:sz w:val="24"/>
                <w:szCs w:val="24"/>
                <w:lang w:eastAsia="de-DE"/>
              </w:rPr>
              <w:t>0</w:t>
            </w:r>
            <w:r w:rsidR="00251945">
              <w:rPr>
                <w:rFonts w:ascii="Times New Roman" w:eastAsia="Times New Roman" w:hAnsi="Times New Roman" w:cs="Times New Roman"/>
                <w:bCs/>
                <w:sz w:val="24"/>
                <w:szCs w:val="24"/>
                <w:lang w:eastAsia="de-DE"/>
              </w:rPr>
              <w:t>4</w:t>
            </w:r>
            <w:r>
              <w:rPr>
                <w:rFonts w:ascii="Times New Roman" w:eastAsia="Times New Roman" w:hAnsi="Times New Roman" w:cs="Times New Roman"/>
                <w:bCs/>
                <w:sz w:val="24"/>
                <w:szCs w:val="24"/>
                <w:lang w:eastAsia="de-DE"/>
              </w:rPr>
              <w:t>0</w:t>
            </w:r>
          </w:p>
        </w:tc>
        <w:tc>
          <w:tcPr>
            <w:tcW w:w="7620" w:type="dxa"/>
          </w:tcPr>
          <w:p w14:paraId="1989D5A2" w14:textId="77777777" w:rsidR="00476A0B" w:rsidRDefault="00476A0B" w:rsidP="00D10252">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
                <w:bCs/>
                <w:sz w:val="24"/>
                <w:szCs w:val="24"/>
                <w:u w:val="single"/>
                <w:lang w:eastAsia="de-DE"/>
              </w:rPr>
              <w:t>Group/individual</w:t>
            </w:r>
          </w:p>
          <w:p w14:paraId="57D5733A" w14:textId="1D1102DA" w:rsidR="00476A0B" w:rsidRDefault="00476A0B" w:rsidP="00D10252">
            <w:pPr>
              <w:spacing w:after="120" w:line="240" w:lineRule="auto"/>
              <w:jc w:val="both"/>
              <w:rPr>
                <w:rFonts w:ascii="Times New Roman" w:eastAsia="Times New Roman" w:hAnsi="Times New Roman" w:cs="Times New Roman"/>
                <w:b/>
                <w:bCs/>
                <w:sz w:val="24"/>
                <w:szCs w:val="24"/>
                <w:u w:val="single"/>
                <w:lang w:eastAsia="de-DE"/>
              </w:rPr>
            </w:pPr>
            <w:r w:rsidRPr="003A0C01">
              <w:rPr>
                <w:rFonts w:ascii="Times New Roman" w:hAnsi="Times New Roman" w:cs="Times New Roman"/>
                <w:sz w:val="24"/>
                <w:szCs w:val="24"/>
              </w:rPr>
              <w:t xml:space="preserve">The </w:t>
            </w:r>
            <w:r w:rsidR="000B64AF">
              <w:rPr>
                <w:rFonts w:ascii="Times New Roman" w:eastAsia="Times New Roman" w:hAnsi="Times New Roman" w:cs="Times New Roman"/>
                <w:bCs/>
                <w:sz w:val="24"/>
                <w:szCs w:val="24"/>
                <w:lang w:eastAsia="de-DE"/>
              </w:rPr>
              <w:t>investment</w:t>
            </w:r>
            <w:r w:rsidR="000B64AF" w:rsidRPr="003A0C01">
              <w:rPr>
                <w:rFonts w:ascii="Times New Roman" w:hAnsi="Times New Roman" w:cs="Times New Roman"/>
                <w:sz w:val="24"/>
                <w:szCs w:val="24"/>
              </w:rPr>
              <w:t xml:space="preserve"> </w:t>
            </w:r>
            <w:r w:rsidRPr="003A0C01">
              <w:rPr>
                <w:rFonts w:ascii="Times New Roman" w:hAnsi="Times New Roman" w:cs="Times New Roman"/>
                <w:sz w:val="24"/>
                <w:szCs w:val="24"/>
              </w:rPr>
              <w:t>firm shall report "1" for the reporting of exposures to individual counterparties or "2" for the reporting of exposures to groups of connected counterparties</w:t>
            </w:r>
            <w:r>
              <w:rPr>
                <w:rFonts w:ascii="Times New Roman" w:hAnsi="Times New Roman" w:cs="Times New Roman"/>
                <w:sz w:val="24"/>
                <w:szCs w:val="24"/>
              </w:rPr>
              <w:t>.</w:t>
            </w:r>
          </w:p>
        </w:tc>
      </w:tr>
      <w:tr w:rsidR="00476A0B" w:rsidRPr="00365C0D" w14:paraId="6CC57BE1" w14:textId="77777777" w:rsidTr="00D10252">
        <w:tc>
          <w:tcPr>
            <w:tcW w:w="1389" w:type="dxa"/>
          </w:tcPr>
          <w:p w14:paraId="023038F4" w14:textId="71D57C3C" w:rsidR="00476A0B" w:rsidRPr="00EE273C" w:rsidRDefault="00476A0B" w:rsidP="00D10252">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w:t>
            </w:r>
            <w:r w:rsidR="00251945">
              <w:rPr>
                <w:rFonts w:ascii="Times New Roman" w:eastAsia="Times New Roman" w:hAnsi="Times New Roman" w:cs="Times New Roman"/>
                <w:bCs/>
                <w:sz w:val="24"/>
                <w:szCs w:val="24"/>
                <w:lang w:eastAsia="de-DE"/>
              </w:rPr>
              <w:t>5</w:t>
            </w:r>
            <w:r>
              <w:rPr>
                <w:rFonts w:ascii="Times New Roman" w:eastAsia="Times New Roman" w:hAnsi="Times New Roman" w:cs="Times New Roman"/>
                <w:bCs/>
                <w:sz w:val="24"/>
                <w:szCs w:val="24"/>
                <w:lang w:eastAsia="de-DE"/>
              </w:rPr>
              <w:t>0</w:t>
            </w:r>
          </w:p>
        </w:tc>
        <w:tc>
          <w:tcPr>
            <w:tcW w:w="7620" w:type="dxa"/>
          </w:tcPr>
          <w:p w14:paraId="0F0594ED" w14:textId="77777777" w:rsidR="00476A0B" w:rsidRDefault="00476A0B" w:rsidP="00D10252">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
                <w:bCs/>
                <w:sz w:val="24"/>
                <w:szCs w:val="24"/>
                <w:u w:val="single"/>
                <w:lang w:eastAsia="de-DE"/>
              </w:rPr>
              <w:t>Counterparty type</w:t>
            </w:r>
          </w:p>
          <w:p w14:paraId="642F08FC" w14:textId="1A1AF97A" w:rsidR="00476A0B" w:rsidRDefault="00476A0B" w:rsidP="00D10252">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 xml:space="preserve">The </w:t>
            </w:r>
            <w:r w:rsidR="000B64AF">
              <w:rPr>
                <w:rFonts w:ascii="Times New Roman" w:eastAsia="Times New Roman" w:hAnsi="Times New Roman" w:cs="Times New Roman"/>
                <w:bCs/>
                <w:sz w:val="24"/>
                <w:szCs w:val="24"/>
                <w:lang w:eastAsia="de-DE"/>
              </w:rPr>
              <w:t xml:space="preserve">investment </w:t>
            </w:r>
            <w:r>
              <w:rPr>
                <w:rFonts w:ascii="Times New Roman" w:eastAsia="Times New Roman" w:hAnsi="Times New Roman" w:cs="Times New Roman"/>
                <w:bCs/>
                <w:sz w:val="24"/>
                <w:szCs w:val="24"/>
                <w:lang w:eastAsia="de-DE"/>
              </w:rPr>
              <w:t xml:space="preserve">firm shall report for each exposure if this is associated to: </w:t>
            </w:r>
          </w:p>
          <w:p w14:paraId="7B78A7ED" w14:textId="77777777" w:rsidR="00476A0B" w:rsidRDefault="00476A0B" w:rsidP="00D10252">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1. a credit institution or a g</w:t>
            </w:r>
            <w:r w:rsidRPr="00DF3678">
              <w:rPr>
                <w:rFonts w:ascii="Times New Roman" w:eastAsia="Times New Roman" w:hAnsi="Times New Roman" w:cs="Times New Roman"/>
                <w:bCs/>
                <w:sz w:val="24"/>
                <w:szCs w:val="24"/>
                <w:lang w:eastAsia="de-DE"/>
              </w:rPr>
              <w:t>roup of connected clients that includes a credit institution</w:t>
            </w:r>
            <w:r>
              <w:rPr>
                <w:rFonts w:ascii="Times New Roman" w:eastAsia="Times New Roman" w:hAnsi="Times New Roman" w:cs="Times New Roman"/>
                <w:bCs/>
                <w:sz w:val="24"/>
                <w:szCs w:val="24"/>
                <w:lang w:eastAsia="de-DE"/>
              </w:rPr>
              <w:t>;</w:t>
            </w:r>
          </w:p>
          <w:p w14:paraId="5ECF1D04" w14:textId="77777777" w:rsidR="00476A0B" w:rsidRDefault="00476A0B" w:rsidP="00D10252">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2. an investment firm or a g</w:t>
            </w:r>
            <w:r w:rsidRPr="00DF3678">
              <w:rPr>
                <w:rFonts w:ascii="Times New Roman" w:eastAsia="Times New Roman" w:hAnsi="Times New Roman" w:cs="Times New Roman"/>
                <w:bCs/>
                <w:sz w:val="24"/>
                <w:szCs w:val="24"/>
                <w:lang w:eastAsia="de-DE"/>
              </w:rPr>
              <w:t>roup of connected clients that includes an investment firm</w:t>
            </w:r>
            <w:r>
              <w:rPr>
                <w:rFonts w:ascii="Times New Roman" w:eastAsia="Times New Roman" w:hAnsi="Times New Roman" w:cs="Times New Roman"/>
                <w:bCs/>
                <w:sz w:val="24"/>
                <w:szCs w:val="24"/>
                <w:lang w:eastAsia="de-DE"/>
              </w:rPr>
              <w:t>;</w:t>
            </w:r>
          </w:p>
          <w:p w14:paraId="4A990E46" w14:textId="77777777" w:rsidR="00476A0B" w:rsidRPr="00162132" w:rsidRDefault="00476A0B" w:rsidP="00D10252">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 xml:space="preserve">3. </w:t>
            </w:r>
            <w:proofErr w:type="gramStart"/>
            <w:r>
              <w:rPr>
                <w:rFonts w:ascii="Times New Roman" w:eastAsia="Times New Roman" w:hAnsi="Times New Roman" w:cs="Times New Roman"/>
                <w:bCs/>
                <w:sz w:val="24"/>
                <w:szCs w:val="24"/>
                <w:lang w:eastAsia="de-DE"/>
              </w:rPr>
              <w:t>other</w:t>
            </w:r>
            <w:proofErr w:type="gramEnd"/>
            <w:r>
              <w:rPr>
                <w:rFonts w:ascii="Times New Roman" w:eastAsia="Times New Roman" w:hAnsi="Times New Roman" w:cs="Times New Roman"/>
                <w:bCs/>
                <w:sz w:val="24"/>
                <w:szCs w:val="24"/>
                <w:lang w:eastAsia="de-DE"/>
              </w:rPr>
              <w:t xml:space="preserve"> clients.</w:t>
            </w:r>
          </w:p>
        </w:tc>
      </w:tr>
      <w:tr w:rsidR="00476A0B" w:rsidRPr="00365C0D" w14:paraId="1A669DBF" w14:textId="77777777" w:rsidTr="00D10252">
        <w:tc>
          <w:tcPr>
            <w:tcW w:w="1389" w:type="dxa"/>
          </w:tcPr>
          <w:p w14:paraId="6F2E4884" w14:textId="2CC73BA6" w:rsidR="00476A0B" w:rsidRDefault="00476A0B" w:rsidP="00D10252">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w:t>
            </w:r>
            <w:r w:rsidR="00251945">
              <w:rPr>
                <w:rFonts w:ascii="Times New Roman" w:eastAsia="Times New Roman" w:hAnsi="Times New Roman" w:cs="Times New Roman"/>
                <w:bCs/>
                <w:sz w:val="24"/>
                <w:szCs w:val="24"/>
                <w:lang w:eastAsia="de-DE"/>
              </w:rPr>
              <w:t>6</w:t>
            </w:r>
            <w:r>
              <w:rPr>
                <w:rFonts w:ascii="Times New Roman" w:eastAsia="Times New Roman" w:hAnsi="Times New Roman" w:cs="Times New Roman"/>
                <w:bCs/>
                <w:sz w:val="24"/>
                <w:szCs w:val="24"/>
                <w:lang w:eastAsia="de-DE"/>
              </w:rPr>
              <w:t>0-01</w:t>
            </w:r>
            <w:r w:rsidR="00251945">
              <w:rPr>
                <w:rFonts w:ascii="Times New Roman" w:eastAsia="Times New Roman" w:hAnsi="Times New Roman" w:cs="Times New Roman"/>
                <w:bCs/>
                <w:sz w:val="24"/>
                <w:szCs w:val="24"/>
                <w:lang w:eastAsia="de-DE"/>
              </w:rPr>
              <w:t>1</w:t>
            </w:r>
            <w:r>
              <w:rPr>
                <w:rFonts w:ascii="Times New Roman" w:eastAsia="Times New Roman" w:hAnsi="Times New Roman" w:cs="Times New Roman"/>
                <w:bCs/>
                <w:sz w:val="24"/>
                <w:szCs w:val="24"/>
                <w:lang w:eastAsia="de-DE"/>
              </w:rPr>
              <w:t>0</w:t>
            </w:r>
          </w:p>
        </w:tc>
        <w:tc>
          <w:tcPr>
            <w:tcW w:w="7620" w:type="dxa"/>
          </w:tcPr>
          <w:p w14:paraId="5DA0F1CD" w14:textId="72482851" w:rsidR="00476A0B" w:rsidRDefault="00476A0B" w:rsidP="00D10252">
            <w:pPr>
              <w:spacing w:after="120" w:line="240" w:lineRule="auto"/>
              <w:jc w:val="both"/>
              <w:rPr>
                <w:rFonts w:ascii="Times New Roman" w:eastAsia="Times New Roman" w:hAnsi="Times New Roman" w:cs="Times New Roman"/>
                <w:b/>
                <w:bCs/>
                <w:sz w:val="24"/>
                <w:szCs w:val="24"/>
                <w:u w:val="single"/>
                <w:lang w:eastAsia="de-DE"/>
              </w:rPr>
            </w:pPr>
            <w:r w:rsidRPr="00DF3678">
              <w:rPr>
                <w:rFonts w:ascii="Times New Roman" w:eastAsia="Times New Roman" w:hAnsi="Times New Roman" w:cs="Times New Roman"/>
                <w:b/>
                <w:bCs/>
                <w:sz w:val="24"/>
                <w:szCs w:val="24"/>
                <w:u w:val="single"/>
                <w:lang w:eastAsia="de-DE"/>
              </w:rPr>
              <w:t>Trading Book Exposures exceeding the limits set in Article 37(1) IFR</w:t>
            </w:r>
          </w:p>
          <w:p w14:paraId="02693D70" w14:textId="5BFA9992" w:rsidR="00476A0B" w:rsidRPr="00DB7BDE" w:rsidRDefault="00476A0B" w:rsidP="00907245">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Cs/>
                <w:sz w:val="24"/>
                <w:szCs w:val="24"/>
                <w:lang w:eastAsia="de-DE"/>
              </w:rPr>
              <w:t>The</w:t>
            </w:r>
            <w:r w:rsidR="000B64AF">
              <w:rPr>
                <w:rFonts w:ascii="Times New Roman" w:eastAsia="Times New Roman" w:hAnsi="Times New Roman" w:cs="Times New Roman"/>
                <w:bCs/>
                <w:sz w:val="24"/>
                <w:szCs w:val="24"/>
                <w:lang w:eastAsia="de-DE"/>
              </w:rPr>
              <w:t xml:space="preserve"> investment</w:t>
            </w:r>
            <w:r>
              <w:rPr>
                <w:rFonts w:ascii="Times New Roman" w:eastAsia="Times New Roman" w:hAnsi="Times New Roman" w:cs="Times New Roman"/>
                <w:bCs/>
                <w:sz w:val="24"/>
                <w:szCs w:val="24"/>
                <w:lang w:eastAsia="de-DE"/>
              </w:rPr>
              <w:t xml:space="preserve"> firm shall report information on each exposure exceeding the limits set out in Article 37(1) in accordance with Article 36 and 39 IFR.</w:t>
            </w:r>
          </w:p>
        </w:tc>
      </w:tr>
      <w:tr w:rsidR="00476A0B" w:rsidRPr="00365C0D" w14:paraId="53159EC2" w14:textId="77777777" w:rsidTr="00D10252">
        <w:tc>
          <w:tcPr>
            <w:tcW w:w="1389" w:type="dxa"/>
          </w:tcPr>
          <w:p w14:paraId="6DBE7ABC" w14:textId="72F55EF6" w:rsidR="00476A0B" w:rsidRPr="00EE273C" w:rsidRDefault="00476A0B" w:rsidP="00D10252">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w:t>
            </w:r>
            <w:r w:rsidR="00251945">
              <w:rPr>
                <w:rFonts w:ascii="Times New Roman" w:eastAsia="Times New Roman" w:hAnsi="Times New Roman" w:cs="Times New Roman"/>
                <w:bCs/>
                <w:sz w:val="24"/>
                <w:szCs w:val="24"/>
                <w:lang w:eastAsia="de-DE"/>
              </w:rPr>
              <w:t>6</w:t>
            </w:r>
            <w:r>
              <w:rPr>
                <w:rFonts w:ascii="Times New Roman" w:eastAsia="Times New Roman" w:hAnsi="Times New Roman" w:cs="Times New Roman"/>
                <w:bCs/>
                <w:sz w:val="24"/>
                <w:szCs w:val="24"/>
                <w:lang w:eastAsia="de-DE"/>
              </w:rPr>
              <w:t>0</w:t>
            </w:r>
          </w:p>
        </w:tc>
        <w:tc>
          <w:tcPr>
            <w:tcW w:w="7620" w:type="dxa"/>
          </w:tcPr>
          <w:p w14:paraId="3F7760AE" w14:textId="77777777" w:rsidR="00476A0B" w:rsidRDefault="00476A0B" w:rsidP="00D10252">
            <w:pPr>
              <w:spacing w:after="120" w:line="240" w:lineRule="auto"/>
              <w:jc w:val="both"/>
              <w:rPr>
                <w:rFonts w:ascii="Times New Roman" w:eastAsia="Times New Roman" w:hAnsi="Times New Roman" w:cs="Times New Roman"/>
                <w:b/>
                <w:bCs/>
                <w:sz w:val="24"/>
                <w:szCs w:val="24"/>
                <w:u w:val="single"/>
                <w:lang w:eastAsia="de-DE"/>
              </w:rPr>
            </w:pPr>
            <w:r w:rsidRPr="00DB7BDE">
              <w:rPr>
                <w:rFonts w:ascii="Times New Roman" w:eastAsia="Times New Roman" w:hAnsi="Times New Roman" w:cs="Times New Roman"/>
                <w:b/>
                <w:bCs/>
                <w:sz w:val="24"/>
                <w:szCs w:val="24"/>
                <w:u w:val="single"/>
                <w:lang w:eastAsia="de-DE"/>
              </w:rPr>
              <w:t>Exposure Value</w:t>
            </w:r>
            <w:r>
              <w:rPr>
                <w:rFonts w:ascii="Times New Roman" w:eastAsia="Times New Roman" w:hAnsi="Times New Roman" w:cs="Times New Roman"/>
                <w:b/>
                <w:bCs/>
                <w:sz w:val="24"/>
                <w:szCs w:val="24"/>
                <w:u w:val="single"/>
                <w:lang w:eastAsia="de-DE"/>
              </w:rPr>
              <w:t xml:space="preserve"> (EV)</w:t>
            </w:r>
          </w:p>
          <w:p w14:paraId="61C4B9B7" w14:textId="4A48F1BC" w:rsidR="00476A0B" w:rsidRPr="00E362DB" w:rsidRDefault="00476A0B" w:rsidP="00907245">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Article 36 IFR.</w:t>
            </w:r>
          </w:p>
        </w:tc>
      </w:tr>
      <w:tr w:rsidR="00476A0B" w:rsidRPr="00365C0D" w14:paraId="1BEFA7EC" w14:textId="77777777" w:rsidTr="00D10252">
        <w:tc>
          <w:tcPr>
            <w:tcW w:w="1389" w:type="dxa"/>
          </w:tcPr>
          <w:p w14:paraId="7F786D49" w14:textId="0F459267" w:rsidR="00476A0B" w:rsidRPr="00EE273C" w:rsidRDefault="00476A0B" w:rsidP="00D10252">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w:t>
            </w:r>
            <w:r w:rsidR="00251945">
              <w:rPr>
                <w:rFonts w:ascii="Times New Roman" w:eastAsia="Times New Roman" w:hAnsi="Times New Roman" w:cs="Times New Roman"/>
                <w:bCs/>
                <w:sz w:val="24"/>
                <w:szCs w:val="24"/>
                <w:lang w:eastAsia="de-DE"/>
              </w:rPr>
              <w:t>7</w:t>
            </w:r>
            <w:r>
              <w:rPr>
                <w:rFonts w:ascii="Times New Roman" w:eastAsia="Times New Roman" w:hAnsi="Times New Roman" w:cs="Times New Roman"/>
                <w:bCs/>
                <w:sz w:val="24"/>
                <w:szCs w:val="24"/>
                <w:lang w:eastAsia="de-DE"/>
              </w:rPr>
              <w:t>0</w:t>
            </w:r>
          </w:p>
        </w:tc>
        <w:tc>
          <w:tcPr>
            <w:tcW w:w="7620" w:type="dxa"/>
          </w:tcPr>
          <w:p w14:paraId="4A05908A" w14:textId="77777777" w:rsidR="00476A0B" w:rsidRDefault="00476A0B" w:rsidP="00D10252">
            <w:pPr>
              <w:spacing w:after="120" w:line="240" w:lineRule="auto"/>
              <w:jc w:val="both"/>
              <w:rPr>
                <w:rFonts w:ascii="Times New Roman" w:eastAsia="Times New Roman" w:hAnsi="Times New Roman" w:cs="Times New Roman"/>
                <w:b/>
                <w:bCs/>
                <w:sz w:val="24"/>
                <w:szCs w:val="24"/>
                <w:u w:val="single"/>
                <w:lang w:eastAsia="de-DE"/>
              </w:rPr>
            </w:pPr>
            <w:r w:rsidRPr="00DB7BDE">
              <w:rPr>
                <w:rFonts w:ascii="Times New Roman" w:eastAsia="Times New Roman" w:hAnsi="Times New Roman" w:cs="Times New Roman"/>
                <w:b/>
                <w:bCs/>
                <w:sz w:val="24"/>
                <w:szCs w:val="24"/>
                <w:u w:val="single"/>
                <w:lang w:eastAsia="de-DE"/>
              </w:rPr>
              <w:t>Exposure Value</w:t>
            </w:r>
            <w:r>
              <w:rPr>
                <w:rFonts w:ascii="Times New Roman" w:eastAsia="Times New Roman" w:hAnsi="Times New Roman" w:cs="Times New Roman"/>
                <w:b/>
                <w:bCs/>
                <w:sz w:val="24"/>
                <w:szCs w:val="24"/>
                <w:u w:val="single"/>
                <w:lang w:eastAsia="de-DE"/>
              </w:rPr>
              <w:t xml:space="preserve"> </w:t>
            </w:r>
            <w:r w:rsidRPr="00E362DB">
              <w:rPr>
                <w:rFonts w:ascii="Times New Roman" w:eastAsia="Times New Roman" w:hAnsi="Times New Roman" w:cs="Times New Roman"/>
                <w:b/>
                <w:bCs/>
                <w:sz w:val="24"/>
                <w:szCs w:val="24"/>
                <w:u w:val="single"/>
                <w:lang w:eastAsia="de-DE"/>
              </w:rPr>
              <w:t>(as % of Own Funds)</w:t>
            </w:r>
          </w:p>
          <w:p w14:paraId="5286E442" w14:textId="7B0E3715" w:rsidR="00476A0B" w:rsidRPr="00E362DB" w:rsidRDefault="00476A0B" w:rsidP="00907245">
            <w:pPr>
              <w:spacing w:after="120" w:line="240" w:lineRule="auto"/>
              <w:jc w:val="both"/>
              <w:rPr>
                <w:rFonts w:ascii="Times New Roman" w:eastAsia="Times New Roman" w:hAnsi="Times New Roman" w:cs="Times New Roman"/>
                <w:bCs/>
                <w:sz w:val="24"/>
                <w:szCs w:val="24"/>
                <w:lang w:eastAsia="de-DE"/>
              </w:rPr>
            </w:pPr>
            <w:r w:rsidRPr="00E362DB">
              <w:rPr>
                <w:rFonts w:ascii="Times New Roman" w:eastAsia="Times New Roman" w:hAnsi="Times New Roman" w:cs="Times New Roman"/>
                <w:bCs/>
                <w:sz w:val="24"/>
                <w:szCs w:val="24"/>
                <w:lang w:eastAsia="de-DE"/>
              </w:rPr>
              <w:lastRenderedPageBreak/>
              <w:t>Exposure calculated in accordance with Article 36 IFR and expressed as a percentage of the firm’s own funds</w:t>
            </w:r>
            <w:r>
              <w:rPr>
                <w:rFonts w:ascii="Times New Roman" w:eastAsia="Times New Roman" w:hAnsi="Times New Roman" w:cs="Times New Roman"/>
                <w:bCs/>
                <w:sz w:val="24"/>
                <w:szCs w:val="24"/>
                <w:lang w:eastAsia="de-DE"/>
              </w:rPr>
              <w:t>.</w:t>
            </w:r>
          </w:p>
        </w:tc>
      </w:tr>
      <w:tr w:rsidR="00476A0B" w:rsidRPr="00365C0D" w14:paraId="308D9F2F" w14:textId="77777777" w:rsidTr="00D10252">
        <w:tc>
          <w:tcPr>
            <w:tcW w:w="1389" w:type="dxa"/>
          </w:tcPr>
          <w:p w14:paraId="5409CA72" w14:textId="785E1EF4" w:rsidR="00476A0B" w:rsidRPr="00EE273C" w:rsidRDefault="00476A0B" w:rsidP="00D10252">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lastRenderedPageBreak/>
              <w:t>00</w:t>
            </w:r>
            <w:r w:rsidR="00251945">
              <w:rPr>
                <w:rFonts w:ascii="Times New Roman" w:eastAsia="Times New Roman" w:hAnsi="Times New Roman" w:cs="Times New Roman"/>
                <w:bCs/>
                <w:sz w:val="24"/>
                <w:szCs w:val="24"/>
                <w:lang w:eastAsia="de-DE"/>
              </w:rPr>
              <w:t>8</w:t>
            </w:r>
            <w:r>
              <w:rPr>
                <w:rFonts w:ascii="Times New Roman" w:eastAsia="Times New Roman" w:hAnsi="Times New Roman" w:cs="Times New Roman"/>
                <w:bCs/>
                <w:sz w:val="24"/>
                <w:szCs w:val="24"/>
                <w:lang w:eastAsia="de-DE"/>
              </w:rPr>
              <w:t>0</w:t>
            </w:r>
          </w:p>
        </w:tc>
        <w:tc>
          <w:tcPr>
            <w:tcW w:w="7620" w:type="dxa"/>
          </w:tcPr>
          <w:p w14:paraId="16A85CB8" w14:textId="77777777" w:rsidR="00476A0B" w:rsidRDefault="00476A0B" w:rsidP="00D10252">
            <w:pPr>
              <w:spacing w:after="120" w:line="240" w:lineRule="auto"/>
              <w:jc w:val="both"/>
              <w:rPr>
                <w:rFonts w:ascii="Times New Roman" w:eastAsia="Times New Roman" w:hAnsi="Times New Roman" w:cs="Times New Roman"/>
                <w:b/>
                <w:bCs/>
                <w:sz w:val="24"/>
                <w:szCs w:val="24"/>
                <w:u w:val="single"/>
                <w:lang w:eastAsia="de-DE"/>
              </w:rPr>
            </w:pPr>
            <w:r w:rsidRPr="00DB7BDE">
              <w:rPr>
                <w:rFonts w:ascii="Times New Roman" w:eastAsia="Times New Roman" w:hAnsi="Times New Roman" w:cs="Times New Roman"/>
                <w:b/>
                <w:bCs/>
                <w:sz w:val="24"/>
                <w:szCs w:val="24"/>
                <w:u w:val="single"/>
                <w:lang w:eastAsia="de-DE"/>
              </w:rPr>
              <w:t>Own Funds Requirement of total exposure</w:t>
            </w:r>
          </w:p>
          <w:p w14:paraId="53F9C87F" w14:textId="77777777" w:rsidR="00476A0B" w:rsidRPr="00E362DB" w:rsidRDefault="00476A0B" w:rsidP="00D10252">
            <w:pPr>
              <w:autoSpaceDE w:val="0"/>
              <w:autoSpaceDN w:val="0"/>
              <w:adjustRightInd w:val="0"/>
              <w:spacing w:after="120" w:line="240" w:lineRule="auto"/>
              <w:rPr>
                <w:rFonts w:ascii="Times New Roman" w:eastAsia="Times New Roman" w:hAnsi="Times New Roman" w:cs="Times New Roman"/>
                <w:bCs/>
                <w:sz w:val="24"/>
                <w:szCs w:val="24"/>
                <w:lang w:eastAsia="de-DE"/>
              </w:rPr>
            </w:pPr>
            <w:r>
              <w:rPr>
                <w:rFonts w:ascii="Times New Roman" w:hAnsi="Times New Roman" w:cs="Times New Roman"/>
                <w:sz w:val="24"/>
                <w:szCs w:val="24"/>
              </w:rPr>
              <w:t>O</w:t>
            </w:r>
            <w:r w:rsidRPr="00E362DB">
              <w:rPr>
                <w:rFonts w:ascii="Times New Roman" w:hAnsi="Times New Roman" w:cs="Times New Roman"/>
                <w:sz w:val="24"/>
                <w:szCs w:val="24"/>
              </w:rPr>
              <w:t>wn funds requirement of total exposure to the individual counterparty or group of connected counterparties</w:t>
            </w:r>
            <w:r>
              <w:rPr>
                <w:rFonts w:ascii="Times New Roman" w:hAnsi="Times New Roman" w:cs="Times New Roman"/>
                <w:sz w:val="24"/>
                <w:szCs w:val="24"/>
              </w:rPr>
              <w:t>,</w:t>
            </w:r>
            <w:r w:rsidRPr="00E362DB">
              <w:rPr>
                <w:rFonts w:ascii="Times New Roman" w:hAnsi="Times New Roman" w:cs="Times New Roman"/>
                <w:sz w:val="24"/>
                <w:szCs w:val="24"/>
              </w:rPr>
              <w:t xml:space="preserve"> calculated as the total amount of K-TCD and of the specific risk requirement for K-NPR for the relevant exposure</w:t>
            </w:r>
            <w:r>
              <w:rPr>
                <w:rFonts w:ascii="Times New Roman" w:hAnsi="Times New Roman" w:cs="Times New Roman"/>
                <w:sz w:val="24"/>
                <w:szCs w:val="24"/>
              </w:rPr>
              <w:t>.</w:t>
            </w:r>
          </w:p>
        </w:tc>
      </w:tr>
      <w:tr w:rsidR="00476A0B" w:rsidRPr="00365C0D" w14:paraId="36739F3A" w14:textId="77777777" w:rsidTr="00D10252">
        <w:tc>
          <w:tcPr>
            <w:tcW w:w="1389" w:type="dxa"/>
          </w:tcPr>
          <w:p w14:paraId="442088E5" w14:textId="34193691" w:rsidR="00476A0B" w:rsidRPr="00EE273C" w:rsidRDefault="00476A0B" w:rsidP="005E6D84">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w:t>
            </w:r>
            <w:r w:rsidR="00251945">
              <w:rPr>
                <w:rFonts w:ascii="Times New Roman" w:eastAsia="Times New Roman" w:hAnsi="Times New Roman" w:cs="Times New Roman"/>
                <w:bCs/>
                <w:sz w:val="24"/>
                <w:szCs w:val="24"/>
                <w:lang w:eastAsia="de-DE"/>
              </w:rPr>
              <w:t>09</w:t>
            </w:r>
            <w:r>
              <w:rPr>
                <w:rFonts w:ascii="Times New Roman" w:eastAsia="Times New Roman" w:hAnsi="Times New Roman" w:cs="Times New Roman"/>
                <w:bCs/>
                <w:sz w:val="24"/>
                <w:szCs w:val="24"/>
                <w:lang w:eastAsia="de-DE"/>
              </w:rPr>
              <w:t>0</w:t>
            </w:r>
          </w:p>
        </w:tc>
        <w:tc>
          <w:tcPr>
            <w:tcW w:w="7620" w:type="dxa"/>
          </w:tcPr>
          <w:p w14:paraId="2F308339" w14:textId="77777777" w:rsidR="00476A0B" w:rsidRDefault="00476A0B" w:rsidP="00D10252">
            <w:pPr>
              <w:spacing w:after="120" w:line="240" w:lineRule="auto"/>
              <w:jc w:val="both"/>
              <w:rPr>
                <w:rFonts w:ascii="Times New Roman" w:eastAsia="Times New Roman" w:hAnsi="Times New Roman" w:cs="Times New Roman"/>
                <w:b/>
                <w:bCs/>
                <w:sz w:val="24"/>
                <w:szCs w:val="24"/>
                <w:u w:val="single"/>
                <w:lang w:eastAsia="de-DE"/>
              </w:rPr>
            </w:pPr>
            <w:r w:rsidRPr="00DB7BDE">
              <w:rPr>
                <w:rFonts w:ascii="Times New Roman" w:eastAsia="Times New Roman" w:hAnsi="Times New Roman" w:cs="Times New Roman"/>
                <w:b/>
                <w:bCs/>
                <w:sz w:val="24"/>
                <w:szCs w:val="24"/>
                <w:u w:val="single"/>
                <w:lang w:eastAsia="de-DE"/>
              </w:rPr>
              <w:t>Exposure Value Excess (EVE)</w:t>
            </w:r>
          </w:p>
          <w:p w14:paraId="7326E6DD" w14:textId="464F2674" w:rsidR="00476A0B" w:rsidRPr="002A4422" w:rsidRDefault="00476A0B" w:rsidP="00907245">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Amount calculated in accordance with paragraph two of Point (2) Article 37 IFR for the relevant exposure.</w:t>
            </w:r>
          </w:p>
        </w:tc>
      </w:tr>
      <w:tr w:rsidR="00476A0B" w:rsidRPr="00365C0D" w14:paraId="16AE23D8" w14:textId="77777777" w:rsidTr="00D10252">
        <w:tc>
          <w:tcPr>
            <w:tcW w:w="1389" w:type="dxa"/>
          </w:tcPr>
          <w:p w14:paraId="0CB04020" w14:textId="6C82121E" w:rsidR="00476A0B" w:rsidRPr="00EE273C" w:rsidRDefault="00476A0B" w:rsidP="00D10252">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w:t>
            </w:r>
            <w:r w:rsidR="00A36FCD">
              <w:rPr>
                <w:rFonts w:ascii="Times New Roman" w:eastAsia="Times New Roman" w:hAnsi="Times New Roman" w:cs="Times New Roman"/>
                <w:bCs/>
                <w:sz w:val="24"/>
                <w:szCs w:val="24"/>
                <w:lang w:eastAsia="de-DE"/>
              </w:rPr>
              <w:t>1</w:t>
            </w:r>
            <w:r w:rsidR="00251945">
              <w:rPr>
                <w:rFonts w:ascii="Times New Roman" w:eastAsia="Times New Roman" w:hAnsi="Times New Roman" w:cs="Times New Roman"/>
                <w:bCs/>
                <w:sz w:val="24"/>
                <w:szCs w:val="24"/>
                <w:lang w:eastAsia="de-DE"/>
              </w:rPr>
              <w:t>0</w:t>
            </w:r>
            <w:r>
              <w:rPr>
                <w:rFonts w:ascii="Times New Roman" w:eastAsia="Times New Roman" w:hAnsi="Times New Roman" w:cs="Times New Roman"/>
                <w:bCs/>
                <w:sz w:val="24"/>
                <w:szCs w:val="24"/>
                <w:lang w:eastAsia="de-DE"/>
              </w:rPr>
              <w:t>0</w:t>
            </w:r>
          </w:p>
        </w:tc>
        <w:tc>
          <w:tcPr>
            <w:tcW w:w="7620" w:type="dxa"/>
          </w:tcPr>
          <w:p w14:paraId="6098CD1C" w14:textId="77777777" w:rsidR="00476A0B" w:rsidRDefault="00476A0B" w:rsidP="00D10252">
            <w:pPr>
              <w:spacing w:after="120" w:line="240" w:lineRule="auto"/>
              <w:jc w:val="both"/>
              <w:rPr>
                <w:rFonts w:ascii="Times New Roman" w:eastAsia="Times New Roman" w:hAnsi="Times New Roman" w:cs="Times New Roman"/>
                <w:b/>
                <w:bCs/>
                <w:sz w:val="24"/>
                <w:szCs w:val="24"/>
                <w:u w:val="single"/>
                <w:lang w:eastAsia="de-DE"/>
              </w:rPr>
            </w:pPr>
            <w:r w:rsidRPr="00DB7BDE">
              <w:rPr>
                <w:rFonts w:ascii="Times New Roman" w:eastAsia="Times New Roman" w:hAnsi="Times New Roman" w:cs="Times New Roman"/>
                <w:b/>
                <w:bCs/>
                <w:sz w:val="24"/>
                <w:szCs w:val="24"/>
                <w:u w:val="single"/>
                <w:lang w:eastAsia="de-DE"/>
              </w:rPr>
              <w:t>Duration of the Excess (in days)</w:t>
            </w:r>
          </w:p>
          <w:p w14:paraId="6101A1EE" w14:textId="77777777" w:rsidR="00476A0B" w:rsidRPr="002A4422" w:rsidRDefault="00476A0B" w:rsidP="00D10252">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Number of days passed since the exposure excess has first occurred.</w:t>
            </w:r>
          </w:p>
        </w:tc>
      </w:tr>
      <w:tr w:rsidR="00476A0B" w:rsidRPr="00365C0D" w14:paraId="1EAD2EAC" w14:textId="77777777" w:rsidTr="00D10252">
        <w:tc>
          <w:tcPr>
            <w:tcW w:w="1389" w:type="dxa"/>
          </w:tcPr>
          <w:p w14:paraId="31A1DD07" w14:textId="2BA83622" w:rsidR="00476A0B" w:rsidRPr="00EE273C" w:rsidRDefault="00476A0B" w:rsidP="00D10252">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01</w:t>
            </w:r>
            <w:r w:rsidR="00251945">
              <w:rPr>
                <w:rFonts w:ascii="Times New Roman" w:eastAsia="Times New Roman" w:hAnsi="Times New Roman" w:cs="Times New Roman"/>
                <w:bCs/>
                <w:sz w:val="24"/>
                <w:szCs w:val="24"/>
                <w:lang w:eastAsia="de-DE"/>
              </w:rPr>
              <w:t>1</w:t>
            </w:r>
            <w:r>
              <w:rPr>
                <w:rFonts w:ascii="Times New Roman" w:eastAsia="Times New Roman" w:hAnsi="Times New Roman" w:cs="Times New Roman"/>
                <w:bCs/>
                <w:sz w:val="24"/>
                <w:szCs w:val="24"/>
                <w:lang w:eastAsia="de-DE"/>
              </w:rPr>
              <w:t>0</w:t>
            </w:r>
          </w:p>
        </w:tc>
        <w:tc>
          <w:tcPr>
            <w:tcW w:w="7620" w:type="dxa"/>
          </w:tcPr>
          <w:p w14:paraId="29A91AEE" w14:textId="77777777" w:rsidR="00476A0B" w:rsidRDefault="00476A0B" w:rsidP="00D10252">
            <w:pPr>
              <w:spacing w:after="120" w:line="240" w:lineRule="auto"/>
              <w:jc w:val="both"/>
              <w:rPr>
                <w:rFonts w:ascii="Times New Roman" w:eastAsia="Times New Roman" w:hAnsi="Times New Roman" w:cs="Times New Roman"/>
                <w:b/>
                <w:bCs/>
                <w:sz w:val="24"/>
                <w:szCs w:val="24"/>
                <w:u w:val="single"/>
                <w:lang w:eastAsia="de-DE"/>
              </w:rPr>
            </w:pPr>
            <w:r w:rsidRPr="00DB7BDE">
              <w:rPr>
                <w:rFonts w:ascii="Times New Roman" w:eastAsia="Times New Roman" w:hAnsi="Times New Roman" w:cs="Times New Roman"/>
                <w:b/>
                <w:bCs/>
                <w:sz w:val="24"/>
                <w:szCs w:val="24"/>
                <w:u w:val="single"/>
                <w:lang w:eastAsia="de-DE"/>
              </w:rPr>
              <w:t>K-CON Own Funds Requirement for the Excess (OFRE)</w:t>
            </w:r>
          </w:p>
          <w:p w14:paraId="577AD794" w14:textId="6F317524" w:rsidR="00476A0B" w:rsidRDefault="00476A0B" w:rsidP="00907245">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Cs/>
                <w:sz w:val="24"/>
                <w:szCs w:val="24"/>
                <w:lang w:eastAsia="de-DE"/>
              </w:rPr>
              <w:t>Amount calculated in accordance with Point (2) Article 39</w:t>
            </w:r>
            <w:r w:rsidR="00907245">
              <w:rPr>
                <w:rFonts w:ascii="Times New Roman" w:eastAsia="Times New Roman" w:hAnsi="Times New Roman" w:cs="Times New Roman"/>
                <w:bCs/>
                <w:sz w:val="24"/>
                <w:szCs w:val="24"/>
                <w:lang w:eastAsia="de-DE"/>
              </w:rPr>
              <w:t xml:space="preserve"> </w:t>
            </w:r>
            <w:r>
              <w:rPr>
                <w:rFonts w:ascii="Times New Roman" w:eastAsia="Times New Roman" w:hAnsi="Times New Roman" w:cs="Times New Roman"/>
                <w:bCs/>
                <w:sz w:val="24"/>
                <w:szCs w:val="24"/>
                <w:lang w:eastAsia="de-DE"/>
              </w:rPr>
              <w:t>IFR for the relevant exposure</w:t>
            </w:r>
            <w:r w:rsidR="00907245">
              <w:rPr>
                <w:rFonts w:ascii="Times New Roman" w:eastAsia="Times New Roman" w:hAnsi="Times New Roman" w:cs="Times New Roman"/>
                <w:bCs/>
                <w:sz w:val="24"/>
                <w:szCs w:val="24"/>
                <w:lang w:eastAsia="de-DE"/>
              </w:rPr>
              <w:t>.</w:t>
            </w:r>
          </w:p>
        </w:tc>
      </w:tr>
    </w:tbl>
    <w:p w14:paraId="786C4D78" w14:textId="60E629E6" w:rsidR="00510506" w:rsidRPr="00203980" w:rsidRDefault="00F01272" w:rsidP="007D07CA">
      <w:pPr>
        <w:pStyle w:val="Instructionsberschrift2"/>
        <w:ind w:left="357" w:hanging="357"/>
        <w:rPr>
          <w:rFonts w:ascii="Times New Roman" w:hAnsi="Times New Roman" w:cs="Times New Roman"/>
          <w:sz w:val="24"/>
        </w:rPr>
      </w:pPr>
      <w:bookmarkStart w:id="89" w:name="_Toc40100019"/>
      <w:r w:rsidRPr="004B22DE">
        <w:rPr>
          <w:rFonts w:ascii="Times New Roman" w:hAnsi="Times New Roman" w:cs="Times New Roman"/>
          <w:sz w:val="24"/>
          <w:lang w:val="en-GB"/>
        </w:rPr>
        <w:t>4.</w:t>
      </w:r>
      <w:r w:rsidR="00A027EA" w:rsidRPr="004B22DE">
        <w:rPr>
          <w:rFonts w:ascii="Times New Roman" w:hAnsi="Times New Roman" w:cs="Times New Roman"/>
          <w:sz w:val="24"/>
          <w:lang w:val="en-GB"/>
        </w:rPr>
        <w:t>3</w:t>
      </w:r>
      <w:r w:rsidRPr="004B22DE">
        <w:rPr>
          <w:rFonts w:ascii="Times New Roman" w:hAnsi="Times New Roman" w:cs="Times New Roman"/>
          <w:sz w:val="24"/>
          <w:lang w:val="en-GB"/>
        </w:rPr>
        <w:t>.</w:t>
      </w:r>
      <w:r w:rsidR="002B24D4" w:rsidRPr="004B22DE">
        <w:rPr>
          <w:rFonts w:ascii="Times New Roman" w:hAnsi="Times New Roman" w:cs="Times New Roman"/>
          <w:sz w:val="24"/>
          <w:lang w:val="en-GB"/>
        </w:rPr>
        <w:t xml:space="preserve"> </w:t>
      </w:r>
      <w:r w:rsidR="00510506" w:rsidRPr="00203980">
        <w:rPr>
          <w:rFonts w:ascii="Times New Roman" w:hAnsi="Times New Roman" w:cs="Times New Roman"/>
          <w:sz w:val="24"/>
          <w:lang w:val="en-GB"/>
        </w:rPr>
        <w:t>IF 0</w:t>
      </w:r>
      <w:r w:rsidR="00DC677A" w:rsidRPr="00203980">
        <w:rPr>
          <w:rFonts w:ascii="Times New Roman" w:hAnsi="Times New Roman" w:cs="Times New Roman"/>
          <w:sz w:val="24"/>
          <w:lang w:val="en-GB"/>
        </w:rPr>
        <w:t>8</w:t>
      </w:r>
      <w:r w:rsidR="00510506" w:rsidRPr="00203980">
        <w:rPr>
          <w:rFonts w:ascii="Times New Roman" w:hAnsi="Times New Roman" w:cs="Times New Roman"/>
          <w:sz w:val="24"/>
          <w:lang w:val="en-GB"/>
        </w:rPr>
        <w:t>.0</w:t>
      </w:r>
      <w:r w:rsidR="00DC677A" w:rsidRPr="00203980">
        <w:rPr>
          <w:rFonts w:ascii="Times New Roman" w:hAnsi="Times New Roman" w:cs="Times New Roman"/>
          <w:sz w:val="24"/>
          <w:lang w:val="en-GB"/>
        </w:rPr>
        <w:t>1</w:t>
      </w:r>
      <w:r w:rsidR="00510506" w:rsidRPr="00203980">
        <w:rPr>
          <w:rFonts w:ascii="Times New Roman" w:hAnsi="Times New Roman" w:cs="Times New Roman"/>
          <w:sz w:val="24"/>
          <w:lang w:val="en-GB"/>
        </w:rPr>
        <w:t xml:space="preserve"> – </w:t>
      </w:r>
      <w:r w:rsidR="00DC677A" w:rsidRPr="00203980">
        <w:rPr>
          <w:rFonts w:ascii="Times New Roman" w:hAnsi="Times New Roman" w:cs="Times New Roman"/>
          <w:sz w:val="24"/>
          <w:lang w:val="en-GB"/>
        </w:rPr>
        <w:t>LEVEL OF CONCENTRATION RISK - CLIENT MONEY HELD (</w:t>
      </w:r>
      <w:r w:rsidR="00510506" w:rsidRPr="00203980">
        <w:rPr>
          <w:rFonts w:ascii="Times New Roman" w:hAnsi="Times New Roman" w:cs="Times New Roman"/>
          <w:sz w:val="24"/>
          <w:lang w:val="en-GB"/>
        </w:rPr>
        <w:t xml:space="preserve">IF </w:t>
      </w:r>
      <w:r w:rsidR="00DC677A" w:rsidRPr="00203980">
        <w:rPr>
          <w:rFonts w:ascii="Times New Roman" w:hAnsi="Times New Roman" w:cs="Times New Roman"/>
          <w:sz w:val="24"/>
          <w:lang w:val="en-GB"/>
        </w:rPr>
        <w:t>8.1</w:t>
      </w:r>
      <w:r w:rsidR="00510506" w:rsidRPr="00203980">
        <w:rPr>
          <w:rFonts w:ascii="Times New Roman" w:hAnsi="Times New Roman" w:cs="Times New Roman"/>
          <w:sz w:val="24"/>
          <w:lang w:val="en-GB"/>
        </w:rPr>
        <w:t>)</w:t>
      </w:r>
      <w:bookmarkEnd w:id="89"/>
      <w:r w:rsidR="00510506" w:rsidRPr="00203980">
        <w:rPr>
          <w:rFonts w:ascii="Times New Roman" w:hAnsi="Times New Roman" w:cs="Times New Roman"/>
          <w:sz w:val="24"/>
          <w:lang w:val="en-GB"/>
        </w:rPr>
        <w:t xml:space="preserve"> </w:t>
      </w:r>
    </w:p>
    <w:p w14:paraId="6DE4F0D3" w14:textId="1DD11E60" w:rsidR="00510506" w:rsidRPr="007D07CA" w:rsidRDefault="00F01272" w:rsidP="007D07CA">
      <w:pPr>
        <w:pStyle w:val="Instructionsberschrift2"/>
        <w:ind w:left="357" w:hanging="357"/>
        <w:rPr>
          <w:rFonts w:ascii="Times New Roman" w:hAnsi="Times New Roman" w:cs="Times New Roman"/>
          <w:sz w:val="24"/>
          <w:u w:val="none"/>
        </w:rPr>
      </w:pPr>
      <w:bookmarkStart w:id="90" w:name="_Toc40100020"/>
      <w:r>
        <w:rPr>
          <w:rFonts w:ascii="Times New Roman" w:hAnsi="Times New Roman" w:cs="Times New Roman"/>
          <w:sz w:val="24"/>
          <w:u w:val="none"/>
          <w:lang w:val="en-GB"/>
        </w:rPr>
        <w:t>4.</w:t>
      </w:r>
      <w:r w:rsidR="00A027EA">
        <w:rPr>
          <w:rFonts w:ascii="Times New Roman" w:hAnsi="Times New Roman" w:cs="Times New Roman"/>
          <w:sz w:val="24"/>
          <w:u w:val="none"/>
          <w:lang w:val="en-GB"/>
        </w:rPr>
        <w:t>3</w:t>
      </w:r>
      <w:r>
        <w:rPr>
          <w:rFonts w:ascii="Times New Roman" w:hAnsi="Times New Roman" w:cs="Times New Roman"/>
          <w:sz w:val="24"/>
          <w:u w:val="none"/>
          <w:lang w:val="en-GB"/>
        </w:rPr>
        <w:t>.1.</w:t>
      </w:r>
      <w:r w:rsidR="00BA1D3F" w:rsidRPr="004B22DE">
        <w:rPr>
          <w:rFonts w:ascii="Times New Roman" w:hAnsi="Times New Roman" w:cs="Times New Roman"/>
          <w:sz w:val="24"/>
          <w:u w:val="none"/>
        </w:rPr>
        <w:t xml:space="preserve"> </w:t>
      </w:r>
      <w:r w:rsidR="00BA1D3F" w:rsidRPr="004B22DE">
        <w:rPr>
          <w:rFonts w:ascii="Times New Roman" w:hAnsi="Times New Roman" w:cs="Times New Roman"/>
          <w:sz w:val="24"/>
          <w:u w:val="none"/>
        </w:rPr>
        <w:tab/>
      </w:r>
      <w:r w:rsidR="00510506" w:rsidRPr="007D07CA">
        <w:rPr>
          <w:rFonts w:ascii="Times New Roman" w:hAnsi="Times New Roman" w:cs="Times New Roman"/>
          <w:sz w:val="24"/>
          <w:lang w:val="en-GB"/>
        </w:rPr>
        <w:t>Instructions concerning specific columns</w:t>
      </w:r>
      <w:bookmarkEnd w:id="90"/>
    </w:p>
    <w:tbl>
      <w:tblPr>
        <w:tblW w:w="900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9"/>
        <w:gridCol w:w="7620"/>
      </w:tblGrid>
      <w:tr w:rsidR="00510506" w:rsidRPr="00EE273C" w14:paraId="5CCC7C7E" w14:textId="77777777" w:rsidTr="000B024B">
        <w:tc>
          <w:tcPr>
            <w:tcW w:w="1389" w:type="dxa"/>
            <w:shd w:val="clear" w:color="auto" w:fill="D9D9D9"/>
          </w:tcPr>
          <w:p w14:paraId="02F7AECA" w14:textId="77777777" w:rsidR="00510506" w:rsidRPr="00EE273C" w:rsidRDefault="00510506" w:rsidP="000B024B">
            <w:pPr>
              <w:spacing w:after="12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lang w:eastAsia="de-DE"/>
              </w:rPr>
              <w:t>Columns</w:t>
            </w:r>
          </w:p>
        </w:tc>
        <w:tc>
          <w:tcPr>
            <w:tcW w:w="7620" w:type="dxa"/>
            <w:shd w:val="clear" w:color="auto" w:fill="D9D9D9"/>
          </w:tcPr>
          <w:p w14:paraId="72F930A7" w14:textId="77777777" w:rsidR="00510506" w:rsidRPr="00EE273C" w:rsidRDefault="00510506" w:rsidP="000B024B">
            <w:pPr>
              <w:spacing w:after="120" w:line="240" w:lineRule="auto"/>
              <w:jc w:val="both"/>
              <w:rPr>
                <w:rFonts w:ascii="Times New Roman" w:eastAsia="Times New Roman" w:hAnsi="Times New Roman" w:cs="Times New Roman"/>
                <w:bCs/>
                <w:sz w:val="24"/>
                <w:szCs w:val="24"/>
              </w:rPr>
            </w:pPr>
            <w:r w:rsidRPr="00EE273C">
              <w:rPr>
                <w:rFonts w:ascii="Times New Roman" w:eastAsia="Times New Roman" w:hAnsi="Times New Roman" w:cs="Times New Roman"/>
                <w:sz w:val="24"/>
                <w:szCs w:val="24"/>
                <w:lang w:eastAsia="de-DE"/>
              </w:rPr>
              <w:t>Legal references and instructions</w:t>
            </w:r>
          </w:p>
        </w:tc>
      </w:tr>
      <w:tr w:rsidR="00510506" w:rsidRPr="00EE273C" w14:paraId="07FC7D3E" w14:textId="77777777" w:rsidTr="000B024B">
        <w:tc>
          <w:tcPr>
            <w:tcW w:w="1389" w:type="dxa"/>
          </w:tcPr>
          <w:p w14:paraId="2BD0C810" w14:textId="7A871B38" w:rsidR="00510506" w:rsidRDefault="00510506" w:rsidP="000B024B">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0010-00</w:t>
            </w:r>
            <w:r w:rsidR="00251945">
              <w:rPr>
                <w:rFonts w:ascii="Times New Roman" w:eastAsia="Times New Roman" w:hAnsi="Times New Roman" w:cs="Times New Roman"/>
                <w:bCs/>
                <w:sz w:val="24"/>
                <w:szCs w:val="24"/>
                <w:lang w:eastAsia="de-DE"/>
              </w:rPr>
              <w:t>6</w:t>
            </w:r>
            <w:r>
              <w:rPr>
                <w:rFonts w:ascii="Times New Roman" w:eastAsia="Times New Roman" w:hAnsi="Times New Roman" w:cs="Times New Roman"/>
                <w:bCs/>
                <w:sz w:val="24"/>
                <w:szCs w:val="24"/>
                <w:lang w:eastAsia="de-DE"/>
              </w:rPr>
              <w:t>0</w:t>
            </w:r>
          </w:p>
        </w:tc>
        <w:tc>
          <w:tcPr>
            <w:tcW w:w="7620" w:type="dxa"/>
          </w:tcPr>
          <w:p w14:paraId="0397E2EF" w14:textId="77777777" w:rsidR="00510506" w:rsidRDefault="00510506" w:rsidP="000B024B">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
                <w:bCs/>
                <w:sz w:val="24"/>
                <w:szCs w:val="24"/>
                <w:u w:val="single"/>
                <w:lang w:eastAsia="de-DE"/>
              </w:rPr>
              <w:t>Total CMH</w:t>
            </w:r>
          </w:p>
          <w:p w14:paraId="74E9AB7C" w14:textId="2C2C2516" w:rsidR="00510506" w:rsidRDefault="00510506" w:rsidP="000B024B">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Point (b) Article 54(2) IFR</w:t>
            </w:r>
          </w:p>
          <w:p w14:paraId="4364AAE2" w14:textId="5F3EF226" w:rsidR="00510506" w:rsidRPr="00264E65" w:rsidRDefault="00510506" w:rsidP="000B024B">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 xml:space="preserve">The </w:t>
            </w:r>
            <w:r w:rsidR="000B64AF">
              <w:rPr>
                <w:rFonts w:ascii="Times New Roman" w:eastAsia="Times New Roman" w:hAnsi="Times New Roman" w:cs="Times New Roman"/>
                <w:bCs/>
                <w:sz w:val="24"/>
                <w:szCs w:val="24"/>
                <w:lang w:eastAsia="de-DE"/>
              </w:rPr>
              <w:t xml:space="preserve">investment </w:t>
            </w:r>
            <w:r>
              <w:rPr>
                <w:rFonts w:ascii="Times New Roman" w:eastAsia="Times New Roman" w:hAnsi="Times New Roman" w:cs="Times New Roman"/>
                <w:bCs/>
                <w:sz w:val="24"/>
                <w:szCs w:val="24"/>
                <w:lang w:eastAsia="de-DE"/>
              </w:rPr>
              <w:t xml:space="preserve">firm shall report the identification of the five, if available, counterparties or group of connected counterparties where the largest amounts of client money </w:t>
            </w:r>
            <w:proofErr w:type="gramStart"/>
            <w:r>
              <w:rPr>
                <w:rFonts w:ascii="Times New Roman" w:eastAsia="Times New Roman" w:hAnsi="Times New Roman" w:cs="Times New Roman"/>
                <w:bCs/>
                <w:sz w:val="24"/>
                <w:szCs w:val="24"/>
                <w:lang w:eastAsia="de-DE"/>
              </w:rPr>
              <w:t>are held</w:t>
            </w:r>
            <w:proofErr w:type="gramEnd"/>
            <w:r>
              <w:rPr>
                <w:rFonts w:ascii="Times New Roman" w:eastAsia="Times New Roman" w:hAnsi="Times New Roman" w:cs="Times New Roman"/>
                <w:bCs/>
                <w:sz w:val="24"/>
                <w:szCs w:val="24"/>
                <w:lang w:eastAsia="de-DE"/>
              </w:rPr>
              <w:t xml:space="preserve">. </w:t>
            </w:r>
          </w:p>
        </w:tc>
      </w:tr>
      <w:tr w:rsidR="00C672E8" w:rsidRPr="00EE273C" w14:paraId="2CCBB78F" w14:textId="77777777" w:rsidTr="000B024B">
        <w:tc>
          <w:tcPr>
            <w:tcW w:w="1389" w:type="dxa"/>
          </w:tcPr>
          <w:p w14:paraId="7C5D5E87" w14:textId="77777777" w:rsidR="00C672E8" w:rsidRPr="00EE273C" w:rsidRDefault="00C672E8" w:rsidP="00C672E8">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0010</w:t>
            </w:r>
          </w:p>
        </w:tc>
        <w:tc>
          <w:tcPr>
            <w:tcW w:w="7620" w:type="dxa"/>
          </w:tcPr>
          <w:p w14:paraId="2348B3EB" w14:textId="77777777" w:rsidR="00C672E8" w:rsidRPr="00E60633" w:rsidRDefault="00C672E8" w:rsidP="00C672E8">
            <w:pPr>
              <w:pStyle w:val="InstructionsText"/>
              <w:rPr>
                <w:rStyle w:val="InstructionsTabelleberschrift"/>
                <w:rFonts w:ascii="Times New Roman" w:hAnsi="Times New Roman"/>
                <w:sz w:val="24"/>
              </w:rPr>
            </w:pPr>
            <w:r w:rsidRPr="00E60633">
              <w:rPr>
                <w:rStyle w:val="InstructionsTabelleberschrift"/>
                <w:rFonts w:ascii="Times New Roman" w:hAnsi="Times New Roman"/>
                <w:sz w:val="24"/>
              </w:rPr>
              <w:t>Code</w:t>
            </w:r>
          </w:p>
          <w:p w14:paraId="1C20AE4E" w14:textId="5FC71C7C" w:rsidR="00C672E8" w:rsidRPr="00EE273C" w:rsidRDefault="00ED73D4">
            <w:pPr>
              <w:spacing w:after="120" w:line="240" w:lineRule="auto"/>
              <w:jc w:val="both"/>
              <w:rPr>
                <w:rFonts w:ascii="Times New Roman" w:eastAsia="Times New Roman" w:hAnsi="Times New Roman" w:cs="Times New Roman"/>
                <w:b/>
                <w:bCs/>
                <w:sz w:val="24"/>
                <w:szCs w:val="24"/>
                <w:u w:val="single"/>
                <w:lang w:eastAsia="de-DE"/>
              </w:rPr>
            </w:pPr>
            <w:r w:rsidRPr="000710A0">
              <w:rPr>
                <w:rStyle w:val="FormatvorlageInstructionsTabelleText"/>
                <w:rFonts w:ascii="Times New Roman" w:hAnsi="Times New Roman"/>
                <w:sz w:val="24"/>
                <w:szCs w:val="24"/>
              </w:rPr>
              <w:t>The code as part of a row identifier must be unique for each reported entity. For in</w:t>
            </w:r>
            <w:r w:rsidR="00FA0CA5">
              <w:rPr>
                <w:rStyle w:val="FormatvorlageInstructionsTabelleText"/>
                <w:rFonts w:ascii="Times New Roman" w:hAnsi="Times New Roman"/>
                <w:sz w:val="24"/>
                <w:szCs w:val="24"/>
              </w:rPr>
              <w:t>vestment firms</w:t>
            </w:r>
            <w:r w:rsidRPr="000710A0">
              <w:rPr>
                <w:rStyle w:val="FormatvorlageInstructionsTabelleText"/>
                <w:rFonts w:ascii="Times New Roman" w:hAnsi="Times New Roman"/>
                <w:sz w:val="24"/>
                <w:szCs w:val="24"/>
              </w:rPr>
              <w:t xml:space="preserve"> and insurance </w:t>
            </w:r>
            <w:proofErr w:type="gramStart"/>
            <w:r w:rsidRPr="000710A0">
              <w:rPr>
                <w:rStyle w:val="FormatvorlageInstructionsTabelleText"/>
                <w:rFonts w:ascii="Times New Roman" w:hAnsi="Times New Roman"/>
                <w:sz w:val="24"/>
                <w:szCs w:val="24"/>
              </w:rPr>
              <w:t>undertakings</w:t>
            </w:r>
            <w:proofErr w:type="gramEnd"/>
            <w:r w:rsidRPr="000710A0">
              <w:rPr>
                <w:rStyle w:val="FormatvorlageInstructionsTabelleText"/>
                <w:rFonts w:ascii="Times New Roman" w:hAnsi="Times New Roman"/>
                <w:sz w:val="24"/>
                <w:szCs w:val="24"/>
              </w:rPr>
              <w:t xml:space="preserve"> the code shall be the LEI code. For other entities the code shall be the LEI code, or if not available, a national code. The code shall be unique and used consistently across the templates and across time. The code shall always have a value</w:t>
            </w:r>
            <w:r>
              <w:rPr>
                <w:rStyle w:val="FormatvorlageInstructionsTabelleText"/>
                <w:rFonts w:ascii="Times New Roman" w:hAnsi="Times New Roman"/>
                <w:sz w:val="24"/>
                <w:szCs w:val="24"/>
              </w:rPr>
              <w:t>.</w:t>
            </w:r>
          </w:p>
        </w:tc>
      </w:tr>
      <w:tr w:rsidR="00C672E8" w:rsidRPr="00365C0D" w14:paraId="05AB56E6" w14:textId="77777777" w:rsidTr="000B024B">
        <w:tc>
          <w:tcPr>
            <w:tcW w:w="1389" w:type="dxa"/>
          </w:tcPr>
          <w:p w14:paraId="5D0AAA6B" w14:textId="531B6018" w:rsidR="00C672E8" w:rsidRPr="00EE273C" w:rsidRDefault="00C672E8" w:rsidP="00C672E8">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0020</w:t>
            </w:r>
          </w:p>
        </w:tc>
        <w:tc>
          <w:tcPr>
            <w:tcW w:w="7620" w:type="dxa"/>
          </w:tcPr>
          <w:p w14:paraId="0855C36F" w14:textId="77777777" w:rsidR="00C672E8" w:rsidRPr="00E60633" w:rsidRDefault="00C672E8" w:rsidP="00C672E8">
            <w:pPr>
              <w:pStyle w:val="InstructionsText"/>
              <w:rPr>
                <w:rStyle w:val="InstructionsTabelleberschrift"/>
                <w:rFonts w:ascii="Times New Roman" w:hAnsi="Times New Roman"/>
                <w:sz w:val="24"/>
              </w:rPr>
            </w:pPr>
            <w:r w:rsidRPr="00E60633">
              <w:rPr>
                <w:rStyle w:val="InstructionsTabelleberschrift"/>
                <w:rFonts w:ascii="Times New Roman" w:hAnsi="Times New Roman"/>
                <w:sz w:val="24"/>
              </w:rPr>
              <w:t xml:space="preserve">Type of code </w:t>
            </w:r>
          </w:p>
          <w:p w14:paraId="7D38C35A" w14:textId="5FFFFF16" w:rsidR="00C672E8" w:rsidRPr="001D6030" w:rsidRDefault="00ED73D4">
            <w:pPr>
              <w:spacing w:after="120" w:line="240" w:lineRule="auto"/>
              <w:jc w:val="both"/>
              <w:rPr>
                <w:rFonts w:ascii="Times New Roman" w:eastAsia="Times New Roman" w:hAnsi="Times New Roman" w:cs="Times New Roman"/>
                <w:bCs/>
                <w:sz w:val="24"/>
                <w:szCs w:val="24"/>
              </w:rPr>
            </w:pPr>
            <w:r w:rsidRPr="000710A0">
              <w:rPr>
                <w:rFonts w:ascii="Times New Roman" w:eastAsia="Times New Roman" w:hAnsi="Times New Roman" w:cs="Times New Roman"/>
                <w:bCs/>
                <w:sz w:val="24"/>
                <w:szCs w:val="24"/>
              </w:rPr>
              <w:t>The in</w:t>
            </w:r>
            <w:r w:rsidR="00FA0CA5">
              <w:rPr>
                <w:rFonts w:ascii="Times New Roman" w:eastAsia="Times New Roman" w:hAnsi="Times New Roman" w:cs="Times New Roman"/>
                <w:bCs/>
                <w:sz w:val="24"/>
                <w:szCs w:val="24"/>
              </w:rPr>
              <w:t>vestment firms</w:t>
            </w:r>
            <w:r w:rsidRPr="000710A0">
              <w:rPr>
                <w:rFonts w:ascii="Times New Roman" w:eastAsia="Times New Roman" w:hAnsi="Times New Roman" w:cs="Times New Roman"/>
                <w:bCs/>
                <w:sz w:val="24"/>
                <w:szCs w:val="24"/>
              </w:rPr>
              <w:t xml:space="preserve"> shall identify the type of code reported in column 0</w:t>
            </w:r>
            <w:r w:rsidR="00FA0CA5">
              <w:rPr>
                <w:rFonts w:ascii="Times New Roman" w:eastAsia="Times New Roman" w:hAnsi="Times New Roman" w:cs="Times New Roman"/>
                <w:bCs/>
                <w:sz w:val="24"/>
                <w:szCs w:val="24"/>
              </w:rPr>
              <w:t>0</w:t>
            </w:r>
            <w:r w:rsidRPr="000710A0">
              <w:rPr>
                <w:rFonts w:ascii="Times New Roman" w:eastAsia="Times New Roman" w:hAnsi="Times New Roman" w:cs="Times New Roman"/>
                <w:bCs/>
                <w:sz w:val="24"/>
                <w:szCs w:val="24"/>
              </w:rPr>
              <w:t xml:space="preserve">10 as </w:t>
            </w:r>
            <w:r>
              <w:rPr>
                <w:rFonts w:ascii="Times New Roman" w:eastAsia="Times New Roman" w:hAnsi="Times New Roman" w:cs="Times New Roman"/>
                <w:bCs/>
                <w:sz w:val="24"/>
                <w:szCs w:val="24"/>
              </w:rPr>
              <w:t>a ‘LEI code’ or ‘Non-LEI code’.</w:t>
            </w:r>
          </w:p>
        </w:tc>
      </w:tr>
      <w:tr w:rsidR="00C672E8" w:rsidRPr="00365C0D" w14:paraId="06DD8F01" w14:textId="77777777" w:rsidTr="000B024B">
        <w:tc>
          <w:tcPr>
            <w:tcW w:w="1389" w:type="dxa"/>
          </w:tcPr>
          <w:p w14:paraId="1E4DBEE5" w14:textId="512D0E5D" w:rsidR="00C672E8" w:rsidRPr="00EE273C" w:rsidRDefault="00C672E8" w:rsidP="00C672E8">
            <w:pPr>
              <w:spacing w:after="120" w:line="240" w:lineRule="auto"/>
              <w:jc w:val="both"/>
              <w:rPr>
                <w:rFonts w:ascii="Times New Roman" w:eastAsia="Times New Roman" w:hAnsi="Times New Roman" w:cs="Times New Roman"/>
                <w:bCs/>
                <w:sz w:val="24"/>
                <w:szCs w:val="24"/>
                <w:lang w:eastAsia="de-DE"/>
              </w:rPr>
            </w:pPr>
            <w:r w:rsidRPr="00EE273C">
              <w:rPr>
                <w:rFonts w:ascii="Times New Roman" w:eastAsia="Times New Roman" w:hAnsi="Times New Roman" w:cs="Times New Roman"/>
                <w:bCs/>
                <w:sz w:val="24"/>
                <w:szCs w:val="24"/>
                <w:lang w:eastAsia="de-DE"/>
              </w:rPr>
              <w:t>0</w:t>
            </w:r>
            <w:r>
              <w:rPr>
                <w:rFonts w:ascii="Times New Roman" w:eastAsia="Times New Roman" w:hAnsi="Times New Roman" w:cs="Times New Roman"/>
                <w:bCs/>
                <w:sz w:val="24"/>
                <w:szCs w:val="24"/>
                <w:lang w:eastAsia="de-DE"/>
              </w:rPr>
              <w:t>0</w:t>
            </w:r>
            <w:r w:rsidR="00251945">
              <w:rPr>
                <w:rFonts w:ascii="Times New Roman" w:eastAsia="Times New Roman" w:hAnsi="Times New Roman" w:cs="Times New Roman"/>
                <w:bCs/>
                <w:sz w:val="24"/>
                <w:szCs w:val="24"/>
                <w:lang w:eastAsia="de-DE"/>
              </w:rPr>
              <w:t>3</w:t>
            </w:r>
            <w:r w:rsidRPr="00EE273C">
              <w:rPr>
                <w:rFonts w:ascii="Times New Roman" w:eastAsia="Times New Roman" w:hAnsi="Times New Roman" w:cs="Times New Roman"/>
                <w:bCs/>
                <w:sz w:val="24"/>
                <w:szCs w:val="24"/>
                <w:lang w:eastAsia="de-DE"/>
              </w:rPr>
              <w:t>0</w:t>
            </w:r>
          </w:p>
        </w:tc>
        <w:tc>
          <w:tcPr>
            <w:tcW w:w="7620" w:type="dxa"/>
          </w:tcPr>
          <w:p w14:paraId="27A117C8" w14:textId="77777777" w:rsidR="00C672E8" w:rsidRPr="00EE273C" w:rsidRDefault="00C672E8" w:rsidP="00C672E8">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
                <w:bCs/>
                <w:sz w:val="24"/>
                <w:szCs w:val="24"/>
                <w:u w:val="single"/>
                <w:lang w:eastAsia="de-DE"/>
              </w:rPr>
              <w:t>Name</w:t>
            </w:r>
          </w:p>
          <w:p w14:paraId="6A1A1D29" w14:textId="77777777" w:rsidR="00C672E8" w:rsidRPr="002A4422" w:rsidRDefault="00C672E8" w:rsidP="00C672E8">
            <w:pPr>
              <w:pStyle w:val="Default"/>
              <w:spacing w:after="120"/>
              <w:jc w:val="both"/>
              <w:rPr>
                <w:szCs w:val="23"/>
              </w:rPr>
            </w:pPr>
            <w:r w:rsidRPr="0053743F">
              <w:rPr>
                <w:szCs w:val="23"/>
              </w:rPr>
              <w:t xml:space="preserve">The name shall correspond to the name of the parent company whenever a group of connected </w:t>
            </w:r>
            <w:r>
              <w:rPr>
                <w:szCs w:val="23"/>
              </w:rPr>
              <w:t>counterparties</w:t>
            </w:r>
            <w:r w:rsidRPr="0053743F">
              <w:rPr>
                <w:szCs w:val="23"/>
              </w:rPr>
              <w:t xml:space="preserve"> </w:t>
            </w:r>
            <w:proofErr w:type="gramStart"/>
            <w:r w:rsidRPr="0053743F">
              <w:rPr>
                <w:szCs w:val="23"/>
              </w:rPr>
              <w:t>is reported</w:t>
            </w:r>
            <w:proofErr w:type="gramEnd"/>
            <w:r w:rsidRPr="0053743F">
              <w:rPr>
                <w:szCs w:val="23"/>
              </w:rPr>
              <w:t xml:space="preserve">. In any other case, the name shall correspond to the individual counterparty. </w:t>
            </w:r>
          </w:p>
        </w:tc>
      </w:tr>
      <w:tr w:rsidR="00C672E8" w14:paraId="3134E74C" w14:textId="77777777" w:rsidTr="000B024B">
        <w:tc>
          <w:tcPr>
            <w:tcW w:w="1389" w:type="dxa"/>
          </w:tcPr>
          <w:p w14:paraId="7CC3DC6C" w14:textId="488CEBFD" w:rsidR="00C672E8" w:rsidRPr="00EE273C" w:rsidRDefault="00C672E8" w:rsidP="00C672E8">
            <w:pPr>
              <w:spacing w:after="120" w:line="240" w:lineRule="auto"/>
              <w:jc w:val="both"/>
              <w:rPr>
                <w:rFonts w:ascii="Times New Roman" w:eastAsia="Times New Roman" w:hAnsi="Times New Roman" w:cs="Times New Roman"/>
                <w:bCs/>
                <w:sz w:val="24"/>
                <w:szCs w:val="24"/>
                <w:lang w:eastAsia="de-DE"/>
              </w:rPr>
            </w:pPr>
            <w:r w:rsidRPr="00EE273C">
              <w:rPr>
                <w:rFonts w:ascii="Times New Roman" w:eastAsia="Times New Roman" w:hAnsi="Times New Roman" w:cs="Times New Roman"/>
                <w:bCs/>
                <w:sz w:val="24"/>
                <w:szCs w:val="24"/>
                <w:lang w:eastAsia="de-DE"/>
              </w:rPr>
              <w:t>0</w:t>
            </w:r>
            <w:r>
              <w:rPr>
                <w:rFonts w:ascii="Times New Roman" w:eastAsia="Times New Roman" w:hAnsi="Times New Roman" w:cs="Times New Roman"/>
                <w:bCs/>
                <w:sz w:val="24"/>
                <w:szCs w:val="24"/>
                <w:lang w:eastAsia="de-DE"/>
              </w:rPr>
              <w:t>0</w:t>
            </w:r>
            <w:r w:rsidR="00251945">
              <w:rPr>
                <w:rFonts w:ascii="Times New Roman" w:eastAsia="Times New Roman" w:hAnsi="Times New Roman" w:cs="Times New Roman"/>
                <w:bCs/>
                <w:sz w:val="24"/>
                <w:szCs w:val="24"/>
                <w:lang w:eastAsia="de-DE"/>
              </w:rPr>
              <w:t>4</w:t>
            </w:r>
            <w:r>
              <w:rPr>
                <w:rFonts w:ascii="Times New Roman" w:eastAsia="Times New Roman" w:hAnsi="Times New Roman" w:cs="Times New Roman"/>
                <w:bCs/>
                <w:sz w:val="24"/>
                <w:szCs w:val="24"/>
                <w:lang w:eastAsia="de-DE"/>
              </w:rPr>
              <w:t>0</w:t>
            </w:r>
          </w:p>
        </w:tc>
        <w:tc>
          <w:tcPr>
            <w:tcW w:w="7620" w:type="dxa"/>
          </w:tcPr>
          <w:p w14:paraId="00EC0AE2" w14:textId="77777777" w:rsidR="00C672E8" w:rsidRDefault="00C672E8" w:rsidP="00C672E8">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
                <w:bCs/>
                <w:sz w:val="24"/>
                <w:szCs w:val="24"/>
                <w:u w:val="single"/>
                <w:lang w:eastAsia="de-DE"/>
              </w:rPr>
              <w:t>Group/individual</w:t>
            </w:r>
          </w:p>
          <w:p w14:paraId="55441DB7" w14:textId="61461975" w:rsidR="00C672E8" w:rsidRDefault="00C672E8" w:rsidP="004B22DE">
            <w:pPr>
              <w:pStyle w:val="Default"/>
              <w:jc w:val="both"/>
              <w:rPr>
                <w:lang w:eastAsia="de-DE"/>
              </w:rPr>
            </w:pPr>
            <w:r w:rsidRPr="0053743F">
              <w:rPr>
                <w:szCs w:val="23"/>
              </w:rPr>
              <w:t xml:space="preserve">The </w:t>
            </w:r>
            <w:r>
              <w:rPr>
                <w:szCs w:val="23"/>
              </w:rPr>
              <w:t>firm</w:t>
            </w:r>
            <w:r w:rsidRPr="0053743F">
              <w:rPr>
                <w:szCs w:val="23"/>
              </w:rPr>
              <w:t xml:space="preserve"> shall report "1" for the reporting of exposures to individual </w:t>
            </w:r>
            <w:r>
              <w:rPr>
                <w:szCs w:val="23"/>
              </w:rPr>
              <w:t>counterparties</w:t>
            </w:r>
            <w:r w:rsidRPr="0053743F">
              <w:rPr>
                <w:szCs w:val="23"/>
              </w:rPr>
              <w:t xml:space="preserve"> or "2" for the reporting of exposures to groups of connected </w:t>
            </w:r>
            <w:r>
              <w:rPr>
                <w:szCs w:val="23"/>
              </w:rPr>
              <w:t>counterparties</w:t>
            </w:r>
            <w:r w:rsidRPr="0053743F">
              <w:rPr>
                <w:szCs w:val="23"/>
              </w:rPr>
              <w:t xml:space="preserve">. </w:t>
            </w:r>
          </w:p>
        </w:tc>
      </w:tr>
      <w:tr w:rsidR="00C672E8" w14:paraId="1828C4B9" w14:textId="77777777" w:rsidTr="000B024B">
        <w:tc>
          <w:tcPr>
            <w:tcW w:w="1389" w:type="dxa"/>
          </w:tcPr>
          <w:p w14:paraId="559A2513" w14:textId="594B8175" w:rsidR="00C672E8" w:rsidRPr="00EE273C" w:rsidRDefault="00C672E8" w:rsidP="00C672E8">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lastRenderedPageBreak/>
              <w:t>00</w:t>
            </w:r>
            <w:r w:rsidR="00251945">
              <w:rPr>
                <w:rFonts w:ascii="Times New Roman" w:eastAsia="Times New Roman" w:hAnsi="Times New Roman" w:cs="Times New Roman"/>
                <w:bCs/>
                <w:sz w:val="24"/>
                <w:szCs w:val="24"/>
                <w:lang w:eastAsia="de-DE"/>
              </w:rPr>
              <w:t>5</w:t>
            </w:r>
            <w:r>
              <w:rPr>
                <w:rFonts w:ascii="Times New Roman" w:eastAsia="Times New Roman" w:hAnsi="Times New Roman" w:cs="Times New Roman"/>
                <w:bCs/>
                <w:sz w:val="24"/>
                <w:szCs w:val="24"/>
                <w:lang w:eastAsia="de-DE"/>
              </w:rPr>
              <w:t>0</w:t>
            </w:r>
          </w:p>
        </w:tc>
        <w:tc>
          <w:tcPr>
            <w:tcW w:w="7620" w:type="dxa"/>
          </w:tcPr>
          <w:p w14:paraId="158D3B46" w14:textId="77777777" w:rsidR="00C672E8" w:rsidRDefault="00C672E8" w:rsidP="00C672E8">
            <w:pPr>
              <w:spacing w:after="120" w:line="240" w:lineRule="auto"/>
              <w:jc w:val="both"/>
              <w:rPr>
                <w:rFonts w:ascii="Times New Roman" w:eastAsia="Times New Roman" w:hAnsi="Times New Roman" w:cs="Times New Roman"/>
                <w:b/>
                <w:bCs/>
                <w:sz w:val="24"/>
                <w:szCs w:val="24"/>
                <w:u w:val="single"/>
                <w:lang w:eastAsia="de-DE"/>
              </w:rPr>
            </w:pPr>
            <w:r w:rsidRPr="00DA054A">
              <w:rPr>
                <w:rFonts w:ascii="Times New Roman" w:eastAsia="Times New Roman" w:hAnsi="Times New Roman" w:cs="Times New Roman"/>
                <w:b/>
                <w:bCs/>
                <w:sz w:val="24"/>
                <w:szCs w:val="24"/>
                <w:u w:val="single"/>
                <w:lang w:eastAsia="de-DE"/>
              </w:rPr>
              <w:t>T</w:t>
            </w:r>
            <w:r>
              <w:rPr>
                <w:rFonts w:ascii="Times New Roman" w:eastAsia="Times New Roman" w:hAnsi="Times New Roman" w:cs="Times New Roman"/>
                <w:b/>
                <w:bCs/>
                <w:sz w:val="24"/>
                <w:szCs w:val="24"/>
                <w:u w:val="single"/>
                <w:lang w:eastAsia="de-DE"/>
              </w:rPr>
              <w:t>otal client money held</w:t>
            </w:r>
            <w:r w:rsidRPr="00DA054A">
              <w:rPr>
                <w:rFonts w:ascii="Times New Roman" w:eastAsia="Times New Roman" w:hAnsi="Times New Roman" w:cs="Times New Roman"/>
                <w:b/>
                <w:bCs/>
                <w:sz w:val="24"/>
                <w:szCs w:val="24"/>
                <w:u w:val="single"/>
                <w:lang w:eastAsia="de-DE"/>
              </w:rPr>
              <w:t xml:space="preserve"> at reporting date</w:t>
            </w:r>
          </w:p>
          <w:p w14:paraId="66279916" w14:textId="77777777" w:rsidR="00C672E8" w:rsidRPr="00DB447B" w:rsidRDefault="00C672E8" w:rsidP="00C672E8">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The firm shall report the total amount of client money at reporting date.</w:t>
            </w:r>
          </w:p>
        </w:tc>
      </w:tr>
      <w:tr w:rsidR="00C672E8" w14:paraId="64D2762B" w14:textId="77777777" w:rsidTr="000B024B">
        <w:tc>
          <w:tcPr>
            <w:tcW w:w="1389" w:type="dxa"/>
          </w:tcPr>
          <w:p w14:paraId="6F0FBDFA" w14:textId="40B24B2F" w:rsidR="00C672E8" w:rsidRPr="00EE273C" w:rsidRDefault="00C672E8" w:rsidP="00C672E8">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w:t>
            </w:r>
            <w:r w:rsidR="00251945">
              <w:rPr>
                <w:rFonts w:ascii="Times New Roman" w:eastAsia="Times New Roman" w:hAnsi="Times New Roman" w:cs="Times New Roman"/>
                <w:bCs/>
                <w:sz w:val="24"/>
                <w:szCs w:val="24"/>
                <w:lang w:eastAsia="de-DE"/>
              </w:rPr>
              <w:t>6</w:t>
            </w:r>
            <w:r>
              <w:rPr>
                <w:rFonts w:ascii="Times New Roman" w:eastAsia="Times New Roman" w:hAnsi="Times New Roman" w:cs="Times New Roman"/>
                <w:bCs/>
                <w:sz w:val="24"/>
                <w:szCs w:val="24"/>
                <w:lang w:eastAsia="de-DE"/>
              </w:rPr>
              <w:t>0</w:t>
            </w:r>
          </w:p>
        </w:tc>
        <w:tc>
          <w:tcPr>
            <w:tcW w:w="7620" w:type="dxa"/>
          </w:tcPr>
          <w:p w14:paraId="49F818AE" w14:textId="77777777" w:rsidR="00C672E8" w:rsidRDefault="00C672E8" w:rsidP="00C672E8">
            <w:pPr>
              <w:spacing w:after="120" w:line="240" w:lineRule="auto"/>
              <w:jc w:val="both"/>
              <w:rPr>
                <w:rFonts w:ascii="Times New Roman" w:eastAsia="Times New Roman" w:hAnsi="Times New Roman" w:cs="Times New Roman"/>
                <w:b/>
                <w:bCs/>
                <w:sz w:val="24"/>
                <w:szCs w:val="24"/>
                <w:u w:val="single"/>
                <w:lang w:eastAsia="de-DE"/>
              </w:rPr>
            </w:pPr>
            <w:r w:rsidRPr="00DA054A">
              <w:rPr>
                <w:rFonts w:ascii="Times New Roman" w:eastAsia="Times New Roman" w:hAnsi="Times New Roman" w:cs="Times New Roman"/>
                <w:b/>
                <w:bCs/>
                <w:sz w:val="24"/>
                <w:szCs w:val="24"/>
                <w:u w:val="single"/>
                <w:lang w:eastAsia="de-DE"/>
              </w:rPr>
              <w:t>Percentage of client money held at this institution</w:t>
            </w:r>
          </w:p>
          <w:p w14:paraId="4DD7A49A" w14:textId="7AE9D87D" w:rsidR="00C672E8" w:rsidRPr="003C7E03" w:rsidRDefault="00C672E8" w:rsidP="00C672E8">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The firm shall report the amount of client money held at reporting date with each of the counterparties or groups of connected counterparties for which reporting is made, expressed as a percentage of the total (reported in column 00</w:t>
            </w:r>
            <w:r w:rsidR="00ED73D4">
              <w:rPr>
                <w:rFonts w:ascii="Times New Roman" w:eastAsia="Times New Roman" w:hAnsi="Times New Roman" w:cs="Times New Roman"/>
                <w:bCs/>
                <w:sz w:val="24"/>
                <w:szCs w:val="24"/>
                <w:lang w:eastAsia="de-DE"/>
              </w:rPr>
              <w:t>5</w:t>
            </w:r>
            <w:r>
              <w:rPr>
                <w:rFonts w:ascii="Times New Roman" w:eastAsia="Times New Roman" w:hAnsi="Times New Roman" w:cs="Times New Roman"/>
                <w:bCs/>
                <w:sz w:val="24"/>
                <w:szCs w:val="24"/>
                <w:lang w:eastAsia="de-DE"/>
              </w:rPr>
              <w:t>0).</w:t>
            </w:r>
          </w:p>
        </w:tc>
      </w:tr>
    </w:tbl>
    <w:p w14:paraId="790C41BC" w14:textId="77777777" w:rsidR="00510506" w:rsidRDefault="00510506" w:rsidP="00510506">
      <w:pPr>
        <w:spacing w:after="0"/>
        <w:rPr>
          <w:rFonts w:ascii="Times New Roman" w:hAnsi="Times New Roman" w:cs="Times New Roman"/>
          <w:u w:val="single"/>
        </w:rPr>
      </w:pPr>
    </w:p>
    <w:p w14:paraId="6642BBA3" w14:textId="3DD284B1" w:rsidR="0026365B" w:rsidRPr="00780317" w:rsidRDefault="0026365B" w:rsidP="0026365B">
      <w:pPr>
        <w:pStyle w:val="Instructionsberschrift2"/>
        <w:ind w:left="357" w:hanging="357"/>
        <w:rPr>
          <w:rFonts w:ascii="Times New Roman" w:hAnsi="Times New Roman" w:cs="Times New Roman"/>
          <w:sz w:val="24"/>
          <w:lang w:val="en-GB"/>
        </w:rPr>
      </w:pPr>
      <w:bookmarkStart w:id="91" w:name="_Toc40100021"/>
      <w:r w:rsidRPr="004B22DE">
        <w:rPr>
          <w:rFonts w:ascii="Times New Roman" w:hAnsi="Times New Roman" w:cs="Times New Roman"/>
          <w:sz w:val="24"/>
          <w:lang w:val="en-GB"/>
        </w:rPr>
        <w:t>4.</w:t>
      </w:r>
      <w:r w:rsidR="00A027EA" w:rsidRPr="004B22DE">
        <w:rPr>
          <w:rFonts w:ascii="Times New Roman" w:hAnsi="Times New Roman" w:cs="Times New Roman"/>
          <w:sz w:val="24"/>
          <w:lang w:val="en-GB"/>
        </w:rPr>
        <w:t>4</w:t>
      </w:r>
      <w:r w:rsidRPr="004B22DE">
        <w:rPr>
          <w:rFonts w:ascii="Times New Roman" w:hAnsi="Times New Roman" w:cs="Times New Roman"/>
          <w:sz w:val="24"/>
          <w:lang w:val="en-GB"/>
        </w:rPr>
        <w:t xml:space="preserve">. </w:t>
      </w:r>
      <w:r w:rsidRPr="00203980">
        <w:rPr>
          <w:rFonts w:ascii="Times New Roman" w:hAnsi="Times New Roman" w:cs="Times New Roman"/>
          <w:sz w:val="24"/>
          <w:lang w:val="en-GB"/>
        </w:rPr>
        <w:t>IF 0</w:t>
      </w:r>
      <w:r w:rsidR="00C672E8" w:rsidRPr="00203980">
        <w:rPr>
          <w:rFonts w:ascii="Times New Roman" w:hAnsi="Times New Roman" w:cs="Times New Roman"/>
          <w:sz w:val="24"/>
          <w:lang w:val="en-GB"/>
        </w:rPr>
        <w:t>8</w:t>
      </w:r>
      <w:r w:rsidRPr="00203980">
        <w:rPr>
          <w:rFonts w:ascii="Times New Roman" w:hAnsi="Times New Roman" w:cs="Times New Roman"/>
          <w:sz w:val="24"/>
          <w:lang w:val="en-GB"/>
        </w:rPr>
        <w:t>.0</w:t>
      </w:r>
      <w:r w:rsidR="00C672E8" w:rsidRPr="00203980">
        <w:rPr>
          <w:rFonts w:ascii="Times New Roman" w:hAnsi="Times New Roman" w:cs="Times New Roman"/>
          <w:sz w:val="24"/>
          <w:lang w:val="en-GB"/>
        </w:rPr>
        <w:t>2</w:t>
      </w:r>
      <w:r w:rsidRPr="00203980">
        <w:rPr>
          <w:rFonts w:ascii="Times New Roman" w:hAnsi="Times New Roman" w:cs="Times New Roman"/>
          <w:sz w:val="24"/>
          <w:lang w:val="en-GB"/>
        </w:rPr>
        <w:t xml:space="preserve"> –</w:t>
      </w:r>
      <w:r w:rsidRPr="00780317">
        <w:rPr>
          <w:rFonts w:ascii="Times New Roman" w:hAnsi="Times New Roman" w:cs="Times New Roman"/>
          <w:sz w:val="24"/>
          <w:lang w:val="en-GB"/>
        </w:rPr>
        <w:t xml:space="preserve"> </w:t>
      </w:r>
      <w:r w:rsidR="00C672E8" w:rsidRPr="00C672E8">
        <w:rPr>
          <w:rFonts w:ascii="Times New Roman" w:hAnsi="Times New Roman" w:cs="Times New Roman"/>
          <w:sz w:val="24"/>
          <w:lang w:val="en-GB"/>
        </w:rPr>
        <w:t>LEVEL OF CONCENTRATION RISK - ASSETS SEAFEGUARDED AND ADMINISTERED</w:t>
      </w:r>
      <w:r w:rsidR="00C672E8">
        <w:rPr>
          <w:rFonts w:ascii="Times New Roman" w:hAnsi="Times New Roman" w:cs="Times New Roman"/>
          <w:sz w:val="24"/>
          <w:lang w:val="en-GB"/>
        </w:rPr>
        <w:t xml:space="preserve"> </w:t>
      </w:r>
      <w:r w:rsidRPr="00780317">
        <w:rPr>
          <w:rFonts w:ascii="Times New Roman" w:hAnsi="Times New Roman" w:cs="Times New Roman"/>
          <w:sz w:val="24"/>
          <w:lang w:val="en-GB"/>
        </w:rPr>
        <w:t>(IF 7</w:t>
      </w:r>
      <w:r>
        <w:rPr>
          <w:rFonts w:ascii="Times New Roman" w:hAnsi="Times New Roman" w:cs="Times New Roman"/>
          <w:sz w:val="24"/>
          <w:lang w:val="en-GB"/>
        </w:rPr>
        <w:t>.1</w:t>
      </w:r>
      <w:r w:rsidRPr="00780317">
        <w:rPr>
          <w:rFonts w:ascii="Times New Roman" w:hAnsi="Times New Roman" w:cs="Times New Roman"/>
          <w:sz w:val="24"/>
          <w:lang w:val="en-GB"/>
        </w:rPr>
        <w:t>)</w:t>
      </w:r>
      <w:bookmarkEnd w:id="91"/>
      <w:r w:rsidRPr="00780317">
        <w:rPr>
          <w:rFonts w:ascii="Times New Roman" w:hAnsi="Times New Roman" w:cs="Times New Roman"/>
          <w:sz w:val="24"/>
          <w:lang w:val="en-GB"/>
        </w:rPr>
        <w:t xml:space="preserve"> </w:t>
      </w:r>
    </w:p>
    <w:p w14:paraId="29253D40" w14:textId="41C8417A" w:rsidR="0026365B" w:rsidRPr="007D07CA" w:rsidRDefault="0026365B" w:rsidP="007D07CA">
      <w:pPr>
        <w:pStyle w:val="Instructionsberschrift2"/>
        <w:ind w:left="357" w:hanging="357"/>
        <w:rPr>
          <w:rFonts w:ascii="Times New Roman" w:hAnsi="Times New Roman" w:cs="Times New Roman"/>
          <w:sz w:val="24"/>
          <w:u w:val="none"/>
        </w:rPr>
      </w:pPr>
      <w:bookmarkStart w:id="92" w:name="_Toc40100022"/>
      <w:r>
        <w:rPr>
          <w:rFonts w:ascii="Times New Roman" w:hAnsi="Times New Roman" w:cs="Times New Roman"/>
          <w:sz w:val="24"/>
          <w:u w:val="none"/>
          <w:lang w:val="en-GB"/>
        </w:rPr>
        <w:t>4.</w:t>
      </w:r>
      <w:r w:rsidR="00A027EA">
        <w:rPr>
          <w:rFonts w:ascii="Times New Roman" w:hAnsi="Times New Roman" w:cs="Times New Roman"/>
          <w:sz w:val="24"/>
          <w:u w:val="none"/>
          <w:lang w:val="en-GB"/>
        </w:rPr>
        <w:t>4</w:t>
      </w:r>
      <w:r>
        <w:rPr>
          <w:rFonts w:ascii="Times New Roman" w:hAnsi="Times New Roman" w:cs="Times New Roman"/>
          <w:sz w:val="24"/>
          <w:u w:val="none"/>
          <w:lang w:val="en-GB"/>
        </w:rPr>
        <w:t>.1.</w:t>
      </w:r>
      <w:r w:rsidR="00BA1D3F" w:rsidRPr="004B22DE">
        <w:rPr>
          <w:rFonts w:ascii="Times New Roman" w:hAnsi="Times New Roman" w:cs="Times New Roman"/>
          <w:sz w:val="24"/>
          <w:u w:val="none"/>
        </w:rPr>
        <w:t xml:space="preserve"> </w:t>
      </w:r>
      <w:r w:rsidR="00BA1D3F" w:rsidRPr="004B22DE">
        <w:rPr>
          <w:rFonts w:ascii="Times New Roman" w:hAnsi="Times New Roman" w:cs="Times New Roman"/>
          <w:sz w:val="24"/>
          <w:u w:val="none"/>
        </w:rPr>
        <w:tab/>
      </w:r>
      <w:r w:rsidRPr="00780317">
        <w:rPr>
          <w:rFonts w:ascii="Times New Roman" w:hAnsi="Times New Roman" w:cs="Times New Roman"/>
          <w:sz w:val="24"/>
          <w:lang w:val="en-GB"/>
        </w:rPr>
        <w:t>Instructions concerning specific columns</w:t>
      </w:r>
      <w:bookmarkEnd w:id="92"/>
    </w:p>
    <w:tbl>
      <w:tblPr>
        <w:tblW w:w="900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9"/>
        <w:gridCol w:w="7620"/>
      </w:tblGrid>
      <w:tr w:rsidR="00510506" w:rsidRPr="00EE273C" w14:paraId="284A4D57" w14:textId="77777777" w:rsidTr="000B024B">
        <w:tc>
          <w:tcPr>
            <w:tcW w:w="1389" w:type="dxa"/>
            <w:shd w:val="clear" w:color="auto" w:fill="D9D9D9"/>
          </w:tcPr>
          <w:p w14:paraId="14AB7C58" w14:textId="77777777" w:rsidR="00510506" w:rsidRPr="00EE273C" w:rsidRDefault="00510506" w:rsidP="000B024B">
            <w:pPr>
              <w:spacing w:after="12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lang w:eastAsia="de-DE"/>
              </w:rPr>
              <w:t>Columns</w:t>
            </w:r>
          </w:p>
        </w:tc>
        <w:tc>
          <w:tcPr>
            <w:tcW w:w="7620" w:type="dxa"/>
            <w:shd w:val="clear" w:color="auto" w:fill="D9D9D9"/>
          </w:tcPr>
          <w:p w14:paraId="11CE095F" w14:textId="77777777" w:rsidR="00510506" w:rsidRPr="00EE273C" w:rsidRDefault="00510506" w:rsidP="000B024B">
            <w:pPr>
              <w:spacing w:after="120" w:line="240" w:lineRule="auto"/>
              <w:jc w:val="both"/>
              <w:rPr>
                <w:rFonts w:ascii="Times New Roman" w:eastAsia="Times New Roman" w:hAnsi="Times New Roman" w:cs="Times New Roman"/>
                <w:bCs/>
                <w:sz w:val="24"/>
                <w:szCs w:val="24"/>
              </w:rPr>
            </w:pPr>
            <w:r w:rsidRPr="00EE273C">
              <w:rPr>
                <w:rFonts w:ascii="Times New Roman" w:eastAsia="Times New Roman" w:hAnsi="Times New Roman" w:cs="Times New Roman"/>
                <w:sz w:val="24"/>
                <w:szCs w:val="24"/>
                <w:lang w:eastAsia="de-DE"/>
              </w:rPr>
              <w:t>Legal references and instructions</w:t>
            </w:r>
          </w:p>
        </w:tc>
      </w:tr>
      <w:tr w:rsidR="00510506" w:rsidRPr="00EE273C" w14:paraId="53C1BFD2" w14:textId="77777777" w:rsidTr="000B024B">
        <w:tc>
          <w:tcPr>
            <w:tcW w:w="1389" w:type="dxa"/>
          </w:tcPr>
          <w:p w14:paraId="4585D58D" w14:textId="3A84AED3" w:rsidR="00510506" w:rsidRDefault="00510506" w:rsidP="000B024B">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0010-00</w:t>
            </w:r>
            <w:r w:rsidR="00251945">
              <w:rPr>
                <w:rFonts w:ascii="Times New Roman" w:eastAsia="Times New Roman" w:hAnsi="Times New Roman" w:cs="Times New Roman"/>
                <w:bCs/>
                <w:sz w:val="24"/>
                <w:szCs w:val="24"/>
                <w:lang w:eastAsia="de-DE"/>
              </w:rPr>
              <w:t>6</w:t>
            </w:r>
            <w:r>
              <w:rPr>
                <w:rFonts w:ascii="Times New Roman" w:eastAsia="Times New Roman" w:hAnsi="Times New Roman" w:cs="Times New Roman"/>
                <w:bCs/>
                <w:sz w:val="24"/>
                <w:szCs w:val="24"/>
                <w:lang w:eastAsia="de-DE"/>
              </w:rPr>
              <w:t>0</w:t>
            </w:r>
          </w:p>
        </w:tc>
        <w:tc>
          <w:tcPr>
            <w:tcW w:w="7620" w:type="dxa"/>
          </w:tcPr>
          <w:p w14:paraId="3A5E5EFC" w14:textId="77777777" w:rsidR="00510506" w:rsidRDefault="00510506" w:rsidP="000B024B">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
                <w:bCs/>
                <w:sz w:val="24"/>
                <w:szCs w:val="24"/>
                <w:u w:val="single"/>
                <w:lang w:eastAsia="de-DE"/>
              </w:rPr>
              <w:t>Total ASA</w:t>
            </w:r>
          </w:p>
          <w:p w14:paraId="516EBE71" w14:textId="0F33B5C3" w:rsidR="00510506" w:rsidRDefault="00510506" w:rsidP="000B024B">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Point (c) Article 54(2) IFR</w:t>
            </w:r>
          </w:p>
          <w:p w14:paraId="208CC72D" w14:textId="77777777" w:rsidR="00510506" w:rsidRDefault="00510506" w:rsidP="000B024B">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Cs/>
                <w:sz w:val="24"/>
                <w:szCs w:val="24"/>
                <w:lang w:eastAsia="de-DE"/>
              </w:rPr>
              <w:t xml:space="preserve">The firm shall report the identification of the five, if available, counterparties or group of connected counterparties where the largest amounts of client securities </w:t>
            </w:r>
            <w:proofErr w:type="gramStart"/>
            <w:r>
              <w:rPr>
                <w:rFonts w:ascii="Times New Roman" w:eastAsia="Times New Roman" w:hAnsi="Times New Roman" w:cs="Times New Roman"/>
                <w:bCs/>
                <w:sz w:val="24"/>
                <w:szCs w:val="24"/>
                <w:lang w:eastAsia="de-DE"/>
              </w:rPr>
              <w:t>are deposited</w:t>
            </w:r>
            <w:proofErr w:type="gramEnd"/>
            <w:r>
              <w:rPr>
                <w:rFonts w:ascii="Times New Roman" w:eastAsia="Times New Roman" w:hAnsi="Times New Roman" w:cs="Times New Roman"/>
                <w:bCs/>
                <w:sz w:val="24"/>
                <w:szCs w:val="24"/>
                <w:lang w:eastAsia="de-DE"/>
              </w:rPr>
              <w:t xml:space="preserve">. </w:t>
            </w:r>
          </w:p>
        </w:tc>
      </w:tr>
      <w:tr w:rsidR="005369E3" w:rsidRPr="00EE273C" w14:paraId="497A02B8" w14:textId="77777777" w:rsidTr="000B024B">
        <w:tc>
          <w:tcPr>
            <w:tcW w:w="1389" w:type="dxa"/>
          </w:tcPr>
          <w:p w14:paraId="4AE8B727" w14:textId="4DD0BCE6" w:rsidR="005369E3" w:rsidRPr="00EE273C" w:rsidRDefault="005369E3" w:rsidP="005369E3">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0010</w:t>
            </w:r>
          </w:p>
        </w:tc>
        <w:tc>
          <w:tcPr>
            <w:tcW w:w="7620" w:type="dxa"/>
          </w:tcPr>
          <w:p w14:paraId="5A706120" w14:textId="77777777" w:rsidR="005369E3" w:rsidRPr="00E60633" w:rsidRDefault="005369E3" w:rsidP="005369E3">
            <w:pPr>
              <w:pStyle w:val="InstructionsText"/>
              <w:rPr>
                <w:rStyle w:val="InstructionsTabelleberschrift"/>
                <w:rFonts w:ascii="Times New Roman" w:hAnsi="Times New Roman"/>
                <w:sz w:val="24"/>
              </w:rPr>
            </w:pPr>
            <w:r w:rsidRPr="00E60633">
              <w:rPr>
                <w:rStyle w:val="InstructionsTabelleberschrift"/>
                <w:rFonts w:ascii="Times New Roman" w:hAnsi="Times New Roman"/>
                <w:sz w:val="24"/>
              </w:rPr>
              <w:t>Code</w:t>
            </w:r>
          </w:p>
          <w:p w14:paraId="5E504BD5" w14:textId="7A1F879A" w:rsidR="005369E3" w:rsidRPr="00EE273C" w:rsidRDefault="002A54F1" w:rsidP="005369E3">
            <w:pPr>
              <w:spacing w:after="120" w:line="240" w:lineRule="auto"/>
              <w:jc w:val="both"/>
              <w:rPr>
                <w:rFonts w:ascii="Times New Roman" w:eastAsia="Times New Roman" w:hAnsi="Times New Roman" w:cs="Times New Roman"/>
                <w:b/>
                <w:bCs/>
                <w:sz w:val="24"/>
                <w:szCs w:val="24"/>
                <w:u w:val="single"/>
                <w:lang w:eastAsia="de-DE"/>
              </w:rPr>
            </w:pPr>
            <w:r w:rsidRPr="000710A0">
              <w:rPr>
                <w:rStyle w:val="FormatvorlageInstructionsTabelleText"/>
                <w:rFonts w:ascii="Times New Roman" w:hAnsi="Times New Roman"/>
                <w:sz w:val="24"/>
                <w:szCs w:val="24"/>
              </w:rPr>
              <w:t>The code as part of a row identifier must be unique for each reported entity. For in</w:t>
            </w:r>
            <w:r>
              <w:rPr>
                <w:rStyle w:val="FormatvorlageInstructionsTabelleText"/>
                <w:rFonts w:ascii="Times New Roman" w:hAnsi="Times New Roman"/>
                <w:sz w:val="24"/>
                <w:szCs w:val="24"/>
              </w:rPr>
              <w:t>vestment firms</w:t>
            </w:r>
            <w:r w:rsidRPr="000710A0">
              <w:rPr>
                <w:rStyle w:val="FormatvorlageInstructionsTabelleText"/>
                <w:rFonts w:ascii="Times New Roman" w:hAnsi="Times New Roman"/>
                <w:sz w:val="24"/>
                <w:szCs w:val="24"/>
              </w:rPr>
              <w:t xml:space="preserve"> and insurance </w:t>
            </w:r>
            <w:proofErr w:type="gramStart"/>
            <w:r w:rsidRPr="000710A0">
              <w:rPr>
                <w:rStyle w:val="FormatvorlageInstructionsTabelleText"/>
                <w:rFonts w:ascii="Times New Roman" w:hAnsi="Times New Roman"/>
                <w:sz w:val="24"/>
                <w:szCs w:val="24"/>
              </w:rPr>
              <w:t>undertakings</w:t>
            </w:r>
            <w:proofErr w:type="gramEnd"/>
            <w:r w:rsidRPr="000710A0">
              <w:rPr>
                <w:rStyle w:val="FormatvorlageInstructionsTabelleText"/>
                <w:rFonts w:ascii="Times New Roman" w:hAnsi="Times New Roman"/>
                <w:sz w:val="24"/>
                <w:szCs w:val="24"/>
              </w:rPr>
              <w:t xml:space="preserve"> the code shall be the LEI code. For other entities the code shall be the LEI code, or if not available, a national code. The code shall be unique and used consistently across the templates and across time. The code shall always have a value</w:t>
            </w:r>
            <w:r>
              <w:rPr>
                <w:rStyle w:val="FormatvorlageInstructionsTabelleText"/>
                <w:rFonts w:ascii="Times New Roman" w:hAnsi="Times New Roman"/>
                <w:sz w:val="24"/>
                <w:szCs w:val="24"/>
              </w:rPr>
              <w:t>.</w:t>
            </w:r>
          </w:p>
        </w:tc>
      </w:tr>
      <w:tr w:rsidR="005369E3" w:rsidRPr="00EE273C" w14:paraId="5E443D90" w14:textId="77777777" w:rsidTr="000B024B">
        <w:tc>
          <w:tcPr>
            <w:tcW w:w="1389" w:type="dxa"/>
          </w:tcPr>
          <w:p w14:paraId="4328ACDC" w14:textId="6937B162" w:rsidR="005369E3" w:rsidRDefault="005369E3" w:rsidP="005369E3">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0020</w:t>
            </w:r>
          </w:p>
        </w:tc>
        <w:tc>
          <w:tcPr>
            <w:tcW w:w="7620" w:type="dxa"/>
          </w:tcPr>
          <w:p w14:paraId="189CDA31" w14:textId="77777777" w:rsidR="005369E3" w:rsidRPr="00E60633" w:rsidRDefault="005369E3" w:rsidP="005369E3">
            <w:pPr>
              <w:pStyle w:val="InstructionsText"/>
              <w:rPr>
                <w:rStyle w:val="InstructionsTabelleberschrift"/>
                <w:rFonts w:ascii="Times New Roman" w:hAnsi="Times New Roman"/>
                <w:sz w:val="24"/>
              </w:rPr>
            </w:pPr>
            <w:r w:rsidRPr="00E60633">
              <w:rPr>
                <w:rStyle w:val="InstructionsTabelleberschrift"/>
                <w:rFonts w:ascii="Times New Roman" w:hAnsi="Times New Roman"/>
                <w:sz w:val="24"/>
              </w:rPr>
              <w:t xml:space="preserve">Type of code </w:t>
            </w:r>
          </w:p>
          <w:p w14:paraId="0A7C5136" w14:textId="145A2691" w:rsidR="005369E3" w:rsidRDefault="002A54F1" w:rsidP="005369E3">
            <w:pPr>
              <w:spacing w:after="120" w:line="240" w:lineRule="auto"/>
              <w:jc w:val="both"/>
              <w:rPr>
                <w:rFonts w:ascii="Times New Roman" w:eastAsia="Times New Roman" w:hAnsi="Times New Roman" w:cs="Times New Roman"/>
                <w:b/>
                <w:bCs/>
                <w:sz w:val="24"/>
                <w:szCs w:val="24"/>
                <w:u w:val="single"/>
                <w:lang w:eastAsia="de-DE"/>
              </w:rPr>
            </w:pPr>
            <w:r w:rsidRPr="000710A0">
              <w:rPr>
                <w:rFonts w:ascii="Times New Roman" w:eastAsia="Times New Roman" w:hAnsi="Times New Roman" w:cs="Times New Roman"/>
                <w:bCs/>
                <w:sz w:val="24"/>
                <w:szCs w:val="24"/>
              </w:rPr>
              <w:t>The in</w:t>
            </w:r>
            <w:r>
              <w:rPr>
                <w:rFonts w:ascii="Times New Roman" w:eastAsia="Times New Roman" w:hAnsi="Times New Roman" w:cs="Times New Roman"/>
                <w:bCs/>
                <w:sz w:val="24"/>
                <w:szCs w:val="24"/>
              </w:rPr>
              <w:t>vestment firms</w:t>
            </w:r>
            <w:r w:rsidRPr="000710A0">
              <w:rPr>
                <w:rFonts w:ascii="Times New Roman" w:eastAsia="Times New Roman" w:hAnsi="Times New Roman" w:cs="Times New Roman"/>
                <w:bCs/>
                <w:sz w:val="24"/>
                <w:szCs w:val="24"/>
              </w:rPr>
              <w:t xml:space="preserve"> shall identify the type of code reported in column 0</w:t>
            </w:r>
            <w:r>
              <w:rPr>
                <w:rFonts w:ascii="Times New Roman" w:eastAsia="Times New Roman" w:hAnsi="Times New Roman" w:cs="Times New Roman"/>
                <w:bCs/>
                <w:sz w:val="24"/>
                <w:szCs w:val="24"/>
              </w:rPr>
              <w:t>0</w:t>
            </w:r>
            <w:r w:rsidRPr="000710A0">
              <w:rPr>
                <w:rFonts w:ascii="Times New Roman" w:eastAsia="Times New Roman" w:hAnsi="Times New Roman" w:cs="Times New Roman"/>
                <w:bCs/>
                <w:sz w:val="24"/>
                <w:szCs w:val="24"/>
              </w:rPr>
              <w:t xml:space="preserve">10 as </w:t>
            </w:r>
            <w:r>
              <w:rPr>
                <w:rFonts w:ascii="Times New Roman" w:eastAsia="Times New Roman" w:hAnsi="Times New Roman" w:cs="Times New Roman"/>
                <w:bCs/>
                <w:sz w:val="24"/>
                <w:szCs w:val="24"/>
              </w:rPr>
              <w:t>a ‘LEI code’ or ‘Non-LEI code’.</w:t>
            </w:r>
          </w:p>
        </w:tc>
      </w:tr>
      <w:tr w:rsidR="00510506" w:rsidRPr="00365C0D" w14:paraId="1313750A" w14:textId="77777777" w:rsidTr="000B024B">
        <w:tc>
          <w:tcPr>
            <w:tcW w:w="1389" w:type="dxa"/>
          </w:tcPr>
          <w:p w14:paraId="68C72C9A" w14:textId="6D03E50C" w:rsidR="00510506" w:rsidRPr="00EE273C" w:rsidRDefault="00510506" w:rsidP="000B024B">
            <w:pPr>
              <w:spacing w:after="120" w:line="240" w:lineRule="auto"/>
              <w:jc w:val="both"/>
              <w:rPr>
                <w:rFonts w:ascii="Times New Roman" w:eastAsia="Times New Roman" w:hAnsi="Times New Roman" w:cs="Times New Roman"/>
                <w:bCs/>
                <w:sz w:val="24"/>
                <w:szCs w:val="24"/>
                <w:lang w:eastAsia="de-DE"/>
              </w:rPr>
            </w:pPr>
            <w:r w:rsidRPr="00EE273C">
              <w:rPr>
                <w:rFonts w:ascii="Times New Roman" w:eastAsia="Times New Roman" w:hAnsi="Times New Roman" w:cs="Times New Roman"/>
                <w:bCs/>
                <w:sz w:val="24"/>
                <w:szCs w:val="24"/>
                <w:lang w:eastAsia="de-DE"/>
              </w:rPr>
              <w:t>0</w:t>
            </w:r>
            <w:r>
              <w:rPr>
                <w:rFonts w:ascii="Times New Roman" w:eastAsia="Times New Roman" w:hAnsi="Times New Roman" w:cs="Times New Roman"/>
                <w:bCs/>
                <w:sz w:val="24"/>
                <w:szCs w:val="24"/>
                <w:lang w:eastAsia="de-DE"/>
              </w:rPr>
              <w:t>0</w:t>
            </w:r>
            <w:r w:rsidR="00251945">
              <w:rPr>
                <w:rFonts w:ascii="Times New Roman" w:eastAsia="Times New Roman" w:hAnsi="Times New Roman" w:cs="Times New Roman"/>
                <w:bCs/>
                <w:sz w:val="24"/>
                <w:szCs w:val="24"/>
                <w:lang w:eastAsia="de-DE"/>
              </w:rPr>
              <w:t>3</w:t>
            </w:r>
            <w:r w:rsidRPr="00EE273C">
              <w:rPr>
                <w:rFonts w:ascii="Times New Roman" w:eastAsia="Times New Roman" w:hAnsi="Times New Roman" w:cs="Times New Roman"/>
                <w:bCs/>
                <w:sz w:val="24"/>
                <w:szCs w:val="24"/>
                <w:lang w:eastAsia="de-DE"/>
              </w:rPr>
              <w:t>0</w:t>
            </w:r>
          </w:p>
        </w:tc>
        <w:tc>
          <w:tcPr>
            <w:tcW w:w="7620" w:type="dxa"/>
          </w:tcPr>
          <w:p w14:paraId="3C06EF08" w14:textId="77777777" w:rsidR="00510506" w:rsidRPr="00EE273C" w:rsidRDefault="00510506" w:rsidP="000B024B">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
                <w:bCs/>
                <w:sz w:val="24"/>
                <w:szCs w:val="24"/>
                <w:u w:val="single"/>
                <w:lang w:eastAsia="de-DE"/>
              </w:rPr>
              <w:t>Name</w:t>
            </w:r>
          </w:p>
          <w:p w14:paraId="710CCCA3" w14:textId="77777777" w:rsidR="00510506" w:rsidRPr="00365C0D" w:rsidRDefault="00510506" w:rsidP="000B024B">
            <w:pPr>
              <w:spacing w:after="120" w:line="240" w:lineRule="auto"/>
              <w:jc w:val="both"/>
              <w:rPr>
                <w:rFonts w:ascii="Times New Roman" w:eastAsia="Times New Roman" w:hAnsi="Times New Roman" w:cs="Times New Roman"/>
                <w:bCs/>
                <w:sz w:val="24"/>
                <w:szCs w:val="24"/>
                <w:lang w:eastAsia="de-DE"/>
              </w:rPr>
            </w:pPr>
            <w:r w:rsidRPr="00970E56">
              <w:rPr>
                <w:rFonts w:ascii="Times New Roman" w:hAnsi="Times New Roman" w:cs="Times New Roman"/>
                <w:sz w:val="24"/>
                <w:szCs w:val="23"/>
              </w:rPr>
              <w:t xml:space="preserve">The name shall correspond to the name of the parent company whenever a group of connected </w:t>
            </w:r>
            <w:r>
              <w:rPr>
                <w:rFonts w:ascii="Times New Roman" w:hAnsi="Times New Roman" w:cs="Times New Roman"/>
                <w:sz w:val="24"/>
                <w:szCs w:val="23"/>
              </w:rPr>
              <w:t>counterparties</w:t>
            </w:r>
            <w:r w:rsidRPr="00970E56">
              <w:rPr>
                <w:rFonts w:ascii="Times New Roman" w:hAnsi="Times New Roman" w:cs="Times New Roman"/>
                <w:sz w:val="24"/>
                <w:szCs w:val="23"/>
              </w:rPr>
              <w:t xml:space="preserve"> </w:t>
            </w:r>
            <w:proofErr w:type="gramStart"/>
            <w:r w:rsidRPr="00970E56">
              <w:rPr>
                <w:rFonts w:ascii="Times New Roman" w:hAnsi="Times New Roman" w:cs="Times New Roman"/>
                <w:sz w:val="24"/>
                <w:szCs w:val="23"/>
              </w:rPr>
              <w:t>is reported</w:t>
            </w:r>
            <w:proofErr w:type="gramEnd"/>
            <w:r w:rsidRPr="00970E56">
              <w:rPr>
                <w:rFonts w:ascii="Times New Roman" w:hAnsi="Times New Roman" w:cs="Times New Roman"/>
                <w:sz w:val="24"/>
                <w:szCs w:val="23"/>
              </w:rPr>
              <w:t>. In any other case, the name shall correspond to the individual counterparty</w:t>
            </w:r>
            <w:r w:rsidRPr="0053743F">
              <w:rPr>
                <w:sz w:val="24"/>
                <w:szCs w:val="23"/>
              </w:rPr>
              <w:t>.</w:t>
            </w:r>
          </w:p>
        </w:tc>
      </w:tr>
      <w:tr w:rsidR="00510506" w14:paraId="679D55A9" w14:textId="77777777" w:rsidTr="000B024B">
        <w:tc>
          <w:tcPr>
            <w:tcW w:w="1389" w:type="dxa"/>
          </w:tcPr>
          <w:p w14:paraId="6C7DC2CB" w14:textId="7312E444" w:rsidR="00510506" w:rsidRPr="00EE273C" w:rsidRDefault="00510506" w:rsidP="000B024B">
            <w:pPr>
              <w:spacing w:after="120" w:line="240" w:lineRule="auto"/>
              <w:jc w:val="both"/>
              <w:rPr>
                <w:rFonts w:ascii="Times New Roman" w:eastAsia="Times New Roman" w:hAnsi="Times New Roman" w:cs="Times New Roman"/>
                <w:bCs/>
                <w:sz w:val="24"/>
                <w:szCs w:val="24"/>
                <w:lang w:eastAsia="de-DE"/>
              </w:rPr>
            </w:pPr>
            <w:r w:rsidRPr="00EE273C">
              <w:rPr>
                <w:rFonts w:ascii="Times New Roman" w:eastAsia="Times New Roman" w:hAnsi="Times New Roman" w:cs="Times New Roman"/>
                <w:bCs/>
                <w:sz w:val="24"/>
                <w:szCs w:val="24"/>
                <w:lang w:eastAsia="de-DE"/>
              </w:rPr>
              <w:t>0</w:t>
            </w:r>
            <w:r>
              <w:rPr>
                <w:rFonts w:ascii="Times New Roman" w:eastAsia="Times New Roman" w:hAnsi="Times New Roman" w:cs="Times New Roman"/>
                <w:bCs/>
                <w:sz w:val="24"/>
                <w:szCs w:val="24"/>
                <w:lang w:eastAsia="de-DE"/>
              </w:rPr>
              <w:t>0</w:t>
            </w:r>
            <w:r w:rsidR="00251945">
              <w:rPr>
                <w:rFonts w:ascii="Times New Roman" w:eastAsia="Times New Roman" w:hAnsi="Times New Roman" w:cs="Times New Roman"/>
                <w:bCs/>
                <w:sz w:val="24"/>
                <w:szCs w:val="24"/>
                <w:lang w:eastAsia="de-DE"/>
              </w:rPr>
              <w:t>4</w:t>
            </w:r>
            <w:r>
              <w:rPr>
                <w:rFonts w:ascii="Times New Roman" w:eastAsia="Times New Roman" w:hAnsi="Times New Roman" w:cs="Times New Roman"/>
                <w:bCs/>
                <w:sz w:val="24"/>
                <w:szCs w:val="24"/>
                <w:lang w:eastAsia="de-DE"/>
              </w:rPr>
              <w:t>0</w:t>
            </w:r>
          </w:p>
        </w:tc>
        <w:tc>
          <w:tcPr>
            <w:tcW w:w="7620" w:type="dxa"/>
          </w:tcPr>
          <w:p w14:paraId="2FA6CE7F" w14:textId="77777777" w:rsidR="00510506" w:rsidRDefault="00510506" w:rsidP="000B024B">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
                <w:bCs/>
                <w:sz w:val="24"/>
                <w:szCs w:val="24"/>
                <w:u w:val="single"/>
                <w:lang w:eastAsia="de-DE"/>
              </w:rPr>
              <w:t>Group/individual</w:t>
            </w:r>
          </w:p>
          <w:p w14:paraId="2D4CB594" w14:textId="77777777" w:rsidR="00510506" w:rsidRDefault="00510506" w:rsidP="000B024B">
            <w:pPr>
              <w:pStyle w:val="Default"/>
              <w:jc w:val="both"/>
              <w:rPr>
                <w:szCs w:val="23"/>
              </w:rPr>
            </w:pPr>
            <w:r w:rsidRPr="0053743F">
              <w:rPr>
                <w:szCs w:val="23"/>
              </w:rPr>
              <w:t xml:space="preserve">The </w:t>
            </w:r>
            <w:r>
              <w:rPr>
                <w:szCs w:val="23"/>
              </w:rPr>
              <w:t>firm</w:t>
            </w:r>
            <w:r w:rsidRPr="0053743F">
              <w:rPr>
                <w:szCs w:val="23"/>
              </w:rPr>
              <w:t xml:space="preserve"> shall report "1" for the reporting of exposures to individual </w:t>
            </w:r>
            <w:r>
              <w:rPr>
                <w:szCs w:val="23"/>
              </w:rPr>
              <w:t>counterparties</w:t>
            </w:r>
            <w:r w:rsidRPr="0053743F">
              <w:rPr>
                <w:szCs w:val="23"/>
              </w:rPr>
              <w:t xml:space="preserve"> or "2" for the reporting of exposures to groups of connected </w:t>
            </w:r>
            <w:r>
              <w:rPr>
                <w:szCs w:val="23"/>
              </w:rPr>
              <w:t>counterparties</w:t>
            </w:r>
            <w:r w:rsidRPr="0053743F">
              <w:rPr>
                <w:szCs w:val="23"/>
              </w:rPr>
              <w:t xml:space="preserve">. </w:t>
            </w:r>
          </w:p>
          <w:p w14:paraId="72DEC7A1" w14:textId="77777777" w:rsidR="00510506" w:rsidRPr="00816788" w:rsidRDefault="00510506" w:rsidP="000B024B">
            <w:pPr>
              <w:pStyle w:val="Default"/>
              <w:jc w:val="both"/>
              <w:rPr>
                <w:szCs w:val="23"/>
              </w:rPr>
            </w:pPr>
          </w:p>
        </w:tc>
      </w:tr>
      <w:tr w:rsidR="00510506" w14:paraId="5B626AEB" w14:textId="77777777" w:rsidTr="000B024B">
        <w:tc>
          <w:tcPr>
            <w:tcW w:w="1389" w:type="dxa"/>
          </w:tcPr>
          <w:p w14:paraId="19EC1D12" w14:textId="4AABB833" w:rsidR="00510506" w:rsidRPr="00EE273C" w:rsidRDefault="00510506" w:rsidP="000B024B">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w:t>
            </w:r>
            <w:r w:rsidR="00251945">
              <w:rPr>
                <w:rFonts w:ascii="Times New Roman" w:eastAsia="Times New Roman" w:hAnsi="Times New Roman" w:cs="Times New Roman"/>
                <w:bCs/>
                <w:sz w:val="24"/>
                <w:szCs w:val="24"/>
                <w:lang w:eastAsia="de-DE"/>
              </w:rPr>
              <w:t>5</w:t>
            </w:r>
            <w:r>
              <w:rPr>
                <w:rFonts w:ascii="Times New Roman" w:eastAsia="Times New Roman" w:hAnsi="Times New Roman" w:cs="Times New Roman"/>
                <w:bCs/>
                <w:sz w:val="24"/>
                <w:szCs w:val="24"/>
                <w:lang w:eastAsia="de-DE"/>
              </w:rPr>
              <w:t>0</w:t>
            </w:r>
          </w:p>
        </w:tc>
        <w:tc>
          <w:tcPr>
            <w:tcW w:w="7620" w:type="dxa"/>
          </w:tcPr>
          <w:p w14:paraId="12240BDE" w14:textId="77777777" w:rsidR="00510506" w:rsidRPr="00816788" w:rsidRDefault="00510506" w:rsidP="000B024B">
            <w:pPr>
              <w:spacing w:after="120" w:line="240" w:lineRule="auto"/>
              <w:jc w:val="both"/>
              <w:rPr>
                <w:rFonts w:ascii="Times New Roman" w:eastAsia="Times New Roman" w:hAnsi="Times New Roman" w:cs="Times New Roman"/>
                <w:b/>
                <w:bCs/>
                <w:sz w:val="24"/>
                <w:szCs w:val="24"/>
                <w:u w:val="single"/>
                <w:lang w:eastAsia="de-DE"/>
              </w:rPr>
            </w:pPr>
            <w:r w:rsidRPr="00816788">
              <w:rPr>
                <w:rFonts w:ascii="Times New Roman" w:eastAsia="Times New Roman" w:hAnsi="Times New Roman" w:cs="Times New Roman"/>
                <w:b/>
                <w:bCs/>
                <w:sz w:val="24"/>
                <w:szCs w:val="24"/>
                <w:u w:val="single"/>
                <w:lang w:eastAsia="de-DE"/>
              </w:rPr>
              <w:t xml:space="preserve">Total </w:t>
            </w:r>
            <w:r>
              <w:rPr>
                <w:rFonts w:ascii="Times New Roman" w:eastAsia="Times New Roman" w:hAnsi="Times New Roman" w:cs="Times New Roman"/>
                <w:b/>
                <w:bCs/>
                <w:sz w:val="24"/>
                <w:szCs w:val="24"/>
                <w:u w:val="single"/>
                <w:lang w:eastAsia="de-DE"/>
              </w:rPr>
              <w:t>client securities deposited</w:t>
            </w:r>
            <w:r w:rsidRPr="00816788">
              <w:rPr>
                <w:rFonts w:ascii="Times New Roman" w:eastAsia="Times New Roman" w:hAnsi="Times New Roman" w:cs="Times New Roman"/>
                <w:b/>
                <w:bCs/>
                <w:sz w:val="24"/>
                <w:szCs w:val="24"/>
                <w:u w:val="single"/>
                <w:lang w:eastAsia="de-DE"/>
              </w:rPr>
              <w:t xml:space="preserve"> at reporting date</w:t>
            </w:r>
          </w:p>
          <w:p w14:paraId="0BE7EC57" w14:textId="77777777" w:rsidR="00510506" w:rsidRPr="00816788" w:rsidRDefault="00510506" w:rsidP="000B024B">
            <w:pPr>
              <w:spacing w:after="120" w:line="240" w:lineRule="auto"/>
              <w:jc w:val="both"/>
              <w:rPr>
                <w:rFonts w:ascii="Times New Roman" w:eastAsia="Times New Roman" w:hAnsi="Times New Roman" w:cs="Times New Roman"/>
                <w:b/>
                <w:bCs/>
                <w:sz w:val="24"/>
                <w:szCs w:val="24"/>
                <w:u w:val="single"/>
                <w:lang w:eastAsia="de-DE"/>
              </w:rPr>
            </w:pPr>
            <w:r w:rsidRPr="00816788">
              <w:rPr>
                <w:rFonts w:ascii="Times New Roman" w:eastAsia="Times New Roman" w:hAnsi="Times New Roman" w:cs="Times New Roman"/>
                <w:bCs/>
                <w:sz w:val="24"/>
                <w:szCs w:val="24"/>
                <w:lang w:eastAsia="de-DE"/>
              </w:rPr>
              <w:t>The firm shall report the total amount of client securities deposited</w:t>
            </w:r>
            <w:r w:rsidR="00F2443E">
              <w:rPr>
                <w:rFonts w:ascii="Times New Roman" w:eastAsia="Times New Roman" w:hAnsi="Times New Roman" w:cs="Times New Roman"/>
                <w:bCs/>
                <w:sz w:val="24"/>
                <w:szCs w:val="24"/>
                <w:lang w:eastAsia="de-DE"/>
              </w:rPr>
              <w:t xml:space="preserve"> at each institution</w:t>
            </w:r>
            <w:r w:rsidRPr="00816788">
              <w:rPr>
                <w:rFonts w:ascii="Times New Roman" w:eastAsia="Times New Roman" w:hAnsi="Times New Roman" w:cs="Times New Roman"/>
                <w:bCs/>
                <w:sz w:val="24"/>
                <w:szCs w:val="24"/>
                <w:lang w:eastAsia="de-DE"/>
              </w:rPr>
              <w:t xml:space="preserve"> at reporting date</w:t>
            </w:r>
            <w:r>
              <w:rPr>
                <w:rFonts w:ascii="Times New Roman" w:eastAsia="Times New Roman" w:hAnsi="Times New Roman" w:cs="Times New Roman"/>
                <w:bCs/>
                <w:sz w:val="24"/>
                <w:szCs w:val="24"/>
                <w:lang w:eastAsia="de-DE"/>
              </w:rPr>
              <w:t>.</w:t>
            </w:r>
          </w:p>
        </w:tc>
      </w:tr>
      <w:tr w:rsidR="00510506" w14:paraId="1AD19B1B" w14:textId="77777777" w:rsidTr="000B024B">
        <w:tc>
          <w:tcPr>
            <w:tcW w:w="1389" w:type="dxa"/>
          </w:tcPr>
          <w:p w14:paraId="69ACA4BE" w14:textId="2C4541D0" w:rsidR="00510506" w:rsidRPr="00EE273C" w:rsidRDefault="00510506" w:rsidP="000B024B">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w:t>
            </w:r>
            <w:r w:rsidR="00251945">
              <w:rPr>
                <w:rFonts w:ascii="Times New Roman" w:eastAsia="Times New Roman" w:hAnsi="Times New Roman" w:cs="Times New Roman"/>
                <w:bCs/>
                <w:sz w:val="24"/>
                <w:szCs w:val="24"/>
                <w:lang w:eastAsia="de-DE"/>
              </w:rPr>
              <w:t>6</w:t>
            </w:r>
            <w:r>
              <w:rPr>
                <w:rFonts w:ascii="Times New Roman" w:eastAsia="Times New Roman" w:hAnsi="Times New Roman" w:cs="Times New Roman"/>
                <w:bCs/>
                <w:sz w:val="24"/>
                <w:szCs w:val="24"/>
                <w:lang w:eastAsia="de-DE"/>
              </w:rPr>
              <w:t>0</w:t>
            </w:r>
          </w:p>
        </w:tc>
        <w:tc>
          <w:tcPr>
            <w:tcW w:w="7620" w:type="dxa"/>
          </w:tcPr>
          <w:p w14:paraId="1F38F207" w14:textId="77777777" w:rsidR="00510506" w:rsidRDefault="00510506" w:rsidP="000B024B">
            <w:pPr>
              <w:spacing w:after="120" w:line="240" w:lineRule="auto"/>
              <w:jc w:val="both"/>
              <w:rPr>
                <w:rFonts w:ascii="Times New Roman" w:eastAsia="Times New Roman" w:hAnsi="Times New Roman" w:cs="Times New Roman"/>
                <w:b/>
                <w:bCs/>
                <w:sz w:val="24"/>
                <w:szCs w:val="24"/>
                <w:u w:val="single"/>
                <w:lang w:eastAsia="de-DE"/>
              </w:rPr>
            </w:pPr>
            <w:r w:rsidRPr="00816788">
              <w:rPr>
                <w:rFonts w:ascii="Times New Roman" w:eastAsia="Times New Roman" w:hAnsi="Times New Roman" w:cs="Times New Roman"/>
                <w:b/>
                <w:bCs/>
                <w:sz w:val="24"/>
                <w:szCs w:val="24"/>
                <w:u w:val="single"/>
                <w:lang w:eastAsia="de-DE"/>
              </w:rPr>
              <w:t>Percentage of client securities deposited at this institution</w:t>
            </w:r>
          </w:p>
          <w:p w14:paraId="66A9CAAF" w14:textId="61863329" w:rsidR="00510506" w:rsidRPr="00816788" w:rsidRDefault="00510506" w:rsidP="000B024B">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Cs/>
                <w:sz w:val="24"/>
                <w:szCs w:val="24"/>
                <w:lang w:eastAsia="de-DE"/>
              </w:rPr>
              <w:lastRenderedPageBreak/>
              <w:t>The firm shall report the amount of client securities deposited at reporting date with each of the counterparties or groups of connected counterparties for which reporting is made, expressed as a percentage of the total (reported in column 00</w:t>
            </w:r>
            <w:r w:rsidR="00ED73D4">
              <w:rPr>
                <w:rFonts w:ascii="Times New Roman" w:eastAsia="Times New Roman" w:hAnsi="Times New Roman" w:cs="Times New Roman"/>
                <w:bCs/>
                <w:sz w:val="24"/>
                <w:szCs w:val="24"/>
                <w:lang w:eastAsia="de-DE"/>
              </w:rPr>
              <w:t>5</w:t>
            </w:r>
            <w:r>
              <w:rPr>
                <w:rFonts w:ascii="Times New Roman" w:eastAsia="Times New Roman" w:hAnsi="Times New Roman" w:cs="Times New Roman"/>
                <w:bCs/>
                <w:sz w:val="24"/>
                <w:szCs w:val="24"/>
                <w:lang w:eastAsia="de-DE"/>
              </w:rPr>
              <w:t>0).</w:t>
            </w:r>
          </w:p>
        </w:tc>
      </w:tr>
    </w:tbl>
    <w:p w14:paraId="76381420" w14:textId="77777777" w:rsidR="00510506" w:rsidRDefault="00510506" w:rsidP="00510506">
      <w:pPr>
        <w:spacing w:after="0"/>
        <w:rPr>
          <w:rFonts w:ascii="Times New Roman" w:hAnsi="Times New Roman" w:cs="Times New Roman"/>
          <w:u w:val="single"/>
        </w:rPr>
      </w:pPr>
    </w:p>
    <w:p w14:paraId="60690E1A" w14:textId="5E3510A4" w:rsidR="0026365B" w:rsidRPr="00780317" w:rsidRDefault="0026365B" w:rsidP="0026365B">
      <w:pPr>
        <w:pStyle w:val="Instructionsberschrift2"/>
        <w:ind w:left="357" w:hanging="357"/>
        <w:rPr>
          <w:rFonts w:ascii="Times New Roman" w:hAnsi="Times New Roman" w:cs="Times New Roman"/>
          <w:sz w:val="24"/>
          <w:lang w:val="en-GB"/>
        </w:rPr>
      </w:pPr>
      <w:bookmarkStart w:id="93" w:name="_Toc40100023"/>
      <w:r w:rsidRPr="004B22DE">
        <w:rPr>
          <w:rFonts w:ascii="Times New Roman" w:hAnsi="Times New Roman" w:cs="Times New Roman"/>
          <w:sz w:val="24"/>
          <w:lang w:val="en-GB"/>
        </w:rPr>
        <w:t>4.</w:t>
      </w:r>
      <w:r w:rsidR="00A027EA" w:rsidRPr="004B22DE">
        <w:rPr>
          <w:rFonts w:ascii="Times New Roman" w:hAnsi="Times New Roman" w:cs="Times New Roman"/>
          <w:sz w:val="24"/>
          <w:lang w:val="en-GB"/>
        </w:rPr>
        <w:t>5</w:t>
      </w:r>
      <w:r w:rsidRPr="004B22DE">
        <w:rPr>
          <w:rFonts w:ascii="Times New Roman" w:hAnsi="Times New Roman" w:cs="Times New Roman"/>
          <w:sz w:val="24"/>
          <w:lang w:val="en-GB"/>
        </w:rPr>
        <w:t xml:space="preserve">. </w:t>
      </w:r>
      <w:r w:rsidRPr="00203980">
        <w:rPr>
          <w:rFonts w:ascii="Times New Roman" w:hAnsi="Times New Roman" w:cs="Times New Roman"/>
          <w:sz w:val="24"/>
          <w:lang w:val="en-GB"/>
        </w:rPr>
        <w:t>IF 0</w:t>
      </w:r>
      <w:r w:rsidR="005369E3" w:rsidRPr="00203980">
        <w:rPr>
          <w:rFonts w:ascii="Times New Roman" w:hAnsi="Times New Roman" w:cs="Times New Roman"/>
          <w:sz w:val="24"/>
          <w:lang w:val="en-GB"/>
        </w:rPr>
        <w:t>8</w:t>
      </w:r>
      <w:r w:rsidRPr="00203980">
        <w:rPr>
          <w:rFonts w:ascii="Times New Roman" w:hAnsi="Times New Roman" w:cs="Times New Roman"/>
          <w:sz w:val="24"/>
          <w:lang w:val="en-GB"/>
        </w:rPr>
        <w:t>.0</w:t>
      </w:r>
      <w:r w:rsidR="005369E3" w:rsidRPr="00203980">
        <w:rPr>
          <w:rFonts w:ascii="Times New Roman" w:hAnsi="Times New Roman" w:cs="Times New Roman"/>
          <w:sz w:val="24"/>
          <w:lang w:val="en-GB"/>
        </w:rPr>
        <w:t>3</w:t>
      </w:r>
      <w:r w:rsidRPr="00780317">
        <w:rPr>
          <w:rFonts w:ascii="Times New Roman" w:hAnsi="Times New Roman" w:cs="Times New Roman"/>
          <w:sz w:val="24"/>
          <w:lang w:val="en-GB"/>
        </w:rPr>
        <w:t xml:space="preserve"> – </w:t>
      </w:r>
      <w:r w:rsidR="005369E3" w:rsidRPr="005369E3">
        <w:rPr>
          <w:rFonts w:ascii="Times New Roman" w:hAnsi="Times New Roman" w:cs="Times New Roman"/>
          <w:sz w:val="24"/>
          <w:lang w:val="en-GB"/>
        </w:rPr>
        <w:t>LEVEL OF CONCENTRATION RISK -TOTAL OWN CASH DEPOSITED</w:t>
      </w:r>
      <w:r w:rsidR="005369E3">
        <w:rPr>
          <w:rFonts w:ascii="Times New Roman" w:hAnsi="Times New Roman" w:cs="Times New Roman"/>
          <w:sz w:val="24"/>
          <w:lang w:val="en-GB"/>
        </w:rPr>
        <w:t xml:space="preserve"> </w:t>
      </w:r>
      <w:r w:rsidRPr="00780317">
        <w:rPr>
          <w:rFonts w:ascii="Times New Roman" w:hAnsi="Times New Roman" w:cs="Times New Roman"/>
          <w:sz w:val="24"/>
          <w:lang w:val="en-GB"/>
        </w:rPr>
        <w:t xml:space="preserve">(IF </w:t>
      </w:r>
      <w:r w:rsidR="005369E3">
        <w:rPr>
          <w:rFonts w:ascii="Times New Roman" w:hAnsi="Times New Roman" w:cs="Times New Roman"/>
          <w:sz w:val="24"/>
          <w:lang w:val="en-GB"/>
        </w:rPr>
        <w:t>8.3</w:t>
      </w:r>
      <w:r w:rsidRPr="00780317">
        <w:rPr>
          <w:rFonts w:ascii="Times New Roman" w:hAnsi="Times New Roman" w:cs="Times New Roman"/>
          <w:sz w:val="24"/>
          <w:lang w:val="en-GB"/>
        </w:rPr>
        <w:t>)</w:t>
      </w:r>
      <w:bookmarkEnd w:id="93"/>
      <w:r w:rsidRPr="00780317">
        <w:rPr>
          <w:rFonts w:ascii="Times New Roman" w:hAnsi="Times New Roman" w:cs="Times New Roman"/>
          <w:sz w:val="24"/>
          <w:lang w:val="en-GB"/>
        </w:rPr>
        <w:t xml:space="preserve"> </w:t>
      </w:r>
    </w:p>
    <w:p w14:paraId="394EECAA" w14:textId="1E1478BD" w:rsidR="00510506" w:rsidRPr="007D07CA" w:rsidRDefault="0026365B" w:rsidP="007D07CA">
      <w:pPr>
        <w:pStyle w:val="Instructionsberschrift2"/>
        <w:ind w:left="357" w:hanging="357"/>
        <w:rPr>
          <w:rFonts w:ascii="Times New Roman" w:hAnsi="Times New Roman" w:cs="Times New Roman"/>
          <w:sz w:val="24"/>
          <w:u w:val="none"/>
        </w:rPr>
      </w:pPr>
      <w:bookmarkStart w:id="94" w:name="_Toc40100024"/>
      <w:r>
        <w:rPr>
          <w:rFonts w:ascii="Times New Roman" w:hAnsi="Times New Roman" w:cs="Times New Roman"/>
          <w:sz w:val="24"/>
          <w:u w:val="none"/>
          <w:lang w:val="en-GB"/>
        </w:rPr>
        <w:t>4.</w:t>
      </w:r>
      <w:r w:rsidR="00A027EA">
        <w:rPr>
          <w:rFonts w:ascii="Times New Roman" w:hAnsi="Times New Roman" w:cs="Times New Roman"/>
          <w:sz w:val="24"/>
          <w:u w:val="none"/>
          <w:lang w:val="en-GB"/>
        </w:rPr>
        <w:t>5</w:t>
      </w:r>
      <w:r>
        <w:rPr>
          <w:rFonts w:ascii="Times New Roman" w:hAnsi="Times New Roman" w:cs="Times New Roman"/>
          <w:sz w:val="24"/>
          <w:u w:val="none"/>
          <w:lang w:val="en-GB"/>
        </w:rPr>
        <w:t>.1.</w:t>
      </w:r>
      <w:r w:rsidR="00BA1D3F" w:rsidRPr="004B22DE">
        <w:rPr>
          <w:rFonts w:ascii="Times New Roman" w:hAnsi="Times New Roman" w:cs="Times New Roman"/>
          <w:sz w:val="24"/>
          <w:u w:val="none"/>
        </w:rPr>
        <w:t xml:space="preserve"> </w:t>
      </w:r>
      <w:r w:rsidR="00BA1D3F" w:rsidRPr="004B22DE">
        <w:rPr>
          <w:rFonts w:ascii="Times New Roman" w:hAnsi="Times New Roman" w:cs="Times New Roman"/>
          <w:sz w:val="24"/>
          <w:u w:val="none"/>
        </w:rPr>
        <w:tab/>
      </w:r>
      <w:r w:rsidRPr="00780317">
        <w:rPr>
          <w:rFonts w:ascii="Times New Roman" w:hAnsi="Times New Roman" w:cs="Times New Roman"/>
          <w:sz w:val="24"/>
          <w:lang w:val="en-GB"/>
        </w:rPr>
        <w:t>Instructions concerning specific columns</w:t>
      </w:r>
      <w:bookmarkEnd w:id="94"/>
    </w:p>
    <w:tbl>
      <w:tblPr>
        <w:tblW w:w="900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9"/>
        <w:gridCol w:w="7620"/>
      </w:tblGrid>
      <w:tr w:rsidR="00510506" w:rsidRPr="00EE273C" w14:paraId="47852D4A" w14:textId="77777777" w:rsidTr="000B024B">
        <w:tc>
          <w:tcPr>
            <w:tcW w:w="1389" w:type="dxa"/>
            <w:shd w:val="clear" w:color="auto" w:fill="D9D9D9"/>
          </w:tcPr>
          <w:p w14:paraId="23D9FAD8" w14:textId="77777777" w:rsidR="00510506" w:rsidRPr="00EE273C" w:rsidRDefault="00510506" w:rsidP="000B024B">
            <w:pPr>
              <w:spacing w:after="12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lang w:eastAsia="de-DE"/>
              </w:rPr>
              <w:t>Columns</w:t>
            </w:r>
          </w:p>
        </w:tc>
        <w:tc>
          <w:tcPr>
            <w:tcW w:w="7620" w:type="dxa"/>
            <w:shd w:val="clear" w:color="auto" w:fill="D9D9D9"/>
          </w:tcPr>
          <w:p w14:paraId="7C78F613" w14:textId="77777777" w:rsidR="00510506" w:rsidRPr="00EE273C" w:rsidRDefault="00510506" w:rsidP="000B024B">
            <w:pPr>
              <w:spacing w:after="120" w:line="240" w:lineRule="auto"/>
              <w:jc w:val="both"/>
              <w:rPr>
                <w:rFonts w:ascii="Times New Roman" w:eastAsia="Times New Roman" w:hAnsi="Times New Roman" w:cs="Times New Roman"/>
                <w:bCs/>
                <w:sz w:val="24"/>
                <w:szCs w:val="24"/>
              </w:rPr>
            </w:pPr>
            <w:r w:rsidRPr="00EE273C">
              <w:rPr>
                <w:rFonts w:ascii="Times New Roman" w:eastAsia="Times New Roman" w:hAnsi="Times New Roman" w:cs="Times New Roman"/>
                <w:sz w:val="24"/>
                <w:szCs w:val="24"/>
                <w:lang w:eastAsia="de-DE"/>
              </w:rPr>
              <w:t>Legal references and instructions</w:t>
            </w:r>
          </w:p>
        </w:tc>
      </w:tr>
      <w:tr w:rsidR="00510506" w:rsidRPr="00EE273C" w14:paraId="2B2D9042" w14:textId="77777777" w:rsidTr="000B024B">
        <w:tc>
          <w:tcPr>
            <w:tcW w:w="1389" w:type="dxa"/>
          </w:tcPr>
          <w:p w14:paraId="5B27496C" w14:textId="649EF730" w:rsidR="00510506" w:rsidRDefault="00510506" w:rsidP="000B024B">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0010-00</w:t>
            </w:r>
            <w:r w:rsidR="00CD6FBB">
              <w:rPr>
                <w:rFonts w:ascii="Times New Roman" w:eastAsia="Times New Roman" w:hAnsi="Times New Roman" w:cs="Times New Roman"/>
                <w:bCs/>
                <w:sz w:val="24"/>
                <w:szCs w:val="24"/>
                <w:lang w:eastAsia="de-DE"/>
              </w:rPr>
              <w:t>6</w:t>
            </w:r>
            <w:r>
              <w:rPr>
                <w:rFonts w:ascii="Times New Roman" w:eastAsia="Times New Roman" w:hAnsi="Times New Roman" w:cs="Times New Roman"/>
                <w:bCs/>
                <w:sz w:val="24"/>
                <w:szCs w:val="24"/>
                <w:lang w:eastAsia="de-DE"/>
              </w:rPr>
              <w:t>0</w:t>
            </w:r>
          </w:p>
        </w:tc>
        <w:tc>
          <w:tcPr>
            <w:tcW w:w="7620" w:type="dxa"/>
          </w:tcPr>
          <w:p w14:paraId="0D389066" w14:textId="77777777" w:rsidR="00510506" w:rsidRDefault="00510506" w:rsidP="000B024B">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
                <w:bCs/>
                <w:sz w:val="24"/>
                <w:szCs w:val="24"/>
                <w:u w:val="single"/>
                <w:lang w:eastAsia="de-DE"/>
              </w:rPr>
              <w:t>Total Own Cash Deposited</w:t>
            </w:r>
          </w:p>
          <w:p w14:paraId="4E085C91" w14:textId="417DE718" w:rsidR="00510506" w:rsidRDefault="00510506" w:rsidP="000B024B">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Point (d) and (f) Article 54(2) IFR</w:t>
            </w:r>
          </w:p>
          <w:p w14:paraId="31D3F367" w14:textId="77777777" w:rsidR="00510506" w:rsidRDefault="00510506" w:rsidP="000B024B">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Cs/>
                <w:sz w:val="24"/>
                <w:szCs w:val="24"/>
                <w:lang w:eastAsia="de-DE"/>
              </w:rPr>
              <w:t xml:space="preserve">The firm shall report the identification of the five, if available, counterparties or group of connected counterparties where the largest amounts of firm’s own cash </w:t>
            </w:r>
            <w:proofErr w:type="gramStart"/>
            <w:r>
              <w:rPr>
                <w:rFonts w:ascii="Times New Roman" w:eastAsia="Times New Roman" w:hAnsi="Times New Roman" w:cs="Times New Roman"/>
                <w:bCs/>
                <w:sz w:val="24"/>
                <w:szCs w:val="24"/>
                <w:lang w:eastAsia="de-DE"/>
              </w:rPr>
              <w:t>are deposited</w:t>
            </w:r>
            <w:proofErr w:type="gramEnd"/>
            <w:r>
              <w:rPr>
                <w:rFonts w:ascii="Times New Roman" w:eastAsia="Times New Roman" w:hAnsi="Times New Roman" w:cs="Times New Roman"/>
                <w:bCs/>
                <w:sz w:val="24"/>
                <w:szCs w:val="24"/>
                <w:lang w:eastAsia="de-DE"/>
              </w:rPr>
              <w:t xml:space="preserve">. </w:t>
            </w:r>
          </w:p>
        </w:tc>
      </w:tr>
      <w:tr w:rsidR="005369E3" w:rsidRPr="00EE273C" w14:paraId="0ED1A295" w14:textId="77777777" w:rsidTr="000B024B">
        <w:tc>
          <w:tcPr>
            <w:tcW w:w="1389" w:type="dxa"/>
          </w:tcPr>
          <w:p w14:paraId="0E0405A7" w14:textId="16176AD3" w:rsidR="005369E3" w:rsidRPr="00EE273C" w:rsidRDefault="005369E3" w:rsidP="005369E3">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0010</w:t>
            </w:r>
          </w:p>
        </w:tc>
        <w:tc>
          <w:tcPr>
            <w:tcW w:w="7620" w:type="dxa"/>
          </w:tcPr>
          <w:p w14:paraId="79133FF7" w14:textId="77777777" w:rsidR="005369E3" w:rsidRPr="00E60633" w:rsidRDefault="005369E3" w:rsidP="005369E3">
            <w:pPr>
              <w:pStyle w:val="InstructionsText"/>
              <w:rPr>
                <w:rStyle w:val="InstructionsTabelleberschrift"/>
                <w:rFonts w:ascii="Times New Roman" w:hAnsi="Times New Roman"/>
                <w:sz w:val="24"/>
              </w:rPr>
            </w:pPr>
            <w:r w:rsidRPr="00E60633">
              <w:rPr>
                <w:rStyle w:val="InstructionsTabelleberschrift"/>
                <w:rFonts w:ascii="Times New Roman" w:hAnsi="Times New Roman"/>
                <w:sz w:val="24"/>
              </w:rPr>
              <w:t>Code</w:t>
            </w:r>
          </w:p>
          <w:p w14:paraId="452A9CE4" w14:textId="02AA362D" w:rsidR="005369E3" w:rsidRPr="00EE273C" w:rsidRDefault="002A54F1" w:rsidP="005369E3">
            <w:pPr>
              <w:spacing w:after="120" w:line="240" w:lineRule="auto"/>
              <w:jc w:val="both"/>
              <w:rPr>
                <w:rFonts w:ascii="Times New Roman" w:eastAsia="Times New Roman" w:hAnsi="Times New Roman" w:cs="Times New Roman"/>
                <w:b/>
                <w:bCs/>
                <w:sz w:val="24"/>
                <w:szCs w:val="24"/>
                <w:u w:val="single"/>
                <w:lang w:eastAsia="de-DE"/>
              </w:rPr>
            </w:pPr>
            <w:r w:rsidRPr="000710A0">
              <w:rPr>
                <w:rStyle w:val="FormatvorlageInstructionsTabelleText"/>
                <w:rFonts w:ascii="Times New Roman" w:hAnsi="Times New Roman"/>
                <w:sz w:val="24"/>
                <w:szCs w:val="24"/>
              </w:rPr>
              <w:t>The code as part of a row identifier must be unique for each reported entity. For in</w:t>
            </w:r>
            <w:r>
              <w:rPr>
                <w:rStyle w:val="FormatvorlageInstructionsTabelleText"/>
                <w:rFonts w:ascii="Times New Roman" w:hAnsi="Times New Roman"/>
                <w:sz w:val="24"/>
                <w:szCs w:val="24"/>
              </w:rPr>
              <w:t>vestment firms</w:t>
            </w:r>
            <w:r w:rsidRPr="000710A0">
              <w:rPr>
                <w:rStyle w:val="FormatvorlageInstructionsTabelleText"/>
                <w:rFonts w:ascii="Times New Roman" w:hAnsi="Times New Roman"/>
                <w:sz w:val="24"/>
                <w:szCs w:val="24"/>
              </w:rPr>
              <w:t xml:space="preserve"> and insurance </w:t>
            </w:r>
            <w:proofErr w:type="gramStart"/>
            <w:r w:rsidRPr="000710A0">
              <w:rPr>
                <w:rStyle w:val="FormatvorlageInstructionsTabelleText"/>
                <w:rFonts w:ascii="Times New Roman" w:hAnsi="Times New Roman"/>
                <w:sz w:val="24"/>
                <w:szCs w:val="24"/>
              </w:rPr>
              <w:t>undertakings</w:t>
            </w:r>
            <w:proofErr w:type="gramEnd"/>
            <w:r w:rsidRPr="000710A0">
              <w:rPr>
                <w:rStyle w:val="FormatvorlageInstructionsTabelleText"/>
                <w:rFonts w:ascii="Times New Roman" w:hAnsi="Times New Roman"/>
                <w:sz w:val="24"/>
                <w:szCs w:val="24"/>
              </w:rPr>
              <w:t xml:space="preserve"> the code shall be the LEI code. For other entities the code shall be the LEI code, or if not available, a national code. The code shall be unique and used consistently across the templates and across time. The code shall always have a value</w:t>
            </w:r>
            <w:r>
              <w:rPr>
                <w:rStyle w:val="FormatvorlageInstructionsTabelleText"/>
                <w:rFonts w:ascii="Times New Roman" w:hAnsi="Times New Roman"/>
                <w:sz w:val="24"/>
                <w:szCs w:val="24"/>
              </w:rPr>
              <w:t>.</w:t>
            </w:r>
          </w:p>
        </w:tc>
      </w:tr>
      <w:tr w:rsidR="005369E3" w:rsidRPr="00EE273C" w14:paraId="4C6A05CA" w14:textId="77777777" w:rsidTr="000B024B">
        <w:tc>
          <w:tcPr>
            <w:tcW w:w="1389" w:type="dxa"/>
          </w:tcPr>
          <w:p w14:paraId="569A33F8" w14:textId="2D2E4A70" w:rsidR="005369E3" w:rsidRDefault="005369E3" w:rsidP="005369E3">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0020</w:t>
            </w:r>
          </w:p>
        </w:tc>
        <w:tc>
          <w:tcPr>
            <w:tcW w:w="7620" w:type="dxa"/>
          </w:tcPr>
          <w:p w14:paraId="63EA7756" w14:textId="77777777" w:rsidR="005369E3" w:rsidRPr="00E60633" w:rsidRDefault="005369E3" w:rsidP="004B22DE">
            <w:pPr>
              <w:pStyle w:val="InstructionsText"/>
              <w:ind w:left="0"/>
              <w:rPr>
                <w:rStyle w:val="InstructionsTabelleberschrift"/>
                <w:rFonts w:ascii="Times New Roman" w:eastAsiaTheme="minorHAnsi" w:hAnsi="Times New Roman"/>
                <w:bCs/>
                <w:sz w:val="24"/>
                <w:szCs w:val="22"/>
                <w:lang w:eastAsia="en-US"/>
              </w:rPr>
            </w:pPr>
            <w:r w:rsidRPr="00E60633">
              <w:rPr>
                <w:rStyle w:val="InstructionsTabelleberschrift"/>
                <w:rFonts w:ascii="Times New Roman" w:hAnsi="Times New Roman"/>
                <w:sz w:val="24"/>
              </w:rPr>
              <w:t xml:space="preserve">Type of code </w:t>
            </w:r>
          </w:p>
          <w:p w14:paraId="74C88A2E" w14:textId="4CDCEF83" w:rsidR="005369E3" w:rsidRDefault="002A54F1" w:rsidP="005369E3">
            <w:pPr>
              <w:spacing w:after="120" w:line="240" w:lineRule="auto"/>
              <w:jc w:val="both"/>
              <w:rPr>
                <w:rFonts w:ascii="Times New Roman" w:eastAsia="Times New Roman" w:hAnsi="Times New Roman" w:cs="Times New Roman"/>
                <w:b/>
                <w:bCs/>
                <w:sz w:val="24"/>
                <w:szCs w:val="24"/>
                <w:u w:val="single"/>
                <w:lang w:eastAsia="de-DE"/>
              </w:rPr>
            </w:pPr>
            <w:r w:rsidRPr="000710A0">
              <w:rPr>
                <w:rFonts w:ascii="Times New Roman" w:eastAsia="Times New Roman" w:hAnsi="Times New Roman" w:cs="Times New Roman"/>
                <w:bCs/>
                <w:sz w:val="24"/>
                <w:szCs w:val="24"/>
              </w:rPr>
              <w:t>The in</w:t>
            </w:r>
            <w:r>
              <w:rPr>
                <w:rFonts w:ascii="Times New Roman" w:eastAsia="Times New Roman" w:hAnsi="Times New Roman" w:cs="Times New Roman"/>
                <w:bCs/>
                <w:sz w:val="24"/>
                <w:szCs w:val="24"/>
              </w:rPr>
              <w:t>vestment firms</w:t>
            </w:r>
            <w:r w:rsidRPr="000710A0">
              <w:rPr>
                <w:rFonts w:ascii="Times New Roman" w:eastAsia="Times New Roman" w:hAnsi="Times New Roman" w:cs="Times New Roman"/>
                <w:bCs/>
                <w:sz w:val="24"/>
                <w:szCs w:val="24"/>
              </w:rPr>
              <w:t xml:space="preserve"> shall identify the type of code reported in column 0</w:t>
            </w:r>
            <w:r>
              <w:rPr>
                <w:rFonts w:ascii="Times New Roman" w:eastAsia="Times New Roman" w:hAnsi="Times New Roman" w:cs="Times New Roman"/>
                <w:bCs/>
                <w:sz w:val="24"/>
                <w:szCs w:val="24"/>
              </w:rPr>
              <w:t>0</w:t>
            </w:r>
            <w:r w:rsidRPr="000710A0">
              <w:rPr>
                <w:rFonts w:ascii="Times New Roman" w:eastAsia="Times New Roman" w:hAnsi="Times New Roman" w:cs="Times New Roman"/>
                <w:bCs/>
                <w:sz w:val="24"/>
                <w:szCs w:val="24"/>
              </w:rPr>
              <w:t xml:space="preserve">10 as </w:t>
            </w:r>
            <w:r>
              <w:rPr>
                <w:rFonts w:ascii="Times New Roman" w:eastAsia="Times New Roman" w:hAnsi="Times New Roman" w:cs="Times New Roman"/>
                <w:bCs/>
                <w:sz w:val="24"/>
                <w:szCs w:val="24"/>
              </w:rPr>
              <w:t>a ‘LEI code’ or ‘Non-LEI code’.</w:t>
            </w:r>
          </w:p>
        </w:tc>
      </w:tr>
      <w:tr w:rsidR="00510506" w:rsidRPr="00365C0D" w14:paraId="2C5C2DEF" w14:textId="77777777" w:rsidTr="000B024B">
        <w:tc>
          <w:tcPr>
            <w:tcW w:w="1389" w:type="dxa"/>
          </w:tcPr>
          <w:p w14:paraId="1B56FA1C" w14:textId="3267E802" w:rsidR="00510506" w:rsidRPr="00EE273C" w:rsidRDefault="00510506" w:rsidP="000B024B">
            <w:pPr>
              <w:spacing w:after="120" w:line="240" w:lineRule="auto"/>
              <w:jc w:val="both"/>
              <w:rPr>
                <w:rFonts w:ascii="Times New Roman" w:eastAsia="Times New Roman" w:hAnsi="Times New Roman" w:cs="Times New Roman"/>
                <w:bCs/>
                <w:sz w:val="24"/>
                <w:szCs w:val="24"/>
                <w:lang w:eastAsia="de-DE"/>
              </w:rPr>
            </w:pPr>
            <w:r w:rsidRPr="00EE273C">
              <w:rPr>
                <w:rFonts w:ascii="Times New Roman" w:eastAsia="Times New Roman" w:hAnsi="Times New Roman" w:cs="Times New Roman"/>
                <w:bCs/>
                <w:sz w:val="24"/>
                <w:szCs w:val="24"/>
                <w:lang w:eastAsia="de-DE"/>
              </w:rPr>
              <w:t>0</w:t>
            </w:r>
            <w:r>
              <w:rPr>
                <w:rFonts w:ascii="Times New Roman" w:eastAsia="Times New Roman" w:hAnsi="Times New Roman" w:cs="Times New Roman"/>
                <w:bCs/>
                <w:sz w:val="24"/>
                <w:szCs w:val="24"/>
                <w:lang w:eastAsia="de-DE"/>
              </w:rPr>
              <w:t>0</w:t>
            </w:r>
            <w:r w:rsidR="00251945">
              <w:rPr>
                <w:rFonts w:ascii="Times New Roman" w:eastAsia="Times New Roman" w:hAnsi="Times New Roman" w:cs="Times New Roman"/>
                <w:bCs/>
                <w:sz w:val="24"/>
                <w:szCs w:val="24"/>
                <w:lang w:eastAsia="de-DE"/>
              </w:rPr>
              <w:t>3</w:t>
            </w:r>
            <w:r w:rsidRPr="00EE273C">
              <w:rPr>
                <w:rFonts w:ascii="Times New Roman" w:eastAsia="Times New Roman" w:hAnsi="Times New Roman" w:cs="Times New Roman"/>
                <w:bCs/>
                <w:sz w:val="24"/>
                <w:szCs w:val="24"/>
                <w:lang w:eastAsia="de-DE"/>
              </w:rPr>
              <w:t>0</w:t>
            </w:r>
          </w:p>
        </w:tc>
        <w:tc>
          <w:tcPr>
            <w:tcW w:w="7620" w:type="dxa"/>
          </w:tcPr>
          <w:p w14:paraId="72C5BEB0" w14:textId="77777777" w:rsidR="00510506" w:rsidRPr="00EE273C" w:rsidRDefault="00510506" w:rsidP="000B024B">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
                <w:bCs/>
                <w:sz w:val="24"/>
                <w:szCs w:val="24"/>
                <w:u w:val="single"/>
                <w:lang w:eastAsia="de-DE"/>
              </w:rPr>
              <w:t>Name</w:t>
            </w:r>
          </w:p>
          <w:p w14:paraId="273160D2" w14:textId="77777777" w:rsidR="00510506" w:rsidRPr="00365C0D" w:rsidRDefault="00510506" w:rsidP="000B024B">
            <w:pPr>
              <w:spacing w:after="120" w:line="240" w:lineRule="auto"/>
              <w:jc w:val="both"/>
              <w:rPr>
                <w:rFonts w:ascii="Times New Roman" w:eastAsia="Times New Roman" w:hAnsi="Times New Roman" w:cs="Times New Roman"/>
                <w:bCs/>
                <w:sz w:val="24"/>
                <w:szCs w:val="24"/>
                <w:lang w:eastAsia="de-DE"/>
              </w:rPr>
            </w:pPr>
            <w:r w:rsidRPr="00970E56">
              <w:rPr>
                <w:rFonts w:ascii="Times New Roman" w:hAnsi="Times New Roman" w:cs="Times New Roman"/>
                <w:sz w:val="24"/>
                <w:szCs w:val="23"/>
              </w:rPr>
              <w:t xml:space="preserve">The name shall correspond to the name of the parent company whenever a group of connected </w:t>
            </w:r>
            <w:r>
              <w:rPr>
                <w:rFonts w:ascii="Times New Roman" w:hAnsi="Times New Roman" w:cs="Times New Roman"/>
                <w:sz w:val="24"/>
                <w:szCs w:val="23"/>
              </w:rPr>
              <w:t>counterparties</w:t>
            </w:r>
            <w:r w:rsidRPr="00970E56">
              <w:rPr>
                <w:rFonts w:ascii="Times New Roman" w:hAnsi="Times New Roman" w:cs="Times New Roman"/>
                <w:sz w:val="24"/>
                <w:szCs w:val="23"/>
              </w:rPr>
              <w:t xml:space="preserve"> </w:t>
            </w:r>
            <w:proofErr w:type="gramStart"/>
            <w:r w:rsidRPr="00970E56">
              <w:rPr>
                <w:rFonts w:ascii="Times New Roman" w:hAnsi="Times New Roman" w:cs="Times New Roman"/>
                <w:sz w:val="24"/>
                <w:szCs w:val="23"/>
              </w:rPr>
              <w:t>is reported</w:t>
            </w:r>
            <w:proofErr w:type="gramEnd"/>
            <w:r w:rsidRPr="00970E56">
              <w:rPr>
                <w:rFonts w:ascii="Times New Roman" w:hAnsi="Times New Roman" w:cs="Times New Roman"/>
                <w:sz w:val="24"/>
                <w:szCs w:val="23"/>
              </w:rPr>
              <w:t>. In any other case, the name shall correspond to the individual counterparty</w:t>
            </w:r>
            <w:r w:rsidRPr="0053743F">
              <w:rPr>
                <w:sz w:val="24"/>
                <w:szCs w:val="23"/>
              </w:rPr>
              <w:t>.</w:t>
            </w:r>
          </w:p>
        </w:tc>
      </w:tr>
      <w:tr w:rsidR="00251945" w14:paraId="693565F9" w14:textId="77777777" w:rsidTr="000B024B">
        <w:tc>
          <w:tcPr>
            <w:tcW w:w="1389" w:type="dxa"/>
          </w:tcPr>
          <w:p w14:paraId="675AF4E6" w14:textId="17F4EB96" w:rsidR="00251945" w:rsidRPr="00EE273C" w:rsidRDefault="00251945" w:rsidP="00251945">
            <w:pPr>
              <w:spacing w:after="120" w:line="240" w:lineRule="auto"/>
              <w:jc w:val="both"/>
              <w:rPr>
                <w:rFonts w:ascii="Times New Roman" w:eastAsia="Times New Roman" w:hAnsi="Times New Roman" w:cs="Times New Roman"/>
                <w:bCs/>
                <w:sz w:val="24"/>
                <w:szCs w:val="24"/>
                <w:lang w:eastAsia="de-DE"/>
              </w:rPr>
            </w:pPr>
            <w:r w:rsidRPr="00EE273C">
              <w:rPr>
                <w:rFonts w:ascii="Times New Roman" w:eastAsia="Times New Roman" w:hAnsi="Times New Roman" w:cs="Times New Roman"/>
                <w:bCs/>
                <w:sz w:val="24"/>
                <w:szCs w:val="24"/>
                <w:lang w:eastAsia="de-DE"/>
              </w:rPr>
              <w:t>0</w:t>
            </w:r>
            <w:r>
              <w:rPr>
                <w:rFonts w:ascii="Times New Roman" w:eastAsia="Times New Roman" w:hAnsi="Times New Roman" w:cs="Times New Roman"/>
                <w:bCs/>
                <w:sz w:val="24"/>
                <w:szCs w:val="24"/>
                <w:lang w:eastAsia="de-DE"/>
              </w:rPr>
              <w:t>04</w:t>
            </w:r>
            <w:r w:rsidRPr="00EE273C">
              <w:rPr>
                <w:rFonts w:ascii="Times New Roman" w:eastAsia="Times New Roman" w:hAnsi="Times New Roman" w:cs="Times New Roman"/>
                <w:bCs/>
                <w:sz w:val="24"/>
                <w:szCs w:val="24"/>
                <w:lang w:eastAsia="de-DE"/>
              </w:rPr>
              <w:t>0</w:t>
            </w:r>
          </w:p>
        </w:tc>
        <w:tc>
          <w:tcPr>
            <w:tcW w:w="7620" w:type="dxa"/>
          </w:tcPr>
          <w:p w14:paraId="27721BE9" w14:textId="77777777" w:rsidR="00251945" w:rsidRDefault="00251945" w:rsidP="00251945">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
                <w:bCs/>
                <w:sz w:val="24"/>
                <w:szCs w:val="24"/>
                <w:u w:val="single"/>
                <w:lang w:eastAsia="de-DE"/>
              </w:rPr>
              <w:t>Group/individual</w:t>
            </w:r>
          </w:p>
          <w:p w14:paraId="5FA572E3" w14:textId="77777777" w:rsidR="00251945" w:rsidRPr="000862E7" w:rsidRDefault="00251945" w:rsidP="00251945">
            <w:pPr>
              <w:pStyle w:val="Default"/>
              <w:spacing w:after="120"/>
              <w:jc w:val="both"/>
              <w:rPr>
                <w:szCs w:val="23"/>
              </w:rPr>
            </w:pPr>
            <w:r w:rsidRPr="0053743F">
              <w:rPr>
                <w:szCs w:val="23"/>
              </w:rPr>
              <w:t xml:space="preserve">The </w:t>
            </w:r>
            <w:r>
              <w:rPr>
                <w:szCs w:val="23"/>
              </w:rPr>
              <w:t>firm</w:t>
            </w:r>
            <w:r w:rsidRPr="0053743F">
              <w:rPr>
                <w:szCs w:val="23"/>
              </w:rPr>
              <w:t xml:space="preserve"> shall report "1" for the reporting of exposures to individual </w:t>
            </w:r>
            <w:r>
              <w:rPr>
                <w:szCs w:val="23"/>
              </w:rPr>
              <w:t>counterparties</w:t>
            </w:r>
            <w:r w:rsidRPr="0053743F">
              <w:rPr>
                <w:szCs w:val="23"/>
              </w:rPr>
              <w:t xml:space="preserve"> or "2" for the reporting of exposures to groups of connected </w:t>
            </w:r>
            <w:r>
              <w:rPr>
                <w:szCs w:val="23"/>
              </w:rPr>
              <w:t>counterparties</w:t>
            </w:r>
            <w:r w:rsidRPr="0053743F">
              <w:rPr>
                <w:szCs w:val="23"/>
              </w:rPr>
              <w:t xml:space="preserve">. </w:t>
            </w:r>
          </w:p>
        </w:tc>
      </w:tr>
      <w:tr w:rsidR="00251945" w14:paraId="3678DE80" w14:textId="77777777" w:rsidTr="000B024B">
        <w:tc>
          <w:tcPr>
            <w:tcW w:w="1389" w:type="dxa"/>
          </w:tcPr>
          <w:p w14:paraId="4095F6CC" w14:textId="414FDF2A" w:rsidR="00251945" w:rsidRPr="00EE273C" w:rsidRDefault="00251945" w:rsidP="00251945">
            <w:pPr>
              <w:spacing w:after="120" w:line="240" w:lineRule="auto"/>
              <w:jc w:val="both"/>
              <w:rPr>
                <w:rFonts w:ascii="Times New Roman" w:eastAsia="Times New Roman" w:hAnsi="Times New Roman" w:cs="Times New Roman"/>
                <w:bCs/>
                <w:sz w:val="24"/>
                <w:szCs w:val="24"/>
                <w:lang w:eastAsia="de-DE"/>
              </w:rPr>
            </w:pPr>
            <w:r w:rsidRPr="00EE273C">
              <w:rPr>
                <w:rFonts w:ascii="Times New Roman" w:eastAsia="Times New Roman" w:hAnsi="Times New Roman" w:cs="Times New Roman"/>
                <w:bCs/>
                <w:sz w:val="24"/>
                <w:szCs w:val="24"/>
                <w:lang w:eastAsia="de-DE"/>
              </w:rPr>
              <w:t>0</w:t>
            </w:r>
            <w:r>
              <w:rPr>
                <w:rFonts w:ascii="Times New Roman" w:eastAsia="Times New Roman" w:hAnsi="Times New Roman" w:cs="Times New Roman"/>
                <w:bCs/>
                <w:sz w:val="24"/>
                <w:szCs w:val="24"/>
                <w:lang w:eastAsia="de-DE"/>
              </w:rPr>
              <w:t>050</w:t>
            </w:r>
          </w:p>
        </w:tc>
        <w:tc>
          <w:tcPr>
            <w:tcW w:w="7620" w:type="dxa"/>
          </w:tcPr>
          <w:p w14:paraId="5429B4D1" w14:textId="66A6EFC6" w:rsidR="00251945" w:rsidRDefault="00CD6FBB" w:rsidP="00251945">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
                <w:bCs/>
                <w:sz w:val="24"/>
                <w:szCs w:val="24"/>
                <w:u w:val="single"/>
                <w:lang w:eastAsia="de-DE"/>
              </w:rPr>
              <w:t>A</w:t>
            </w:r>
            <w:r w:rsidR="00251945" w:rsidRPr="000E3CCE">
              <w:rPr>
                <w:rFonts w:ascii="Times New Roman" w:eastAsia="Times New Roman" w:hAnsi="Times New Roman" w:cs="Times New Roman"/>
                <w:b/>
                <w:bCs/>
                <w:sz w:val="24"/>
                <w:szCs w:val="24"/>
                <w:u w:val="single"/>
                <w:lang w:eastAsia="de-DE"/>
              </w:rPr>
              <w:t>mount of firm's cash deposit</w:t>
            </w:r>
            <w:r>
              <w:rPr>
                <w:rFonts w:ascii="Times New Roman" w:eastAsia="Times New Roman" w:hAnsi="Times New Roman" w:cs="Times New Roman"/>
                <w:b/>
                <w:bCs/>
                <w:sz w:val="24"/>
                <w:szCs w:val="24"/>
                <w:u w:val="single"/>
                <w:lang w:eastAsia="de-DE"/>
              </w:rPr>
              <w:t>s at the institution</w:t>
            </w:r>
            <w:r w:rsidR="00251945" w:rsidRPr="000E3CCE">
              <w:rPr>
                <w:rFonts w:ascii="Times New Roman" w:eastAsia="Times New Roman" w:hAnsi="Times New Roman" w:cs="Times New Roman"/>
                <w:b/>
                <w:bCs/>
                <w:sz w:val="24"/>
                <w:szCs w:val="24"/>
                <w:u w:val="single"/>
                <w:lang w:eastAsia="de-DE"/>
              </w:rPr>
              <w:t xml:space="preserve"> </w:t>
            </w:r>
          </w:p>
          <w:p w14:paraId="5F0AA56B" w14:textId="68DADA36" w:rsidR="00251945" w:rsidRPr="000E3CCE" w:rsidRDefault="00251945" w:rsidP="00CD6FBB">
            <w:pPr>
              <w:spacing w:after="120" w:line="240" w:lineRule="auto"/>
              <w:jc w:val="both"/>
              <w:rPr>
                <w:rFonts w:ascii="Times New Roman" w:eastAsia="Times New Roman" w:hAnsi="Times New Roman" w:cs="Times New Roman"/>
                <w:b/>
                <w:bCs/>
                <w:sz w:val="24"/>
                <w:szCs w:val="24"/>
                <w:u w:val="single"/>
                <w:lang w:eastAsia="de-DE"/>
              </w:rPr>
            </w:pPr>
            <w:r w:rsidRPr="00816788">
              <w:rPr>
                <w:rFonts w:ascii="Times New Roman" w:eastAsia="Times New Roman" w:hAnsi="Times New Roman" w:cs="Times New Roman"/>
                <w:bCs/>
                <w:sz w:val="24"/>
                <w:szCs w:val="24"/>
                <w:lang w:eastAsia="de-DE"/>
              </w:rPr>
              <w:t>The firm shall re</w:t>
            </w:r>
            <w:r>
              <w:rPr>
                <w:rFonts w:ascii="Times New Roman" w:eastAsia="Times New Roman" w:hAnsi="Times New Roman" w:cs="Times New Roman"/>
                <w:bCs/>
                <w:sz w:val="24"/>
                <w:szCs w:val="24"/>
                <w:lang w:eastAsia="de-DE"/>
              </w:rPr>
              <w:t xml:space="preserve">port the total amount of own cash held at each institution </w:t>
            </w:r>
            <w:r w:rsidRPr="00816788">
              <w:rPr>
                <w:rFonts w:ascii="Times New Roman" w:eastAsia="Times New Roman" w:hAnsi="Times New Roman" w:cs="Times New Roman"/>
                <w:bCs/>
                <w:sz w:val="24"/>
                <w:szCs w:val="24"/>
                <w:lang w:eastAsia="de-DE"/>
              </w:rPr>
              <w:t xml:space="preserve">at </w:t>
            </w:r>
            <w:r w:rsidR="00CD6FBB">
              <w:rPr>
                <w:rFonts w:ascii="Times New Roman" w:eastAsia="Times New Roman" w:hAnsi="Times New Roman" w:cs="Times New Roman"/>
                <w:bCs/>
                <w:sz w:val="24"/>
                <w:szCs w:val="24"/>
                <w:lang w:eastAsia="de-DE"/>
              </w:rPr>
              <w:t xml:space="preserve">the </w:t>
            </w:r>
            <w:r w:rsidRPr="00816788">
              <w:rPr>
                <w:rFonts w:ascii="Times New Roman" w:eastAsia="Times New Roman" w:hAnsi="Times New Roman" w:cs="Times New Roman"/>
                <w:bCs/>
                <w:sz w:val="24"/>
                <w:szCs w:val="24"/>
                <w:lang w:eastAsia="de-DE"/>
              </w:rPr>
              <w:t>re</w:t>
            </w:r>
            <w:r w:rsidR="00CD6FBB">
              <w:rPr>
                <w:rFonts w:ascii="Times New Roman" w:eastAsia="Times New Roman" w:hAnsi="Times New Roman" w:cs="Times New Roman"/>
                <w:bCs/>
                <w:sz w:val="24"/>
                <w:szCs w:val="24"/>
                <w:lang w:eastAsia="de-DE"/>
              </w:rPr>
              <w:t xml:space="preserve">ference </w:t>
            </w:r>
            <w:r w:rsidRPr="00816788">
              <w:rPr>
                <w:rFonts w:ascii="Times New Roman" w:eastAsia="Times New Roman" w:hAnsi="Times New Roman" w:cs="Times New Roman"/>
                <w:bCs/>
                <w:sz w:val="24"/>
                <w:szCs w:val="24"/>
                <w:lang w:eastAsia="de-DE"/>
              </w:rPr>
              <w:t>date</w:t>
            </w:r>
            <w:r w:rsidR="00DB5A93">
              <w:rPr>
                <w:rFonts w:ascii="Times New Roman" w:eastAsia="Times New Roman" w:hAnsi="Times New Roman" w:cs="Times New Roman"/>
                <w:bCs/>
                <w:sz w:val="24"/>
                <w:szCs w:val="24"/>
                <w:lang w:eastAsia="de-DE"/>
              </w:rPr>
              <w:t>.</w:t>
            </w:r>
          </w:p>
        </w:tc>
      </w:tr>
      <w:tr w:rsidR="00251945" w14:paraId="5260856B" w14:textId="77777777" w:rsidTr="000B024B">
        <w:tc>
          <w:tcPr>
            <w:tcW w:w="1389" w:type="dxa"/>
          </w:tcPr>
          <w:p w14:paraId="55FCAC2A" w14:textId="2B33A2F3" w:rsidR="00251945" w:rsidRPr="00EE273C" w:rsidRDefault="00251945" w:rsidP="00251945">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0060</w:t>
            </w:r>
          </w:p>
        </w:tc>
        <w:tc>
          <w:tcPr>
            <w:tcW w:w="7620" w:type="dxa"/>
          </w:tcPr>
          <w:p w14:paraId="15962009" w14:textId="311F9A02" w:rsidR="00DB48FD" w:rsidRDefault="00251945">
            <w:pPr>
              <w:spacing w:after="120" w:line="240" w:lineRule="auto"/>
              <w:jc w:val="both"/>
              <w:rPr>
                <w:rFonts w:ascii="Times New Roman" w:eastAsia="Times New Roman" w:hAnsi="Times New Roman" w:cs="Times New Roman"/>
                <w:b/>
                <w:bCs/>
                <w:sz w:val="24"/>
                <w:szCs w:val="24"/>
                <w:u w:val="single"/>
                <w:lang w:eastAsia="de-DE"/>
              </w:rPr>
            </w:pPr>
            <w:r w:rsidRPr="000E3CCE">
              <w:rPr>
                <w:rFonts w:ascii="Times New Roman" w:eastAsia="Times New Roman" w:hAnsi="Times New Roman" w:cs="Times New Roman"/>
                <w:b/>
                <w:bCs/>
                <w:sz w:val="24"/>
                <w:szCs w:val="24"/>
                <w:u w:val="single"/>
                <w:lang w:eastAsia="de-DE"/>
              </w:rPr>
              <w:t xml:space="preserve">Percentage of firm's own </w:t>
            </w:r>
            <w:r w:rsidR="00DB5A93" w:rsidRPr="000E3CCE">
              <w:rPr>
                <w:rFonts w:ascii="Times New Roman" w:eastAsia="Times New Roman" w:hAnsi="Times New Roman" w:cs="Times New Roman"/>
                <w:b/>
                <w:bCs/>
                <w:sz w:val="24"/>
                <w:szCs w:val="24"/>
                <w:u w:val="single"/>
                <w:lang w:eastAsia="de-DE"/>
              </w:rPr>
              <w:t xml:space="preserve">cash deposits </w:t>
            </w:r>
            <w:r w:rsidRPr="000E3CCE">
              <w:rPr>
                <w:rFonts w:ascii="Times New Roman" w:eastAsia="Times New Roman" w:hAnsi="Times New Roman" w:cs="Times New Roman"/>
                <w:b/>
                <w:bCs/>
                <w:sz w:val="24"/>
                <w:szCs w:val="24"/>
                <w:u w:val="single"/>
                <w:lang w:eastAsia="de-DE"/>
              </w:rPr>
              <w:t>at th</w:t>
            </w:r>
            <w:r w:rsidR="00CD6FBB">
              <w:rPr>
                <w:rFonts w:ascii="Times New Roman" w:eastAsia="Times New Roman" w:hAnsi="Times New Roman" w:cs="Times New Roman"/>
                <w:b/>
                <w:bCs/>
                <w:sz w:val="24"/>
                <w:szCs w:val="24"/>
                <w:u w:val="single"/>
                <w:lang w:eastAsia="de-DE"/>
              </w:rPr>
              <w:t>e</w:t>
            </w:r>
            <w:r w:rsidRPr="000E3CCE">
              <w:rPr>
                <w:rFonts w:ascii="Times New Roman" w:eastAsia="Times New Roman" w:hAnsi="Times New Roman" w:cs="Times New Roman"/>
                <w:b/>
                <w:bCs/>
                <w:sz w:val="24"/>
                <w:szCs w:val="24"/>
                <w:u w:val="single"/>
                <w:lang w:eastAsia="de-DE"/>
              </w:rPr>
              <w:t xml:space="preserve"> institution </w:t>
            </w:r>
          </w:p>
          <w:p w14:paraId="2DDEAB5B" w14:textId="5D61D303" w:rsidR="00251945" w:rsidRPr="000E3CCE" w:rsidRDefault="00251945" w:rsidP="000170C1">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Cs/>
                <w:sz w:val="24"/>
                <w:szCs w:val="24"/>
                <w:lang w:eastAsia="de-DE"/>
              </w:rPr>
              <w:t xml:space="preserve">The firm shall report the amount of own cash deposited at reporting date with each of the counterparties or groups of connected counterparties for which reporting is made, expressed as a percentage of the total </w:t>
            </w:r>
            <w:r w:rsidR="000170C1">
              <w:rPr>
                <w:rFonts w:ascii="Times New Roman" w:eastAsia="Times New Roman" w:hAnsi="Times New Roman" w:cs="Times New Roman"/>
                <w:bCs/>
                <w:sz w:val="24"/>
                <w:szCs w:val="24"/>
                <w:lang w:eastAsia="de-DE"/>
              </w:rPr>
              <w:t>own cash of the investment firm.</w:t>
            </w:r>
          </w:p>
        </w:tc>
      </w:tr>
    </w:tbl>
    <w:p w14:paraId="1A4205C4" w14:textId="77777777" w:rsidR="00510506" w:rsidRDefault="00510506" w:rsidP="00510506">
      <w:pPr>
        <w:spacing w:after="0"/>
        <w:rPr>
          <w:rFonts w:ascii="Times New Roman" w:hAnsi="Times New Roman" w:cs="Times New Roman"/>
          <w:u w:val="single"/>
        </w:rPr>
      </w:pPr>
    </w:p>
    <w:p w14:paraId="71E3EF11" w14:textId="63F2CD8D" w:rsidR="0026365B" w:rsidRPr="00780317" w:rsidRDefault="0026365B" w:rsidP="0026365B">
      <w:pPr>
        <w:pStyle w:val="Instructionsberschrift2"/>
        <w:ind w:left="357" w:hanging="357"/>
        <w:rPr>
          <w:rFonts w:ascii="Times New Roman" w:hAnsi="Times New Roman" w:cs="Times New Roman"/>
          <w:sz w:val="24"/>
          <w:lang w:val="en-GB"/>
        </w:rPr>
      </w:pPr>
      <w:bookmarkStart w:id="95" w:name="_Toc40100025"/>
      <w:r w:rsidRPr="004B22DE">
        <w:rPr>
          <w:rFonts w:ascii="Times New Roman" w:hAnsi="Times New Roman" w:cs="Times New Roman"/>
          <w:sz w:val="24"/>
          <w:lang w:val="en-GB"/>
        </w:rPr>
        <w:lastRenderedPageBreak/>
        <w:t>4.</w:t>
      </w:r>
      <w:r w:rsidR="00A027EA" w:rsidRPr="004B22DE">
        <w:rPr>
          <w:rFonts w:ascii="Times New Roman" w:hAnsi="Times New Roman" w:cs="Times New Roman"/>
          <w:sz w:val="24"/>
          <w:lang w:val="en-GB"/>
        </w:rPr>
        <w:t>6</w:t>
      </w:r>
      <w:r w:rsidRPr="004B22DE">
        <w:rPr>
          <w:rFonts w:ascii="Times New Roman" w:hAnsi="Times New Roman" w:cs="Times New Roman"/>
          <w:sz w:val="24"/>
          <w:lang w:val="en-GB"/>
        </w:rPr>
        <w:t>.</w:t>
      </w:r>
      <w:r w:rsidRPr="00780317">
        <w:rPr>
          <w:rFonts w:ascii="Times New Roman" w:hAnsi="Times New Roman" w:cs="Times New Roman"/>
          <w:sz w:val="24"/>
          <w:u w:val="none"/>
          <w:lang w:val="en-GB"/>
        </w:rPr>
        <w:t xml:space="preserve"> </w:t>
      </w:r>
      <w:r>
        <w:rPr>
          <w:rFonts w:ascii="Times New Roman" w:hAnsi="Times New Roman" w:cs="Times New Roman"/>
          <w:sz w:val="24"/>
          <w:lang w:val="en-GB"/>
        </w:rPr>
        <w:t>IF 0</w:t>
      </w:r>
      <w:r w:rsidR="00AC1411">
        <w:rPr>
          <w:rFonts w:ascii="Times New Roman" w:hAnsi="Times New Roman" w:cs="Times New Roman"/>
          <w:sz w:val="24"/>
          <w:lang w:val="en-GB"/>
        </w:rPr>
        <w:t>8</w:t>
      </w:r>
      <w:r>
        <w:rPr>
          <w:rFonts w:ascii="Times New Roman" w:hAnsi="Times New Roman" w:cs="Times New Roman"/>
          <w:sz w:val="24"/>
          <w:lang w:val="en-GB"/>
        </w:rPr>
        <w:t>.0</w:t>
      </w:r>
      <w:r w:rsidR="00AC1411">
        <w:rPr>
          <w:rFonts w:ascii="Times New Roman" w:hAnsi="Times New Roman" w:cs="Times New Roman"/>
          <w:sz w:val="24"/>
          <w:lang w:val="en-GB"/>
        </w:rPr>
        <w:t>4</w:t>
      </w:r>
      <w:r w:rsidRPr="00780317">
        <w:rPr>
          <w:rFonts w:ascii="Times New Roman" w:hAnsi="Times New Roman" w:cs="Times New Roman"/>
          <w:sz w:val="24"/>
          <w:lang w:val="en-GB"/>
        </w:rPr>
        <w:t xml:space="preserve"> – </w:t>
      </w:r>
      <w:r w:rsidR="00AC1411" w:rsidRPr="00AC1411">
        <w:rPr>
          <w:rFonts w:ascii="Times New Roman" w:hAnsi="Times New Roman" w:cs="Times New Roman"/>
          <w:sz w:val="24"/>
          <w:lang w:val="en-GB"/>
        </w:rPr>
        <w:t>LEVEL OF CONCENTRATION RISK - TOTAL EARNINGS</w:t>
      </w:r>
      <w:r w:rsidR="00AC1411" w:rsidRPr="00780317">
        <w:rPr>
          <w:rFonts w:ascii="Times New Roman" w:hAnsi="Times New Roman" w:cs="Times New Roman"/>
          <w:sz w:val="24"/>
          <w:lang w:val="en-GB"/>
        </w:rPr>
        <w:t xml:space="preserve"> </w:t>
      </w:r>
      <w:r w:rsidRPr="00780317">
        <w:rPr>
          <w:rFonts w:ascii="Times New Roman" w:hAnsi="Times New Roman" w:cs="Times New Roman"/>
          <w:sz w:val="24"/>
          <w:lang w:val="en-GB"/>
        </w:rPr>
        <w:t xml:space="preserve">(IF </w:t>
      </w:r>
      <w:r w:rsidR="00AC1411">
        <w:rPr>
          <w:rFonts w:ascii="Times New Roman" w:hAnsi="Times New Roman" w:cs="Times New Roman"/>
          <w:sz w:val="24"/>
          <w:lang w:val="en-GB"/>
        </w:rPr>
        <w:t>8</w:t>
      </w:r>
      <w:r>
        <w:rPr>
          <w:rFonts w:ascii="Times New Roman" w:hAnsi="Times New Roman" w:cs="Times New Roman"/>
          <w:sz w:val="24"/>
          <w:lang w:val="en-GB"/>
        </w:rPr>
        <w:t>.</w:t>
      </w:r>
      <w:r w:rsidR="00AC1411">
        <w:rPr>
          <w:rFonts w:ascii="Times New Roman" w:hAnsi="Times New Roman" w:cs="Times New Roman"/>
          <w:sz w:val="24"/>
          <w:lang w:val="en-GB"/>
        </w:rPr>
        <w:t>4</w:t>
      </w:r>
      <w:r w:rsidRPr="00780317">
        <w:rPr>
          <w:rFonts w:ascii="Times New Roman" w:hAnsi="Times New Roman" w:cs="Times New Roman"/>
          <w:sz w:val="24"/>
          <w:lang w:val="en-GB"/>
        </w:rPr>
        <w:t>)</w:t>
      </w:r>
      <w:bookmarkEnd w:id="95"/>
      <w:r w:rsidRPr="00780317">
        <w:rPr>
          <w:rFonts w:ascii="Times New Roman" w:hAnsi="Times New Roman" w:cs="Times New Roman"/>
          <w:sz w:val="24"/>
          <w:lang w:val="en-GB"/>
        </w:rPr>
        <w:t xml:space="preserve"> </w:t>
      </w:r>
    </w:p>
    <w:p w14:paraId="50574839" w14:textId="2F941C43" w:rsidR="0026365B" w:rsidRDefault="0026365B" w:rsidP="007D07CA">
      <w:pPr>
        <w:pStyle w:val="Instructionsberschrift2"/>
        <w:ind w:left="357" w:hanging="357"/>
        <w:rPr>
          <w:rFonts w:ascii="Times New Roman" w:hAnsi="Times New Roman" w:cs="Times New Roman"/>
        </w:rPr>
      </w:pPr>
      <w:bookmarkStart w:id="96" w:name="_Toc40100026"/>
      <w:r>
        <w:rPr>
          <w:rFonts w:ascii="Times New Roman" w:hAnsi="Times New Roman" w:cs="Times New Roman"/>
          <w:sz w:val="24"/>
          <w:u w:val="none"/>
          <w:lang w:val="en-GB"/>
        </w:rPr>
        <w:t>4.</w:t>
      </w:r>
      <w:r w:rsidR="00A027EA">
        <w:rPr>
          <w:rFonts w:ascii="Times New Roman" w:hAnsi="Times New Roman" w:cs="Times New Roman"/>
          <w:sz w:val="24"/>
          <w:u w:val="none"/>
          <w:lang w:val="en-GB"/>
        </w:rPr>
        <w:t>6</w:t>
      </w:r>
      <w:r>
        <w:rPr>
          <w:rFonts w:ascii="Times New Roman" w:hAnsi="Times New Roman" w:cs="Times New Roman"/>
          <w:sz w:val="24"/>
          <w:u w:val="none"/>
          <w:lang w:val="en-GB"/>
        </w:rPr>
        <w:t>.1</w:t>
      </w:r>
      <w:r w:rsidRPr="00BA1D3F">
        <w:rPr>
          <w:rFonts w:ascii="Times New Roman" w:hAnsi="Times New Roman" w:cs="Times New Roman"/>
          <w:sz w:val="24"/>
          <w:u w:val="none"/>
          <w:lang w:val="en-GB"/>
        </w:rPr>
        <w:t>.</w:t>
      </w:r>
      <w:r w:rsidR="00BA1D3F" w:rsidRPr="004B22DE">
        <w:rPr>
          <w:rFonts w:ascii="Times New Roman" w:hAnsi="Times New Roman" w:cs="Times New Roman"/>
          <w:sz w:val="24"/>
          <w:u w:val="none"/>
        </w:rPr>
        <w:t xml:space="preserve"> </w:t>
      </w:r>
      <w:r w:rsidR="00BA1D3F" w:rsidRPr="004B22DE">
        <w:rPr>
          <w:rFonts w:ascii="Times New Roman" w:hAnsi="Times New Roman" w:cs="Times New Roman"/>
          <w:sz w:val="24"/>
          <w:u w:val="none"/>
        </w:rPr>
        <w:tab/>
      </w:r>
      <w:r w:rsidRPr="00780317">
        <w:rPr>
          <w:rFonts w:ascii="Times New Roman" w:hAnsi="Times New Roman" w:cs="Times New Roman"/>
          <w:sz w:val="24"/>
          <w:lang w:val="en-GB"/>
        </w:rPr>
        <w:t>Instructions concerning specific column</w:t>
      </w:r>
      <w:r>
        <w:rPr>
          <w:rFonts w:ascii="Times New Roman" w:hAnsi="Times New Roman" w:cs="Times New Roman"/>
          <w:sz w:val="24"/>
          <w:lang w:val="en-GB"/>
        </w:rPr>
        <w:t>s</w:t>
      </w:r>
      <w:bookmarkEnd w:id="96"/>
    </w:p>
    <w:tbl>
      <w:tblPr>
        <w:tblW w:w="900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9"/>
        <w:gridCol w:w="7620"/>
      </w:tblGrid>
      <w:tr w:rsidR="00510506" w:rsidRPr="00EE273C" w14:paraId="34C8E59F" w14:textId="77777777" w:rsidTr="000B024B">
        <w:tc>
          <w:tcPr>
            <w:tcW w:w="1389" w:type="dxa"/>
            <w:shd w:val="clear" w:color="auto" w:fill="D9D9D9"/>
          </w:tcPr>
          <w:p w14:paraId="3F7AA606" w14:textId="77777777" w:rsidR="00510506" w:rsidRPr="00EE273C" w:rsidRDefault="00510506" w:rsidP="000B024B">
            <w:pPr>
              <w:spacing w:after="12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lang w:eastAsia="de-DE"/>
              </w:rPr>
              <w:t>Columns</w:t>
            </w:r>
          </w:p>
        </w:tc>
        <w:tc>
          <w:tcPr>
            <w:tcW w:w="7620" w:type="dxa"/>
            <w:shd w:val="clear" w:color="auto" w:fill="D9D9D9"/>
          </w:tcPr>
          <w:p w14:paraId="5F3FFC8F" w14:textId="77777777" w:rsidR="00510506" w:rsidRPr="00EE273C" w:rsidRDefault="00510506" w:rsidP="000B024B">
            <w:pPr>
              <w:spacing w:after="120" w:line="240" w:lineRule="auto"/>
              <w:jc w:val="both"/>
              <w:rPr>
                <w:rFonts w:ascii="Times New Roman" w:eastAsia="Times New Roman" w:hAnsi="Times New Roman" w:cs="Times New Roman"/>
                <w:bCs/>
                <w:sz w:val="24"/>
                <w:szCs w:val="24"/>
              </w:rPr>
            </w:pPr>
            <w:r w:rsidRPr="00EE273C">
              <w:rPr>
                <w:rFonts w:ascii="Times New Roman" w:eastAsia="Times New Roman" w:hAnsi="Times New Roman" w:cs="Times New Roman"/>
                <w:sz w:val="24"/>
                <w:szCs w:val="24"/>
                <w:lang w:eastAsia="de-DE"/>
              </w:rPr>
              <w:t>Legal references and instructions</w:t>
            </w:r>
          </w:p>
        </w:tc>
      </w:tr>
      <w:tr w:rsidR="00510506" w:rsidRPr="00EE273C" w14:paraId="432E92BF" w14:textId="77777777" w:rsidTr="000B024B">
        <w:tc>
          <w:tcPr>
            <w:tcW w:w="1389" w:type="dxa"/>
          </w:tcPr>
          <w:p w14:paraId="1A1DDF47" w14:textId="6E161EB2" w:rsidR="00510506" w:rsidRDefault="00510506" w:rsidP="005E6D84">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0010-00</w:t>
            </w:r>
            <w:r w:rsidR="00251945">
              <w:rPr>
                <w:rFonts w:ascii="Times New Roman" w:eastAsia="Times New Roman" w:hAnsi="Times New Roman" w:cs="Times New Roman"/>
                <w:bCs/>
                <w:sz w:val="24"/>
                <w:szCs w:val="24"/>
                <w:lang w:eastAsia="de-DE"/>
              </w:rPr>
              <w:t>8</w:t>
            </w:r>
            <w:r>
              <w:rPr>
                <w:rFonts w:ascii="Times New Roman" w:eastAsia="Times New Roman" w:hAnsi="Times New Roman" w:cs="Times New Roman"/>
                <w:bCs/>
                <w:sz w:val="24"/>
                <w:szCs w:val="24"/>
                <w:lang w:eastAsia="de-DE"/>
              </w:rPr>
              <w:t>0</w:t>
            </w:r>
          </w:p>
        </w:tc>
        <w:tc>
          <w:tcPr>
            <w:tcW w:w="7620" w:type="dxa"/>
          </w:tcPr>
          <w:p w14:paraId="070B6A75" w14:textId="77777777" w:rsidR="00510506" w:rsidRPr="00EE273C" w:rsidRDefault="00510506" w:rsidP="000B024B">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
                <w:bCs/>
                <w:sz w:val="24"/>
                <w:szCs w:val="24"/>
                <w:u w:val="single"/>
                <w:lang w:eastAsia="de-DE"/>
              </w:rPr>
              <w:t>Total Earnings</w:t>
            </w:r>
          </w:p>
          <w:p w14:paraId="5BFFBECD" w14:textId="61A4738B" w:rsidR="00510506" w:rsidRDefault="00510506" w:rsidP="000B024B">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Point (e) and (f) Article 54(2) IFR</w:t>
            </w:r>
          </w:p>
          <w:p w14:paraId="7D47B66E" w14:textId="77777777" w:rsidR="00510506" w:rsidRDefault="00510506" w:rsidP="000B024B">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Cs/>
                <w:sz w:val="24"/>
                <w:szCs w:val="24"/>
                <w:lang w:eastAsia="de-DE"/>
              </w:rPr>
              <w:t xml:space="preserve">The firm shall report the identification of the five, if available, clients or group of connected clients from whom the largest amounts of firm’s earnings </w:t>
            </w:r>
            <w:proofErr w:type="gramStart"/>
            <w:r>
              <w:rPr>
                <w:rFonts w:ascii="Times New Roman" w:eastAsia="Times New Roman" w:hAnsi="Times New Roman" w:cs="Times New Roman"/>
                <w:bCs/>
                <w:sz w:val="24"/>
                <w:szCs w:val="24"/>
                <w:lang w:eastAsia="de-DE"/>
              </w:rPr>
              <w:t>are derived</w:t>
            </w:r>
            <w:proofErr w:type="gramEnd"/>
            <w:r>
              <w:rPr>
                <w:rFonts w:ascii="Times New Roman" w:eastAsia="Times New Roman" w:hAnsi="Times New Roman" w:cs="Times New Roman"/>
                <w:bCs/>
                <w:sz w:val="24"/>
                <w:szCs w:val="24"/>
                <w:lang w:eastAsia="de-DE"/>
              </w:rPr>
              <w:t>.</w:t>
            </w:r>
          </w:p>
        </w:tc>
      </w:tr>
      <w:tr w:rsidR="00AC1411" w:rsidRPr="00EE273C" w14:paraId="73798732" w14:textId="77777777" w:rsidTr="000B024B">
        <w:tc>
          <w:tcPr>
            <w:tcW w:w="1389" w:type="dxa"/>
          </w:tcPr>
          <w:p w14:paraId="6CC07BBB" w14:textId="7CF19673" w:rsidR="00AC1411" w:rsidRPr="00EE273C" w:rsidRDefault="00AC1411" w:rsidP="00AC1411">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0010</w:t>
            </w:r>
          </w:p>
        </w:tc>
        <w:tc>
          <w:tcPr>
            <w:tcW w:w="7620" w:type="dxa"/>
          </w:tcPr>
          <w:p w14:paraId="5C0566D1" w14:textId="77777777" w:rsidR="00AC1411" w:rsidRPr="00E60633" w:rsidRDefault="00AC1411" w:rsidP="00AC1411">
            <w:pPr>
              <w:pStyle w:val="InstructionsText"/>
              <w:rPr>
                <w:rStyle w:val="InstructionsTabelleberschrift"/>
                <w:rFonts w:ascii="Times New Roman" w:hAnsi="Times New Roman"/>
                <w:sz w:val="24"/>
              </w:rPr>
            </w:pPr>
            <w:r w:rsidRPr="00E60633">
              <w:rPr>
                <w:rStyle w:val="InstructionsTabelleberschrift"/>
                <w:rFonts w:ascii="Times New Roman" w:hAnsi="Times New Roman"/>
                <w:sz w:val="24"/>
              </w:rPr>
              <w:t>Code</w:t>
            </w:r>
          </w:p>
          <w:p w14:paraId="50A20A7F" w14:textId="2990CB4A" w:rsidR="00AC1411" w:rsidRPr="007D07CA" w:rsidRDefault="002A54F1" w:rsidP="00AC1411">
            <w:pPr>
              <w:spacing w:after="120" w:line="240" w:lineRule="auto"/>
              <w:jc w:val="both"/>
              <w:rPr>
                <w:rFonts w:ascii="Times New Roman" w:eastAsia="Times New Roman" w:hAnsi="Times New Roman" w:cs="Times New Roman"/>
                <w:bCs/>
                <w:sz w:val="24"/>
                <w:szCs w:val="24"/>
                <w:lang w:eastAsia="de-DE"/>
              </w:rPr>
            </w:pPr>
            <w:r w:rsidRPr="000710A0">
              <w:rPr>
                <w:rStyle w:val="FormatvorlageInstructionsTabelleText"/>
                <w:rFonts w:ascii="Times New Roman" w:hAnsi="Times New Roman"/>
                <w:sz w:val="24"/>
                <w:szCs w:val="24"/>
              </w:rPr>
              <w:t>The code as part of a row identifier must be unique for each reported entity. For in</w:t>
            </w:r>
            <w:r>
              <w:rPr>
                <w:rStyle w:val="FormatvorlageInstructionsTabelleText"/>
                <w:rFonts w:ascii="Times New Roman" w:hAnsi="Times New Roman"/>
                <w:sz w:val="24"/>
                <w:szCs w:val="24"/>
              </w:rPr>
              <w:t>vestment firms</w:t>
            </w:r>
            <w:r w:rsidRPr="000710A0">
              <w:rPr>
                <w:rStyle w:val="FormatvorlageInstructionsTabelleText"/>
                <w:rFonts w:ascii="Times New Roman" w:hAnsi="Times New Roman"/>
                <w:sz w:val="24"/>
                <w:szCs w:val="24"/>
              </w:rPr>
              <w:t xml:space="preserve"> and insurance </w:t>
            </w:r>
            <w:proofErr w:type="gramStart"/>
            <w:r w:rsidRPr="000710A0">
              <w:rPr>
                <w:rStyle w:val="FormatvorlageInstructionsTabelleText"/>
                <w:rFonts w:ascii="Times New Roman" w:hAnsi="Times New Roman"/>
                <w:sz w:val="24"/>
                <w:szCs w:val="24"/>
              </w:rPr>
              <w:t>undertakings</w:t>
            </w:r>
            <w:proofErr w:type="gramEnd"/>
            <w:r w:rsidRPr="000710A0">
              <w:rPr>
                <w:rStyle w:val="FormatvorlageInstructionsTabelleText"/>
                <w:rFonts w:ascii="Times New Roman" w:hAnsi="Times New Roman"/>
                <w:sz w:val="24"/>
                <w:szCs w:val="24"/>
              </w:rPr>
              <w:t xml:space="preserve"> the code shall be the LEI code. For other entities the code shall be the LEI code, or if not available, a national code. The code shall be unique and used consistently across the templates and across time. The code shall always have a value</w:t>
            </w:r>
            <w:r>
              <w:rPr>
                <w:rStyle w:val="FormatvorlageInstructionsTabelleText"/>
                <w:rFonts w:ascii="Times New Roman" w:hAnsi="Times New Roman"/>
                <w:sz w:val="24"/>
                <w:szCs w:val="24"/>
              </w:rPr>
              <w:t>.</w:t>
            </w:r>
          </w:p>
        </w:tc>
      </w:tr>
      <w:tr w:rsidR="00AC1411" w:rsidRPr="00EE273C" w14:paraId="06F44B35" w14:textId="77777777" w:rsidTr="000B024B">
        <w:tc>
          <w:tcPr>
            <w:tcW w:w="1389" w:type="dxa"/>
          </w:tcPr>
          <w:p w14:paraId="54A86301" w14:textId="5F9300D4" w:rsidR="00AC1411" w:rsidRDefault="00AC1411" w:rsidP="00AC1411">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0020</w:t>
            </w:r>
          </w:p>
        </w:tc>
        <w:tc>
          <w:tcPr>
            <w:tcW w:w="7620" w:type="dxa"/>
          </w:tcPr>
          <w:p w14:paraId="2593BD81" w14:textId="77777777" w:rsidR="00AC1411" w:rsidRPr="00E60633" w:rsidRDefault="00AC1411" w:rsidP="00AC1411">
            <w:pPr>
              <w:pStyle w:val="InstructionsText"/>
              <w:rPr>
                <w:rStyle w:val="InstructionsTabelleberschrift"/>
                <w:rFonts w:ascii="Times New Roman" w:hAnsi="Times New Roman"/>
                <w:sz w:val="24"/>
              </w:rPr>
            </w:pPr>
            <w:r w:rsidRPr="00E60633">
              <w:rPr>
                <w:rStyle w:val="InstructionsTabelleberschrift"/>
                <w:rFonts w:ascii="Times New Roman" w:hAnsi="Times New Roman"/>
                <w:sz w:val="24"/>
              </w:rPr>
              <w:t xml:space="preserve">Type of code </w:t>
            </w:r>
          </w:p>
          <w:p w14:paraId="5AEB10E7" w14:textId="710AA96B" w:rsidR="00AC1411" w:rsidRDefault="002A54F1" w:rsidP="00AC1411">
            <w:pPr>
              <w:spacing w:after="120" w:line="240" w:lineRule="auto"/>
              <w:jc w:val="both"/>
              <w:rPr>
                <w:rFonts w:ascii="Times New Roman" w:eastAsia="Times New Roman" w:hAnsi="Times New Roman" w:cs="Times New Roman"/>
                <w:b/>
                <w:bCs/>
                <w:sz w:val="24"/>
                <w:szCs w:val="24"/>
                <w:u w:val="single"/>
                <w:lang w:eastAsia="de-DE"/>
              </w:rPr>
            </w:pPr>
            <w:r w:rsidRPr="000710A0">
              <w:rPr>
                <w:rFonts w:ascii="Times New Roman" w:eastAsia="Times New Roman" w:hAnsi="Times New Roman" w:cs="Times New Roman"/>
                <w:bCs/>
                <w:sz w:val="24"/>
                <w:szCs w:val="24"/>
              </w:rPr>
              <w:t>The in</w:t>
            </w:r>
            <w:r>
              <w:rPr>
                <w:rFonts w:ascii="Times New Roman" w:eastAsia="Times New Roman" w:hAnsi="Times New Roman" w:cs="Times New Roman"/>
                <w:bCs/>
                <w:sz w:val="24"/>
                <w:szCs w:val="24"/>
              </w:rPr>
              <w:t>vestment firms</w:t>
            </w:r>
            <w:r w:rsidRPr="000710A0">
              <w:rPr>
                <w:rFonts w:ascii="Times New Roman" w:eastAsia="Times New Roman" w:hAnsi="Times New Roman" w:cs="Times New Roman"/>
                <w:bCs/>
                <w:sz w:val="24"/>
                <w:szCs w:val="24"/>
              </w:rPr>
              <w:t xml:space="preserve"> shall identify the type of code reported in column 0</w:t>
            </w:r>
            <w:r>
              <w:rPr>
                <w:rFonts w:ascii="Times New Roman" w:eastAsia="Times New Roman" w:hAnsi="Times New Roman" w:cs="Times New Roman"/>
                <w:bCs/>
                <w:sz w:val="24"/>
                <w:szCs w:val="24"/>
              </w:rPr>
              <w:t>0</w:t>
            </w:r>
            <w:r w:rsidRPr="000710A0">
              <w:rPr>
                <w:rFonts w:ascii="Times New Roman" w:eastAsia="Times New Roman" w:hAnsi="Times New Roman" w:cs="Times New Roman"/>
                <w:bCs/>
                <w:sz w:val="24"/>
                <w:szCs w:val="24"/>
              </w:rPr>
              <w:t xml:space="preserve">10 as </w:t>
            </w:r>
            <w:r>
              <w:rPr>
                <w:rFonts w:ascii="Times New Roman" w:eastAsia="Times New Roman" w:hAnsi="Times New Roman" w:cs="Times New Roman"/>
                <w:bCs/>
                <w:sz w:val="24"/>
                <w:szCs w:val="24"/>
              </w:rPr>
              <w:t>a ‘LEI code’ or ‘Non-LEI code’.</w:t>
            </w:r>
          </w:p>
        </w:tc>
      </w:tr>
      <w:tr w:rsidR="00510506" w:rsidRPr="00365C0D" w14:paraId="422D3A8F" w14:textId="77777777" w:rsidTr="000B024B">
        <w:tc>
          <w:tcPr>
            <w:tcW w:w="1389" w:type="dxa"/>
          </w:tcPr>
          <w:p w14:paraId="184479EF" w14:textId="19BA9F63" w:rsidR="00510506" w:rsidRPr="00EE273C" w:rsidRDefault="00510506" w:rsidP="00F71D81">
            <w:pPr>
              <w:spacing w:after="120" w:line="240" w:lineRule="auto"/>
              <w:jc w:val="both"/>
              <w:rPr>
                <w:rFonts w:ascii="Times New Roman" w:eastAsia="Times New Roman" w:hAnsi="Times New Roman" w:cs="Times New Roman"/>
                <w:bCs/>
                <w:sz w:val="24"/>
                <w:szCs w:val="24"/>
                <w:lang w:eastAsia="de-DE"/>
              </w:rPr>
            </w:pPr>
            <w:r w:rsidRPr="00EE273C">
              <w:rPr>
                <w:rFonts w:ascii="Times New Roman" w:eastAsia="Times New Roman" w:hAnsi="Times New Roman" w:cs="Times New Roman"/>
                <w:bCs/>
                <w:sz w:val="24"/>
                <w:szCs w:val="24"/>
                <w:lang w:eastAsia="de-DE"/>
              </w:rPr>
              <w:t>0</w:t>
            </w:r>
            <w:r>
              <w:rPr>
                <w:rFonts w:ascii="Times New Roman" w:eastAsia="Times New Roman" w:hAnsi="Times New Roman" w:cs="Times New Roman"/>
                <w:bCs/>
                <w:sz w:val="24"/>
                <w:szCs w:val="24"/>
                <w:lang w:eastAsia="de-DE"/>
              </w:rPr>
              <w:t>0</w:t>
            </w:r>
            <w:r w:rsidR="00251945">
              <w:rPr>
                <w:rFonts w:ascii="Times New Roman" w:eastAsia="Times New Roman" w:hAnsi="Times New Roman" w:cs="Times New Roman"/>
                <w:bCs/>
                <w:sz w:val="24"/>
                <w:szCs w:val="24"/>
                <w:lang w:eastAsia="de-DE"/>
              </w:rPr>
              <w:t>3</w:t>
            </w:r>
            <w:r w:rsidRPr="00EE273C">
              <w:rPr>
                <w:rFonts w:ascii="Times New Roman" w:eastAsia="Times New Roman" w:hAnsi="Times New Roman" w:cs="Times New Roman"/>
                <w:bCs/>
                <w:sz w:val="24"/>
                <w:szCs w:val="24"/>
                <w:lang w:eastAsia="de-DE"/>
              </w:rPr>
              <w:t>0</w:t>
            </w:r>
          </w:p>
        </w:tc>
        <w:tc>
          <w:tcPr>
            <w:tcW w:w="7620" w:type="dxa"/>
          </w:tcPr>
          <w:p w14:paraId="1606878A" w14:textId="77777777" w:rsidR="00510506" w:rsidRPr="00EE273C" w:rsidRDefault="00510506" w:rsidP="000B024B">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
                <w:bCs/>
                <w:sz w:val="24"/>
                <w:szCs w:val="24"/>
                <w:u w:val="single"/>
                <w:lang w:eastAsia="de-DE"/>
              </w:rPr>
              <w:t>Name</w:t>
            </w:r>
          </w:p>
          <w:p w14:paraId="138A7813" w14:textId="77777777" w:rsidR="00510506" w:rsidRPr="00365C0D" w:rsidRDefault="00510506" w:rsidP="000B024B">
            <w:pPr>
              <w:spacing w:after="120" w:line="240" w:lineRule="auto"/>
              <w:jc w:val="both"/>
              <w:rPr>
                <w:rFonts w:ascii="Times New Roman" w:eastAsia="Times New Roman" w:hAnsi="Times New Roman" w:cs="Times New Roman"/>
                <w:bCs/>
                <w:sz w:val="24"/>
                <w:szCs w:val="24"/>
                <w:lang w:eastAsia="de-DE"/>
              </w:rPr>
            </w:pPr>
            <w:r w:rsidRPr="00970E56">
              <w:rPr>
                <w:rFonts w:ascii="Times New Roman" w:hAnsi="Times New Roman" w:cs="Times New Roman"/>
                <w:sz w:val="24"/>
                <w:szCs w:val="23"/>
              </w:rPr>
              <w:t xml:space="preserve">The name shall correspond to the name of the parent company whenever a group of connected </w:t>
            </w:r>
            <w:r>
              <w:rPr>
                <w:rFonts w:ascii="Times New Roman" w:hAnsi="Times New Roman" w:cs="Times New Roman"/>
                <w:sz w:val="24"/>
                <w:szCs w:val="23"/>
              </w:rPr>
              <w:t>clients</w:t>
            </w:r>
            <w:r w:rsidRPr="00970E56">
              <w:rPr>
                <w:rFonts w:ascii="Times New Roman" w:hAnsi="Times New Roman" w:cs="Times New Roman"/>
                <w:sz w:val="24"/>
                <w:szCs w:val="23"/>
              </w:rPr>
              <w:t xml:space="preserve"> </w:t>
            </w:r>
            <w:proofErr w:type="gramStart"/>
            <w:r w:rsidRPr="00970E56">
              <w:rPr>
                <w:rFonts w:ascii="Times New Roman" w:hAnsi="Times New Roman" w:cs="Times New Roman"/>
                <w:sz w:val="24"/>
                <w:szCs w:val="23"/>
              </w:rPr>
              <w:t>is reported</w:t>
            </w:r>
            <w:proofErr w:type="gramEnd"/>
            <w:r w:rsidRPr="00970E56">
              <w:rPr>
                <w:rFonts w:ascii="Times New Roman" w:hAnsi="Times New Roman" w:cs="Times New Roman"/>
                <w:sz w:val="24"/>
                <w:szCs w:val="23"/>
              </w:rPr>
              <w:t xml:space="preserve">. In any other case, the name shall correspond to the individual </w:t>
            </w:r>
            <w:r>
              <w:rPr>
                <w:rFonts w:ascii="Times New Roman" w:hAnsi="Times New Roman" w:cs="Times New Roman"/>
                <w:sz w:val="24"/>
                <w:szCs w:val="23"/>
              </w:rPr>
              <w:t>client.</w:t>
            </w:r>
          </w:p>
        </w:tc>
      </w:tr>
      <w:tr w:rsidR="00510506" w14:paraId="4F6B0E1C" w14:textId="77777777" w:rsidTr="000B024B">
        <w:tc>
          <w:tcPr>
            <w:tcW w:w="1389" w:type="dxa"/>
          </w:tcPr>
          <w:p w14:paraId="5C2C48A1" w14:textId="2988F841" w:rsidR="00510506" w:rsidRPr="00EE273C" w:rsidRDefault="00510506" w:rsidP="000B024B">
            <w:pPr>
              <w:spacing w:after="120" w:line="240" w:lineRule="auto"/>
              <w:jc w:val="both"/>
              <w:rPr>
                <w:rFonts w:ascii="Times New Roman" w:eastAsia="Times New Roman" w:hAnsi="Times New Roman" w:cs="Times New Roman"/>
                <w:bCs/>
                <w:sz w:val="24"/>
                <w:szCs w:val="24"/>
                <w:lang w:eastAsia="de-DE"/>
              </w:rPr>
            </w:pPr>
            <w:r w:rsidRPr="00EE273C">
              <w:rPr>
                <w:rFonts w:ascii="Times New Roman" w:eastAsia="Times New Roman" w:hAnsi="Times New Roman" w:cs="Times New Roman"/>
                <w:bCs/>
                <w:sz w:val="24"/>
                <w:szCs w:val="24"/>
                <w:lang w:eastAsia="de-DE"/>
              </w:rPr>
              <w:t>0</w:t>
            </w:r>
            <w:r>
              <w:rPr>
                <w:rFonts w:ascii="Times New Roman" w:eastAsia="Times New Roman" w:hAnsi="Times New Roman" w:cs="Times New Roman"/>
                <w:bCs/>
                <w:sz w:val="24"/>
                <w:szCs w:val="24"/>
                <w:lang w:eastAsia="de-DE"/>
              </w:rPr>
              <w:t>0</w:t>
            </w:r>
            <w:r w:rsidR="00251945">
              <w:rPr>
                <w:rFonts w:ascii="Times New Roman" w:eastAsia="Times New Roman" w:hAnsi="Times New Roman" w:cs="Times New Roman"/>
                <w:bCs/>
                <w:sz w:val="24"/>
                <w:szCs w:val="24"/>
                <w:lang w:eastAsia="de-DE"/>
              </w:rPr>
              <w:t>4</w:t>
            </w:r>
            <w:r>
              <w:rPr>
                <w:rFonts w:ascii="Times New Roman" w:eastAsia="Times New Roman" w:hAnsi="Times New Roman" w:cs="Times New Roman"/>
                <w:bCs/>
                <w:sz w:val="24"/>
                <w:szCs w:val="24"/>
                <w:lang w:eastAsia="de-DE"/>
              </w:rPr>
              <w:t>0</w:t>
            </w:r>
          </w:p>
        </w:tc>
        <w:tc>
          <w:tcPr>
            <w:tcW w:w="7620" w:type="dxa"/>
          </w:tcPr>
          <w:p w14:paraId="29EB29AC" w14:textId="77777777" w:rsidR="00510506" w:rsidRDefault="00510506" w:rsidP="000B024B">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
                <w:bCs/>
                <w:sz w:val="24"/>
                <w:szCs w:val="24"/>
                <w:u w:val="single"/>
                <w:lang w:eastAsia="de-DE"/>
              </w:rPr>
              <w:t>Group/individual</w:t>
            </w:r>
          </w:p>
          <w:p w14:paraId="3DAA7584" w14:textId="12726C03" w:rsidR="00510506" w:rsidRPr="00817523" w:rsidRDefault="00510506">
            <w:pPr>
              <w:spacing w:after="120" w:line="240" w:lineRule="auto"/>
              <w:jc w:val="both"/>
              <w:rPr>
                <w:rFonts w:ascii="Times New Roman" w:eastAsia="Times New Roman" w:hAnsi="Times New Roman" w:cs="Times New Roman"/>
                <w:b/>
                <w:bCs/>
                <w:sz w:val="24"/>
                <w:szCs w:val="24"/>
                <w:u w:val="single"/>
                <w:lang w:eastAsia="de-DE"/>
              </w:rPr>
            </w:pPr>
            <w:r w:rsidRPr="00817523">
              <w:rPr>
                <w:rFonts w:ascii="Times New Roman" w:hAnsi="Times New Roman" w:cs="Times New Roman"/>
                <w:sz w:val="24"/>
                <w:szCs w:val="23"/>
              </w:rPr>
              <w:t xml:space="preserve">The </w:t>
            </w:r>
            <w:r w:rsidRPr="00817523">
              <w:rPr>
                <w:rFonts w:ascii="Times New Roman" w:hAnsi="Times New Roman" w:cs="Times New Roman"/>
                <w:szCs w:val="23"/>
              </w:rPr>
              <w:t>firm</w:t>
            </w:r>
            <w:r w:rsidRPr="00817523">
              <w:rPr>
                <w:rFonts w:ascii="Times New Roman" w:hAnsi="Times New Roman" w:cs="Times New Roman"/>
                <w:sz w:val="24"/>
                <w:szCs w:val="23"/>
              </w:rPr>
              <w:t xml:space="preserve"> shall report "1" for the reporting of exposures to individual </w:t>
            </w:r>
            <w:r w:rsidR="00B27626">
              <w:rPr>
                <w:rFonts w:ascii="Times New Roman" w:hAnsi="Times New Roman" w:cs="Times New Roman"/>
                <w:szCs w:val="23"/>
              </w:rPr>
              <w:t>clients</w:t>
            </w:r>
            <w:r w:rsidR="00B27626" w:rsidRPr="00817523">
              <w:rPr>
                <w:rFonts w:ascii="Times New Roman" w:hAnsi="Times New Roman" w:cs="Times New Roman"/>
                <w:sz w:val="24"/>
                <w:szCs w:val="23"/>
              </w:rPr>
              <w:t xml:space="preserve"> </w:t>
            </w:r>
            <w:r w:rsidRPr="00817523">
              <w:rPr>
                <w:rFonts w:ascii="Times New Roman" w:hAnsi="Times New Roman" w:cs="Times New Roman"/>
                <w:sz w:val="24"/>
                <w:szCs w:val="23"/>
              </w:rPr>
              <w:t xml:space="preserve">or "2" for the reporting of exposures to groups of connected </w:t>
            </w:r>
            <w:r w:rsidR="00B27626">
              <w:rPr>
                <w:rFonts w:ascii="Times New Roman" w:hAnsi="Times New Roman" w:cs="Times New Roman"/>
                <w:szCs w:val="23"/>
              </w:rPr>
              <w:t>clients</w:t>
            </w:r>
            <w:r w:rsidRPr="00817523">
              <w:rPr>
                <w:rFonts w:ascii="Times New Roman" w:hAnsi="Times New Roman" w:cs="Times New Roman"/>
                <w:sz w:val="24"/>
                <w:szCs w:val="23"/>
              </w:rPr>
              <w:t>.</w:t>
            </w:r>
          </w:p>
        </w:tc>
      </w:tr>
      <w:tr w:rsidR="00510506" w14:paraId="33433196" w14:textId="77777777" w:rsidTr="000B024B">
        <w:tc>
          <w:tcPr>
            <w:tcW w:w="1389" w:type="dxa"/>
          </w:tcPr>
          <w:p w14:paraId="59093B1C" w14:textId="6D1FFAD6" w:rsidR="00510506" w:rsidRPr="00EE273C" w:rsidRDefault="00510506" w:rsidP="000B024B">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w:t>
            </w:r>
            <w:r w:rsidR="00251945">
              <w:rPr>
                <w:rFonts w:ascii="Times New Roman" w:eastAsia="Times New Roman" w:hAnsi="Times New Roman" w:cs="Times New Roman"/>
                <w:bCs/>
                <w:sz w:val="24"/>
                <w:szCs w:val="24"/>
                <w:lang w:eastAsia="de-DE"/>
              </w:rPr>
              <w:t>5</w:t>
            </w:r>
            <w:r>
              <w:rPr>
                <w:rFonts w:ascii="Times New Roman" w:eastAsia="Times New Roman" w:hAnsi="Times New Roman" w:cs="Times New Roman"/>
                <w:bCs/>
                <w:sz w:val="24"/>
                <w:szCs w:val="24"/>
                <w:lang w:eastAsia="de-DE"/>
              </w:rPr>
              <w:t>0</w:t>
            </w:r>
          </w:p>
        </w:tc>
        <w:tc>
          <w:tcPr>
            <w:tcW w:w="7620" w:type="dxa"/>
          </w:tcPr>
          <w:p w14:paraId="522D9370" w14:textId="777952A0" w:rsidR="00510506" w:rsidRDefault="00510506" w:rsidP="000B024B">
            <w:pPr>
              <w:spacing w:after="120" w:line="240" w:lineRule="auto"/>
              <w:jc w:val="both"/>
              <w:rPr>
                <w:rFonts w:ascii="Times New Roman" w:eastAsia="Times New Roman" w:hAnsi="Times New Roman" w:cs="Times New Roman"/>
                <w:b/>
                <w:bCs/>
                <w:sz w:val="24"/>
                <w:szCs w:val="24"/>
                <w:u w:val="single"/>
                <w:lang w:eastAsia="de-DE"/>
              </w:rPr>
            </w:pPr>
            <w:r w:rsidRPr="00C72029">
              <w:rPr>
                <w:rFonts w:ascii="Times New Roman" w:eastAsia="Times New Roman" w:hAnsi="Times New Roman" w:cs="Times New Roman"/>
                <w:b/>
                <w:bCs/>
                <w:sz w:val="24"/>
                <w:szCs w:val="24"/>
                <w:u w:val="single"/>
                <w:lang w:eastAsia="de-DE"/>
              </w:rPr>
              <w:t xml:space="preserve">Total earnings </w:t>
            </w:r>
            <w:r w:rsidR="00CD6FBB">
              <w:rPr>
                <w:rFonts w:ascii="Times New Roman" w:eastAsia="Times New Roman" w:hAnsi="Times New Roman" w:cs="Times New Roman"/>
                <w:b/>
                <w:bCs/>
                <w:sz w:val="24"/>
                <w:szCs w:val="24"/>
                <w:u w:val="single"/>
                <w:lang w:eastAsia="de-DE"/>
              </w:rPr>
              <w:t>from this client</w:t>
            </w:r>
          </w:p>
          <w:p w14:paraId="397E099A" w14:textId="4357E5CF" w:rsidR="00510506" w:rsidRPr="00C72029" w:rsidRDefault="00510506" w:rsidP="004B22DE">
            <w:pPr>
              <w:spacing w:after="120" w:line="240" w:lineRule="auto"/>
              <w:jc w:val="both"/>
              <w:rPr>
                <w:rFonts w:ascii="Times New Roman" w:eastAsia="Times New Roman" w:hAnsi="Times New Roman" w:cs="Times New Roman"/>
                <w:b/>
                <w:bCs/>
                <w:sz w:val="24"/>
                <w:szCs w:val="24"/>
                <w:u w:val="single"/>
                <w:lang w:eastAsia="de-DE"/>
              </w:rPr>
            </w:pPr>
            <w:r w:rsidRPr="00816788">
              <w:rPr>
                <w:rFonts w:ascii="Times New Roman" w:eastAsia="Times New Roman" w:hAnsi="Times New Roman" w:cs="Times New Roman"/>
                <w:bCs/>
                <w:sz w:val="24"/>
                <w:szCs w:val="24"/>
                <w:lang w:eastAsia="de-DE"/>
              </w:rPr>
              <w:t>The firm shall re</w:t>
            </w:r>
            <w:r>
              <w:rPr>
                <w:rFonts w:ascii="Times New Roman" w:eastAsia="Times New Roman" w:hAnsi="Times New Roman" w:cs="Times New Roman"/>
                <w:bCs/>
                <w:sz w:val="24"/>
                <w:szCs w:val="24"/>
                <w:lang w:eastAsia="de-DE"/>
              </w:rPr>
              <w:t>port the total earnings</w:t>
            </w:r>
            <w:r w:rsidR="00EB32C6">
              <w:rPr>
                <w:rFonts w:ascii="Times New Roman" w:eastAsia="Times New Roman" w:hAnsi="Times New Roman" w:cs="Times New Roman"/>
                <w:bCs/>
                <w:sz w:val="24"/>
                <w:szCs w:val="24"/>
                <w:lang w:eastAsia="de-DE"/>
              </w:rPr>
              <w:t xml:space="preserve"> per client or group of connected clients</w:t>
            </w:r>
            <w:r>
              <w:rPr>
                <w:rFonts w:ascii="Times New Roman" w:eastAsia="Times New Roman" w:hAnsi="Times New Roman" w:cs="Times New Roman"/>
                <w:bCs/>
                <w:sz w:val="24"/>
                <w:szCs w:val="24"/>
                <w:lang w:eastAsia="de-DE"/>
              </w:rPr>
              <w:t xml:space="preserve"> </w:t>
            </w:r>
            <w:r w:rsidR="00CD6FBB">
              <w:rPr>
                <w:rFonts w:ascii="Times New Roman" w:eastAsia="Times New Roman" w:hAnsi="Times New Roman" w:cs="Times New Roman"/>
                <w:bCs/>
                <w:sz w:val="24"/>
                <w:szCs w:val="24"/>
                <w:lang w:eastAsia="de-DE"/>
              </w:rPr>
              <w:t>generated since the beginning of the accounting year</w:t>
            </w:r>
            <w:r w:rsidR="004F47F6">
              <w:rPr>
                <w:rFonts w:ascii="Times New Roman" w:eastAsia="Times New Roman" w:hAnsi="Times New Roman" w:cs="Times New Roman"/>
                <w:bCs/>
                <w:sz w:val="24"/>
                <w:szCs w:val="24"/>
                <w:lang w:eastAsia="de-DE"/>
              </w:rPr>
              <w:t>. T</w:t>
            </w:r>
            <w:r w:rsidR="00CD6FBB">
              <w:rPr>
                <w:rFonts w:ascii="Times New Roman" w:eastAsia="Times New Roman" w:hAnsi="Times New Roman" w:cs="Times New Roman"/>
                <w:bCs/>
                <w:sz w:val="24"/>
                <w:szCs w:val="24"/>
                <w:lang w:eastAsia="de-DE"/>
              </w:rPr>
              <w:t xml:space="preserve">he earnings </w:t>
            </w:r>
            <w:proofErr w:type="gramStart"/>
            <w:r w:rsidR="00CD6FBB">
              <w:rPr>
                <w:rFonts w:ascii="Times New Roman" w:eastAsia="Times New Roman" w:hAnsi="Times New Roman" w:cs="Times New Roman"/>
                <w:bCs/>
                <w:sz w:val="24"/>
                <w:szCs w:val="24"/>
                <w:lang w:eastAsia="de-DE"/>
              </w:rPr>
              <w:t>shall be broken down</w:t>
            </w:r>
            <w:proofErr w:type="gramEnd"/>
            <w:r w:rsidR="00CD6FBB">
              <w:rPr>
                <w:rFonts w:ascii="Times New Roman" w:eastAsia="Times New Roman" w:hAnsi="Times New Roman" w:cs="Times New Roman"/>
                <w:bCs/>
                <w:sz w:val="24"/>
                <w:szCs w:val="24"/>
                <w:lang w:eastAsia="de-DE"/>
              </w:rPr>
              <w:t xml:space="preserve"> by interest and dividend income on one hand and fee and commission income and other income on the other hand.</w:t>
            </w:r>
          </w:p>
        </w:tc>
      </w:tr>
      <w:tr w:rsidR="00510506" w14:paraId="2F322DE5" w14:textId="77777777" w:rsidTr="000B024B">
        <w:tc>
          <w:tcPr>
            <w:tcW w:w="1389" w:type="dxa"/>
          </w:tcPr>
          <w:p w14:paraId="33D21CC3" w14:textId="19B97D80" w:rsidR="00510506" w:rsidRPr="00EE273C" w:rsidRDefault="00510506" w:rsidP="000B024B">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w:t>
            </w:r>
            <w:r w:rsidR="00251945">
              <w:rPr>
                <w:rFonts w:ascii="Times New Roman" w:eastAsia="Times New Roman" w:hAnsi="Times New Roman" w:cs="Times New Roman"/>
                <w:bCs/>
                <w:sz w:val="24"/>
                <w:szCs w:val="24"/>
                <w:lang w:eastAsia="de-DE"/>
              </w:rPr>
              <w:t>6</w:t>
            </w:r>
            <w:r>
              <w:rPr>
                <w:rFonts w:ascii="Times New Roman" w:eastAsia="Times New Roman" w:hAnsi="Times New Roman" w:cs="Times New Roman"/>
                <w:bCs/>
                <w:sz w:val="24"/>
                <w:szCs w:val="24"/>
                <w:lang w:eastAsia="de-DE"/>
              </w:rPr>
              <w:t>0</w:t>
            </w:r>
            <w:r w:rsidR="00CD6FBB">
              <w:rPr>
                <w:rFonts w:ascii="Times New Roman" w:eastAsia="Times New Roman" w:hAnsi="Times New Roman" w:cs="Times New Roman"/>
                <w:bCs/>
                <w:sz w:val="24"/>
                <w:szCs w:val="24"/>
                <w:lang w:eastAsia="de-DE"/>
              </w:rPr>
              <w:t xml:space="preserve"> –</w:t>
            </w:r>
            <w:r w:rsidR="00C00D74">
              <w:rPr>
                <w:rFonts w:ascii="Times New Roman" w:eastAsia="Times New Roman" w:hAnsi="Times New Roman" w:cs="Times New Roman"/>
                <w:bCs/>
                <w:sz w:val="24"/>
                <w:szCs w:val="24"/>
                <w:lang w:eastAsia="de-DE"/>
              </w:rPr>
              <w:t xml:space="preserve"> 009</w:t>
            </w:r>
            <w:r w:rsidR="00CD6FBB">
              <w:rPr>
                <w:rFonts w:ascii="Times New Roman" w:eastAsia="Times New Roman" w:hAnsi="Times New Roman" w:cs="Times New Roman"/>
                <w:bCs/>
                <w:sz w:val="24"/>
                <w:szCs w:val="24"/>
                <w:lang w:eastAsia="de-DE"/>
              </w:rPr>
              <w:t>0</w:t>
            </w:r>
          </w:p>
        </w:tc>
        <w:tc>
          <w:tcPr>
            <w:tcW w:w="7620" w:type="dxa"/>
          </w:tcPr>
          <w:p w14:paraId="69103E48" w14:textId="791BF364" w:rsidR="00510506" w:rsidRPr="00C72029" w:rsidRDefault="00CD6FBB" w:rsidP="00CD6FBB">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
                <w:bCs/>
                <w:sz w:val="24"/>
                <w:szCs w:val="24"/>
                <w:u w:val="single"/>
                <w:lang w:eastAsia="de-DE"/>
              </w:rPr>
              <w:t>Interest and dividend income</w:t>
            </w:r>
          </w:p>
        </w:tc>
      </w:tr>
      <w:tr w:rsidR="00CD6FBB" w14:paraId="25CC3FD8" w14:textId="77777777" w:rsidTr="000B024B">
        <w:tc>
          <w:tcPr>
            <w:tcW w:w="1389" w:type="dxa"/>
          </w:tcPr>
          <w:p w14:paraId="2B95E7CC" w14:textId="64D7AC1D" w:rsidR="00CD6FBB" w:rsidRDefault="00CD6FBB" w:rsidP="000B024B">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 xml:space="preserve">0060 </w:t>
            </w:r>
          </w:p>
        </w:tc>
        <w:tc>
          <w:tcPr>
            <w:tcW w:w="7620" w:type="dxa"/>
          </w:tcPr>
          <w:p w14:paraId="18CE4CD3" w14:textId="77777777" w:rsidR="00CD6FBB" w:rsidRDefault="00CD6FBB" w:rsidP="00CD6FBB">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
                <w:bCs/>
                <w:sz w:val="24"/>
                <w:szCs w:val="24"/>
                <w:u w:val="single"/>
                <w:lang w:eastAsia="de-DE"/>
              </w:rPr>
              <w:t xml:space="preserve">Interest and dividend income – </w:t>
            </w:r>
            <w:r w:rsidRPr="00CD6FBB">
              <w:rPr>
                <w:rFonts w:ascii="Times New Roman" w:eastAsia="Times New Roman" w:hAnsi="Times New Roman" w:cs="Times New Roman"/>
                <w:b/>
                <w:bCs/>
                <w:sz w:val="24"/>
                <w:szCs w:val="24"/>
                <w:u w:val="single"/>
                <w:lang w:eastAsia="de-DE"/>
              </w:rPr>
              <w:t>Amount</w:t>
            </w:r>
            <w:r>
              <w:rPr>
                <w:rFonts w:ascii="Times New Roman" w:eastAsia="Times New Roman" w:hAnsi="Times New Roman" w:cs="Times New Roman"/>
                <w:b/>
                <w:bCs/>
                <w:sz w:val="24"/>
                <w:szCs w:val="24"/>
                <w:u w:val="single"/>
                <w:lang w:eastAsia="de-DE"/>
              </w:rPr>
              <w:t xml:space="preserve"> </w:t>
            </w:r>
            <w:r w:rsidRPr="00CD6FBB">
              <w:rPr>
                <w:rFonts w:ascii="Times New Roman" w:eastAsia="Times New Roman" w:hAnsi="Times New Roman" w:cs="Times New Roman"/>
                <w:b/>
                <w:bCs/>
                <w:sz w:val="24"/>
                <w:szCs w:val="24"/>
                <w:u w:val="single"/>
                <w:lang w:eastAsia="de-DE"/>
              </w:rPr>
              <w:t>generated from positions in the trading book</w:t>
            </w:r>
          </w:p>
          <w:p w14:paraId="30EA40FF" w14:textId="16F4E9B7" w:rsidR="000170C1" w:rsidRPr="00C72029" w:rsidDel="00CD6FBB" w:rsidRDefault="000170C1" w:rsidP="000170C1">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Cs/>
                <w:sz w:val="24"/>
                <w:szCs w:val="24"/>
                <w:lang w:eastAsia="de-DE"/>
              </w:rPr>
              <w:t xml:space="preserve">Trading book as defined in point (54) of Article 4(1) IFR </w:t>
            </w:r>
          </w:p>
        </w:tc>
      </w:tr>
      <w:tr w:rsidR="00510506" w14:paraId="5739F011" w14:textId="77777777" w:rsidTr="000B024B">
        <w:tc>
          <w:tcPr>
            <w:tcW w:w="1389" w:type="dxa"/>
          </w:tcPr>
          <w:p w14:paraId="33176696" w14:textId="22F296BD" w:rsidR="00510506" w:rsidRDefault="00510506" w:rsidP="000B024B">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w:t>
            </w:r>
            <w:r w:rsidR="00251945">
              <w:rPr>
                <w:rFonts w:ascii="Times New Roman" w:eastAsia="Times New Roman" w:hAnsi="Times New Roman" w:cs="Times New Roman"/>
                <w:bCs/>
                <w:sz w:val="24"/>
                <w:szCs w:val="24"/>
                <w:lang w:eastAsia="de-DE"/>
              </w:rPr>
              <w:t>7</w:t>
            </w:r>
            <w:r>
              <w:rPr>
                <w:rFonts w:ascii="Times New Roman" w:eastAsia="Times New Roman" w:hAnsi="Times New Roman" w:cs="Times New Roman"/>
                <w:bCs/>
                <w:sz w:val="24"/>
                <w:szCs w:val="24"/>
                <w:lang w:eastAsia="de-DE"/>
              </w:rPr>
              <w:t>0</w:t>
            </w:r>
          </w:p>
        </w:tc>
        <w:tc>
          <w:tcPr>
            <w:tcW w:w="7620" w:type="dxa"/>
          </w:tcPr>
          <w:p w14:paraId="2FA49020" w14:textId="56079610" w:rsidR="00510506" w:rsidRPr="00C72029" w:rsidRDefault="00CD6FBB" w:rsidP="000B024B">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
                <w:bCs/>
                <w:sz w:val="24"/>
                <w:szCs w:val="24"/>
                <w:u w:val="single"/>
                <w:lang w:eastAsia="de-DE"/>
              </w:rPr>
              <w:t xml:space="preserve">Interest and dividend income – </w:t>
            </w:r>
            <w:r w:rsidRPr="00CD6FBB">
              <w:rPr>
                <w:rFonts w:ascii="Times New Roman" w:eastAsia="Times New Roman" w:hAnsi="Times New Roman" w:cs="Times New Roman"/>
                <w:b/>
                <w:bCs/>
                <w:sz w:val="24"/>
                <w:szCs w:val="24"/>
                <w:u w:val="single"/>
                <w:lang w:eastAsia="de-DE"/>
              </w:rPr>
              <w:t>Amount</w:t>
            </w:r>
            <w:r>
              <w:rPr>
                <w:rFonts w:ascii="Times New Roman" w:eastAsia="Times New Roman" w:hAnsi="Times New Roman" w:cs="Times New Roman"/>
                <w:b/>
                <w:bCs/>
                <w:sz w:val="24"/>
                <w:szCs w:val="24"/>
                <w:u w:val="single"/>
                <w:lang w:eastAsia="de-DE"/>
              </w:rPr>
              <w:t xml:space="preserve"> </w:t>
            </w:r>
            <w:r w:rsidRPr="00CD6FBB">
              <w:rPr>
                <w:rFonts w:ascii="Times New Roman" w:eastAsia="Times New Roman" w:hAnsi="Times New Roman" w:cs="Times New Roman"/>
                <w:b/>
                <w:bCs/>
                <w:sz w:val="24"/>
                <w:szCs w:val="24"/>
                <w:u w:val="single"/>
                <w:lang w:eastAsia="de-DE"/>
              </w:rPr>
              <w:t xml:space="preserve">generated from positions in the </w:t>
            </w:r>
            <w:r>
              <w:rPr>
                <w:rFonts w:ascii="Times New Roman" w:eastAsia="Times New Roman" w:hAnsi="Times New Roman" w:cs="Times New Roman"/>
                <w:b/>
                <w:bCs/>
                <w:sz w:val="24"/>
                <w:szCs w:val="24"/>
                <w:u w:val="single"/>
                <w:lang w:eastAsia="de-DE"/>
              </w:rPr>
              <w:t>non-t</w:t>
            </w:r>
            <w:r w:rsidRPr="00CD6FBB">
              <w:rPr>
                <w:rFonts w:ascii="Times New Roman" w:eastAsia="Times New Roman" w:hAnsi="Times New Roman" w:cs="Times New Roman"/>
                <w:b/>
                <w:bCs/>
                <w:sz w:val="24"/>
                <w:szCs w:val="24"/>
                <w:u w:val="single"/>
                <w:lang w:eastAsia="de-DE"/>
              </w:rPr>
              <w:t>rading book</w:t>
            </w:r>
          </w:p>
        </w:tc>
      </w:tr>
      <w:tr w:rsidR="00C00D74" w14:paraId="1A7EFDC0" w14:textId="77777777" w:rsidTr="000B024B">
        <w:tc>
          <w:tcPr>
            <w:tcW w:w="1389" w:type="dxa"/>
          </w:tcPr>
          <w:p w14:paraId="254F9D2F" w14:textId="43567B46" w:rsidR="00C00D74" w:rsidRDefault="00C00D74" w:rsidP="000B024B">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0080</w:t>
            </w:r>
          </w:p>
        </w:tc>
        <w:tc>
          <w:tcPr>
            <w:tcW w:w="7620" w:type="dxa"/>
          </w:tcPr>
          <w:p w14:paraId="7A4DECB6" w14:textId="1A8A1C33" w:rsidR="00C00D74" w:rsidRDefault="00C00D74" w:rsidP="000B024B">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
                <w:bCs/>
                <w:sz w:val="24"/>
                <w:szCs w:val="24"/>
                <w:u w:val="single"/>
                <w:lang w:eastAsia="de-DE"/>
              </w:rPr>
              <w:t xml:space="preserve">Interest and dividend income – of which: </w:t>
            </w:r>
            <w:r w:rsidRPr="00C00D74">
              <w:rPr>
                <w:rFonts w:ascii="Times New Roman" w:eastAsia="Times New Roman" w:hAnsi="Times New Roman" w:cs="Times New Roman"/>
                <w:b/>
                <w:bCs/>
                <w:sz w:val="24"/>
                <w:szCs w:val="24"/>
                <w:u w:val="single"/>
                <w:lang w:eastAsia="de-DE"/>
              </w:rPr>
              <w:t>amount generated from off-balance sheet items</w:t>
            </w:r>
          </w:p>
        </w:tc>
      </w:tr>
      <w:tr w:rsidR="00510506" w14:paraId="5D8C0348" w14:textId="77777777" w:rsidTr="000B024B">
        <w:tc>
          <w:tcPr>
            <w:tcW w:w="1389" w:type="dxa"/>
          </w:tcPr>
          <w:p w14:paraId="64BBB136" w14:textId="405F9741" w:rsidR="00510506" w:rsidRDefault="00510506" w:rsidP="000B024B">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w:t>
            </w:r>
            <w:r w:rsidR="00C00D74">
              <w:rPr>
                <w:rFonts w:ascii="Times New Roman" w:eastAsia="Times New Roman" w:hAnsi="Times New Roman" w:cs="Times New Roman"/>
                <w:bCs/>
                <w:sz w:val="24"/>
                <w:szCs w:val="24"/>
                <w:lang w:eastAsia="de-DE"/>
              </w:rPr>
              <w:t>9</w:t>
            </w:r>
            <w:r>
              <w:rPr>
                <w:rFonts w:ascii="Times New Roman" w:eastAsia="Times New Roman" w:hAnsi="Times New Roman" w:cs="Times New Roman"/>
                <w:bCs/>
                <w:sz w:val="24"/>
                <w:szCs w:val="24"/>
                <w:lang w:eastAsia="de-DE"/>
              </w:rPr>
              <w:t>0</w:t>
            </w:r>
          </w:p>
        </w:tc>
        <w:tc>
          <w:tcPr>
            <w:tcW w:w="7620" w:type="dxa"/>
          </w:tcPr>
          <w:p w14:paraId="0F8A5A2F" w14:textId="154266ED" w:rsidR="00510506" w:rsidRDefault="00510506" w:rsidP="000B024B">
            <w:pPr>
              <w:spacing w:after="120" w:line="240" w:lineRule="auto"/>
              <w:jc w:val="both"/>
              <w:rPr>
                <w:rFonts w:ascii="Times New Roman" w:eastAsia="Times New Roman" w:hAnsi="Times New Roman" w:cs="Times New Roman"/>
                <w:b/>
                <w:bCs/>
                <w:sz w:val="24"/>
                <w:szCs w:val="24"/>
                <w:u w:val="single"/>
                <w:lang w:eastAsia="de-DE"/>
              </w:rPr>
            </w:pPr>
            <w:r w:rsidRPr="00C72029">
              <w:rPr>
                <w:rFonts w:ascii="Times New Roman" w:eastAsia="Times New Roman" w:hAnsi="Times New Roman" w:cs="Times New Roman"/>
                <w:b/>
                <w:bCs/>
                <w:sz w:val="24"/>
                <w:szCs w:val="24"/>
                <w:u w:val="single"/>
                <w:lang w:eastAsia="de-DE"/>
              </w:rPr>
              <w:t xml:space="preserve">Percentage of </w:t>
            </w:r>
            <w:r w:rsidR="00CD6FBB">
              <w:rPr>
                <w:rFonts w:ascii="Times New Roman" w:eastAsia="Times New Roman" w:hAnsi="Times New Roman" w:cs="Times New Roman"/>
                <w:b/>
                <w:bCs/>
                <w:sz w:val="24"/>
                <w:szCs w:val="24"/>
                <w:u w:val="single"/>
                <w:lang w:eastAsia="de-DE"/>
              </w:rPr>
              <w:t>interest and dividend income</w:t>
            </w:r>
            <w:r w:rsidRPr="00C72029">
              <w:rPr>
                <w:rFonts w:ascii="Times New Roman" w:eastAsia="Times New Roman" w:hAnsi="Times New Roman" w:cs="Times New Roman"/>
                <w:b/>
                <w:bCs/>
                <w:sz w:val="24"/>
                <w:szCs w:val="24"/>
                <w:u w:val="single"/>
                <w:lang w:eastAsia="de-DE"/>
              </w:rPr>
              <w:t xml:space="preserve"> from this client </w:t>
            </w:r>
          </w:p>
          <w:p w14:paraId="49B27053" w14:textId="61E3EC4F" w:rsidR="00510506" w:rsidRPr="00C72029" w:rsidRDefault="00510506" w:rsidP="000170C1">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Cs/>
                <w:sz w:val="24"/>
                <w:szCs w:val="24"/>
                <w:lang w:eastAsia="de-DE"/>
              </w:rPr>
              <w:lastRenderedPageBreak/>
              <w:t xml:space="preserve">The firm shall report the </w:t>
            </w:r>
            <w:r w:rsidR="00CD6FBB">
              <w:rPr>
                <w:rFonts w:ascii="Times New Roman" w:eastAsia="Times New Roman" w:hAnsi="Times New Roman" w:cs="Times New Roman"/>
                <w:bCs/>
                <w:sz w:val="24"/>
                <w:szCs w:val="24"/>
                <w:lang w:eastAsia="de-DE"/>
              </w:rPr>
              <w:t>interest and dividend income generated</w:t>
            </w:r>
            <w:r>
              <w:rPr>
                <w:rFonts w:ascii="Times New Roman" w:eastAsia="Times New Roman" w:hAnsi="Times New Roman" w:cs="Times New Roman"/>
                <w:bCs/>
                <w:sz w:val="24"/>
                <w:szCs w:val="24"/>
                <w:lang w:eastAsia="de-DE"/>
              </w:rPr>
              <w:t xml:space="preserve"> from each of the clients or groups of connected clients, expressed as a percentage of the total </w:t>
            </w:r>
            <w:r w:rsidR="000170C1">
              <w:rPr>
                <w:rFonts w:ascii="Times New Roman" w:eastAsia="Times New Roman" w:hAnsi="Times New Roman" w:cs="Times New Roman"/>
                <w:bCs/>
                <w:sz w:val="24"/>
                <w:szCs w:val="24"/>
                <w:lang w:eastAsia="de-DE"/>
              </w:rPr>
              <w:t>interest and dividend income of the investment firm.</w:t>
            </w:r>
          </w:p>
        </w:tc>
      </w:tr>
      <w:tr w:rsidR="00CD6FBB" w14:paraId="6CC73324" w14:textId="77777777" w:rsidTr="000B024B">
        <w:tc>
          <w:tcPr>
            <w:tcW w:w="1389" w:type="dxa"/>
          </w:tcPr>
          <w:p w14:paraId="1A6CA101" w14:textId="20B9E392" w:rsidR="00CD6FBB" w:rsidRDefault="00C00D74" w:rsidP="00C00D74">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lastRenderedPageBreak/>
              <w:t>010</w:t>
            </w:r>
            <w:r w:rsidR="00CD6FBB">
              <w:rPr>
                <w:rFonts w:ascii="Times New Roman" w:eastAsia="Times New Roman" w:hAnsi="Times New Roman" w:cs="Times New Roman"/>
                <w:bCs/>
                <w:sz w:val="24"/>
                <w:szCs w:val="24"/>
                <w:lang w:eastAsia="de-DE"/>
              </w:rPr>
              <w:t>0 – 01</w:t>
            </w:r>
            <w:r>
              <w:rPr>
                <w:rFonts w:ascii="Times New Roman" w:eastAsia="Times New Roman" w:hAnsi="Times New Roman" w:cs="Times New Roman"/>
                <w:bCs/>
                <w:sz w:val="24"/>
                <w:szCs w:val="24"/>
                <w:lang w:eastAsia="de-DE"/>
              </w:rPr>
              <w:t>1</w:t>
            </w:r>
            <w:r w:rsidR="00CD6FBB">
              <w:rPr>
                <w:rFonts w:ascii="Times New Roman" w:eastAsia="Times New Roman" w:hAnsi="Times New Roman" w:cs="Times New Roman"/>
                <w:bCs/>
                <w:sz w:val="24"/>
                <w:szCs w:val="24"/>
                <w:lang w:eastAsia="de-DE"/>
              </w:rPr>
              <w:t>0</w:t>
            </w:r>
          </w:p>
        </w:tc>
        <w:tc>
          <w:tcPr>
            <w:tcW w:w="7620" w:type="dxa"/>
          </w:tcPr>
          <w:p w14:paraId="54697555" w14:textId="0CED9C17" w:rsidR="00CD6FBB" w:rsidRPr="00C72029" w:rsidRDefault="00CD6FBB" w:rsidP="00CD6FBB">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
                <w:bCs/>
                <w:sz w:val="24"/>
                <w:szCs w:val="24"/>
                <w:u w:val="single"/>
                <w:lang w:eastAsia="de-DE"/>
              </w:rPr>
              <w:t>Fee and commission and other income</w:t>
            </w:r>
          </w:p>
        </w:tc>
      </w:tr>
      <w:tr w:rsidR="00CD6FBB" w14:paraId="0F4436AD" w14:textId="77777777" w:rsidTr="000B024B">
        <w:tc>
          <w:tcPr>
            <w:tcW w:w="1389" w:type="dxa"/>
          </w:tcPr>
          <w:p w14:paraId="29146103" w14:textId="54F63F45" w:rsidR="00CD6FBB" w:rsidRDefault="00CD6FBB" w:rsidP="00C00D74">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w:t>
            </w:r>
            <w:r w:rsidR="00C00D74">
              <w:rPr>
                <w:rFonts w:ascii="Times New Roman" w:eastAsia="Times New Roman" w:hAnsi="Times New Roman" w:cs="Times New Roman"/>
                <w:bCs/>
                <w:sz w:val="24"/>
                <w:szCs w:val="24"/>
                <w:lang w:eastAsia="de-DE"/>
              </w:rPr>
              <w:t>10</w:t>
            </w:r>
            <w:r>
              <w:rPr>
                <w:rFonts w:ascii="Times New Roman" w:eastAsia="Times New Roman" w:hAnsi="Times New Roman" w:cs="Times New Roman"/>
                <w:bCs/>
                <w:sz w:val="24"/>
                <w:szCs w:val="24"/>
                <w:lang w:eastAsia="de-DE"/>
              </w:rPr>
              <w:t xml:space="preserve">0 </w:t>
            </w:r>
          </w:p>
        </w:tc>
        <w:tc>
          <w:tcPr>
            <w:tcW w:w="7620" w:type="dxa"/>
          </w:tcPr>
          <w:p w14:paraId="0DDA6AE9" w14:textId="51087DFC" w:rsidR="00CD6FBB" w:rsidRPr="00C72029" w:rsidRDefault="00CD6FBB" w:rsidP="00CD6FBB">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
                <w:bCs/>
                <w:sz w:val="24"/>
                <w:szCs w:val="24"/>
                <w:u w:val="single"/>
                <w:lang w:eastAsia="de-DE"/>
              </w:rPr>
              <w:t xml:space="preserve">Fee and commission and other income – </w:t>
            </w:r>
            <w:r w:rsidRPr="00CD6FBB">
              <w:rPr>
                <w:rFonts w:ascii="Times New Roman" w:eastAsia="Times New Roman" w:hAnsi="Times New Roman" w:cs="Times New Roman"/>
                <w:b/>
                <w:bCs/>
                <w:sz w:val="24"/>
                <w:szCs w:val="24"/>
                <w:u w:val="single"/>
                <w:lang w:eastAsia="de-DE"/>
              </w:rPr>
              <w:t>Amount</w:t>
            </w:r>
            <w:r>
              <w:rPr>
                <w:rFonts w:ascii="Times New Roman" w:eastAsia="Times New Roman" w:hAnsi="Times New Roman" w:cs="Times New Roman"/>
                <w:b/>
                <w:bCs/>
                <w:sz w:val="24"/>
                <w:szCs w:val="24"/>
                <w:u w:val="single"/>
                <w:lang w:eastAsia="de-DE"/>
              </w:rPr>
              <w:t xml:space="preserve"> </w:t>
            </w:r>
          </w:p>
        </w:tc>
      </w:tr>
      <w:tr w:rsidR="00CD6FBB" w14:paraId="43D4E627" w14:textId="77777777" w:rsidTr="000B024B">
        <w:tc>
          <w:tcPr>
            <w:tcW w:w="1389" w:type="dxa"/>
          </w:tcPr>
          <w:p w14:paraId="3DD314A2" w14:textId="65399047" w:rsidR="00CD6FBB" w:rsidRDefault="00CD6FBB" w:rsidP="00C00D74">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w:t>
            </w:r>
            <w:r w:rsidR="00C00D74">
              <w:rPr>
                <w:rFonts w:ascii="Times New Roman" w:eastAsia="Times New Roman" w:hAnsi="Times New Roman" w:cs="Times New Roman"/>
                <w:bCs/>
                <w:sz w:val="24"/>
                <w:szCs w:val="24"/>
                <w:lang w:eastAsia="de-DE"/>
              </w:rPr>
              <w:t>11</w:t>
            </w:r>
            <w:r>
              <w:rPr>
                <w:rFonts w:ascii="Times New Roman" w:eastAsia="Times New Roman" w:hAnsi="Times New Roman" w:cs="Times New Roman"/>
                <w:bCs/>
                <w:sz w:val="24"/>
                <w:szCs w:val="24"/>
                <w:lang w:eastAsia="de-DE"/>
              </w:rPr>
              <w:t>0</w:t>
            </w:r>
          </w:p>
        </w:tc>
        <w:tc>
          <w:tcPr>
            <w:tcW w:w="7620" w:type="dxa"/>
          </w:tcPr>
          <w:p w14:paraId="6A80CAF2" w14:textId="717AF4AB" w:rsidR="00CD6FBB" w:rsidRDefault="00CD6FBB" w:rsidP="00CD6FBB">
            <w:pPr>
              <w:spacing w:after="120" w:line="240" w:lineRule="auto"/>
              <w:jc w:val="both"/>
              <w:rPr>
                <w:rFonts w:ascii="Times New Roman" w:eastAsia="Times New Roman" w:hAnsi="Times New Roman" w:cs="Times New Roman"/>
                <w:b/>
                <w:bCs/>
                <w:sz w:val="24"/>
                <w:szCs w:val="24"/>
                <w:u w:val="single"/>
                <w:lang w:eastAsia="de-DE"/>
              </w:rPr>
            </w:pPr>
            <w:r w:rsidRPr="00C72029">
              <w:rPr>
                <w:rFonts w:ascii="Times New Roman" w:eastAsia="Times New Roman" w:hAnsi="Times New Roman" w:cs="Times New Roman"/>
                <w:b/>
                <w:bCs/>
                <w:sz w:val="24"/>
                <w:szCs w:val="24"/>
                <w:u w:val="single"/>
                <w:lang w:eastAsia="de-DE"/>
              </w:rPr>
              <w:t xml:space="preserve">Percentage of </w:t>
            </w:r>
            <w:r>
              <w:rPr>
                <w:rFonts w:ascii="Times New Roman" w:eastAsia="Times New Roman" w:hAnsi="Times New Roman" w:cs="Times New Roman"/>
                <w:b/>
                <w:bCs/>
                <w:sz w:val="24"/>
                <w:szCs w:val="24"/>
                <w:u w:val="single"/>
                <w:lang w:eastAsia="de-DE"/>
              </w:rPr>
              <w:t>fee and commission and other income</w:t>
            </w:r>
            <w:r w:rsidRPr="00C72029">
              <w:rPr>
                <w:rFonts w:ascii="Times New Roman" w:eastAsia="Times New Roman" w:hAnsi="Times New Roman" w:cs="Times New Roman"/>
                <w:b/>
                <w:bCs/>
                <w:sz w:val="24"/>
                <w:szCs w:val="24"/>
                <w:u w:val="single"/>
                <w:lang w:eastAsia="de-DE"/>
              </w:rPr>
              <w:t xml:space="preserve"> from this client </w:t>
            </w:r>
          </w:p>
          <w:p w14:paraId="65CB504F" w14:textId="0716E071" w:rsidR="00CD6FBB" w:rsidRPr="00C72029" w:rsidRDefault="00CD6FBB" w:rsidP="000170C1">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Cs/>
                <w:sz w:val="24"/>
                <w:szCs w:val="24"/>
                <w:lang w:eastAsia="de-DE"/>
              </w:rPr>
              <w:t>The firm shall report the f</w:t>
            </w:r>
            <w:r w:rsidRPr="00CD6FBB">
              <w:rPr>
                <w:rFonts w:ascii="Times New Roman" w:eastAsia="Times New Roman" w:hAnsi="Times New Roman" w:cs="Times New Roman"/>
                <w:bCs/>
                <w:sz w:val="24"/>
                <w:szCs w:val="24"/>
                <w:lang w:eastAsia="de-DE"/>
              </w:rPr>
              <w:t xml:space="preserve">ee and commission and other income </w:t>
            </w:r>
            <w:r>
              <w:rPr>
                <w:rFonts w:ascii="Times New Roman" w:eastAsia="Times New Roman" w:hAnsi="Times New Roman" w:cs="Times New Roman"/>
                <w:bCs/>
                <w:sz w:val="24"/>
                <w:szCs w:val="24"/>
                <w:lang w:eastAsia="de-DE"/>
              </w:rPr>
              <w:t xml:space="preserve">generated from each of the clients or groups of connected clients, expressed as a percentage of the total </w:t>
            </w:r>
            <w:r w:rsidR="000170C1">
              <w:rPr>
                <w:rFonts w:ascii="Times New Roman" w:eastAsia="Times New Roman" w:hAnsi="Times New Roman" w:cs="Times New Roman"/>
                <w:bCs/>
                <w:sz w:val="24"/>
                <w:szCs w:val="24"/>
                <w:lang w:eastAsia="de-DE"/>
              </w:rPr>
              <w:t>fee and commission and other income of the investment firm.</w:t>
            </w:r>
          </w:p>
        </w:tc>
      </w:tr>
    </w:tbl>
    <w:p w14:paraId="5F66C6E8" w14:textId="77777777" w:rsidR="00510506" w:rsidRDefault="00510506" w:rsidP="00510506">
      <w:pPr>
        <w:spacing w:after="0"/>
        <w:rPr>
          <w:rFonts w:ascii="Times New Roman" w:hAnsi="Times New Roman" w:cs="Times New Roman"/>
          <w:u w:val="single"/>
        </w:rPr>
      </w:pPr>
    </w:p>
    <w:p w14:paraId="04E9A5C0" w14:textId="12E841F2" w:rsidR="0026365B" w:rsidRPr="00780317" w:rsidRDefault="0026365B" w:rsidP="0026365B">
      <w:pPr>
        <w:pStyle w:val="Instructionsberschrift2"/>
        <w:ind w:left="357" w:hanging="357"/>
        <w:rPr>
          <w:rFonts w:ascii="Times New Roman" w:hAnsi="Times New Roman" w:cs="Times New Roman"/>
          <w:sz w:val="24"/>
          <w:lang w:val="en-GB"/>
        </w:rPr>
      </w:pPr>
      <w:bookmarkStart w:id="97" w:name="_Toc40100027"/>
      <w:r w:rsidRPr="004B22DE">
        <w:rPr>
          <w:rFonts w:ascii="Times New Roman" w:hAnsi="Times New Roman" w:cs="Times New Roman"/>
          <w:sz w:val="24"/>
          <w:lang w:val="en-GB"/>
        </w:rPr>
        <w:t>4.</w:t>
      </w:r>
      <w:r w:rsidR="00A027EA" w:rsidRPr="004B22DE">
        <w:rPr>
          <w:rFonts w:ascii="Times New Roman" w:hAnsi="Times New Roman" w:cs="Times New Roman"/>
          <w:sz w:val="24"/>
          <w:lang w:val="en-GB"/>
        </w:rPr>
        <w:t>7</w:t>
      </w:r>
      <w:r w:rsidRPr="004B22DE">
        <w:rPr>
          <w:rFonts w:ascii="Times New Roman" w:hAnsi="Times New Roman" w:cs="Times New Roman"/>
          <w:sz w:val="24"/>
          <w:lang w:val="en-GB"/>
        </w:rPr>
        <w:t>.</w:t>
      </w:r>
      <w:r w:rsidRPr="00780317">
        <w:rPr>
          <w:rFonts w:ascii="Times New Roman" w:hAnsi="Times New Roman" w:cs="Times New Roman"/>
          <w:sz w:val="24"/>
          <w:u w:val="none"/>
          <w:lang w:val="en-GB"/>
        </w:rPr>
        <w:t xml:space="preserve"> </w:t>
      </w:r>
      <w:r>
        <w:rPr>
          <w:rFonts w:ascii="Times New Roman" w:hAnsi="Times New Roman" w:cs="Times New Roman"/>
          <w:sz w:val="24"/>
          <w:lang w:val="en-GB"/>
        </w:rPr>
        <w:t>IF 0</w:t>
      </w:r>
      <w:r w:rsidR="00AC1411">
        <w:rPr>
          <w:rFonts w:ascii="Times New Roman" w:hAnsi="Times New Roman" w:cs="Times New Roman"/>
          <w:sz w:val="24"/>
          <w:lang w:val="en-GB"/>
        </w:rPr>
        <w:t>8</w:t>
      </w:r>
      <w:r>
        <w:rPr>
          <w:rFonts w:ascii="Times New Roman" w:hAnsi="Times New Roman" w:cs="Times New Roman"/>
          <w:sz w:val="24"/>
          <w:lang w:val="en-GB"/>
        </w:rPr>
        <w:t>.0</w:t>
      </w:r>
      <w:r w:rsidR="00AC1411">
        <w:rPr>
          <w:rFonts w:ascii="Times New Roman" w:hAnsi="Times New Roman" w:cs="Times New Roman"/>
          <w:sz w:val="24"/>
          <w:lang w:val="en-GB"/>
        </w:rPr>
        <w:t>5</w:t>
      </w:r>
      <w:r w:rsidRPr="00780317">
        <w:rPr>
          <w:rFonts w:ascii="Times New Roman" w:hAnsi="Times New Roman" w:cs="Times New Roman"/>
          <w:sz w:val="24"/>
          <w:lang w:val="en-GB"/>
        </w:rPr>
        <w:t xml:space="preserve"> – </w:t>
      </w:r>
      <w:r>
        <w:rPr>
          <w:rFonts w:ascii="Times New Roman" w:hAnsi="Times New Roman" w:cs="Times New Roman"/>
          <w:sz w:val="24"/>
          <w:lang w:val="en-GB"/>
        </w:rPr>
        <w:t>TRADING BOOK EXPOSURES</w:t>
      </w:r>
      <w:r w:rsidRPr="00780317">
        <w:rPr>
          <w:rFonts w:ascii="Times New Roman" w:hAnsi="Times New Roman" w:cs="Times New Roman"/>
          <w:sz w:val="24"/>
          <w:lang w:val="en-GB"/>
        </w:rPr>
        <w:t xml:space="preserve"> (IF </w:t>
      </w:r>
      <w:r w:rsidR="00AC1411">
        <w:rPr>
          <w:rFonts w:ascii="Times New Roman" w:hAnsi="Times New Roman" w:cs="Times New Roman"/>
          <w:sz w:val="24"/>
          <w:lang w:val="en-GB"/>
        </w:rPr>
        <w:t>8</w:t>
      </w:r>
      <w:r>
        <w:rPr>
          <w:rFonts w:ascii="Times New Roman" w:hAnsi="Times New Roman" w:cs="Times New Roman"/>
          <w:sz w:val="24"/>
          <w:lang w:val="en-GB"/>
        </w:rPr>
        <w:t>.</w:t>
      </w:r>
      <w:r w:rsidR="00AC1411">
        <w:rPr>
          <w:rFonts w:ascii="Times New Roman" w:hAnsi="Times New Roman" w:cs="Times New Roman"/>
          <w:sz w:val="24"/>
          <w:lang w:val="en-GB"/>
        </w:rPr>
        <w:t>5</w:t>
      </w:r>
      <w:r w:rsidRPr="00780317">
        <w:rPr>
          <w:rFonts w:ascii="Times New Roman" w:hAnsi="Times New Roman" w:cs="Times New Roman"/>
          <w:sz w:val="24"/>
          <w:lang w:val="en-GB"/>
        </w:rPr>
        <w:t>)</w:t>
      </w:r>
      <w:bookmarkEnd w:id="97"/>
      <w:r w:rsidRPr="00780317">
        <w:rPr>
          <w:rFonts w:ascii="Times New Roman" w:hAnsi="Times New Roman" w:cs="Times New Roman"/>
          <w:sz w:val="24"/>
          <w:lang w:val="en-GB"/>
        </w:rPr>
        <w:t xml:space="preserve"> </w:t>
      </w:r>
    </w:p>
    <w:p w14:paraId="128866B5" w14:textId="0E4C847F" w:rsidR="00510506" w:rsidRDefault="0026365B" w:rsidP="007D07CA">
      <w:pPr>
        <w:pStyle w:val="Instructionsberschrift2"/>
        <w:ind w:left="357" w:hanging="357"/>
        <w:rPr>
          <w:rFonts w:ascii="Times New Roman" w:hAnsi="Times New Roman" w:cs="Times New Roman"/>
        </w:rPr>
      </w:pPr>
      <w:bookmarkStart w:id="98" w:name="_Toc40100028"/>
      <w:r>
        <w:rPr>
          <w:rFonts w:ascii="Times New Roman" w:hAnsi="Times New Roman" w:cs="Times New Roman"/>
          <w:sz w:val="24"/>
          <w:u w:val="none"/>
          <w:lang w:val="en-GB"/>
        </w:rPr>
        <w:t>4.</w:t>
      </w:r>
      <w:r w:rsidR="00A027EA">
        <w:rPr>
          <w:rFonts w:ascii="Times New Roman" w:hAnsi="Times New Roman" w:cs="Times New Roman"/>
          <w:sz w:val="24"/>
          <w:u w:val="none"/>
          <w:lang w:val="en-GB"/>
        </w:rPr>
        <w:t>7</w:t>
      </w:r>
      <w:r>
        <w:rPr>
          <w:rFonts w:ascii="Times New Roman" w:hAnsi="Times New Roman" w:cs="Times New Roman"/>
          <w:sz w:val="24"/>
          <w:u w:val="none"/>
          <w:lang w:val="en-GB"/>
        </w:rPr>
        <w:t>.1.</w:t>
      </w:r>
      <w:r w:rsidR="00BA1D3F" w:rsidRPr="004B22DE">
        <w:rPr>
          <w:rFonts w:ascii="Times New Roman" w:hAnsi="Times New Roman" w:cs="Times New Roman"/>
          <w:sz w:val="24"/>
          <w:u w:val="none"/>
        </w:rPr>
        <w:t xml:space="preserve"> </w:t>
      </w:r>
      <w:r w:rsidR="00BA1D3F" w:rsidRPr="004B22DE">
        <w:rPr>
          <w:rFonts w:ascii="Times New Roman" w:hAnsi="Times New Roman" w:cs="Times New Roman"/>
          <w:sz w:val="24"/>
          <w:u w:val="none"/>
        </w:rPr>
        <w:tab/>
      </w:r>
      <w:r w:rsidRPr="00780317">
        <w:rPr>
          <w:rFonts w:ascii="Times New Roman" w:hAnsi="Times New Roman" w:cs="Times New Roman"/>
          <w:sz w:val="24"/>
          <w:lang w:val="en-GB"/>
        </w:rPr>
        <w:t>Instructions concerning specific column</w:t>
      </w:r>
      <w:r>
        <w:rPr>
          <w:rFonts w:ascii="Times New Roman" w:hAnsi="Times New Roman" w:cs="Times New Roman"/>
          <w:sz w:val="24"/>
          <w:lang w:val="en-GB"/>
        </w:rPr>
        <w:t>s</w:t>
      </w:r>
      <w:bookmarkEnd w:id="98"/>
    </w:p>
    <w:tbl>
      <w:tblPr>
        <w:tblW w:w="900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9"/>
        <w:gridCol w:w="7620"/>
      </w:tblGrid>
      <w:tr w:rsidR="00510506" w:rsidRPr="00EE273C" w14:paraId="709FE533" w14:textId="77777777" w:rsidTr="000B024B">
        <w:tc>
          <w:tcPr>
            <w:tcW w:w="1389" w:type="dxa"/>
            <w:shd w:val="clear" w:color="auto" w:fill="D9D9D9"/>
          </w:tcPr>
          <w:p w14:paraId="15D8EAD3" w14:textId="77777777" w:rsidR="00510506" w:rsidRPr="00EE273C" w:rsidRDefault="00510506" w:rsidP="000B024B">
            <w:pPr>
              <w:spacing w:after="12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lang w:eastAsia="de-DE"/>
              </w:rPr>
              <w:t>Columns</w:t>
            </w:r>
          </w:p>
        </w:tc>
        <w:tc>
          <w:tcPr>
            <w:tcW w:w="7620" w:type="dxa"/>
            <w:shd w:val="clear" w:color="auto" w:fill="D9D9D9"/>
          </w:tcPr>
          <w:p w14:paraId="3DB5558D" w14:textId="77777777" w:rsidR="00510506" w:rsidRPr="00EE273C" w:rsidRDefault="00510506" w:rsidP="000B024B">
            <w:pPr>
              <w:spacing w:after="120" w:line="240" w:lineRule="auto"/>
              <w:jc w:val="both"/>
              <w:rPr>
                <w:rFonts w:ascii="Times New Roman" w:eastAsia="Times New Roman" w:hAnsi="Times New Roman" w:cs="Times New Roman"/>
                <w:bCs/>
                <w:sz w:val="24"/>
                <w:szCs w:val="24"/>
              </w:rPr>
            </w:pPr>
            <w:r w:rsidRPr="00EE273C">
              <w:rPr>
                <w:rFonts w:ascii="Times New Roman" w:eastAsia="Times New Roman" w:hAnsi="Times New Roman" w:cs="Times New Roman"/>
                <w:sz w:val="24"/>
                <w:szCs w:val="24"/>
                <w:lang w:eastAsia="de-DE"/>
              </w:rPr>
              <w:t>Legal references and instructions</w:t>
            </w:r>
          </w:p>
        </w:tc>
      </w:tr>
      <w:tr w:rsidR="00510506" w:rsidRPr="00EE273C" w14:paraId="2A925268" w14:textId="77777777" w:rsidTr="000B024B">
        <w:tc>
          <w:tcPr>
            <w:tcW w:w="1389" w:type="dxa"/>
          </w:tcPr>
          <w:p w14:paraId="4128D3B5" w14:textId="60FA546D" w:rsidR="00510506" w:rsidRDefault="00510506" w:rsidP="000B024B">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0010-00</w:t>
            </w:r>
            <w:r w:rsidR="00251945">
              <w:rPr>
                <w:rFonts w:ascii="Times New Roman" w:eastAsia="Times New Roman" w:hAnsi="Times New Roman" w:cs="Times New Roman"/>
                <w:bCs/>
                <w:sz w:val="24"/>
                <w:szCs w:val="24"/>
                <w:lang w:eastAsia="de-DE"/>
              </w:rPr>
              <w:t>5</w:t>
            </w:r>
            <w:r>
              <w:rPr>
                <w:rFonts w:ascii="Times New Roman" w:eastAsia="Times New Roman" w:hAnsi="Times New Roman" w:cs="Times New Roman"/>
                <w:bCs/>
                <w:sz w:val="24"/>
                <w:szCs w:val="24"/>
                <w:lang w:eastAsia="de-DE"/>
              </w:rPr>
              <w:t>0</w:t>
            </w:r>
          </w:p>
        </w:tc>
        <w:tc>
          <w:tcPr>
            <w:tcW w:w="7620" w:type="dxa"/>
          </w:tcPr>
          <w:p w14:paraId="564E9C19" w14:textId="77777777" w:rsidR="00510506" w:rsidRDefault="00510506" w:rsidP="000B024B">
            <w:pPr>
              <w:spacing w:after="120" w:line="240" w:lineRule="auto"/>
              <w:jc w:val="both"/>
              <w:rPr>
                <w:rFonts w:ascii="Times New Roman" w:eastAsia="Times New Roman" w:hAnsi="Times New Roman" w:cs="Times New Roman"/>
                <w:b/>
                <w:bCs/>
                <w:sz w:val="24"/>
                <w:szCs w:val="24"/>
                <w:u w:val="single"/>
                <w:lang w:eastAsia="de-DE"/>
              </w:rPr>
            </w:pPr>
            <w:r w:rsidRPr="003A0C01">
              <w:rPr>
                <w:rFonts w:ascii="Times New Roman" w:eastAsia="Times New Roman" w:hAnsi="Times New Roman" w:cs="Times New Roman"/>
                <w:b/>
                <w:bCs/>
                <w:sz w:val="24"/>
                <w:szCs w:val="24"/>
                <w:u w:val="single"/>
                <w:lang w:eastAsia="de-DE"/>
              </w:rPr>
              <w:t>Trading book exposures</w:t>
            </w:r>
          </w:p>
          <w:p w14:paraId="20C740A7" w14:textId="7E85CC76" w:rsidR="00510506" w:rsidRDefault="00510506" w:rsidP="000B024B">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Point (a) Article 54(2)</w:t>
            </w:r>
            <w:r w:rsidR="00907245">
              <w:rPr>
                <w:rFonts w:ascii="Times New Roman" w:eastAsia="Times New Roman" w:hAnsi="Times New Roman" w:cs="Times New Roman"/>
                <w:bCs/>
                <w:sz w:val="24"/>
                <w:szCs w:val="24"/>
                <w:lang w:eastAsia="de-DE"/>
              </w:rPr>
              <w:t xml:space="preserve"> </w:t>
            </w:r>
            <w:r>
              <w:rPr>
                <w:rFonts w:ascii="Times New Roman" w:eastAsia="Times New Roman" w:hAnsi="Times New Roman" w:cs="Times New Roman"/>
                <w:bCs/>
                <w:sz w:val="24"/>
                <w:szCs w:val="24"/>
                <w:lang w:eastAsia="de-DE"/>
              </w:rPr>
              <w:t>IFR</w:t>
            </w:r>
          </w:p>
          <w:p w14:paraId="17080AC8" w14:textId="6AC6BE6E" w:rsidR="00510506" w:rsidRDefault="00510506" w:rsidP="000B024B">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Cs/>
                <w:sz w:val="24"/>
                <w:szCs w:val="24"/>
                <w:lang w:eastAsia="de-DE"/>
              </w:rPr>
              <w:t>The firm shall report information in relation to the five, if available, largest trading book exposures.</w:t>
            </w:r>
          </w:p>
        </w:tc>
      </w:tr>
      <w:tr w:rsidR="00AC1411" w:rsidRPr="00EE273C" w14:paraId="3E45BA7D" w14:textId="77777777" w:rsidTr="000B024B">
        <w:tc>
          <w:tcPr>
            <w:tcW w:w="1389" w:type="dxa"/>
          </w:tcPr>
          <w:p w14:paraId="4A7018A7" w14:textId="6E01B629" w:rsidR="00AC1411" w:rsidRPr="00EE273C" w:rsidRDefault="00AC1411" w:rsidP="00AC1411">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0010</w:t>
            </w:r>
          </w:p>
        </w:tc>
        <w:tc>
          <w:tcPr>
            <w:tcW w:w="7620" w:type="dxa"/>
          </w:tcPr>
          <w:p w14:paraId="330B8966" w14:textId="77777777" w:rsidR="00AC1411" w:rsidRPr="00E60633" w:rsidRDefault="00AC1411" w:rsidP="00AC1411">
            <w:pPr>
              <w:pStyle w:val="InstructionsText"/>
              <w:rPr>
                <w:rStyle w:val="InstructionsTabelleberschrift"/>
                <w:rFonts w:ascii="Times New Roman" w:hAnsi="Times New Roman"/>
                <w:sz w:val="24"/>
              </w:rPr>
            </w:pPr>
            <w:r w:rsidRPr="00E60633">
              <w:rPr>
                <w:rStyle w:val="InstructionsTabelleberschrift"/>
                <w:rFonts w:ascii="Times New Roman" w:hAnsi="Times New Roman"/>
                <w:sz w:val="24"/>
              </w:rPr>
              <w:t>Code</w:t>
            </w:r>
          </w:p>
          <w:p w14:paraId="32172DD3" w14:textId="2A262987" w:rsidR="00AC1411" w:rsidRPr="00EE273C" w:rsidRDefault="002A54F1" w:rsidP="00AC1411">
            <w:pPr>
              <w:spacing w:after="120" w:line="240" w:lineRule="auto"/>
              <w:jc w:val="both"/>
              <w:rPr>
                <w:rFonts w:ascii="Times New Roman" w:eastAsia="Times New Roman" w:hAnsi="Times New Roman" w:cs="Times New Roman"/>
                <w:b/>
                <w:bCs/>
                <w:sz w:val="24"/>
                <w:szCs w:val="24"/>
                <w:u w:val="single"/>
                <w:lang w:eastAsia="de-DE"/>
              </w:rPr>
            </w:pPr>
            <w:r w:rsidRPr="000710A0">
              <w:rPr>
                <w:rStyle w:val="FormatvorlageInstructionsTabelleText"/>
                <w:rFonts w:ascii="Times New Roman" w:hAnsi="Times New Roman"/>
                <w:sz w:val="24"/>
                <w:szCs w:val="24"/>
              </w:rPr>
              <w:t>The code as part of a row identifier must be unique for each reported entity. For in</w:t>
            </w:r>
            <w:r>
              <w:rPr>
                <w:rStyle w:val="FormatvorlageInstructionsTabelleText"/>
                <w:rFonts w:ascii="Times New Roman" w:hAnsi="Times New Roman"/>
                <w:sz w:val="24"/>
                <w:szCs w:val="24"/>
              </w:rPr>
              <w:t>vestment firms</w:t>
            </w:r>
            <w:r w:rsidRPr="000710A0">
              <w:rPr>
                <w:rStyle w:val="FormatvorlageInstructionsTabelleText"/>
                <w:rFonts w:ascii="Times New Roman" w:hAnsi="Times New Roman"/>
                <w:sz w:val="24"/>
                <w:szCs w:val="24"/>
              </w:rPr>
              <w:t xml:space="preserve"> and insurance </w:t>
            </w:r>
            <w:proofErr w:type="gramStart"/>
            <w:r w:rsidRPr="000710A0">
              <w:rPr>
                <w:rStyle w:val="FormatvorlageInstructionsTabelleText"/>
                <w:rFonts w:ascii="Times New Roman" w:hAnsi="Times New Roman"/>
                <w:sz w:val="24"/>
                <w:szCs w:val="24"/>
              </w:rPr>
              <w:t>undertakings</w:t>
            </w:r>
            <w:proofErr w:type="gramEnd"/>
            <w:r w:rsidRPr="000710A0">
              <w:rPr>
                <w:rStyle w:val="FormatvorlageInstructionsTabelleText"/>
                <w:rFonts w:ascii="Times New Roman" w:hAnsi="Times New Roman"/>
                <w:sz w:val="24"/>
                <w:szCs w:val="24"/>
              </w:rPr>
              <w:t xml:space="preserve"> the code shall be the LEI code. For other entities the code shall be the LEI code, or if not available, a national code. The code shall be unique and used consistently across the templates and across time. The code shall always have a value</w:t>
            </w:r>
            <w:r>
              <w:rPr>
                <w:rStyle w:val="FormatvorlageInstructionsTabelleText"/>
                <w:rFonts w:ascii="Times New Roman" w:hAnsi="Times New Roman"/>
                <w:sz w:val="24"/>
                <w:szCs w:val="24"/>
              </w:rPr>
              <w:t>.</w:t>
            </w:r>
          </w:p>
        </w:tc>
      </w:tr>
      <w:tr w:rsidR="00AC1411" w:rsidRPr="00EE273C" w14:paraId="6380B8F5" w14:textId="77777777" w:rsidTr="000B024B">
        <w:tc>
          <w:tcPr>
            <w:tcW w:w="1389" w:type="dxa"/>
          </w:tcPr>
          <w:p w14:paraId="5FDE42DC" w14:textId="71AF81F6" w:rsidR="00AC1411" w:rsidRDefault="00AC1411" w:rsidP="00AC1411">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0020</w:t>
            </w:r>
          </w:p>
        </w:tc>
        <w:tc>
          <w:tcPr>
            <w:tcW w:w="7620" w:type="dxa"/>
          </w:tcPr>
          <w:p w14:paraId="7519BE9D" w14:textId="77777777" w:rsidR="00AC1411" w:rsidRPr="00E60633" w:rsidRDefault="00AC1411" w:rsidP="00AC1411">
            <w:pPr>
              <w:pStyle w:val="InstructionsText"/>
              <w:rPr>
                <w:rStyle w:val="InstructionsTabelleberschrift"/>
                <w:rFonts w:ascii="Times New Roman" w:hAnsi="Times New Roman"/>
                <w:sz w:val="24"/>
              </w:rPr>
            </w:pPr>
            <w:r w:rsidRPr="00E60633">
              <w:rPr>
                <w:rStyle w:val="InstructionsTabelleberschrift"/>
                <w:rFonts w:ascii="Times New Roman" w:hAnsi="Times New Roman"/>
                <w:sz w:val="24"/>
              </w:rPr>
              <w:t xml:space="preserve">Type of code </w:t>
            </w:r>
          </w:p>
          <w:p w14:paraId="6CB7D559" w14:textId="7F027E46" w:rsidR="00AC1411" w:rsidRDefault="002A54F1" w:rsidP="00AC1411">
            <w:pPr>
              <w:spacing w:after="120" w:line="240" w:lineRule="auto"/>
              <w:jc w:val="both"/>
              <w:rPr>
                <w:rFonts w:ascii="Times New Roman" w:eastAsia="Times New Roman" w:hAnsi="Times New Roman" w:cs="Times New Roman"/>
                <w:b/>
                <w:bCs/>
                <w:sz w:val="24"/>
                <w:szCs w:val="24"/>
                <w:u w:val="single"/>
                <w:lang w:eastAsia="de-DE"/>
              </w:rPr>
            </w:pPr>
            <w:r w:rsidRPr="000710A0">
              <w:rPr>
                <w:rFonts w:ascii="Times New Roman" w:eastAsia="Times New Roman" w:hAnsi="Times New Roman" w:cs="Times New Roman"/>
                <w:bCs/>
                <w:sz w:val="24"/>
                <w:szCs w:val="24"/>
              </w:rPr>
              <w:t>The in</w:t>
            </w:r>
            <w:r>
              <w:rPr>
                <w:rFonts w:ascii="Times New Roman" w:eastAsia="Times New Roman" w:hAnsi="Times New Roman" w:cs="Times New Roman"/>
                <w:bCs/>
                <w:sz w:val="24"/>
                <w:szCs w:val="24"/>
              </w:rPr>
              <w:t>vestment firms</w:t>
            </w:r>
            <w:r w:rsidRPr="000710A0">
              <w:rPr>
                <w:rFonts w:ascii="Times New Roman" w:eastAsia="Times New Roman" w:hAnsi="Times New Roman" w:cs="Times New Roman"/>
                <w:bCs/>
                <w:sz w:val="24"/>
                <w:szCs w:val="24"/>
              </w:rPr>
              <w:t xml:space="preserve"> shall identify the type of code reported in column 0</w:t>
            </w:r>
            <w:r>
              <w:rPr>
                <w:rFonts w:ascii="Times New Roman" w:eastAsia="Times New Roman" w:hAnsi="Times New Roman" w:cs="Times New Roman"/>
                <w:bCs/>
                <w:sz w:val="24"/>
                <w:szCs w:val="24"/>
              </w:rPr>
              <w:t>0</w:t>
            </w:r>
            <w:r w:rsidRPr="000710A0">
              <w:rPr>
                <w:rFonts w:ascii="Times New Roman" w:eastAsia="Times New Roman" w:hAnsi="Times New Roman" w:cs="Times New Roman"/>
                <w:bCs/>
                <w:sz w:val="24"/>
                <w:szCs w:val="24"/>
              </w:rPr>
              <w:t xml:space="preserve">10 as </w:t>
            </w:r>
            <w:r>
              <w:rPr>
                <w:rFonts w:ascii="Times New Roman" w:eastAsia="Times New Roman" w:hAnsi="Times New Roman" w:cs="Times New Roman"/>
                <w:bCs/>
                <w:sz w:val="24"/>
                <w:szCs w:val="24"/>
              </w:rPr>
              <w:t>a ‘LEI code’ or ‘Non-LEI code’.</w:t>
            </w:r>
          </w:p>
        </w:tc>
      </w:tr>
      <w:tr w:rsidR="00510506" w:rsidRPr="00365C0D" w14:paraId="5A7BC248" w14:textId="77777777" w:rsidTr="000B024B">
        <w:tc>
          <w:tcPr>
            <w:tcW w:w="1389" w:type="dxa"/>
          </w:tcPr>
          <w:p w14:paraId="14102827" w14:textId="530D6618" w:rsidR="00510506" w:rsidRPr="00EE273C" w:rsidRDefault="00510506" w:rsidP="000B024B">
            <w:pPr>
              <w:spacing w:after="120" w:line="240" w:lineRule="auto"/>
              <w:jc w:val="both"/>
              <w:rPr>
                <w:rFonts w:ascii="Times New Roman" w:eastAsia="Times New Roman" w:hAnsi="Times New Roman" w:cs="Times New Roman"/>
                <w:bCs/>
                <w:sz w:val="24"/>
                <w:szCs w:val="24"/>
                <w:lang w:eastAsia="de-DE"/>
              </w:rPr>
            </w:pPr>
            <w:r w:rsidRPr="00EE273C">
              <w:rPr>
                <w:rFonts w:ascii="Times New Roman" w:eastAsia="Times New Roman" w:hAnsi="Times New Roman" w:cs="Times New Roman"/>
                <w:bCs/>
                <w:sz w:val="24"/>
                <w:szCs w:val="24"/>
                <w:lang w:eastAsia="de-DE"/>
              </w:rPr>
              <w:t>0</w:t>
            </w:r>
            <w:r>
              <w:rPr>
                <w:rFonts w:ascii="Times New Roman" w:eastAsia="Times New Roman" w:hAnsi="Times New Roman" w:cs="Times New Roman"/>
                <w:bCs/>
                <w:sz w:val="24"/>
                <w:szCs w:val="24"/>
                <w:lang w:eastAsia="de-DE"/>
              </w:rPr>
              <w:t>0</w:t>
            </w:r>
            <w:r w:rsidR="00251945">
              <w:rPr>
                <w:rFonts w:ascii="Times New Roman" w:eastAsia="Times New Roman" w:hAnsi="Times New Roman" w:cs="Times New Roman"/>
                <w:bCs/>
                <w:sz w:val="24"/>
                <w:szCs w:val="24"/>
                <w:lang w:eastAsia="de-DE"/>
              </w:rPr>
              <w:t>3</w:t>
            </w:r>
            <w:r w:rsidRPr="00EE273C">
              <w:rPr>
                <w:rFonts w:ascii="Times New Roman" w:eastAsia="Times New Roman" w:hAnsi="Times New Roman" w:cs="Times New Roman"/>
                <w:bCs/>
                <w:sz w:val="24"/>
                <w:szCs w:val="24"/>
                <w:lang w:eastAsia="de-DE"/>
              </w:rPr>
              <w:t>0</w:t>
            </w:r>
          </w:p>
        </w:tc>
        <w:tc>
          <w:tcPr>
            <w:tcW w:w="7620" w:type="dxa"/>
          </w:tcPr>
          <w:p w14:paraId="4AE1125F" w14:textId="77777777" w:rsidR="00510506" w:rsidRPr="00EE273C" w:rsidRDefault="00510506" w:rsidP="000B024B">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
                <w:bCs/>
                <w:sz w:val="24"/>
                <w:szCs w:val="24"/>
                <w:u w:val="single"/>
                <w:lang w:eastAsia="de-DE"/>
              </w:rPr>
              <w:t>Name</w:t>
            </w:r>
          </w:p>
          <w:p w14:paraId="378A94D0" w14:textId="77777777" w:rsidR="00510506" w:rsidRPr="00365C0D" w:rsidRDefault="00510506" w:rsidP="000B024B">
            <w:pPr>
              <w:spacing w:after="120" w:line="240" w:lineRule="auto"/>
              <w:jc w:val="both"/>
              <w:rPr>
                <w:rFonts w:ascii="Times New Roman" w:eastAsia="Times New Roman" w:hAnsi="Times New Roman" w:cs="Times New Roman"/>
                <w:bCs/>
                <w:sz w:val="24"/>
                <w:szCs w:val="24"/>
                <w:lang w:eastAsia="de-DE"/>
              </w:rPr>
            </w:pPr>
            <w:r w:rsidRPr="00970E56">
              <w:rPr>
                <w:rFonts w:ascii="Times New Roman" w:hAnsi="Times New Roman" w:cs="Times New Roman"/>
                <w:sz w:val="24"/>
                <w:szCs w:val="23"/>
              </w:rPr>
              <w:t xml:space="preserve">The name shall correspond to the name of the parent company whenever a group of connected </w:t>
            </w:r>
            <w:r>
              <w:rPr>
                <w:rFonts w:ascii="Times New Roman" w:hAnsi="Times New Roman" w:cs="Times New Roman"/>
                <w:sz w:val="24"/>
                <w:szCs w:val="23"/>
              </w:rPr>
              <w:t>counterparties</w:t>
            </w:r>
            <w:r w:rsidRPr="00970E56">
              <w:rPr>
                <w:rFonts w:ascii="Times New Roman" w:hAnsi="Times New Roman" w:cs="Times New Roman"/>
                <w:sz w:val="24"/>
                <w:szCs w:val="23"/>
              </w:rPr>
              <w:t xml:space="preserve"> </w:t>
            </w:r>
            <w:proofErr w:type="gramStart"/>
            <w:r w:rsidRPr="00970E56">
              <w:rPr>
                <w:rFonts w:ascii="Times New Roman" w:hAnsi="Times New Roman" w:cs="Times New Roman"/>
                <w:sz w:val="24"/>
                <w:szCs w:val="23"/>
              </w:rPr>
              <w:t>is reported</w:t>
            </w:r>
            <w:proofErr w:type="gramEnd"/>
            <w:r w:rsidRPr="00970E56">
              <w:rPr>
                <w:rFonts w:ascii="Times New Roman" w:hAnsi="Times New Roman" w:cs="Times New Roman"/>
                <w:sz w:val="24"/>
                <w:szCs w:val="23"/>
              </w:rPr>
              <w:t>. In any other case, the name shall correspond to the individual counterparty</w:t>
            </w:r>
            <w:r>
              <w:rPr>
                <w:rFonts w:ascii="Times New Roman" w:hAnsi="Times New Roman" w:cs="Times New Roman"/>
                <w:sz w:val="24"/>
                <w:szCs w:val="23"/>
              </w:rPr>
              <w:t>.</w:t>
            </w:r>
          </w:p>
        </w:tc>
      </w:tr>
      <w:tr w:rsidR="00510506" w14:paraId="601C40BB" w14:textId="77777777" w:rsidTr="000B024B">
        <w:tc>
          <w:tcPr>
            <w:tcW w:w="1389" w:type="dxa"/>
          </w:tcPr>
          <w:p w14:paraId="58D93260" w14:textId="18EB50CF" w:rsidR="00510506" w:rsidRPr="00EE273C" w:rsidRDefault="00510506" w:rsidP="000B024B">
            <w:pPr>
              <w:spacing w:after="120" w:line="240" w:lineRule="auto"/>
              <w:jc w:val="both"/>
              <w:rPr>
                <w:rFonts w:ascii="Times New Roman" w:eastAsia="Times New Roman" w:hAnsi="Times New Roman" w:cs="Times New Roman"/>
                <w:bCs/>
                <w:sz w:val="24"/>
                <w:szCs w:val="24"/>
                <w:lang w:eastAsia="de-DE"/>
              </w:rPr>
            </w:pPr>
            <w:r w:rsidRPr="00EE273C">
              <w:rPr>
                <w:rFonts w:ascii="Times New Roman" w:eastAsia="Times New Roman" w:hAnsi="Times New Roman" w:cs="Times New Roman"/>
                <w:bCs/>
                <w:sz w:val="24"/>
                <w:szCs w:val="24"/>
                <w:lang w:eastAsia="de-DE"/>
              </w:rPr>
              <w:t>0</w:t>
            </w:r>
            <w:r>
              <w:rPr>
                <w:rFonts w:ascii="Times New Roman" w:eastAsia="Times New Roman" w:hAnsi="Times New Roman" w:cs="Times New Roman"/>
                <w:bCs/>
                <w:sz w:val="24"/>
                <w:szCs w:val="24"/>
                <w:lang w:eastAsia="de-DE"/>
              </w:rPr>
              <w:t>0</w:t>
            </w:r>
            <w:r w:rsidR="00251945">
              <w:rPr>
                <w:rFonts w:ascii="Times New Roman" w:eastAsia="Times New Roman" w:hAnsi="Times New Roman" w:cs="Times New Roman"/>
                <w:bCs/>
                <w:sz w:val="24"/>
                <w:szCs w:val="24"/>
                <w:lang w:eastAsia="de-DE"/>
              </w:rPr>
              <w:t>4</w:t>
            </w:r>
            <w:r>
              <w:rPr>
                <w:rFonts w:ascii="Times New Roman" w:eastAsia="Times New Roman" w:hAnsi="Times New Roman" w:cs="Times New Roman"/>
                <w:bCs/>
                <w:sz w:val="24"/>
                <w:szCs w:val="24"/>
                <w:lang w:eastAsia="de-DE"/>
              </w:rPr>
              <w:t>0</w:t>
            </w:r>
          </w:p>
        </w:tc>
        <w:tc>
          <w:tcPr>
            <w:tcW w:w="7620" w:type="dxa"/>
          </w:tcPr>
          <w:p w14:paraId="1F6E6E22" w14:textId="77777777" w:rsidR="00510506" w:rsidRDefault="00510506" w:rsidP="000B024B">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
                <w:bCs/>
                <w:sz w:val="24"/>
                <w:szCs w:val="24"/>
                <w:u w:val="single"/>
                <w:lang w:eastAsia="de-DE"/>
              </w:rPr>
              <w:t>Group/individual</w:t>
            </w:r>
          </w:p>
          <w:p w14:paraId="6A83DF59" w14:textId="77777777" w:rsidR="00510506" w:rsidRPr="003A0C01" w:rsidRDefault="00510506" w:rsidP="000B024B">
            <w:pPr>
              <w:spacing w:after="120" w:line="240" w:lineRule="auto"/>
              <w:jc w:val="both"/>
              <w:rPr>
                <w:rFonts w:ascii="Times New Roman" w:eastAsia="Times New Roman" w:hAnsi="Times New Roman" w:cs="Times New Roman"/>
                <w:b/>
                <w:bCs/>
                <w:sz w:val="24"/>
                <w:szCs w:val="24"/>
                <w:u w:val="single"/>
                <w:lang w:eastAsia="de-DE"/>
              </w:rPr>
            </w:pPr>
            <w:r w:rsidRPr="003A0C01">
              <w:rPr>
                <w:rFonts w:ascii="Times New Roman" w:hAnsi="Times New Roman" w:cs="Times New Roman"/>
                <w:sz w:val="24"/>
                <w:szCs w:val="24"/>
              </w:rPr>
              <w:t>The firm shall report "1" for the reporting of exposures to individual counterparties or "2" for the reporting of exposures to groups of connected counterparties</w:t>
            </w:r>
            <w:r>
              <w:rPr>
                <w:rFonts w:ascii="Times New Roman" w:hAnsi="Times New Roman" w:cs="Times New Roman"/>
                <w:sz w:val="24"/>
                <w:szCs w:val="24"/>
              </w:rPr>
              <w:t>.</w:t>
            </w:r>
          </w:p>
        </w:tc>
      </w:tr>
      <w:tr w:rsidR="00510506" w14:paraId="3B290F69" w14:textId="77777777" w:rsidTr="000B024B">
        <w:tc>
          <w:tcPr>
            <w:tcW w:w="1389" w:type="dxa"/>
          </w:tcPr>
          <w:p w14:paraId="36EC3940" w14:textId="72BFDFCB" w:rsidR="00510506" w:rsidRPr="00EE273C" w:rsidRDefault="00510506" w:rsidP="000B024B">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w:t>
            </w:r>
            <w:r w:rsidR="00251945">
              <w:rPr>
                <w:rFonts w:ascii="Times New Roman" w:eastAsia="Times New Roman" w:hAnsi="Times New Roman" w:cs="Times New Roman"/>
                <w:bCs/>
                <w:sz w:val="24"/>
                <w:szCs w:val="24"/>
                <w:lang w:eastAsia="de-DE"/>
              </w:rPr>
              <w:t>5</w:t>
            </w:r>
            <w:r>
              <w:rPr>
                <w:rFonts w:ascii="Times New Roman" w:eastAsia="Times New Roman" w:hAnsi="Times New Roman" w:cs="Times New Roman"/>
                <w:bCs/>
                <w:sz w:val="24"/>
                <w:szCs w:val="24"/>
                <w:lang w:eastAsia="de-DE"/>
              </w:rPr>
              <w:t>0</w:t>
            </w:r>
          </w:p>
        </w:tc>
        <w:tc>
          <w:tcPr>
            <w:tcW w:w="7620" w:type="dxa"/>
          </w:tcPr>
          <w:p w14:paraId="1F5D14A2" w14:textId="77777777" w:rsidR="00510506" w:rsidRPr="00D00E95" w:rsidRDefault="00510506" w:rsidP="000B024B">
            <w:pPr>
              <w:spacing w:after="120" w:line="240" w:lineRule="auto"/>
              <w:jc w:val="both"/>
              <w:rPr>
                <w:rFonts w:ascii="Times New Roman" w:eastAsia="Times New Roman" w:hAnsi="Times New Roman" w:cs="Times New Roman"/>
                <w:b/>
                <w:bCs/>
                <w:sz w:val="24"/>
                <w:szCs w:val="24"/>
                <w:u w:val="single"/>
                <w:lang w:eastAsia="de-DE"/>
              </w:rPr>
            </w:pPr>
            <w:r w:rsidRPr="00D00E95">
              <w:rPr>
                <w:rFonts w:ascii="Times New Roman" w:eastAsia="Times New Roman" w:hAnsi="Times New Roman" w:cs="Times New Roman"/>
                <w:b/>
                <w:bCs/>
                <w:sz w:val="24"/>
                <w:szCs w:val="24"/>
                <w:u w:val="single"/>
                <w:lang w:eastAsia="de-DE"/>
              </w:rPr>
              <w:t>Percentage of exposure to this counterparty with respect to firm's own funds (trading book positions only)</w:t>
            </w:r>
          </w:p>
          <w:p w14:paraId="50ED5029" w14:textId="09B2999A" w:rsidR="00510506" w:rsidRPr="00D00E95" w:rsidRDefault="00510506">
            <w:pPr>
              <w:spacing w:after="120" w:line="240" w:lineRule="auto"/>
              <w:jc w:val="both"/>
              <w:rPr>
                <w:rFonts w:ascii="Times New Roman" w:eastAsia="Times New Roman" w:hAnsi="Times New Roman" w:cs="Times New Roman"/>
                <w:b/>
                <w:bCs/>
                <w:sz w:val="24"/>
                <w:szCs w:val="24"/>
                <w:u w:val="single"/>
                <w:lang w:eastAsia="de-DE"/>
              </w:rPr>
            </w:pPr>
            <w:r w:rsidRPr="00D00E95">
              <w:rPr>
                <w:rFonts w:ascii="Times New Roman" w:eastAsia="Times New Roman" w:hAnsi="Times New Roman" w:cs="Times New Roman"/>
                <w:bCs/>
                <w:sz w:val="24"/>
                <w:szCs w:val="24"/>
                <w:lang w:eastAsia="de-DE"/>
              </w:rPr>
              <w:t>The firm shall report the trading book exposure</w:t>
            </w:r>
            <w:r>
              <w:rPr>
                <w:rFonts w:ascii="Times New Roman" w:eastAsia="Times New Roman" w:hAnsi="Times New Roman" w:cs="Times New Roman"/>
                <w:bCs/>
                <w:sz w:val="24"/>
                <w:szCs w:val="24"/>
                <w:lang w:eastAsia="de-DE"/>
              </w:rPr>
              <w:t>s at reporting date to each of the counterparties or groups of connected counterparties for which reporting is made</w:t>
            </w:r>
            <w:r w:rsidRPr="00D00E95">
              <w:rPr>
                <w:rFonts w:ascii="Times New Roman" w:eastAsia="Times New Roman" w:hAnsi="Times New Roman" w:cs="Times New Roman"/>
                <w:bCs/>
                <w:sz w:val="24"/>
                <w:szCs w:val="24"/>
                <w:lang w:eastAsia="de-DE"/>
              </w:rPr>
              <w:t xml:space="preserve"> expressed as a percentage of</w:t>
            </w:r>
            <w:r w:rsidR="00DB5A93">
              <w:rPr>
                <w:rFonts w:ascii="Times New Roman" w:eastAsia="Times New Roman" w:hAnsi="Times New Roman" w:cs="Times New Roman"/>
                <w:bCs/>
                <w:sz w:val="24"/>
                <w:szCs w:val="24"/>
                <w:lang w:eastAsia="de-DE"/>
              </w:rPr>
              <w:t xml:space="preserve"> own funds</w:t>
            </w:r>
            <w:r>
              <w:rPr>
                <w:rFonts w:ascii="Times New Roman" w:eastAsia="Times New Roman" w:hAnsi="Times New Roman" w:cs="Times New Roman"/>
                <w:bCs/>
                <w:sz w:val="24"/>
                <w:szCs w:val="24"/>
                <w:lang w:eastAsia="de-DE"/>
              </w:rPr>
              <w:t>.</w:t>
            </w:r>
          </w:p>
        </w:tc>
      </w:tr>
    </w:tbl>
    <w:p w14:paraId="3140F2CE" w14:textId="77777777" w:rsidR="00510506" w:rsidRDefault="00510506" w:rsidP="00510506">
      <w:pPr>
        <w:spacing w:after="0"/>
        <w:rPr>
          <w:rFonts w:ascii="Times New Roman" w:hAnsi="Times New Roman" w:cs="Times New Roman"/>
          <w:u w:val="single"/>
        </w:rPr>
      </w:pPr>
    </w:p>
    <w:p w14:paraId="23AFA380" w14:textId="1D2BE19F" w:rsidR="0026365B" w:rsidRPr="00780317" w:rsidRDefault="0026365B" w:rsidP="0026365B">
      <w:pPr>
        <w:pStyle w:val="Instructionsberschrift2"/>
        <w:ind w:left="357" w:hanging="357"/>
        <w:rPr>
          <w:rFonts w:ascii="Times New Roman" w:hAnsi="Times New Roman" w:cs="Times New Roman"/>
          <w:sz w:val="24"/>
          <w:lang w:val="en-GB"/>
        </w:rPr>
      </w:pPr>
      <w:bookmarkStart w:id="99" w:name="_Toc40100029"/>
      <w:r w:rsidRPr="004B22DE">
        <w:rPr>
          <w:rFonts w:ascii="Times New Roman" w:hAnsi="Times New Roman" w:cs="Times New Roman"/>
          <w:sz w:val="24"/>
          <w:lang w:val="en-GB"/>
        </w:rPr>
        <w:lastRenderedPageBreak/>
        <w:t>4.</w:t>
      </w:r>
      <w:r w:rsidR="00A027EA" w:rsidRPr="004B22DE">
        <w:rPr>
          <w:rFonts w:ascii="Times New Roman" w:hAnsi="Times New Roman" w:cs="Times New Roman"/>
          <w:sz w:val="24"/>
          <w:lang w:val="en-GB"/>
        </w:rPr>
        <w:t>8</w:t>
      </w:r>
      <w:r w:rsidRPr="004B22DE">
        <w:rPr>
          <w:rFonts w:ascii="Times New Roman" w:hAnsi="Times New Roman" w:cs="Times New Roman"/>
          <w:sz w:val="24"/>
          <w:lang w:val="en-GB"/>
        </w:rPr>
        <w:t xml:space="preserve">. </w:t>
      </w:r>
      <w:r w:rsidRPr="00203980">
        <w:rPr>
          <w:rFonts w:ascii="Times New Roman" w:hAnsi="Times New Roman" w:cs="Times New Roman"/>
          <w:sz w:val="24"/>
          <w:lang w:val="en-GB"/>
        </w:rPr>
        <w:t>IF 0</w:t>
      </w:r>
      <w:r w:rsidR="00AC1411" w:rsidRPr="00203980">
        <w:rPr>
          <w:rFonts w:ascii="Times New Roman" w:hAnsi="Times New Roman" w:cs="Times New Roman"/>
          <w:sz w:val="24"/>
          <w:lang w:val="en-GB"/>
        </w:rPr>
        <w:t>8</w:t>
      </w:r>
      <w:r w:rsidRPr="00203980">
        <w:rPr>
          <w:rFonts w:ascii="Times New Roman" w:hAnsi="Times New Roman" w:cs="Times New Roman"/>
          <w:sz w:val="24"/>
          <w:lang w:val="en-GB"/>
        </w:rPr>
        <w:t>.0</w:t>
      </w:r>
      <w:r w:rsidR="00AC1411" w:rsidRPr="00203980">
        <w:rPr>
          <w:rFonts w:ascii="Times New Roman" w:hAnsi="Times New Roman" w:cs="Times New Roman"/>
          <w:sz w:val="24"/>
          <w:lang w:val="en-GB"/>
        </w:rPr>
        <w:t>6</w:t>
      </w:r>
      <w:r w:rsidRPr="00203980">
        <w:rPr>
          <w:rFonts w:ascii="Times New Roman" w:hAnsi="Times New Roman" w:cs="Times New Roman"/>
          <w:sz w:val="24"/>
          <w:lang w:val="en-GB"/>
        </w:rPr>
        <w:t xml:space="preserve"> – NON-TRADING BOOK</w:t>
      </w:r>
      <w:r w:rsidRPr="0026365B">
        <w:rPr>
          <w:rFonts w:ascii="Times New Roman" w:hAnsi="Times New Roman" w:cs="Times New Roman"/>
          <w:sz w:val="24"/>
          <w:lang w:val="en-GB"/>
        </w:rPr>
        <w:t xml:space="preserve"> AND OFF-BALANCE SHEET ITEMS </w:t>
      </w:r>
      <w:r w:rsidRPr="00780317">
        <w:rPr>
          <w:rFonts w:ascii="Times New Roman" w:hAnsi="Times New Roman" w:cs="Times New Roman"/>
          <w:sz w:val="24"/>
          <w:lang w:val="en-GB"/>
        </w:rPr>
        <w:t xml:space="preserve">(IF </w:t>
      </w:r>
      <w:r w:rsidR="00AC1411">
        <w:rPr>
          <w:rFonts w:ascii="Times New Roman" w:hAnsi="Times New Roman" w:cs="Times New Roman"/>
          <w:sz w:val="24"/>
          <w:lang w:val="en-GB"/>
        </w:rPr>
        <w:t>8</w:t>
      </w:r>
      <w:r>
        <w:rPr>
          <w:rFonts w:ascii="Times New Roman" w:hAnsi="Times New Roman" w:cs="Times New Roman"/>
          <w:sz w:val="24"/>
          <w:lang w:val="en-GB"/>
        </w:rPr>
        <w:t>.</w:t>
      </w:r>
      <w:r w:rsidR="00AC1411">
        <w:rPr>
          <w:rFonts w:ascii="Times New Roman" w:hAnsi="Times New Roman" w:cs="Times New Roman"/>
          <w:sz w:val="24"/>
          <w:lang w:val="en-GB"/>
        </w:rPr>
        <w:t>6</w:t>
      </w:r>
      <w:r w:rsidRPr="00780317">
        <w:rPr>
          <w:rFonts w:ascii="Times New Roman" w:hAnsi="Times New Roman" w:cs="Times New Roman"/>
          <w:sz w:val="24"/>
          <w:lang w:val="en-GB"/>
        </w:rPr>
        <w:t>)</w:t>
      </w:r>
      <w:bookmarkEnd w:id="99"/>
      <w:r w:rsidRPr="00780317">
        <w:rPr>
          <w:rFonts w:ascii="Times New Roman" w:hAnsi="Times New Roman" w:cs="Times New Roman"/>
          <w:sz w:val="24"/>
          <w:lang w:val="en-GB"/>
        </w:rPr>
        <w:t xml:space="preserve"> </w:t>
      </w:r>
    </w:p>
    <w:p w14:paraId="24203719" w14:textId="1106920A" w:rsidR="00510506" w:rsidRDefault="0026365B" w:rsidP="007D07CA">
      <w:pPr>
        <w:pStyle w:val="Instructionsberschrift2"/>
        <w:ind w:left="357" w:hanging="357"/>
        <w:rPr>
          <w:rFonts w:ascii="Times New Roman" w:hAnsi="Times New Roman" w:cs="Times New Roman"/>
        </w:rPr>
      </w:pPr>
      <w:bookmarkStart w:id="100" w:name="_Toc40100030"/>
      <w:r>
        <w:rPr>
          <w:rFonts w:ascii="Times New Roman" w:hAnsi="Times New Roman" w:cs="Times New Roman"/>
          <w:sz w:val="24"/>
          <w:u w:val="none"/>
          <w:lang w:val="en-GB"/>
        </w:rPr>
        <w:t>4.</w:t>
      </w:r>
      <w:r w:rsidR="00A027EA">
        <w:rPr>
          <w:rFonts w:ascii="Times New Roman" w:hAnsi="Times New Roman" w:cs="Times New Roman"/>
          <w:sz w:val="24"/>
          <w:u w:val="none"/>
          <w:lang w:val="en-GB"/>
        </w:rPr>
        <w:t>8</w:t>
      </w:r>
      <w:r>
        <w:rPr>
          <w:rFonts w:ascii="Times New Roman" w:hAnsi="Times New Roman" w:cs="Times New Roman"/>
          <w:sz w:val="24"/>
          <w:u w:val="none"/>
          <w:lang w:val="en-GB"/>
        </w:rPr>
        <w:t>.1</w:t>
      </w:r>
      <w:r w:rsidRPr="00BA1D3F">
        <w:rPr>
          <w:rFonts w:ascii="Times New Roman" w:hAnsi="Times New Roman" w:cs="Times New Roman"/>
          <w:sz w:val="24"/>
          <w:u w:val="none"/>
          <w:lang w:val="en-GB"/>
        </w:rPr>
        <w:t>.</w:t>
      </w:r>
      <w:r w:rsidR="00BA1D3F" w:rsidRPr="004B22DE">
        <w:rPr>
          <w:rFonts w:ascii="Times New Roman" w:hAnsi="Times New Roman" w:cs="Times New Roman"/>
          <w:sz w:val="24"/>
          <w:u w:val="none"/>
        </w:rPr>
        <w:t xml:space="preserve"> </w:t>
      </w:r>
      <w:r w:rsidR="00BA1D3F" w:rsidRPr="004B22DE">
        <w:rPr>
          <w:rFonts w:ascii="Times New Roman" w:hAnsi="Times New Roman" w:cs="Times New Roman"/>
          <w:sz w:val="24"/>
          <w:u w:val="none"/>
        </w:rPr>
        <w:tab/>
      </w:r>
      <w:r w:rsidRPr="005E6D84">
        <w:rPr>
          <w:rFonts w:ascii="Times New Roman" w:hAnsi="Times New Roman" w:cs="Times New Roman"/>
          <w:sz w:val="24"/>
          <w:lang w:val="en-GB"/>
        </w:rPr>
        <w:t>Instructions concerning specific columns</w:t>
      </w:r>
      <w:bookmarkEnd w:id="100"/>
    </w:p>
    <w:tbl>
      <w:tblPr>
        <w:tblW w:w="900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9"/>
        <w:gridCol w:w="7620"/>
      </w:tblGrid>
      <w:tr w:rsidR="00510506" w:rsidRPr="00EE273C" w14:paraId="1A34FA00" w14:textId="77777777" w:rsidTr="000B024B">
        <w:tc>
          <w:tcPr>
            <w:tcW w:w="1389" w:type="dxa"/>
            <w:shd w:val="clear" w:color="auto" w:fill="D9D9D9"/>
          </w:tcPr>
          <w:p w14:paraId="02EE8C82" w14:textId="77777777" w:rsidR="00510506" w:rsidRPr="00EE273C" w:rsidRDefault="00510506" w:rsidP="000B024B">
            <w:pPr>
              <w:spacing w:after="12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lang w:eastAsia="de-DE"/>
              </w:rPr>
              <w:t>Columns</w:t>
            </w:r>
          </w:p>
        </w:tc>
        <w:tc>
          <w:tcPr>
            <w:tcW w:w="7620" w:type="dxa"/>
            <w:shd w:val="clear" w:color="auto" w:fill="D9D9D9"/>
          </w:tcPr>
          <w:p w14:paraId="14910336" w14:textId="77777777" w:rsidR="00510506" w:rsidRPr="00EE273C" w:rsidRDefault="00510506" w:rsidP="000B024B">
            <w:pPr>
              <w:spacing w:after="120" w:line="240" w:lineRule="auto"/>
              <w:jc w:val="both"/>
              <w:rPr>
                <w:rFonts w:ascii="Times New Roman" w:eastAsia="Times New Roman" w:hAnsi="Times New Roman" w:cs="Times New Roman"/>
                <w:bCs/>
                <w:sz w:val="24"/>
                <w:szCs w:val="24"/>
              </w:rPr>
            </w:pPr>
            <w:r w:rsidRPr="00EE273C">
              <w:rPr>
                <w:rFonts w:ascii="Times New Roman" w:eastAsia="Times New Roman" w:hAnsi="Times New Roman" w:cs="Times New Roman"/>
                <w:sz w:val="24"/>
                <w:szCs w:val="24"/>
                <w:lang w:eastAsia="de-DE"/>
              </w:rPr>
              <w:t>Legal references and instructions</w:t>
            </w:r>
          </w:p>
        </w:tc>
      </w:tr>
      <w:tr w:rsidR="00510506" w:rsidRPr="00EE273C" w14:paraId="5340F4B3" w14:textId="77777777" w:rsidTr="000B024B">
        <w:tc>
          <w:tcPr>
            <w:tcW w:w="1389" w:type="dxa"/>
          </w:tcPr>
          <w:p w14:paraId="7D679223" w14:textId="441D45A7" w:rsidR="00510506" w:rsidRDefault="00510506" w:rsidP="000B024B">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0010-00</w:t>
            </w:r>
            <w:r w:rsidR="00251945">
              <w:rPr>
                <w:rFonts w:ascii="Times New Roman" w:eastAsia="Times New Roman" w:hAnsi="Times New Roman" w:cs="Times New Roman"/>
                <w:bCs/>
                <w:sz w:val="24"/>
                <w:szCs w:val="24"/>
                <w:lang w:eastAsia="de-DE"/>
              </w:rPr>
              <w:t>5</w:t>
            </w:r>
            <w:r>
              <w:rPr>
                <w:rFonts w:ascii="Times New Roman" w:eastAsia="Times New Roman" w:hAnsi="Times New Roman" w:cs="Times New Roman"/>
                <w:bCs/>
                <w:sz w:val="24"/>
                <w:szCs w:val="24"/>
                <w:lang w:eastAsia="de-DE"/>
              </w:rPr>
              <w:t>0</w:t>
            </w:r>
          </w:p>
        </w:tc>
        <w:tc>
          <w:tcPr>
            <w:tcW w:w="7620" w:type="dxa"/>
          </w:tcPr>
          <w:p w14:paraId="095E3524" w14:textId="77777777" w:rsidR="00510506" w:rsidRDefault="00510506" w:rsidP="000B024B">
            <w:pPr>
              <w:spacing w:after="120" w:line="240" w:lineRule="auto"/>
              <w:jc w:val="both"/>
              <w:rPr>
                <w:rFonts w:ascii="Times New Roman" w:eastAsia="Times New Roman" w:hAnsi="Times New Roman" w:cs="Times New Roman"/>
                <w:b/>
                <w:bCs/>
                <w:sz w:val="24"/>
                <w:szCs w:val="24"/>
                <w:u w:val="single"/>
                <w:lang w:eastAsia="de-DE"/>
              </w:rPr>
            </w:pPr>
            <w:r w:rsidRPr="003A0C01">
              <w:rPr>
                <w:rFonts w:ascii="Times New Roman" w:eastAsia="Times New Roman" w:hAnsi="Times New Roman" w:cs="Times New Roman"/>
                <w:b/>
                <w:bCs/>
                <w:sz w:val="24"/>
                <w:szCs w:val="24"/>
                <w:u w:val="single"/>
                <w:lang w:eastAsia="de-DE"/>
              </w:rPr>
              <w:t>Non-trading book and off-balance sheet items</w:t>
            </w:r>
          </w:p>
          <w:p w14:paraId="7E295342" w14:textId="3205DE1A" w:rsidR="00510506" w:rsidRDefault="00510506" w:rsidP="000B024B">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Point (f) Article 54(2) IFR</w:t>
            </w:r>
          </w:p>
          <w:p w14:paraId="126BF920" w14:textId="77777777" w:rsidR="00510506" w:rsidRDefault="00510506" w:rsidP="000B024B">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Cs/>
                <w:sz w:val="24"/>
                <w:szCs w:val="24"/>
                <w:lang w:eastAsia="de-DE"/>
              </w:rPr>
              <w:t>The firm shall report information in relation to the five, if available, largest exposures calculated including assets not recorded in the trading book.</w:t>
            </w:r>
          </w:p>
        </w:tc>
      </w:tr>
      <w:tr w:rsidR="00AC1411" w:rsidRPr="00EE273C" w14:paraId="6FDBA8BF" w14:textId="77777777" w:rsidTr="000B024B">
        <w:tc>
          <w:tcPr>
            <w:tcW w:w="1389" w:type="dxa"/>
          </w:tcPr>
          <w:p w14:paraId="7DF85A14" w14:textId="26265B65" w:rsidR="00AC1411" w:rsidRPr="00EE273C" w:rsidRDefault="00AC1411" w:rsidP="00AC1411">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0010</w:t>
            </w:r>
          </w:p>
        </w:tc>
        <w:tc>
          <w:tcPr>
            <w:tcW w:w="7620" w:type="dxa"/>
          </w:tcPr>
          <w:p w14:paraId="62EA5723" w14:textId="77777777" w:rsidR="00AC1411" w:rsidRPr="00E60633" w:rsidRDefault="00AC1411" w:rsidP="00AC1411">
            <w:pPr>
              <w:pStyle w:val="InstructionsText"/>
              <w:rPr>
                <w:rStyle w:val="InstructionsTabelleberschrift"/>
                <w:rFonts w:ascii="Times New Roman" w:hAnsi="Times New Roman"/>
                <w:sz w:val="24"/>
              </w:rPr>
            </w:pPr>
            <w:r w:rsidRPr="00E60633">
              <w:rPr>
                <w:rStyle w:val="InstructionsTabelleberschrift"/>
                <w:rFonts w:ascii="Times New Roman" w:hAnsi="Times New Roman"/>
                <w:sz w:val="24"/>
              </w:rPr>
              <w:t>Code</w:t>
            </w:r>
          </w:p>
          <w:p w14:paraId="38F6D1CE" w14:textId="0ED470AA" w:rsidR="00AC1411" w:rsidRPr="00EE273C" w:rsidRDefault="002A54F1" w:rsidP="00AC1411">
            <w:pPr>
              <w:spacing w:after="120" w:line="240" w:lineRule="auto"/>
              <w:jc w:val="both"/>
              <w:rPr>
                <w:rFonts w:ascii="Times New Roman" w:eastAsia="Times New Roman" w:hAnsi="Times New Roman" w:cs="Times New Roman"/>
                <w:b/>
                <w:bCs/>
                <w:sz w:val="24"/>
                <w:szCs w:val="24"/>
                <w:u w:val="single"/>
                <w:lang w:eastAsia="de-DE"/>
              </w:rPr>
            </w:pPr>
            <w:r w:rsidRPr="000710A0">
              <w:rPr>
                <w:rStyle w:val="FormatvorlageInstructionsTabelleText"/>
                <w:rFonts w:ascii="Times New Roman" w:hAnsi="Times New Roman"/>
                <w:sz w:val="24"/>
                <w:szCs w:val="24"/>
              </w:rPr>
              <w:t>The code as part of a row identifier must be unique for each reported entity. For in</w:t>
            </w:r>
            <w:r>
              <w:rPr>
                <w:rStyle w:val="FormatvorlageInstructionsTabelleText"/>
                <w:rFonts w:ascii="Times New Roman" w:hAnsi="Times New Roman"/>
                <w:sz w:val="24"/>
                <w:szCs w:val="24"/>
              </w:rPr>
              <w:t>vestment firms</w:t>
            </w:r>
            <w:r w:rsidRPr="000710A0">
              <w:rPr>
                <w:rStyle w:val="FormatvorlageInstructionsTabelleText"/>
                <w:rFonts w:ascii="Times New Roman" w:hAnsi="Times New Roman"/>
                <w:sz w:val="24"/>
                <w:szCs w:val="24"/>
              </w:rPr>
              <w:t xml:space="preserve"> and insurance </w:t>
            </w:r>
            <w:proofErr w:type="gramStart"/>
            <w:r w:rsidRPr="000710A0">
              <w:rPr>
                <w:rStyle w:val="FormatvorlageInstructionsTabelleText"/>
                <w:rFonts w:ascii="Times New Roman" w:hAnsi="Times New Roman"/>
                <w:sz w:val="24"/>
                <w:szCs w:val="24"/>
              </w:rPr>
              <w:t>undertakings</w:t>
            </w:r>
            <w:proofErr w:type="gramEnd"/>
            <w:r w:rsidRPr="000710A0">
              <w:rPr>
                <w:rStyle w:val="FormatvorlageInstructionsTabelleText"/>
                <w:rFonts w:ascii="Times New Roman" w:hAnsi="Times New Roman"/>
                <w:sz w:val="24"/>
                <w:szCs w:val="24"/>
              </w:rPr>
              <w:t xml:space="preserve"> the code shall be the LEI code. For other entities the code shall be the LEI code, or if not available, a national code. The code shall be unique and used consistently across the templates and across time. The code shall always have a value</w:t>
            </w:r>
            <w:r>
              <w:rPr>
                <w:rStyle w:val="FormatvorlageInstructionsTabelleText"/>
                <w:rFonts w:ascii="Times New Roman" w:hAnsi="Times New Roman"/>
                <w:sz w:val="24"/>
                <w:szCs w:val="24"/>
              </w:rPr>
              <w:t>.</w:t>
            </w:r>
          </w:p>
        </w:tc>
      </w:tr>
      <w:tr w:rsidR="00AC1411" w:rsidRPr="00EE273C" w14:paraId="7951DEDA" w14:textId="77777777" w:rsidTr="000B024B">
        <w:tc>
          <w:tcPr>
            <w:tcW w:w="1389" w:type="dxa"/>
          </w:tcPr>
          <w:p w14:paraId="31B0DA29" w14:textId="384F9FCC" w:rsidR="00AC1411" w:rsidRDefault="00AC1411" w:rsidP="00AC1411">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0020</w:t>
            </w:r>
          </w:p>
        </w:tc>
        <w:tc>
          <w:tcPr>
            <w:tcW w:w="7620" w:type="dxa"/>
          </w:tcPr>
          <w:p w14:paraId="61B22FEC" w14:textId="77777777" w:rsidR="00AC1411" w:rsidRPr="00E60633" w:rsidRDefault="00AC1411" w:rsidP="00AC1411">
            <w:pPr>
              <w:pStyle w:val="InstructionsText"/>
              <w:rPr>
                <w:rStyle w:val="InstructionsTabelleberschrift"/>
                <w:rFonts w:ascii="Times New Roman" w:hAnsi="Times New Roman"/>
                <w:sz w:val="24"/>
              </w:rPr>
            </w:pPr>
            <w:r w:rsidRPr="00E60633">
              <w:rPr>
                <w:rStyle w:val="InstructionsTabelleberschrift"/>
                <w:rFonts w:ascii="Times New Roman" w:hAnsi="Times New Roman"/>
                <w:sz w:val="24"/>
              </w:rPr>
              <w:t xml:space="preserve">Type of code </w:t>
            </w:r>
          </w:p>
          <w:p w14:paraId="68AE1469" w14:textId="1F5338D2" w:rsidR="00AC1411" w:rsidRDefault="002A54F1" w:rsidP="00AC1411">
            <w:pPr>
              <w:spacing w:after="120" w:line="240" w:lineRule="auto"/>
              <w:jc w:val="both"/>
              <w:rPr>
                <w:rFonts w:ascii="Times New Roman" w:eastAsia="Times New Roman" w:hAnsi="Times New Roman" w:cs="Times New Roman"/>
                <w:b/>
                <w:bCs/>
                <w:sz w:val="24"/>
                <w:szCs w:val="24"/>
                <w:u w:val="single"/>
                <w:lang w:eastAsia="de-DE"/>
              </w:rPr>
            </w:pPr>
            <w:r w:rsidRPr="000710A0">
              <w:rPr>
                <w:rFonts w:ascii="Times New Roman" w:eastAsia="Times New Roman" w:hAnsi="Times New Roman" w:cs="Times New Roman"/>
                <w:bCs/>
                <w:sz w:val="24"/>
                <w:szCs w:val="24"/>
              </w:rPr>
              <w:t>The in</w:t>
            </w:r>
            <w:r>
              <w:rPr>
                <w:rFonts w:ascii="Times New Roman" w:eastAsia="Times New Roman" w:hAnsi="Times New Roman" w:cs="Times New Roman"/>
                <w:bCs/>
                <w:sz w:val="24"/>
                <w:szCs w:val="24"/>
              </w:rPr>
              <w:t>vestment firms</w:t>
            </w:r>
            <w:r w:rsidRPr="000710A0">
              <w:rPr>
                <w:rFonts w:ascii="Times New Roman" w:eastAsia="Times New Roman" w:hAnsi="Times New Roman" w:cs="Times New Roman"/>
                <w:bCs/>
                <w:sz w:val="24"/>
                <w:szCs w:val="24"/>
              </w:rPr>
              <w:t xml:space="preserve"> shall identify the type of code reported in column 0</w:t>
            </w:r>
            <w:r>
              <w:rPr>
                <w:rFonts w:ascii="Times New Roman" w:eastAsia="Times New Roman" w:hAnsi="Times New Roman" w:cs="Times New Roman"/>
                <w:bCs/>
                <w:sz w:val="24"/>
                <w:szCs w:val="24"/>
              </w:rPr>
              <w:t>0</w:t>
            </w:r>
            <w:r w:rsidRPr="000710A0">
              <w:rPr>
                <w:rFonts w:ascii="Times New Roman" w:eastAsia="Times New Roman" w:hAnsi="Times New Roman" w:cs="Times New Roman"/>
                <w:bCs/>
                <w:sz w:val="24"/>
                <w:szCs w:val="24"/>
              </w:rPr>
              <w:t xml:space="preserve">10 as </w:t>
            </w:r>
            <w:r>
              <w:rPr>
                <w:rFonts w:ascii="Times New Roman" w:eastAsia="Times New Roman" w:hAnsi="Times New Roman" w:cs="Times New Roman"/>
                <w:bCs/>
                <w:sz w:val="24"/>
                <w:szCs w:val="24"/>
              </w:rPr>
              <w:t>a ‘LEI code’ or ‘Non-LEI code’.</w:t>
            </w:r>
          </w:p>
        </w:tc>
      </w:tr>
      <w:tr w:rsidR="00510506" w:rsidRPr="00365C0D" w14:paraId="1478141C" w14:textId="77777777" w:rsidTr="000B024B">
        <w:tc>
          <w:tcPr>
            <w:tcW w:w="1389" w:type="dxa"/>
          </w:tcPr>
          <w:p w14:paraId="58E58A37" w14:textId="1FBA7B4D" w:rsidR="00510506" w:rsidRPr="00EE273C" w:rsidRDefault="00510506" w:rsidP="000B024B">
            <w:pPr>
              <w:spacing w:after="120" w:line="240" w:lineRule="auto"/>
              <w:jc w:val="both"/>
              <w:rPr>
                <w:rFonts w:ascii="Times New Roman" w:eastAsia="Times New Roman" w:hAnsi="Times New Roman" w:cs="Times New Roman"/>
                <w:bCs/>
                <w:sz w:val="24"/>
                <w:szCs w:val="24"/>
                <w:lang w:eastAsia="de-DE"/>
              </w:rPr>
            </w:pPr>
            <w:r w:rsidRPr="00EE273C">
              <w:rPr>
                <w:rFonts w:ascii="Times New Roman" w:eastAsia="Times New Roman" w:hAnsi="Times New Roman" w:cs="Times New Roman"/>
                <w:bCs/>
                <w:sz w:val="24"/>
                <w:szCs w:val="24"/>
                <w:lang w:eastAsia="de-DE"/>
              </w:rPr>
              <w:t>0</w:t>
            </w:r>
            <w:r>
              <w:rPr>
                <w:rFonts w:ascii="Times New Roman" w:eastAsia="Times New Roman" w:hAnsi="Times New Roman" w:cs="Times New Roman"/>
                <w:bCs/>
                <w:sz w:val="24"/>
                <w:szCs w:val="24"/>
                <w:lang w:eastAsia="de-DE"/>
              </w:rPr>
              <w:t>0</w:t>
            </w:r>
            <w:r w:rsidR="00251945">
              <w:rPr>
                <w:rFonts w:ascii="Times New Roman" w:eastAsia="Times New Roman" w:hAnsi="Times New Roman" w:cs="Times New Roman"/>
                <w:bCs/>
                <w:sz w:val="24"/>
                <w:szCs w:val="24"/>
                <w:lang w:eastAsia="de-DE"/>
              </w:rPr>
              <w:t>3</w:t>
            </w:r>
            <w:r w:rsidRPr="00EE273C">
              <w:rPr>
                <w:rFonts w:ascii="Times New Roman" w:eastAsia="Times New Roman" w:hAnsi="Times New Roman" w:cs="Times New Roman"/>
                <w:bCs/>
                <w:sz w:val="24"/>
                <w:szCs w:val="24"/>
                <w:lang w:eastAsia="de-DE"/>
              </w:rPr>
              <w:t>0</w:t>
            </w:r>
          </w:p>
        </w:tc>
        <w:tc>
          <w:tcPr>
            <w:tcW w:w="7620" w:type="dxa"/>
          </w:tcPr>
          <w:p w14:paraId="78F4504B" w14:textId="77777777" w:rsidR="00510506" w:rsidRPr="00EE273C" w:rsidRDefault="00510506" w:rsidP="000B024B">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
                <w:bCs/>
                <w:sz w:val="24"/>
                <w:szCs w:val="24"/>
                <w:u w:val="single"/>
                <w:lang w:eastAsia="de-DE"/>
              </w:rPr>
              <w:t>Name</w:t>
            </w:r>
          </w:p>
          <w:p w14:paraId="4FB9582A" w14:textId="77777777" w:rsidR="00510506" w:rsidRPr="00365C0D" w:rsidRDefault="00510506" w:rsidP="000B024B">
            <w:pPr>
              <w:spacing w:after="120" w:line="240" w:lineRule="auto"/>
              <w:jc w:val="both"/>
              <w:rPr>
                <w:rFonts w:ascii="Times New Roman" w:eastAsia="Times New Roman" w:hAnsi="Times New Roman" w:cs="Times New Roman"/>
                <w:bCs/>
                <w:sz w:val="24"/>
                <w:szCs w:val="24"/>
                <w:lang w:eastAsia="de-DE"/>
              </w:rPr>
            </w:pPr>
            <w:r w:rsidRPr="00970E56">
              <w:rPr>
                <w:rFonts w:ascii="Times New Roman" w:hAnsi="Times New Roman" w:cs="Times New Roman"/>
                <w:sz w:val="24"/>
                <w:szCs w:val="23"/>
              </w:rPr>
              <w:t xml:space="preserve">The name shall correspond to the name of the parent company whenever a group of connected </w:t>
            </w:r>
            <w:r>
              <w:rPr>
                <w:rFonts w:ascii="Times New Roman" w:hAnsi="Times New Roman" w:cs="Times New Roman"/>
                <w:sz w:val="24"/>
                <w:szCs w:val="23"/>
              </w:rPr>
              <w:t>counterparties</w:t>
            </w:r>
            <w:r w:rsidRPr="00970E56">
              <w:rPr>
                <w:rFonts w:ascii="Times New Roman" w:hAnsi="Times New Roman" w:cs="Times New Roman"/>
                <w:sz w:val="24"/>
                <w:szCs w:val="23"/>
              </w:rPr>
              <w:t xml:space="preserve"> </w:t>
            </w:r>
            <w:proofErr w:type="gramStart"/>
            <w:r w:rsidRPr="00970E56">
              <w:rPr>
                <w:rFonts w:ascii="Times New Roman" w:hAnsi="Times New Roman" w:cs="Times New Roman"/>
                <w:sz w:val="24"/>
                <w:szCs w:val="23"/>
              </w:rPr>
              <w:t>is reported</w:t>
            </w:r>
            <w:proofErr w:type="gramEnd"/>
            <w:r w:rsidRPr="00970E56">
              <w:rPr>
                <w:rFonts w:ascii="Times New Roman" w:hAnsi="Times New Roman" w:cs="Times New Roman"/>
                <w:sz w:val="24"/>
                <w:szCs w:val="23"/>
              </w:rPr>
              <w:t>. In any other case, the name shall correspond to the individual counterparty</w:t>
            </w:r>
            <w:r>
              <w:rPr>
                <w:rFonts w:ascii="Times New Roman" w:hAnsi="Times New Roman" w:cs="Times New Roman"/>
                <w:sz w:val="24"/>
                <w:szCs w:val="23"/>
              </w:rPr>
              <w:t>.</w:t>
            </w:r>
          </w:p>
        </w:tc>
      </w:tr>
      <w:tr w:rsidR="00510506" w14:paraId="16542AD5" w14:textId="77777777" w:rsidTr="000B024B">
        <w:tc>
          <w:tcPr>
            <w:tcW w:w="1389" w:type="dxa"/>
          </w:tcPr>
          <w:p w14:paraId="5DA82946" w14:textId="67E3218F" w:rsidR="00510506" w:rsidRPr="00EE273C" w:rsidRDefault="00510506" w:rsidP="000B024B">
            <w:pPr>
              <w:spacing w:after="120" w:line="240" w:lineRule="auto"/>
              <w:jc w:val="both"/>
              <w:rPr>
                <w:rFonts w:ascii="Times New Roman" w:eastAsia="Times New Roman" w:hAnsi="Times New Roman" w:cs="Times New Roman"/>
                <w:bCs/>
                <w:sz w:val="24"/>
                <w:szCs w:val="24"/>
                <w:lang w:eastAsia="de-DE"/>
              </w:rPr>
            </w:pPr>
            <w:r w:rsidRPr="00EE273C">
              <w:rPr>
                <w:rFonts w:ascii="Times New Roman" w:eastAsia="Times New Roman" w:hAnsi="Times New Roman" w:cs="Times New Roman"/>
                <w:bCs/>
                <w:sz w:val="24"/>
                <w:szCs w:val="24"/>
                <w:lang w:eastAsia="de-DE"/>
              </w:rPr>
              <w:t>0</w:t>
            </w:r>
            <w:r>
              <w:rPr>
                <w:rFonts w:ascii="Times New Roman" w:eastAsia="Times New Roman" w:hAnsi="Times New Roman" w:cs="Times New Roman"/>
                <w:bCs/>
                <w:sz w:val="24"/>
                <w:szCs w:val="24"/>
                <w:lang w:eastAsia="de-DE"/>
              </w:rPr>
              <w:t>0</w:t>
            </w:r>
            <w:r w:rsidR="00251945">
              <w:rPr>
                <w:rFonts w:ascii="Times New Roman" w:eastAsia="Times New Roman" w:hAnsi="Times New Roman" w:cs="Times New Roman"/>
                <w:bCs/>
                <w:sz w:val="24"/>
                <w:szCs w:val="24"/>
                <w:lang w:eastAsia="de-DE"/>
              </w:rPr>
              <w:t>4</w:t>
            </w:r>
            <w:r>
              <w:rPr>
                <w:rFonts w:ascii="Times New Roman" w:eastAsia="Times New Roman" w:hAnsi="Times New Roman" w:cs="Times New Roman"/>
                <w:bCs/>
                <w:sz w:val="24"/>
                <w:szCs w:val="24"/>
                <w:lang w:eastAsia="de-DE"/>
              </w:rPr>
              <w:t>0</w:t>
            </w:r>
          </w:p>
        </w:tc>
        <w:tc>
          <w:tcPr>
            <w:tcW w:w="7620" w:type="dxa"/>
          </w:tcPr>
          <w:p w14:paraId="174437A0" w14:textId="77777777" w:rsidR="00510506" w:rsidRDefault="00510506" w:rsidP="000B024B">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
                <w:bCs/>
                <w:sz w:val="24"/>
                <w:szCs w:val="24"/>
                <w:u w:val="single"/>
                <w:lang w:eastAsia="de-DE"/>
              </w:rPr>
              <w:t>Group/individual</w:t>
            </w:r>
          </w:p>
          <w:p w14:paraId="2F16BCC2" w14:textId="77777777" w:rsidR="00510506" w:rsidRDefault="00510506" w:rsidP="000B024B">
            <w:pPr>
              <w:spacing w:after="120" w:line="240" w:lineRule="auto"/>
              <w:jc w:val="both"/>
              <w:rPr>
                <w:rFonts w:ascii="Times New Roman" w:eastAsia="Times New Roman" w:hAnsi="Times New Roman" w:cs="Times New Roman"/>
                <w:b/>
                <w:bCs/>
                <w:sz w:val="24"/>
                <w:szCs w:val="24"/>
                <w:u w:val="single"/>
                <w:lang w:eastAsia="de-DE"/>
              </w:rPr>
            </w:pPr>
            <w:r w:rsidRPr="003A0C01">
              <w:rPr>
                <w:rFonts w:ascii="Times New Roman" w:hAnsi="Times New Roman" w:cs="Times New Roman"/>
                <w:sz w:val="24"/>
                <w:szCs w:val="24"/>
              </w:rPr>
              <w:t>The firm shall report "1" for the reporting of exposures to individual counterparties or "2" for the reporting of exposures to groups of connected counterparties</w:t>
            </w:r>
            <w:r>
              <w:rPr>
                <w:rFonts w:ascii="Times New Roman" w:hAnsi="Times New Roman" w:cs="Times New Roman"/>
                <w:sz w:val="24"/>
                <w:szCs w:val="24"/>
              </w:rPr>
              <w:t>.</w:t>
            </w:r>
          </w:p>
        </w:tc>
      </w:tr>
      <w:tr w:rsidR="00510506" w14:paraId="5F477168" w14:textId="77777777" w:rsidTr="000B024B">
        <w:tc>
          <w:tcPr>
            <w:tcW w:w="1389" w:type="dxa"/>
          </w:tcPr>
          <w:p w14:paraId="35FBE461" w14:textId="6F5BCE36" w:rsidR="00510506" w:rsidRPr="00EE273C" w:rsidRDefault="00510506" w:rsidP="000B024B">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w:t>
            </w:r>
            <w:r w:rsidR="00251945">
              <w:rPr>
                <w:rFonts w:ascii="Times New Roman" w:eastAsia="Times New Roman" w:hAnsi="Times New Roman" w:cs="Times New Roman"/>
                <w:bCs/>
                <w:sz w:val="24"/>
                <w:szCs w:val="24"/>
                <w:lang w:eastAsia="de-DE"/>
              </w:rPr>
              <w:t>5</w:t>
            </w:r>
            <w:r>
              <w:rPr>
                <w:rFonts w:ascii="Times New Roman" w:eastAsia="Times New Roman" w:hAnsi="Times New Roman" w:cs="Times New Roman"/>
                <w:bCs/>
                <w:sz w:val="24"/>
                <w:szCs w:val="24"/>
                <w:lang w:eastAsia="de-DE"/>
              </w:rPr>
              <w:t>0</w:t>
            </w:r>
          </w:p>
        </w:tc>
        <w:tc>
          <w:tcPr>
            <w:tcW w:w="7620" w:type="dxa"/>
          </w:tcPr>
          <w:p w14:paraId="1B751D28" w14:textId="65847D11" w:rsidR="00510506" w:rsidRPr="00D00E95" w:rsidRDefault="00510506" w:rsidP="000B024B">
            <w:pPr>
              <w:spacing w:after="120" w:line="240" w:lineRule="auto"/>
              <w:jc w:val="both"/>
              <w:rPr>
                <w:rFonts w:ascii="Times New Roman" w:eastAsia="Times New Roman" w:hAnsi="Times New Roman" w:cs="Times New Roman"/>
                <w:b/>
                <w:bCs/>
                <w:sz w:val="24"/>
                <w:szCs w:val="24"/>
                <w:u w:val="single"/>
                <w:lang w:eastAsia="de-DE"/>
              </w:rPr>
            </w:pPr>
            <w:r w:rsidRPr="00D00E95">
              <w:rPr>
                <w:rFonts w:ascii="Times New Roman" w:eastAsia="Times New Roman" w:hAnsi="Times New Roman" w:cs="Times New Roman"/>
                <w:b/>
                <w:bCs/>
                <w:sz w:val="24"/>
                <w:szCs w:val="24"/>
                <w:u w:val="single"/>
                <w:lang w:eastAsia="de-DE"/>
              </w:rPr>
              <w:t xml:space="preserve">Percentage of exposure with respect to firm's own funds  (including </w:t>
            </w:r>
            <w:r w:rsidR="000B64AF">
              <w:rPr>
                <w:rFonts w:ascii="Times New Roman" w:eastAsia="Times New Roman" w:hAnsi="Times New Roman" w:cs="Times New Roman"/>
                <w:b/>
                <w:bCs/>
                <w:sz w:val="24"/>
                <w:szCs w:val="24"/>
                <w:u w:val="single"/>
                <w:lang w:eastAsia="de-DE"/>
              </w:rPr>
              <w:t>o</w:t>
            </w:r>
            <w:r w:rsidR="000B64AF" w:rsidRPr="00B168E7">
              <w:rPr>
                <w:rFonts w:ascii="Times New Roman" w:eastAsia="Times New Roman" w:hAnsi="Times New Roman" w:cs="Times New Roman"/>
                <w:b/>
                <w:bCs/>
                <w:sz w:val="24"/>
                <w:szCs w:val="24"/>
                <w:u w:val="single"/>
                <w:lang w:eastAsia="de-DE"/>
              </w:rPr>
              <w:t>ff balance sheet</w:t>
            </w:r>
            <w:r w:rsidRPr="00D00E95">
              <w:rPr>
                <w:rFonts w:ascii="Times New Roman" w:eastAsia="Times New Roman" w:hAnsi="Times New Roman" w:cs="Times New Roman"/>
                <w:b/>
                <w:bCs/>
                <w:sz w:val="24"/>
                <w:szCs w:val="24"/>
                <w:u w:val="single"/>
                <w:lang w:eastAsia="de-DE"/>
              </w:rPr>
              <w:t xml:space="preserve"> assets and non-trading book items)</w:t>
            </w:r>
          </w:p>
          <w:p w14:paraId="76EC38AE" w14:textId="77777777" w:rsidR="00510506" w:rsidRPr="00D00E95" w:rsidRDefault="00510506" w:rsidP="000B024B">
            <w:pPr>
              <w:spacing w:after="120" w:line="240" w:lineRule="auto"/>
              <w:jc w:val="both"/>
              <w:rPr>
                <w:rFonts w:ascii="Times New Roman" w:eastAsia="Times New Roman" w:hAnsi="Times New Roman" w:cs="Times New Roman"/>
                <w:b/>
                <w:bCs/>
                <w:sz w:val="24"/>
                <w:szCs w:val="24"/>
                <w:u w:val="single"/>
                <w:lang w:eastAsia="de-DE"/>
              </w:rPr>
            </w:pPr>
            <w:r w:rsidRPr="00D00E95">
              <w:rPr>
                <w:rFonts w:ascii="Times New Roman" w:eastAsia="Times New Roman" w:hAnsi="Times New Roman" w:cs="Times New Roman"/>
                <w:bCs/>
                <w:sz w:val="24"/>
                <w:szCs w:val="24"/>
                <w:lang w:eastAsia="de-DE"/>
              </w:rPr>
              <w:t>The firm shall report exposure</w:t>
            </w:r>
            <w:r>
              <w:rPr>
                <w:rFonts w:ascii="Times New Roman" w:eastAsia="Times New Roman" w:hAnsi="Times New Roman" w:cs="Times New Roman"/>
                <w:bCs/>
                <w:sz w:val="24"/>
                <w:szCs w:val="24"/>
                <w:lang w:eastAsia="de-DE"/>
              </w:rPr>
              <w:t>s, calculated taking into account assets and off-balance sheet items not recorded in the trading book in addition to trading book positions, at reporting date to each of the counterparties or groups of connected counterparties for which reporting is made</w:t>
            </w:r>
            <w:r w:rsidRPr="00D00E95">
              <w:rPr>
                <w:rFonts w:ascii="Times New Roman" w:eastAsia="Times New Roman" w:hAnsi="Times New Roman" w:cs="Times New Roman"/>
                <w:bCs/>
                <w:sz w:val="24"/>
                <w:szCs w:val="24"/>
                <w:lang w:eastAsia="de-DE"/>
              </w:rPr>
              <w:t xml:space="preserve"> expressed as a percentage of eligible capital</w:t>
            </w:r>
            <w:r>
              <w:rPr>
                <w:rFonts w:ascii="Times New Roman" w:eastAsia="Times New Roman" w:hAnsi="Times New Roman" w:cs="Times New Roman"/>
                <w:bCs/>
                <w:sz w:val="24"/>
                <w:szCs w:val="24"/>
                <w:lang w:eastAsia="de-DE"/>
              </w:rPr>
              <w:t>.</w:t>
            </w:r>
          </w:p>
        </w:tc>
      </w:tr>
    </w:tbl>
    <w:p w14:paraId="52D688E8" w14:textId="77777777" w:rsidR="00510506" w:rsidRDefault="00510506" w:rsidP="00510506">
      <w:pPr>
        <w:spacing w:after="0"/>
        <w:rPr>
          <w:rFonts w:ascii="Times New Roman" w:hAnsi="Times New Roman" w:cs="Times New Roman"/>
          <w:u w:val="single"/>
        </w:rPr>
      </w:pPr>
    </w:p>
    <w:p w14:paraId="7EA50657" w14:textId="77777777" w:rsidR="00B16C88" w:rsidRPr="004B22DE" w:rsidRDefault="00B16C88" w:rsidP="00B16C88">
      <w:pPr>
        <w:pStyle w:val="Instructionsberschrift2"/>
        <w:ind w:left="357" w:hanging="357"/>
        <w:rPr>
          <w:rFonts w:ascii="Times New Roman" w:hAnsi="Times New Roman" w:cs="Times New Roman"/>
          <w:b/>
          <w:sz w:val="24"/>
        </w:rPr>
      </w:pPr>
      <w:bookmarkStart w:id="101" w:name="_Toc40100031"/>
      <w:r w:rsidRPr="004B22DE">
        <w:rPr>
          <w:rFonts w:ascii="Times New Roman" w:hAnsi="Times New Roman" w:cs="Times New Roman"/>
          <w:b/>
          <w:sz w:val="24"/>
          <w:lang w:val="en-GB"/>
        </w:rPr>
        <w:t>5. LIQUIDITY REQUIREMENTS</w:t>
      </w:r>
      <w:bookmarkEnd w:id="101"/>
    </w:p>
    <w:p w14:paraId="1BF140E0" w14:textId="77777777" w:rsidR="001B5740" w:rsidRPr="00EE273C" w:rsidRDefault="001E0773" w:rsidP="001B5740">
      <w:pPr>
        <w:keepNext/>
        <w:spacing w:before="240" w:after="240" w:line="240" w:lineRule="auto"/>
        <w:ind w:left="357" w:hanging="357"/>
        <w:jc w:val="both"/>
        <w:outlineLvl w:val="1"/>
        <w:rPr>
          <w:rFonts w:ascii="Times New Roman" w:eastAsia="Arial" w:hAnsi="Times New Roman" w:cs="Times New Roman"/>
          <w:sz w:val="24"/>
          <w:szCs w:val="24"/>
          <w:u w:val="single"/>
        </w:rPr>
      </w:pPr>
      <w:bookmarkStart w:id="102" w:name="_Toc40100032"/>
      <w:r>
        <w:rPr>
          <w:rFonts w:ascii="Times New Roman" w:eastAsia="Arial" w:hAnsi="Times New Roman" w:cs="Times New Roman"/>
          <w:sz w:val="24"/>
          <w:szCs w:val="24"/>
          <w:u w:val="single"/>
        </w:rPr>
        <w:t>5</w:t>
      </w:r>
      <w:r w:rsidR="00196EF0" w:rsidRPr="00540FBC">
        <w:rPr>
          <w:rFonts w:ascii="Times New Roman" w:eastAsia="Arial" w:hAnsi="Times New Roman" w:cs="Times New Roman"/>
          <w:sz w:val="24"/>
          <w:szCs w:val="24"/>
          <w:u w:val="single"/>
        </w:rPr>
        <w:t>.</w:t>
      </w:r>
      <w:r>
        <w:rPr>
          <w:rFonts w:ascii="Times New Roman" w:eastAsia="Arial" w:hAnsi="Times New Roman" w:cs="Times New Roman"/>
          <w:sz w:val="24"/>
          <w:szCs w:val="24"/>
          <w:u w:val="single"/>
        </w:rPr>
        <w:t>1</w:t>
      </w:r>
      <w:r w:rsidR="00196EF0" w:rsidRPr="00540FBC">
        <w:rPr>
          <w:rFonts w:ascii="Times New Roman" w:eastAsia="Arial" w:hAnsi="Times New Roman" w:cs="Times New Roman"/>
          <w:sz w:val="24"/>
          <w:szCs w:val="24"/>
          <w:u w:val="single"/>
        </w:rPr>
        <w:t xml:space="preserve"> </w:t>
      </w:r>
      <w:r w:rsidR="001B5740" w:rsidRPr="00540FBC">
        <w:rPr>
          <w:rFonts w:ascii="Times New Roman" w:eastAsia="Arial" w:hAnsi="Times New Roman" w:cs="Times New Roman"/>
          <w:sz w:val="24"/>
          <w:szCs w:val="24"/>
          <w:u w:val="single"/>
        </w:rPr>
        <w:t>IF 0</w:t>
      </w:r>
      <w:r w:rsidR="00861177" w:rsidRPr="00540FBC">
        <w:rPr>
          <w:rFonts w:ascii="Times New Roman" w:eastAsia="Arial" w:hAnsi="Times New Roman" w:cs="Times New Roman"/>
          <w:sz w:val="24"/>
          <w:szCs w:val="24"/>
          <w:u w:val="single"/>
        </w:rPr>
        <w:t>9</w:t>
      </w:r>
      <w:r w:rsidR="001B5740" w:rsidRPr="00540FBC">
        <w:rPr>
          <w:rFonts w:ascii="Times New Roman" w:eastAsia="Arial" w:hAnsi="Times New Roman" w:cs="Times New Roman"/>
          <w:sz w:val="24"/>
          <w:szCs w:val="24"/>
          <w:u w:val="single"/>
        </w:rPr>
        <w:t>.00 – LIQUIDITY REQUIREMENTS (IF 9)</w:t>
      </w:r>
      <w:bookmarkEnd w:id="102"/>
      <w:r w:rsidR="001B5740" w:rsidRPr="00EE273C">
        <w:rPr>
          <w:rFonts w:ascii="Times New Roman" w:eastAsia="Arial" w:hAnsi="Times New Roman" w:cs="Times New Roman"/>
          <w:sz w:val="24"/>
          <w:szCs w:val="24"/>
          <w:u w:val="single"/>
        </w:rPr>
        <w:t xml:space="preserve"> </w:t>
      </w:r>
    </w:p>
    <w:p w14:paraId="1152A23A" w14:textId="77777777" w:rsidR="001B5740" w:rsidRPr="00EE273C" w:rsidRDefault="001E0773" w:rsidP="001B5740">
      <w:pPr>
        <w:keepNext/>
        <w:spacing w:before="240" w:after="240" w:line="240" w:lineRule="auto"/>
        <w:ind w:left="357" w:hanging="357"/>
        <w:jc w:val="both"/>
        <w:outlineLvl w:val="1"/>
        <w:rPr>
          <w:rFonts w:ascii="Times New Roman" w:eastAsia="Arial" w:hAnsi="Times New Roman" w:cs="Times New Roman"/>
          <w:sz w:val="24"/>
          <w:szCs w:val="24"/>
          <w:u w:val="single"/>
        </w:rPr>
      </w:pPr>
      <w:bookmarkStart w:id="103" w:name="_Toc40100033"/>
      <w:r>
        <w:rPr>
          <w:rFonts w:ascii="Times New Roman" w:eastAsia="Arial" w:hAnsi="Times New Roman" w:cs="Times New Roman"/>
          <w:sz w:val="24"/>
          <w:szCs w:val="24"/>
        </w:rPr>
        <w:t>5</w:t>
      </w:r>
      <w:r w:rsidR="00196EF0">
        <w:rPr>
          <w:rFonts w:ascii="Times New Roman" w:eastAsia="Arial" w:hAnsi="Times New Roman" w:cs="Times New Roman"/>
          <w:sz w:val="24"/>
          <w:szCs w:val="24"/>
        </w:rPr>
        <w:t>.</w:t>
      </w:r>
      <w:r w:rsidR="001B5740" w:rsidRPr="00EE273C">
        <w:rPr>
          <w:rFonts w:ascii="Times New Roman" w:eastAsia="Arial" w:hAnsi="Times New Roman" w:cs="Times New Roman"/>
          <w:sz w:val="24"/>
          <w:szCs w:val="24"/>
        </w:rPr>
        <w:t>1.</w:t>
      </w:r>
      <w:r>
        <w:rPr>
          <w:rFonts w:ascii="Times New Roman" w:eastAsia="Arial" w:hAnsi="Times New Roman" w:cs="Times New Roman"/>
          <w:sz w:val="24"/>
          <w:szCs w:val="24"/>
        </w:rPr>
        <w:t>1</w:t>
      </w:r>
      <w:r w:rsidR="001B5740" w:rsidRPr="00EE273C">
        <w:rPr>
          <w:rFonts w:ascii="Times New Roman" w:eastAsia="Arial" w:hAnsi="Times New Roman" w:cs="Times New Roman"/>
          <w:sz w:val="24"/>
          <w:szCs w:val="24"/>
        </w:rPr>
        <w:tab/>
      </w:r>
      <w:r w:rsidR="001B5740" w:rsidRPr="005E6D84">
        <w:rPr>
          <w:rFonts w:ascii="Times New Roman" w:eastAsia="Arial" w:hAnsi="Times New Roman" w:cs="Times New Roman"/>
          <w:sz w:val="24"/>
          <w:szCs w:val="24"/>
          <w:u w:val="single"/>
        </w:rPr>
        <w:t>Instructions concerning specific positions</w:t>
      </w:r>
      <w:bookmarkEnd w:id="103"/>
    </w:p>
    <w:tbl>
      <w:tblPr>
        <w:tblW w:w="8749"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7620"/>
      </w:tblGrid>
      <w:tr w:rsidR="001B5740" w:rsidRPr="00EE273C" w14:paraId="691CF357" w14:textId="77777777" w:rsidTr="00B8701D">
        <w:tc>
          <w:tcPr>
            <w:tcW w:w="1129" w:type="dxa"/>
            <w:shd w:val="clear" w:color="auto" w:fill="D9D9D9"/>
          </w:tcPr>
          <w:p w14:paraId="2A263E2C" w14:textId="77777777" w:rsidR="001B5740" w:rsidRPr="00EE273C" w:rsidRDefault="001B5740" w:rsidP="00B8701D">
            <w:pPr>
              <w:spacing w:after="120" w:line="240" w:lineRule="auto"/>
              <w:jc w:val="both"/>
              <w:rPr>
                <w:rFonts w:ascii="Times New Roman" w:eastAsia="Times New Roman" w:hAnsi="Times New Roman" w:cs="Times New Roman"/>
                <w:bCs/>
                <w:sz w:val="24"/>
                <w:szCs w:val="24"/>
              </w:rPr>
            </w:pPr>
            <w:r w:rsidRPr="00EE273C">
              <w:rPr>
                <w:rFonts w:ascii="Times New Roman" w:eastAsia="Times New Roman" w:hAnsi="Times New Roman" w:cs="Times New Roman"/>
                <w:sz w:val="24"/>
                <w:szCs w:val="24"/>
                <w:lang w:eastAsia="de-DE"/>
              </w:rPr>
              <w:t>Row</w:t>
            </w:r>
          </w:p>
        </w:tc>
        <w:tc>
          <w:tcPr>
            <w:tcW w:w="7620" w:type="dxa"/>
            <w:shd w:val="clear" w:color="auto" w:fill="D9D9D9"/>
          </w:tcPr>
          <w:p w14:paraId="182BF32E" w14:textId="77777777" w:rsidR="001B5740" w:rsidRPr="00EE273C" w:rsidRDefault="001B5740" w:rsidP="00B8701D">
            <w:pPr>
              <w:spacing w:after="120" w:line="240" w:lineRule="auto"/>
              <w:jc w:val="both"/>
              <w:rPr>
                <w:rFonts w:ascii="Times New Roman" w:eastAsia="Times New Roman" w:hAnsi="Times New Roman" w:cs="Times New Roman"/>
                <w:bCs/>
                <w:sz w:val="24"/>
                <w:szCs w:val="24"/>
              </w:rPr>
            </w:pPr>
            <w:r w:rsidRPr="00EE273C">
              <w:rPr>
                <w:rFonts w:ascii="Times New Roman" w:eastAsia="Times New Roman" w:hAnsi="Times New Roman" w:cs="Times New Roman"/>
                <w:sz w:val="24"/>
                <w:szCs w:val="24"/>
                <w:lang w:eastAsia="de-DE"/>
              </w:rPr>
              <w:t>Legal references and instructions</w:t>
            </w:r>
          </w:p>
        </w:tc>
      </w:tr>
      <w:tr w:rsidR="001B5740" w:rsidRPr="00EE273C" w14:paraId="03B52327" w14:textId="77777777" w:rsidTr="00B8701D">
        <w:tc>
          <w:tcPr>
            <w:tcW w:w="1129" w:type="dxa"/>
          </w:tcPr>
          <w:p w14:paraId="16B04353" w14:textId="77777777" w:rsidR="001B5740" w:rsidRPr="00EE273C" w:rsidRDefault="001B5740" w:rsidP="00B8701D">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0010</w:t>
            </w:r>
          </w:p>
        </w:tc>
        <w:tc>
          <w:tcPr>
            <w:tcW w:w="7620" w:type="dxa"/>
          </w:tcPr>
          <w:p w14:paraId="03137E27" w14:textId="0C09389C" w:rsidR="001B5740" w:rsidRPr="00EE273C" w:rsidRDefault="001B5740" w:rsidP="00B8701D">
            <w:pPr>
              <w:spacing w:after="120" w:line="240" w:lineRule="auto"/>
              <w:jc w:val="both"/>
              <w:rPr>
                <w:rFonts w:ascii="Times New Roman" w:eastAsia="Times New Roman" w:hAnsi="Times New Roman" w:cs="Times New Roman"/>
                <w:b/>
                <w:bCs/>
                <w:sz w:val="24"/>
                <w:szCs w:val="24"/>
                <w:u w:val="single"/>
                <w:lang w:eastAsia="de-DE"/>
              </w:rPr>
            </w:pPr>
            <w:r w:rsidRPr="001B5740">
              <w:rPr>
                <w:rFonts w:ascii="Times New Roman" w:eastAsia="Times New Roman" w:hAnsi="Times New Roman" w:cs="Times New Roman"/>
                <w:b/>
                <w:bCs/>
                <w:sz w:val="24"/>
                <w:szCs w:val="24"/>
                <w:u w:val="single"/>
                <w:lang w:eastAsia="de-DE"/>
              </w:rPr>
              <w:t>Liquidity Requirement</w:t>
            </w:r>
          </w:p>
          <w:p w14:paraId="1DDB5E16" w14:textId="77777777" w:rsidR="001B5740" w:rsidRPr="00EE273C" w:rsidRDefault="00EB1086" w:rsidP="00B8701D">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Cs/>
                <w:sz w:val="24"/>
                <w:szCs w:val="24"/>
                <w:lang w:eastAsia="de-DE"/>
              </w:rPr>
              <w:t>Article 43(1) IFR</w:t>
            </w:r>
          </w:p>
        </w:tc>
      </w:tr>
      <w:tr w:rsidR="001B5740" w:rsidRPr="00EE273C" w14:paraId="5B55477A" w14:textId="77777777" w:rsidTr="00B8701D">
        <w:tc>
          <w:tcPr>
            <w:tcW w:w="1129" w:type="dxa"/>
          </w:tcPr>
          <w:p w14:paraId="57123947" w14:textId="77777777" w:rsidR="001B5740" w:rsidRPr="00EE273C" w:rsidRDefault="001B5740" w:rsidP="00B8701D">
            <w:pPr>
              <w:spacing w:after="120" w:line="240" w:lineRule="auto"/>
              <w:jc w:val="both"/>
              <w:rPr>
                <w:rFonts w:ascii="Times New Roman" w:eastAsia="Times New Roman" w:hAnsi="Times New Roman" w:cs="Times New Roman"/>
                <w:bCs/>
                <w:sz w:val="24"/>
                <w:szCs w:val="24"/>
                <w:lang w:eastAsia="de-DE"/>
              </w:rPr>
            </w:pPr>
            <w:r w:rsidRPr="00EE273C">
              <w:rPr>
                <w:rFonts w:ascii="Times New Roman" w:eastAsia="Times New Roman" w:hAnsi="Times New Roman" w:cs="Times New Roman"/>
                <w:bCs/>
                <w:sz w:val="24"/>
                <w:szCs w:val="24"/>
                <w:lang w:eastAsia="de-DE"/>
              </w:rPr>
              <w:lastRenderedPageBreak/>
              <w:t>0</w:t>
            </w:r>
            <w:r>
              <w:rPr>
                <w:rFonts w:ascii="Times New Roman" w:eastAsia="Times New Roman" w:hAnsi="Times New Roman" w:cs="Times New Roman"/>
                <w:bCs/>
                <w:sz w:val="24"/>
                <w:szCs w:val="24"/>
                <w:lang w:eastAsia="de-DE"/>
              </w:rPr>
              <w:t>02</w:t>
            </w:r>
            <w:r w:rsidRPr="00EE273C">
              <w:rPr>
                <w:rFonts w:ascii="Times New Roman" w:eastAsia="Times New Roman" w:hAnsi="Times New Roman" w:cs="Times New Roman"/>
                <w:bCs/>
                <w:sz w:val="24"/>
                <w:szCs w:val="24"/>
                <w:lang w:eastAsia="de-DE"/>
              </w:rPr>
              <w:t>0</w:t>
            </w:r>
          </w:p>
        </w:tc>
        <w:tc>
          <w:tcPr>
            <w:tcW w:w="7620" w:type="dxa"/>
          </w:tcPr>
          <w:p w14:paraId="712C35C7" w14:textId="167DD2AB" w:rsidR="001B5740" w:rsidRPr="00EE273C" w:rsidRDefault="001B5740" w:rsidP="00B8701D">
            <w:pPr>
              <w:spacing w:after="120" w:line="240" w:lineRule="auto"/>
              <w:jc w:val="both"/>
              <w:rPr>
                <w:rFonts w:ascii="Times New Roman" w:eastAsia="Times New Roman" w:hAnsi="Times New Roman" w:cs="Times New Roman"/>
                <w:b/>
                <w:bCs/>
                <w:sz w:val="24"/>
                <w:szCs w:val="24"/>
                <w:u w:val="single"/>
                <w:lang w:eastAsia="de-DE"/>
              </w:rPr>
            </w:pPr>
            <w:r w:rsidRPr="001B5740">
              <w:rPr>
                <w:rFonts w:ascii="Times New Roman" w:eastAsia="Times New Roman" w:hAnsi="Times New Roman" w:cs="Times New Roman"/>
                <w:b/>
                <w:bCs/>
                <w:sz w:val="24"/>
                <w:szCs w:val="24"/>
                <w:u w:val="single"/>
                <w:lang w:eastAsia="de-DE"/>
              </w:rPr>
              <w:t>Client guarantees</w:t>
            </w:r>
          </w:p>
          <w:p w14:paraId="4581EA22" w14:textId="77777777" w:rsidR="001B5740" w:rsidRDefault="00CA1656" w:rsidP="001B5740">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Article 45 IFR</w:t>
            </w:r>
          </w:p>
          <w:p w14:paraId="4817FD17" w14:textId="74079FD8" w:rsidR="00D10252" w:rsidRPr="00365C0D" w:rsidRDefault="00D10252" w:rsidP="004B22DE">
            <w:pPr>
              <w:pStyle w:val="CommentText"/>
              <w:rPr>
                <w:rFonts w:ascii="Times New Roman" w:eastAsia="Times New Roman" w:hAnsi="Times New Roman" w:cs="Times New Roman"/>
                <w:bCs/>
                <w:sz w:val="24"/>
                <w:szCs w:val="24"/>
                <w:lang w:eastAsia="de-DE"/>
              </w:rPr>
            </w:pPr>
            <w:r w:rsidRPr="004B22DE">
              <w:rPr>
                <w:rFonts w:ascii="Times New Roman" w:eastAsia="Times New Roman" w:hAnsi="Times New Roman" w:cs="Times New Roman"/>
                <w:bCs/>
                <w:sz w:val="24"/>
                <w:szCs w:val="24"/>
                <w:lang w:eastAsia="de-DE"/>
              </w:rPr>
              <w:t>The value reported shall be the 1</w:t>
            </w:r>
            <w:proofErr w:type="gramStart"/>
            <w:r w:rsidR="00A004DB">
              <w:rPr>
                <w:rFonts w:ascii="Times New Roman" w:eastAsia="Times New Roman" w:hAnsi="Times New Roman" w:cs="Times New Roman"/>
                <w:bCs/>
                <w:sz w:val="24"/>
                <w:szCs w:val="24"/>
                <w:lang w:eastAsia="de-DE"/>
              </w:rPr>
              <w:t>,</w:t>
            </w:r>
            <w:r w:rsidR="00A004DB" w:rsidRPr="00A004DB">
              <w:rPr>
                <w:rFonts w:ascii="Times New Roman" w:eastAsia="Times New Roman" w:hAnsi="Times New Roman" w:cs="Times New Roman"/>
                <w:bCs/>
                <w:sz w:val="24"/>
                <w:szCs w:val="24"/>
                <w:lang w:eastAsia="de-DE"/>
              </w:rPr>
              <w:t>6</w:t>
            </w:r>
            <w:proofErr w:type="gramEnd"/>
            <w:r w:rsidRPr="004B22DE">
              <w:rPr>
                <w:rFonts w:ascii="Times New Roman" w:eastAsia="Times New Roman" w:hAnsi="Times New Roman" w:cs="Times New Roman"/>
                <w:bCs/>
                <w:sz w:val="24"/>
                <w:szCs w:val="24"/>
                <w:lang w:eastAsia="de-DE"/>
              </w:rPr>
              <w:t xml:space="preserve"> % of the total amount of guarantees provided to the clients </w:t>
            </w:r>
            <w:r w:rsidR="00D72367">
              <w:rPr>
                <w:rFonts w:ascii="Times New Roman" w:eastAsia="Times New Roman" w:hAnsi="Times New Roman" w:cs="Times New Roman"/>
                <w:bCs/>
                <w:sz w:val="24"/>
                <w:szCs w:val="24"/>
                <w:lang w:eastAsia="de-DE"/>
              </w:rPr>
              <w:t>pursuant</w:t>
            </w:r>
            <w:r w:rsidRPr="004B22DE">
              <w:rPr>
                <w:rFonts w:ascii="Times New Roman" w:eastAsia="Times New Roman" w:hAnsi="Times New Roman" w:cs="Times New Roman"/>
                <w:bCs/>
                <w:sz w:val="24"/>
                <w:szCs w:val="24"/>
                <w:lang w:eastAsia="de-DE"/>
              </w:rPr>
              <w:t xml:space="preserve"> Article 45 IFR</w:t>
            </w:r>
            <w:r>
              <w:rPr>
                <w:rFonts w:ascii="Times New Roman" w:eastAsia="Times New Roman" w:hAnsi="Times New Roman" w:cs="Times New Roman"/>
                <w:bCs/>
                <w:sz w:val="24"/>
                <w:szCs w:val="24"/>
                <w:lang w:eastAsia="de-DE"/>
              </w:rPr>
              <w:t>.</w:t>
            </w:r>
          </w:p>
        </w:tc>
      </w:tr>
      <w:tr w:rsidR="001B5740" w:rsidRPr="00EE273C" w14:paraId="48091B5B" w14:textId="77777777" w:rsidTr="00B8701D">
        <w:tc>
          <w:tcPr>
            <w:tcW w:w="1129" w:type="dxa"/>
          </w:tcPr>
          <w:p w14:paraId="71A3F147" w14:textId="77777777" w:rsidR="001B5740" w:rsidRPr="00EE273C" w:rsidRDefault="001B5740" w:rsidP="00B8701D">
            <w:pPr>
              <w:spacing w:after="120" w:line="240" w:lineRule="auto"/>
              <w:jc w:val="both"/>
              <w:rPr>
                <w:rFonts w:ascii="Times New Roman" w:eastAsia="Times New Roman" w:hAnsi="Times New Roman" w:cs="Times New Roman"/>
                <w:bCs/>
                <w:sz w:val="24"/>
                <w:szCs w:val="24"/>
                <w:lang w:eastAsia="de-DE"/>
              </w:rPr>
            </w:pPr>
            <w:r w:rsidRPr="00EE273C">
              <w:rPr>
                <w:rFonts w:ascii="Times New Roman" w:eastAsia="Times New Roman" w:hAnsi="Times New Roman" w:cs="Times New Roman"/>
                <w:bCs/>
                <w:sz w:val="24"/>
                <w:szCs w:val="24"/>
                <w:lang w:eastAsia="de-DE"/>
              </w:rPr>
              <w:t>0</w:t>
            </w:r>
            <w:r>
              <w:rPr>
                <w:rFonts w:ascii="Times New Roman" w:eastAsia="Times New Roman" w:hAnsi="Times New Roman" w:cs="Times New Roman"/>
                <w:bCs/>
                <w:sz w:val="24"/>
                <w:szCs w:val="24"/>
                <w:lang w:eastAsia="de-DE"/>
              </w:rPr>
              <w:t>030</w:t>
            </w:r>
          </w:p>
        </w:tc>
        <w:tc>
          <w:tcPr>
            <w:tcW w:w="7620" w:type="dxa"/>
          </w:tcPr>
          <w:p w14:paraId="396C2874" w14:textId="0D90A7BA" w:rsidR="001B5740" w:rsidRPr="00EE273C" w:rsidRDefault="001B5740" w:rsidP="00B8701D">
            <w:pPr>
              <w:spacing w:after="120" w:line="240" w:lineRule="auto"/>
              <w:jc w:val="both"/>
              <w:rPr>
                <w:rFonts w:ascii="Times New Roman" w:eastAsia="Times New Roman" w:hAnsi="Times New Roman" w:cs="Times New Roman"/>
                <w:b/>
                <w:bCs/>
                <w:sz w:val="24"/>
                <w:szCs w:val="24"/>
                <w:u w:val="single"/>
                <w:lang w:eastAsia="de-DE"/>
              </w:rPr>
            </w:pPr>
            <w:r w:rsidRPr="001B5740">
              <w:rPr>
                <w:rFonts w:ascii="Times New Roman" w:eastAsia="Times New Roman" w:hAnsi="Times New Roman" w:cs="Times New Roman"/>
                <w:b/>
                <w:bCs/>
                <w:sz w:val="24"/>
                <w:szCs w:val="24"/>
                <w:u w:val="single"/>
                <w:lang w:eastAsia="de-DE"/>
              </w:rPr>
              <w:t>Total liquid assets</w:t>
            </w:r>
          </w:p>
          <w:p w14:paraId="0558C721" w14:textId="017F3DAD" w:rsidR="001B5740" w:rsidRDefault="00EB1086" w:rsidP="00B8701D">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 xml:space="preserve">Point (a) of Article 43(1) </w:t>
            </w:r>
            <w:r w:rsidR="00503D60">
              <w:rPr>
                <w:rFonts w:ascii="Times New Roman" w:eastAsia="Times New Roman" w:hAnsi="Times New Roman" w:cs="Times New Roman"/>
                <w:bCs/>
                <w:sz w:val="24"/>
                <w:szCs w:val="24"/>
                <w:lang w:eastAsia="de-DE"/>
              </w:rPr>
              <w:t xml:space="preserve">and </w:t>
            </w:r>
            <w:r w:rsidR="00FB2C09">
              <w:rPr>
                <w:rFonts w:ascii="Times New Roman" w:eastAsia="Times New Roman" w:hAnsi="Times New Roman" w:cs="Times New Roman"/>
                <w:bCs/>
                <w:sz w:val="24"/>
                <w:szCs w:val="24"/>
                <w:lang w:eastAsia="de-DE"/>
              </w:rPr>
              <w:t>A</w:t>
            </w:r>
            <w:r w:rsidR="00503D60">
              <w:rPr>
                <w:rFonts w:ascii="Times New Roman" w:eastAsia="Times New Roman" w:hAnsi="Times New Roman" w:cs="Times New Roman"/>
                <w:bCs/>
                <w:sz w:val="24"/>
                <w:szCs w:val="24"/>
                <w:lang w:eastAsia="de-DE"/>
              </w:rPr>
              <w:t xml:space="preserve">rticle 43(2) </w:t>
            </w:r>
            <w:r>
              <w:rPr>
                <w:rFonts w:ascii="Times New Roman" w:eastAsia="Times New Roman" w:hAnsi="Times New Roman" w:cs="Times New Roman"/>
                <w:bCs/>
                <w:sz w:val="24"/>
                <w:szCs w:val="24"/>
                <w:lang w:eastAsia="de-DE"/>
              </w:rPr>
              <w:t>IFR</w:t>
            </w:r>
            <w:r w:rsidR="009C3696">
              <w:rPr>
                <w:rFonts w:ascii="Times New Roman" w:eastAsia="Times New Roman" w:hAnsi="Times New Roman" w:cs="Times New Roman"/>
                <w:bCs/>
                <w:sz w:val="24"/>
                <w:szCs w:val="24"/>
                <w:lang w:eastAsia="de-DE"/>
              </w:rPr>
              <w:t>.</w:t>
            </w:r>
          </w:p>
          <w:p w14:paraId="27DB1E32" w14:textId="6D13A988" w:rsidR="009C3696" w:rsidRPr="009C3696" w:rsidRDefault="009C3696" w:rsidP="004B22DE">
            <w:pPr>
              <w:pStyle w:val="CommentText"/>
              <w:rPr>
                <w:rFonts w:ascii="Times New Roman" w:eastAsia="Times New Roman" w:hAnsi="Times New Roman" w:cs="Times New Roman"/>
                <w:bCs/>
                <w:sz w:val="24"/>
                <w:szCs w:val="24"/>
                <w:lang w:eastAsia="de-DE"/>
              </w:rPr>
            </w:pPr>
            <w:r w:rsidRPr="004B22DE">
              <w:rPr>
                <w:rFonts w:ascii="Times New Roman" w:eastAsia="Times New Roman" w:hAnsi="Times New Roman" w:cs="Times New Roman"/>
                <w:bCs/>
                <w:sz w:val="24"/>
                <w:szCs w:val="24"/>
                <w:lang w:eastAsia="de-DE"/>
              </w:rPr>
              <w:t xml:space="preserve">Total liquid assets </w:t>
            </w:r>
            <w:proofErr w:type="gramStart"/>
            <w:r w:rsidRPr="004B22DE">
              <w:rPr>
                <w:rFonts w:ascii="Times New Roman" w:eastAsia="Times New Roman" w:hAnsi="Times New Roman" w:cs="Times New Roman"/>
                <w:bCs/>
                <w:sz w:val="24"/>
                <w:szCs w:val="24"/>
                <w:lang w:eastAsia="de-DE"/>
              </w:rPr>
              <w:t>shall be reported</w:t>
            </w:r>
            <w:proofErr w:type="gramEnd"/>
            <w:r w:rsidRPr="004B22DE">
              <w:rPr>
                <w:rFonts w:ascii="Times New Roman" w:eastAsia="Times New Roman" w:hAnsi="Times New Roman" w:cs="Times New Roman"/>
                <w:bCs/>
                <w:sz w:val="24"/>
                <w:szCs w:val="24"/>
                <w:lang w:eastAsia="de-DE"/>
              </w:rPr>
              <w:t xml:space="preserve"> after application of relevant haircuts. </w:t>
            </w:r>
          </w:p>
          <w:p w14:paraId="39DC006D" w14:textId="77777777" w:rsidR="003469AC" w:rsidRPr="004B22DE" w:rsidRDefault="003469AC" w:rsidP="00B8701D">
            <w:pPr>
              <w:spacing w:after="120" w:line="240" w:lineRule="auto"/>
              <w:jc w:val="both"/>
              <w:rPr>
                <w:rFonts w:ascii="Times New Roman" w:eastAsia="Times New Roman" w:hAnsi="Times New Roman" w:cs="Times New Roman"/>
                <w:bCs/>
                <w:sz w:val="24"/>
                <w:szCs w:val="24"/>
                <w:lang w:eastAsia="de-DE"/>
              </w:rPr>
            </w:pPr>
            <w:r w:rsidRPr="004B22DE">
              <w:rPr>
                <w:rFonts w:ascii="Times New Roman" w:eastAsia="Times New Roman" w:hAnsi="Times New Roman" w:cs="Times New Roman"/>
                <w:bCs/>
                <w:sz w:val="24"/>
                <w:szCs w:val="24"/>
                <w:lang w:eastAsia="de-DE"/>
              </w:rPr>
              <w:t>This row is sum of rows 0040, 0050, 0060, 0160, 0220, 0280 and 0290.</w:t>
            </w:r>
          </w:p>
        </w:tc>
      </w:tr>
      <w:tr w:rsidR="001B5740" w:rsidRPr="00EE273C" w14:paraId="5788A23E" w14:textId="77777777" w:rsidTr="00B8701D">
        <w:tc>
          <w:tcPr>
            <w:tcW w:w="1129" w:type="dxa"/>
          </w:tcPr>
          <w:p w14:paraId="206B5005" w14:textId="77777777" w:rsidR="001B5740" w:rsidRDefault="001B5740" w:rsidP="00B8701D">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0040</w:t>
            </w:r>
          </w:p>
        </w:tc>
        <w:tc>
          <w:tcPr>
            <w:tcW w:w="7620" w:type="dxa"/>
          </w:tcPr>
          <w:p w14:paraId="4FE9A11D" w14:textId="531F0ED8" w:rsidR="001B5740" w:rsidRDefault="001B5740" w:rsidP="00B8701D">
            <w:pPr>
              <w:spacing w:after="120" w:line="240" w:lineRule="auto"/>
              <w:jc w:val="both"/>
              <w:rPr>
                <w:rFonts w:ascii="Times New Roman" w:eastAsia="Times New Roman" w:hAnsi="Times New Roman" w:cs="Times New Roman"/>
                <w:b/>
                <w:bCs/>
                <w:sz w:val="24"/>
                <w:szCs w:val="24"/>
                <w:u w:val="single"/>
                <w:lang w:eastAsia="de-DE"/>
              </w:rPr>
            </w:pPr>
            <w:r w:rsidRPr="001B5740">
              <w:rPr>
                <w:rFonts w:ascii="Times New Roman" w:eastAsia="Times New Roman" w:hAnsi="Times New Roman" w:cs="Times New Roman"/>
                <w:b/>
                <w:bCs/>
                <w:sz w:val="24"/>
                <w:szCs w:val="24"/>
                <w:u w:val="single"/>
                <w:lang w:eastAsia="de-DE"/>
              </w:rPr>
              <w:t>Unencumbered short term deposits</w:t>
            </w:r>
          </w:p>
          <w:p w14:paraId="50D6B272" w14:textId="3BD81994" w:rsidR="001B5740" w:rsidRPr="00EE273C" w:rsidRDefault="00B13C39" w:rsidP="00B13C39">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Cs/>
                <w:sz w:val="24"/>
                <w:szCs w:val="24"/>
                <w:lang w:eastAsia="de-DE"/>
              </w:rPr>
              <w:t xml:space="preserve">Point (d) </w:t>
            </w:r>
            <w:r w:rsidRPr="00B13C39">
              <w:rPr>
                <w:rFonts w:ascii="Times New Roman" w:eastAsia="Times New Roman" w:hAnsi="Times New Roman" w:cs="Times New Roman"/>
                <w:bCs/>
                <w:sz w:val="24"/>
                <w:szCs w:val="24"/>
                <w:lang w:eastAsia="de-DE"/>
              </w:rPr>
              <w:t>Article 43(1) IFR</w:t>
            </w:r>
            <w:r w:rsidR="00FB2C09">
              <w:rPr>
                <w:rFonts w:ascii="Times New Roman" w:eastAsia="Times New Roman" w:hAnsi="Times New Roman" w:cs="Times New Roman"/>
                <w:bCs/>
                <w:sz w:val="24"/>
                <w:szCs w:val="24"/>
                <w:lang w:eastAsia="de-DE"/>
              </w:rPr>
              <w:t xml:space="preserve"> and Article 43(2) IFR.</w:t>
            </w:r>
          </w:p>
        </w:tc>
      </w:tr>
      <w:tr w:rsidR="001B5740" w:rsidRPr="00EE273C" w14:paraId="0887880C" w14:textId="77777777" w:rsidTr="00B8701D">
        <w:tc>
          <w:tcPr>
            <w:tcW w:w="1129" w:type="dxa"/>
          </w:tcPr>
          <w:p w14:paraId="2FC514C4" w14:textId="77777777" w:rsidR="001B5740" w:rsidRPr="00EE273C" w:rsidRDefault="001B5740" w:rsidP="00B8701D">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0050</w:t>
            </w:r>
          </w:p>
        </w:tc>
        <w:tc>
          <w:tcPr>
            <w:tcW w:w="7620" w:type="dxa"/>
          </w:tcPr>
          <w:p w14:paraId="36BA80CA" w14:textId="5341D1D6" w:rsidR="001B5740" w:rsidRPr="00EE273C" w:rsidRDefault="001B5740" w:rsidP="00B8701D">
            <w:pPr>
              <w:spacing w:after="120" w:line="240" w:lineRule="auto"/>
              <w:jc w:val="both"/>
              <w:rPr>
                <w:rFonts w:ascii="Times New Roman" w:eastAsia="Times New Roman" w:hAnsi="Times New Roman" w:cs="Times New Roman"/>
                <w:b/>
                <w:bCs/>
                <w:sz w:val="24"/>
                <w:szCs w:val="24"/>
                <w:u w:val="single"/>
                <w:lang w:eastAsia="de-DE"/>
              </w:rPr>
            </w:pPr>
            <w:r w:rsidRPr="001B5740">
              <w:rPr>
                <w:rFonts w:ascii="Times New Roman" w:eastAsia="Times New Roman" w:hAnsi="Times New Roman" w:cs="Times New Roman"/>
                <w:b/>
                <w:bCs/>
                <w:sz w:val="24"/>
                <w:szCs w:val="24"/>
                <w:u w:val="single"/>
                <w:lang w:eastAsia="de-DE"/>
              </w:rPr>
              <w:t>Total eligible receivables due within 30 days</w:t>
            </w:r>
          </w:p>
          <w:p w14:paraId="2BEB9A34" w14:textId="503FAE9E" w:rsidR="001B5740" w:rsidRPr="00EE273C" w:rsidRDefault="00B13C39" w:rsidP="00B8701D">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A</w:t>
            </w:r>
            <w:r w:rsidRPr="00B13C39">
              <w:rPr>
                <w:rFonts w:ascii="Times New Roman" w:eastAsia="Times New Roman" w:hAnsi="Times New Roman" w:cs="Times New Roman"/>
                <w:bCs/>
                <w:sz w:val="24"/>
                <w:szCs w:val="24"/>
                <w:lang w:eastAsia="de-DE"/>
              </w:rPr>
              <w:t>rticle 43(3) IFR</w:t>
            </w:r>
            <w:r w:rsidR="00FB2C09">
              <w:rPr>
                <w:rFonts w:ascii="Times New Roman" w:eastAsia="Times New Roman" w:hAnsi="Times New Roman" w:cs="Times New Roman"/>
                <w:bCs/>
                <w:sz w:val="24"/>
                <w:szCs w:val="24"/>
                <w:lang w:eastAsia="de-DE"/>
              </w:rPr>
              <w:t xml:space="preserve"> and Article 43(2) IFR.</w:t>
            </w:r>
          </w:p>
        </w:tc>
      </w:tr>
      <w:tr w:rsidR="001B5740" w:rsidRPr="00EE273C" w14:paraId="55629A76" w14:textId="77777777" w:rsidTr="00B8701D">
        <w:tc>
          <w:tcPr>
            <w:tcW w:w="1129" w:type="dxa"/>
          </w:tcPr>
          <w:p w14:paraId="527AEEF4" w14:textId="77777777" w:rsidR="001B5740" w:rsidRPr="00EE273C" w:rsidRDefault="001B5740" w:rsidP="00B8701D">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0060</w:t>
            </w:r>
          </w:p>
        </w:tc>
        <w:tc>
          <w:tcPr>
            <w:tcW w:w="7620" w:type="dxa"/>
          </w:tcPr>
          <w:p w14:paraId="512DE221" w14:textId="09E362B8" w:rsidR="001B5740" w:rsidRDefault="00BE1761" w:rsidP="00B8701D">
            <w:pPr>
              <w:spacing w:after="120" w:line="240" w:lineRule="auto"/>
              <w:jc w:val="both"/>
              <w:rPr>
                <w:rFonts w:ascii="Times New Roman" w:eastAsia="Times New Roman" w:hAnsi="Times New Roman" w:cs="Times New Roman"/>
                <w:b/>
                <w:bCs/>
                <w:sz w:val="24"/>
                <w:szCs w:val="24"/>
                <w:u w:val="single"/>
                <w:lang w:eastAsia="de-DE"/>
              </w:rPr>
            </w:pPr>
            <w:r w:rsidRPr="00BE1761">
              <w:rPr>
                <w:rFonts w:ascii="Times New Roman" w:eastAsia="Times New Roman" w:hAnsi="Times New Roman" w:cs="Times New Roman"/>
                <w:b/>
                <w:bCs/>
                <w:sz w:val="24"/>
                <w:szCs w:val="24"/>
                <w:u w:val="single"/>
                <w:lang w:eastAsia="de-DE"/>
              </w:rPr>
              <w:t>Level 1 assets</w:t>
            </w:r>
          </w:p>
          <w:p w14:paraId="3FDC158F" w14:textId="734EE304" w:rsidR="009C3696" w:rsidRDefault="00B13C39" w:rsidP="00B13C39">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A</w:t>
            </w:r>
            <w:r w:rsidRPr="00B13C39">
              <w:rPr>
                <w:rFonts w:ascii="Times New Roman" w:eastAsia="Times New Roman" w:hAnsi="Times New Roman" w:cs="Times New Roman"/>
                <w:bCs/>
                <w:sz w:val="24"/>
                <w:szCs w:val="24"/>
                <w:lang w:eastAsia="de-DE"/>
              </w:rPr>
              <w:t xml:space="preserve">rticle 10 </w:t>
            </w:r>
            <w:r>
              <w:rPr>
                <w:rFonts w:ascii="Times New Roman" w:eastAsia="Times New Roman" w:hAnsi="Times New Roman" w:cs="Times New Roman"/>
                <w:bCs/>
                <w:sz w:val="24"/>
                <w:szCs w:val="24"/>
                <w:lang w:eastAsia="de-DE"/>
              </w:rPr>
              <w:t>of Delegated R</w:t>
            </w:r>
            <w:r w:rsidRPr="00B13C39">
              <w:rPr>
                <w:rFonts w:ascii="Times New Roman" w:eastAsia="Times New Roman" w:hAnsi="Times New Roman" w:cs="Times New Roman"/>
                <w:bCs/>
                <w:sz w:val="24"/>
                <w:szCs w:val="24"/>
                <w:lang w:eastAsia="de-DE"/>
              </w:rPr>
              <w:t>egulation (EU) 2015/61</w:t>
            </w:r>
            <w:r w:rsidR="00FB2C09">
              <w:rPr>
                <w:rFonts w:ascii="Times New Roman" w:eastAsia="Times New Roman" w:hAnsi="Times New Roman" w:cs="Times New Roman"/>
                <w:bCs/>
                <w:sz w:val="24"/>
                <w:szCs w:val="24"/>
                <w:lang w:eastAsia="de-DE"/>
              </w:rPr>
              <w:t xml:space="preserve"> and Article 43(2) IFR.</w:t>
            </w:r>
          </w:p>
          <w:p w14:paraId="6848DD82" w14:textId="460AC094" w:rsidR="001B5740" w:rsidRDefault="009C3696" w:rsidP="004B22DE">
            <w:pPr>
              <w:pStyle w:val="CommentText"/>
              <w:rPr>
                <w:rFonts w:ascii="Times New Roman" w:eastAsia="Times New Roman" w:hAnsi="Times New Roman" w:cs="Times New Roman"/>
                <w:bCs/>
                <w:sz w:val="24"/>
                <w:szCs w:val="24"/>
                <w:lang w:eastAsia="de-DE"/>
              </w:rPr>
            </w:pPr>
            <w:r w:rsidRPr="00E60633">
              <w:rPr>
                <w:rFonts w:ascii="Times New Roman" w:eastAsia="Times New Roman" w:hAnsi="Times New Roman" w:cs="Times New Roman"/>
                <w:bCs/>
                <w:sz w:val="24"/>
                <w:szCs w:val="24"/>
                <w:lang w:eastAsia="de-DE"/>
              </w:rPr>
              <w:t xml:space="preserve">Total liquid assets </w:t>
            </w:r>
            <w:proofErr w:type="gramStart"/>
            <w:r w:rsidRPr="00E60633">
              <w:rPr>
                <w:rFonts w:ascii="Times New Roman" w:eastAsia="Times New Roman" w:hAnsi="Times New Roman" w:cs="Times New Roman"/>
                <w:bCs/>
                <w:sz w:val="24"/>
                <w:szCs w:val="24"/>
                <w:lang w:eastAsia="de-DE"/>
              </w:rPr>
              <w:t>shall be reported</w:t>
            </w:r>
            <w:proofErr w:type="gramEnd"/>
            <w:r w:rsidRPr="00E60633">
              <w:rPr>
                <w:rFonts w:ascii="Times New Roman" w:eastAsia="Times New Roman" w:hAnsi="Times New Roman" w:cs="Times New Roman"/>
                <w:bCs/>
                <w:sz w:val="24"/>
                <w:szCs w:val="24"/>
                <w:lang w:eastAsia="de-DE"/>
              </w:rPr>
              <w:t xml:space="preserve"> after application of relevant haircuts. </w:t>
            </w:r>
            <w:r w:rsidR="00B13C39" w:rsidRPr="00B13C39">
              <w:rPr>
                <w:rFonts w:ascii="Times New Roman" w:eastAsia="Times New Roman" w:hAnsi="Times New Roman" w:cs="Times New Roman"/>
                <w:bCs/>
                <w:sz w:val="24"/>
                <w:szCs w:val="24"/>
                <w:lang w:eastAsia="de-DE"/>
              </w:rPr>
              <w:t xml:space="preserve"> </w:t>
            </w:r>
          </w:p>
          <w:p w14:paraId="4E66B60B" w14:textId="77777777" w:rsidR="006F6C01" w:rsidRPr="00EE273C" w:rsidRDefault="006F6C01" w:rsidP="006F6C01">
            <w:pPr>
              <w:spacing w:after="120" w:line="240" w:lineRule="auto"/>
              <w:jc w:val="both"/>
              <w:rPr>
                <w:rFonts w:ascii="Times New Roman" w:eastAsia="Times New Roman" w:hAnsi="Times New Roman" w:cs="Times New Roman"/>
                <w:bCs/>
                <w:sz w:val="24"/>
                <w:szCs w:val="24"/>
                <w:lang w:eastAsia="de-DE"/>
              </w:rPr>
            </w:pPr>
            <w:r w:rsidRPr="006F6C01">
              <w:rPr>
                <w:rFonts w:ascii="Times New Roman" w:eastAsia="Times New Roman" w:hAnsi="Times New Roman" w:cs="Times New Roman"/>
                <w:bCs/>
                <w:sz w:val="24"/>
                <w:szCs w:val="24"/>
                <w:lang w:eastAsia="de-DE"/>
              </w:rPr>
              <w:t>Sum of rows 0070 – 0150.</w:t>
            </w:r>
          </w:p>
        </w:tc>
      </w:tr>
      <w:tr w:rsidR="001B5740" w:rsidRPr="00EE273C" w14:paraId="390B7955" w14:textId="77777777" w:rsidTr="00B8701D">
        <w:tc>
          <w:tcPr>
            <w:tcW w:w="1129" w:type="dxa"/>
          </w:tcPr>
          <w:p w14:paraId="42CC923C" w14:textId="77777777" w:rsidR="001B5740" w:rsidRPr="00EE273C" w:rsidRDefault="001B5740" w:rsidP="00B8701D">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0070</w:t>
            </w:r>
          </w:p>
        </w:tc>
        <w:tc>
          <w:tcPr>
            <w:tcW w:w="7620" w:type="dxa"/>
          </w:tcPr>
          <w:p w14:paraId="3D12DAD1" w14:textId="13741B79" w:rsidR="001B5740" w:rsidRPr="00EE273C" w:rsidRDefault="00BE1761" w:rsidP="00B8701D">
            <w:pPr>
              <w:spacing w:after="120" w:line="240" w:lineRule="auto"/>
              <w:jc w:val="both"/>
              <w:rPr>
                <w:rFonts w:ascii="Times New Roman" w:eastAsia="Times New Roman" w:hAnsi="Times New Roman" w:cs="Times New Roman"/>
                <w:b/>
                <w:bCs/>
                <w:sz w:val="24"/>
                <w:szCs w:val="24"/>
                <w:u w:val="single"/>
                <w:lang w:eastAsia="de-DE"/>
              </w:rPr>
            </w:pPr>
            <w:r w:rsidRPr="00BE1761">
              <w:rPr>
                <w:rFonts w:ascii="Times New Roman" w:eastAsia="Times New Roman" w:hAnsi="Times New Roman" w:cs="Times New Roman"/>
                <w:b/>
                <w:bCs/>
                <w:sz w:val="24"/>
                <w:szCs w:val="24"/>
                <w:u w:val="single"/>
                <w:lang w:eastAsia="de-DE"/>
              </w:rPr>
              <w:t>Coins and banknotes</w:t>
            </w:r>
          </w:p>
          <w:p w14:paraId="176167A8" w14:textId="77777777" w:rsidR="00295075" w:rsidRPr="00295075" w:rsidRDefault="00295075">
            <w:pPr>
              <w:pStyle w:val="InstructionsText"/>
            </w:pPr>
            <w:r w:rsidRPr="00295075">
              <w:t>Point (a) of Article 10(1) of Delegated Regulation (EU) 2015/61</w:t>
            </w:r>
          </w:p>
          <w:p w14:paraId="0ED268CF" w14:textId="77777777" w:rsidR="001B5740" w:rsidRPr="00EE273C" w:rsidRDefault="00295075" w:rsidP="007D07CA">
            <w:pPr>
              <w:pStyle w:val="InstructionsText"/>
            </w:pPr>
            <w:r w:rsidRPr="00295075">
              <w:t>Total amount of cash arising from coins and banknotes.</w:t>
            </w:r>
          </w:p>
        </w:tc>
      </w:tr>
      <w:tr w:rsidR="001B5740" w:rsidRPr="00EE273C" w14:paraId="6E0B84C6" w14:textId="77777777" w:rsidTr="00B8701D">
        <w:tc>
          <w:tcPr>
            <w:tcW w:w="1129" w:type="dxa"/>
          </w:tcPr>
          <w:p w14:paraId="083A8B32" w14:textId="77777777" w:rsidR="001B5740" w:rsidRPr="00EE273C" w:rsidRDefault="001B5740" w:rsidP="00B8701D">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0080</w:t>
            </w:r>
          </w:p>
        </w:tc>
        <w:tc>
          <w:tcPr>
            <w:tcW w:w="7620" w:type="dxa"/>
          </w:tcPr>
          <w:p w14:paraId="48FAC46C" w14:textId="2E658CB6" w:rsidR="001B5740" w:rsidRPr="00EE273C" w:rsidRDefault="00BE1761" w:rsidP="00B8701D">
            <w:pPr>
              <w:spacing w:after="120" w:line="240" w:lineRule="auto"/>
              <w:jc w:val="both"/>
              <w:rPr>
                <w:rFonts w:ascii="Times New Roman" w:eastAsia="Times New Roman" w:hAnsi="Times New Roman" w:cs="Times New Roman"/>
                <w:b/>
                <w:bCs/>
                <w:sz w:val="24"/>
                <w:szCs w:val="24"/>
                <w:u w:val="single"/>
                <w:lang w:eastAsia="de-DE"/>
              </w:rPr>
            </w:pPr>
            <w:r w:rsidRPr="00BE1761">
              <w:rPr>
                <w:rFonts w:ascii="Times New Roman" w:eastAsia="Times New Roman" w:hAnsi="Times New Roman" w:cs="Times New Roman"/>
                <w:b/>
                <w:bCs/>
                <w:sz w:val="24"/>
                <w:szCs w:val="24"/>
                <w:u w:val="single"/>
                <w:lang w:eastAsia="de-DE"/>
              </w:rPr>
              <w:t>Withdrawable central bank reserves</w:t>
            </w:r>
          </w:p>
          <w:p w14:paraId="574E331B" w14:textId="77777777" w:rsidR="001B5740" w:rsidRPr="00EE273C" w:rsidRDefault="00295075" w:rsidP="007D07CA">
            <w:pPr>
              <w:pStyle w:val="InstructionsText"/>
            </w:pPr>
            <w:r w:rsidRPr="00295075">
              <w:t>Point (iii) of point (b) of Articles 10(1) of Delegated Regulation (EU) 2015/61</w:t>
            </w:r>
          </w:p>
        </w:tc>
      </w:tr>
      <w:tr w:rsidR="001B5740" w:rsidRPr="00EE273C" w14:paraId="5E6DB109" w14:textId="77777777" w:rsidTr="00B8701D">
        <w:tc>
          <w:tcPr>
            <w:tcW w:w="1129" w:type="dxa"/>
          </w:tcPr>
          <w:p w14:paraId="4AF18455" w14:textId="77777777" w:rsidR="001B5740" w:rsidRPr="00EE273C" w:rsidRDefault="001B5740" w:rsidP="00B8701D">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0090</w:t>
            </w:r>
          </w:p>
        </w:tc>
        <w:tc>
          <w:tcPr>
            <w:tcW w:w="7620" w:type="dxa"/>
          </w:tcPr>
          <w:p w14:paraId="2E6E9A01" w14:textId="4DA6D906" w:rsidR="001B5740" w:rsidRPr="00EE273C" w:rsidRDefault="006C677F" w:rsidP="00B8701D">
            <w:pPr>
              <w:spacing w:after="120" w:line="240" w:lineRule="auto"/>
              <w:jc w:val="both"/>
              <w:rPr>
                <w:rFonts w:ascii="Times New Roman" w:eastAsia="Times New Roman" w:hAnsi="Times New Roman" w:cs="Times New Roman"/>
                <w:b/>
                <w:bCs/>
                <w:sz w:val="24"/>
                <w:szCs w:val="24"/>
                <w:u w:val="single"/>
                <w:lang w:eastAsia="de-DE"/>
              </w:rPr>
            </w:pPr>
            <w:r w:rsidRPr="006C677F">
              <w:rPr>
                <w:rFonts w:ascii="Times New Roman" w:eastAsia="Times New Roman" w:hAnsi="Times New Roman" w:cs="Times New Roman"/>
                <w:b/>
                <w:bCs/>
                <w:sz w:val="24"/>
                <w:szCs w:val="24"/>
                <w:u w:val="single"/>
                <w:lang w:eastAsia="de-DE"/>
              </w:rPr>
              <w:t>Central bank assets</w:t>
            </w:r>
          </w:p>
          <w:p w14:paraId="6416EC22" w14:textId="77777777" w:rsidR="001B5740" w:rsidRPr="00EE273C" w:rsidRDefault="00295075" w:rsidP="007D07CA">
            <w:pPr>
              <w:pStyle w:val="InstructionsText"/>
            </w:pPr>
            <w:r w:rsidRPr="00295075">
              <w:t>Points (i) and (ii) of point (b) of Article 10(1) of Delegated Regulation (EU) 2015/61</w:t>
            </w:r>
          </w:p>
        </w:tc>
      </w:tr>
      <w:tr w:rsidR="001B5740" w:rsidRPr="00EE273C" w14:paraId="4B7533B9" w14:textId="77777777" w:rsidTr="00B8701D">
        <w:tc>
          <w:tcPr>
            <w:tcW w:w="1129" w:type="dxa"/>
          </w:tcPr>
          <w:p w14:paraId="312D9A8F" w14:textId="77777777" w:rsidR="001B5740" w:rsidRPr="00EE273C" w:rsidRDefault="001B5740" w:rsidP="00B8701D">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0100</w:t>
            </w:r>
          </w:p>
        </w:tc>
        <w:tc>
          <w:tcPr>
            <w:tcW w:w="7620" w:type="dxa"/>
          </w:tcPr>
          <w:p w14:paraId="3D8F3631" w14:textId="098D724A" w:rsidR="00BE06F1" w:rsidRDefault="00BE06F1" w:rsidP="00B8701D">
            <w:pPr>
              <w:spacing w:after="120" w:line="240" w:lineRule="auto"/>
              <w:jc w:val="both"/>
              <w:rPr>
                <w:rFonts w:ascii="Times New Roman" w:eastAsia="Times New Roman" w:hAnsi="Times New Roman" w:cs="Times New Roman"/>
                <w:b/>
                <w:bCs/>
                <w:sz w:val="24"/>
                <w:szCs w:val="24"/>
                <w:u w:val="single"/>
                <w:lang w:eastAsia="de-DE"/>
              </w:rPr>
            </w:pPr>
            <w:r w:rsidRPr="00BE06F1">
              <w:rPr>
                <w:rFonts w:ascii="Times New Roman" w:eastAsia="Times New Roman" w:hAnsi="Times New Roman" w:cs="Times New Roman"/>
                <w:b/>
                <w:bCs/>
                <w:sz w:val="24"/>
                <w:szCs w:val="24"/>
                <w:u w:val="single"/>
                <w:lang w:eastAsia="de-DE"/>
              </w:rPr>
              <w:t xml:space="preserve">Central government assets </w:t>
            </w:r>
          </w:p>
          <w:p w14:paraId="3A1ED243" w14:textId="77777777" w:rsidR="001B5740" w:rsidRPr="00EE273C" w:rsidRDefault="00684814" w:rsidP="00B8701D">
            <w:pPr>
              <w:spacing w:after="120" w:line="240" w:lineRule="auto"/>
              <w:jc w:val="both"/>
              <w:rPr>
                <w:rFonts w:ascii="Times New Roman" w:eastAsia="Times New Roman" w:hAnsi="Times New Roman" w:cs="Times New Roman"/>
                <w:bCs/>
                <w:sz w:val="24"/>
                <w:szCs w:val="24"/>
                <w:lang w:eastAsia="de-DE"/>
              </w:rPr>
            </w:pPr>
            <w:r w:rsidRPr="00684814">
              <w:rPr>
                <w:rFonts w:ascii="Times New Roman" w:eastAsia="Times New Roman" w:hAnsi="Times New Roman" w:cs="Times New Roman"/>
                <w:bCs/>
                <w:sz w:val="24"/>
                <w:szCs w:val="24"/>
                <w:lang w:eastAsia="de-DE"/>
              </w:rPr>
              <w:t>Points (i) and (ii) of point (c) of Article 10(1) of Delegated Regulation (EU) 2015/61</w:t>
            </w:r>
          </w:p>
        </w:tc>
      </w:tr>
      <w:tr w:rsidR="001B5740" w:rsidRPr="00EE273C" w14:paraId="77D1C58E" w14:textId="77777777" w:rsidTr="00B8701D">
        <w:tc>
          <w:tcPr>
            <w:tcW w:w="1129" w:type="dxa"/>
          </w:tcPr>
          <w:p w14:paraId="6A4E22CF" w14:textId="77777777" w:rsidR="001B5740" w:rsidRPr="00EE273C" w:rsidRDefault="001B5740" w:rsidP="00B8701D">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0110</w:t>
            </w:r>
          </w:p>
        </w:tc>
        <w:tc>
          <w:tcPr>
            <w:tcW w:w="7620" w:type="dxa"/>
          </w:tcPr>
          <w:p w14:paraId="529A60E6" w14:textId="77550F2F" w:rsidR="001B5740" w:rsidRPr="00EE273C" w:rsidRDefault="00BE06F1" w:rsidP="00B8701D">
            <w:pPr>
              <w:spacing w:after="120" w:line="240" w:lineRule="auto"/>
              <w:jc w:val="both"/>
              <w:rPr>
                <w:rFonts w:ascii="Times New Roman" w:eastAsia="Times New Roman" w:hAnsi="Times New Roman" w:cs="Times New Roman"/>
                <w:b/>
                <w:bCs/>
                <w:sz w:val="24"/>
                <w:szCs w:val="24"/>
                <w:u w:val="single"/>
                <w:lang w:eastAsia="de-DE"/>
              </w:rPr>
            </w:pPr>
            <w:r w:rsidRPr="00BE06F1">
              <w:rPr>
                <w:rFonts w:ascii="Times New Roman" w:eastAsia="Times New Roman" w:hAnsi="Times New Roman" w:cs="Times New Roman"/>
                <w:b/>
                <w:bCs/>
                <w:sz w:val="24"/>
                <w:szCs w:val="24"/>
                <w:u w:val="single"/>
                <w:lang w:eastAsia="de-DE"/>
              </w:rPr>
              <w:t>Regional government/local authorities assets</w:t>
            </w:r>
          </w:p>
          <w:p w14:paraId="07844182" w14:textId="77777777" w:rsidR="001B5740" w:rsidRPr="00EE273C" w:rsidRDefault="001072F7" w:rsidP="00B8701D">
            <w:pPr>
              <w:spacing w:after="120" w:line="240" w:lineRule="auto"/>
              <w:jc w:val="both"/>
              <w:rPr>
                <w:rFonts w:ascii="Times New Roman" w:eastAsia="Times New Roman" w:hAnsi="Times New Roman" w:cs="Times New Roman"/>
                <w:bCs/>
                <w:sz w:val="24"/>
                <w:szCs w:val="24"/>
                <w:lang w:eastAsia="de-DE"/>
              </w:rPr>
            </w:pPr>
            <w:r w:rsidRPr="001072F7">
              <w:rPr>
                <w:rFonts w:ascii="Times New Roman" w:eastAsia="Times New Roman" w:hAnsi="Times New Roman" w:cs="Times New Roman"/>
                <w:bCs/>
                <w:sz w:val="24"/>
                <w:szCs w:val="24"/>
                <w:lang w:eastAsia="de-DE"/>
              </w:rPr>
              <w:t>Points (iii) and (iv) of point (c) of Article 10(1) of Delegated Regulation (EU) 2015/61</w:t>
            </w:r>
          </w:p>
        </w:tc>
      </w:tr>
      <w:tr w:rsidR="001B5740" w:rsidRPr="00EE273C" w14:paraId="6C8C0C8A" w14:textId="77777777" w:rsidTr="00B8701D">
        <w:tc>
          <w:tcPr>
            <w:tcW w:w="1129" w:type="dxa"/>
          </w:tcPr>
          <w:p w14:paraId="4594D4AB" w14:textId="77777777" w:rsidR="001B5740" w:rsidRPr="00EE273C" w:rsidRDefault="001B5740" w:rsidP="00B8701D">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0120</w:t>
            </w:r>
          </w:p>
        </w:tc>
        <w:tc>
          <w:tcPr>
            <w:tcW w:w="7620" w:type="dxa"/>
          </w:tcPr>
          <w:p w14:paraId="79AF762A" w14:textId="1892AA57" w:rsidR="001B5740" w:rsidRPr="00EE273C" w:rsidRDefault="00BE06F1" w:rsidP="00B8701D">
            <w:pPr>
              <w:spacing w:after="120" w:line="240" w:lineRule="auto"/>
              <w:jc w:val="both"/>
              <w:rPr>
                <w:rFonts w:ascii="Times New Roman" w:eastAsia="Times New Roman" w:hAnsi="Times New Roman" w:cs="Times New Roman"/>
                <w:b/>
                <w:bCs/>
                <w:sz w:val="24"/>
                <w:szCs w:val="24"/>
                <w:u w:val="single"/>
                <w:lang w:eastAsia="de-DE"/>
              </w:rPr>
            </w:pPr>
            <w:r w:rsidRPr="00BE06F1">
              <w:rPr>
                <w:rFonts w:ascii="Times New Roman" w:eastAsia="Times New Roman" w:hAnsi="Times New Roman" w:cs="Times New Roman"/>
                <w:b/>
                <w:bCs/>
                <w:sz w:val="24"/>
                <w:szCs w:val="24"/>
                <w:u w:val="single"/>
                <w:lang w:eastAsia="de-DE"/>
              </w:rPr>
              <w:t>Public Sector Entity assets</w:t>
            </w:r>
          </w:p>
          <w:p w14:paraId="5B55257D" w14:textId="77777777" w:rsidR="001B5740" w:rsidRPr="00EE273C" w:rsidRDefault="008E593F" w:rsidP="00BE06F1">
            <w:pPr>
              <w:spacing w:after="120" w:line="240" w:lineRule="auto"/>
              <w:jc w:val="both"/>
              <w:rPr>
                <w:rFonts w:ascii="Times New Roman" w:eastAsia="Times New Roman" w:hAnsi="Times New Roman" w:cs="Times New Roman"/>
                <w:bCs/>
                <w:sz w:val="24"/>
                <w:szCs w:val="24"/>
                <w:lang w:eastAsia="de-DE"/>
              </w:rPr>
            </w:pPr>
            <w:r w:rsidRPr="00CF1CAA">
              <w:rPr>
                <w:rFonts w:ascii="Times New Roman" w:eastAsia="Times New Roman" w:hAnsi="Times New Roman" w:cs="Times New Roman"/>
                <w:bCs/>
                <w:sz w:val="24"/>
                <w:szCs w:val="24"/>
                <w:lang w:eastAsia="de-DE"/>
              </w:rPr>
              <w:t xml:space="preserve">Points (v) and (vi) of point (c) of Article 10(1) </w:t>
            </w:r>
            <w:r w:rsidRPr="008E593F">
              <w:rPr>
                <w:rFonts w:ascii="Times New Roman" w:eastAsia="Times New Roman" w:hAnsi="Times New Roman" w:cs="Times New Roman"/>
                <w:bCs/>
                <w:sz w:val="24"/>
                <w:szCs w:val="24"/>
                <w:lang w:eastAsia="de-DE"/>
              </w:rPr>
              <w:t>Delegated Regulation (EU) 2015/61</w:t>
            </w:r>
          </w:p>
        </w:tc>
      </w:tr>
      <w:tr w:rsidR="001B5740" w:rsidRPr="00EE273C" w14:paraId="067CA7BB" w14:textId="77777777" w:rsidTr="00B8701D">
        <w:tc>
          <w:tcPr>
            <w:tcW w:w="1129" w:type="dxa"/>
          </w:tcPr>
          <w:p w14:paraId="53CA0C0F" w14:textId="77777777" w:rsidR="001B5740" w:rsidRPr="00EE273C" w:rsidRDefault="001B5740" w:rsidP="00B8701D">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0130</w:t>
            </w:r>
          </w:p>
        </w:tc>
        <w:tc>
          <w:tcPr>
            <w:tcW w:w="7620" w:type="dxa"/>
          </w:tcPr>
          <w:p w14:paraId="093D7418" w14:textId="301823AC" w:rsidR="001B5740" w:rsidRPr="00EE273C" w:rsidRDefault="00BE06F1" w:rsidP="00B8701D">
            <w:pPr>
              <w:spacing w:after="120" w:line="240" w:lineRule="auto"/>
              <w:jc w:val="both"/>
              <w:rPr>
                <w:rFonts w:ascii="Times New Roman" w:eastAsia="Times New Roman" w:hAnsi="Times New Roman" w:cs="Times New Roman"/>
                <w:b/>
                <w:bCs/>
                <w:sz w:val="24"/>
                <w:szCs w:val="24"/>
                <w:u w:val="single"/>
                <w:lang w:eastAsia="de-DE"/>
              </w:rPr>
            </w:pPr>
            <w:r w:rsidRPr="00BE06F1">
              <w:rPr>
                <w:rFonts w:ascii="Times New Roman" w:eastAsia="Times New Roman" w:hAnsi="Times New Roman" w:cs="Times New Roman"/>
                <w:b/>
                <w:bCs/>
                <w:sz w:val="24"/>
                <w:szCs w:val="24"/>
                <w:u w:val="single"/>
                <w:lang w:eastAsia="de-DE"/>
              </w:rPr>
              <w:t>Recognisable domestic and foreign currency central</w:t>
            </w:r>
            <w:r w:rsidR="006F6C01">
              <w:rPr>
                <w:rFonts w:ascii="Times New Roman" w:eastAsia="Times New Roman" w:hAnsi="Times New Roman" w:cs="Times New Roman"/>
                <w:b/>
                <w:bCs/>
                <w:sz w:val="24"/>
                <w:szCs w:val="24"/>
                <w:u w:val="single"/>
                <w:lang w:eastAsia="de-DE"/>
              </w:rPr>
              <w:t xml:space="preserve"> </w:t>
            </w:r>
            <w:r w:rsidR="006F6C01" w:rsidRPr="006F6C01">
              <w:rPr>
                <w:rFonts w:ascii="Times New Roman" w:eastAsia="Times New Roman" w:hAnsi="Times New Roman" w:cs="Times New Roman"/>
                <w:b/>
                <w:bCs/>
                <w:sz w:val="24"/>
                <w:szCs w:val="24"/>
                <w:u w:val="single"/>
                <w:lang w:eastAsia="de-DE"/>
              </w:rPr>
              <w:t>government and central bank assets</w:t>
            </w:r>
          </w:p>
          <w:p w14:paraId="159B6BA0" w14:textId="77777777" w:rsidR="001B5740" w:rsidRPr="00EE273C" w:rsidRDefault="0000538F" w:rsidP="00B8701D">
            <w:pPr>
              <w:spacing w:after="120" w:line="240" w:lineRule="auto"/>
              <w:jc w:val="both"/>
              <w:rPr>
                <w:rFonts w:ascii="Times New Roman" w:eastAsia="Times New Roman" w:hAnsi="Times New Roman" w:cs="Times New Roman"/>
                <w:bCs/>
                <w:sz w:val="24"/>
                <w:szCs w:val="24"/>
                <w:lang w:eastAsia="de-DE"/>
              </w:rPr>
            </w:pPr>
            <w:r w:rsidRPr="00CF52D5">
              <w:rPr>
                <w:rFonts w:ascii="Times New Roman" w:eastAsia="Times New Roman" w:hAnsi="Times New Roman" w:cs="Times New Roman"/>
                <w:bCs/>
                <w:sz w:val="24"/>
                <w:szCs w:val="24"/>
                <w:lang w:eastAsia="de-DE"/>
              </w:rPr>
              <w:t xml:space="preserve">Point (d) of Article 10(1) of </w:t>
            </w:r>
            <w:r w:rsidRPr="0000538F">
              <w:rPr>
                <w:rFonts w:ascii="Times New Roman" w:eastAsia="Times New Roman" w:hAnsi="Times New Roman" w:cs="Times New Roman"/>
                <w:bCs/>
                <w:sz w:val="24"/>
                <w:szCs w:val="24"/>
                <w:lang w:eastAsia="de-DE"/>
              </w:rPr>
              <w:t>Delegated Regulation (EU) 2015/61</w:t>
            </w:r>
          </w:p>
        </w:tc>
      </w:tr>
      <w:tr w:rsidR="00D954FA" w:rsidRPr="00EE273C" w14:paraId="384879DF" w14:textId="77777777" w:rsidTr="00B8701D">
        <w:tc>
          <w:tcPr>
            <w:tcW w:w="1129" w:type="dxa"/>
          </w:tcPr>
          <w:p w14:paraId="773B52CC" w14:textId="77777777" w:rsidR="00D954FA" w:rsidRDefault="00D954FA" w:rsidP="00B8701D">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lastRenderedPageBreak/>
              <w:t>0140</w:t>
            </w:r>
          </w:p>
        </w:tc>
        <w:tc>
          <w:tcPr>
            <w:tcW w:w="7620" w:type="dxa"/>
          </w:tcPr>
          <w:p w14:paraId="39E46035" w14:textId="6102F27E" w:rsidR="00D954FA" w:rsidRDefault="00BE06F1" w:rsidP="00B8701D">
            <w:pPr>
              <w:spacing w:after="120" w:line="240" w:lineRule="auto"/>
              <w:jc w:val="both"/>
              <w:rPr>
                <w:rFonts w:ascii="Times New Roman" w:eastAsia="Times New Roman" w:hAnsi="Times New Roman" w:cs="Times New Roman"/>
                <w:b/>
                <w:bCs/>
                <w:sz w:val="24"/>
                <w:szCs w:val="24"/>
                <w:u w:val="single"/>
                <w:lang w:eastAsia="de-DE"/>
              </w:rPr>
            </w:pPr>
            <w:r w:rsidRPr="00BE06F1">
              <w:rPr>
                <w:rFonts w:ascii="Times New Roman" w:eastAsia="Times New Roman" w:hAnsi="Times New Roman" w:cs="Times New Roman"/>
                <w:b/>
                <w:bCs/>
                <w:sz w:val="24"/>
                <w:szCs w:val="24"/>
                <w:u w:val="single"/>
                <w:lang w:eastAsia="de-DE"/>
              </w:rPr>
              <w:t>Credit institution (protected by Member State government, promotional lender) assets</w:t>
            </w:r>
          </w:p>
          <w:p w14:paraId="094BB417" w14:textId="77777777" w:rsidR="00D80201" w:rsidRDefault="00516E40">
            <w:pPr>
              <w:pStyle w:val="InstructionsText"/>
              <w:rPr>
                <w:rFonts w:cs="Times New Roman"/>
                <w:b/>
                <w:u w:val="single"/>
              </w:rPr>
            </w:pPr>
            <w:r w:rsidRPr="00516E40">
              <w:t xml:space="preserve">Points (i) and (ii) of point (e) of Article 10(1) of </w:t>
            </w:r>
            <w:r w:rsidRPr="00516E40">
              <w:rPr>
                <w:rFonts w:cs="Times New Roman"/>
              </w:rPr>
              <w:t>Delegated Regulation (EU) 2015/61</w:t>
            </w:r>
          </w:p>
        </w:tc>
      </w:tr>
      <w:tr w:rsidR="00D954FA" w:rsidRPr="00EE273C" w14:paraId="5C4E56FF" w14:textId="77777777" w:rsidTr="00B8701D">
        <w:tc>
          <w:tcPr>
            <w:tcW w:w="1129" w:type="dxa"/>
          </w:tcPr>
          <w:p w14:paraId="4F783D99" w14:textId="77777777" w:rsidR="00D954FA" w:rsidRDefault="00D954FA" w:rsidP="00B8701D">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0150</w:t>
            </w:r>
          </w:p>
        </w:tc>
        <w:tc>
          <w:tcPr>
            <w:tcW w:w="7620" w:type="dxa"/>
          </w:tcPr>
          <w:p w14:paraId="52DFEB66" w14:textId="14ABC413" w:rsidR="00D954FA" w:rsidRDefault="00BE06F1" w:rsidP="00B8701D">
            <w:pPr>
              <w:spacing w:after="120" w:line="240" w:lineRule="auto"/>
              <w:jc w:val="both"/>
              <w:rPr>
                <w:rFonts w:ascii="Times New Roman" w:eastAsia="Times New Roman" w:hAnsi="Times New Roman" w:cs="Times New Roman"/>
                <w:b/>
                <w:bCs/>
                <w:sz w:val="24"/>
                <w:szCs w:val="24"/>
                <w:u w:val="single"/>
                <w:lang w:eastAsia="de-DE"/>
              </w:rPr>
            </w:pPr>
            <w:r w:rsidRPr="00BE06F1">
              <w:rPr>
                <w:rFonts w:ascii="Times New Roman" w:eastAsia="Times New Roman" w:hAnsi="Times New Roman" w:cs="Times New Roman"/>
                <w:b/>
                <w:bCs/>
                <w:sz w:val="24"/>
                <w:szCs w:val="24"/>
                <w:u w:val="single"/>
                <w:lang w:eastAsia="de-DE"/>
              </w:rPr>
              <w:t>Multilateral development bank and international</w:t>
            </w:r>
            <w:r w:rsidR="006F6C01">
              <w:rPr>
                <w:rFonts w:ascii="Times New Roman" w:eastAsia="Times New Roman" w:hAnsi="Times New Roman" w:cs="Times New Roman"/>
                <w:b/>
                <w:bCs/>
                <w:sz w:val="24"/>
                <w:szCs w:val="24"/>
                <w:u w:val="single"/>
                <w:lang w:eastAsia="de-DE"/>
              </w:rPr>
              <w:t xml:space="preserve"> </w:t>
            </w:r>
            <w:r w:rsidR="006F6C01" w:rsidRPr="006F6C01">
              <w:rPr>
                <w:rFonts w:ascii="Times New Roman" w:eastAsia="Times New Roman" w:hAnsi="Times New Roman" w:cs="Times New Roman"/>
                <w:b/>
                <w:bCs/>
                <w:sz w:val="24"/>
                <w:szCs w:val="24"/>
                <w:u w:val="single"/>
                <w:lang w:eastAsia="de-DE"/>
              </w:rPr>
              <w:t>organisations assets</w:t>
            </w:r>
          </w:p>
          <w:p w14:paraId="73569991" w14:textId="77777777" w:rsidR="00C92D58" w:rsidRDefault="00C92D58" w:rsidP="007D07CA">
            <w:pPr>
              <w:pStyle w:val="InstructionsText"/>
            </w:pPr>
            <w:r w:rsidRPr="00C92D58">
              <w:t>Point (g) of Article 10(1) of Delegated Regulation (EU) 2015/61</w:t>
            </w:r>
          </w:p>
        </w:tc>
      </w:tr>
      <w:tr w:rsidR="00ED73D4" w:rsidRPr="00EE273C" w14:paraId="531F26E3" w14:textId="77777777" w:rsidTr="00B8701D">
        <w:tc>
          <w:tcPr>
            <w:tcW w:w="1129" w:type="dxa"/>
          </w:tcPr>
          <w:p w14:paraId="59EECAC2" w14:textId="5CF9ABAF" w:rsidR="00ED73D4" w:rsidRDefault="00ED73D4" w:rsidP="00ED73D4">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0160</w:t>
            </w:r>
          </w:p>
        </w:tc>
        <w:tc>
          <w:tcPr>
            <w:tcW w:w="7620" w:type="dxa"/>
            <w:vAlign w:val="center"/>
          </w:tcPr>
          <w:p w14:paraId="1F056C6F" w14:textId="77777777" w:rsidR="00ED73D4" w:rsidRDefault="00ED73D4" w:rsidP="00ED73D4">
            <w:pPr>
              <w:spacing w:after="120" w:line="240" w:lineRule="auto"/>
              <w:jc w:val="both"/>
              <w:rPr>
                <w:rFonts w:ascii="Times New Roman" w:eastAsia="Times New Roman" w:hAnsi="Times New Roman" w:cs="Times New Roman"/>
                <w:b/>
                <w:bCs/>
                <w:sz w:val="24"/>
                <w:szCs w:val="24"/>
                <w:u w:val="single"/>
                <w:lang w:eastAsia="de-DE"/>
              </w:rPr>
            </w:pPr>
            <w:r w:rsidRPr="002D0A40">
              <w:rPr>
                <w:rFonts w:ascii="Times New Roman" w:eastAsia="Times New Roman" w:hAnsi="Times New Roman" w:cs="Times New Roman"/>
                <w:b/>
                <w:bCs/>
                <w:sz w:val="24"/>
                <w:szCs w:val="24"/>
                <w:u w:val="single"/>
                <w:lang w:eastAsia="de-DE"/>
              </w:rPr>
              <w:t>Extremely high quality covered bonds</w:t>
            </w:r>
          </w:p>
          <w:p w14:paraId="38E5634C" w14:textId="2E1D93AD" w:rsidR="00ED73D4" w:rsidRPr="00BE06F1" w:rsidRDefault="00ED73D4" w:rsidP="00ED73D4">
            <w:pPr>
              <w:spacing w:after="120" w:line="240" w:lineRule="auto"/>
              <w:jc w:val="both"/>
              <w:rPr>
                <w:rFonts w:ascii="Times New Roman" w:eastAsia="Times New Roman" w:hAnsi="Times New Roman" w:cs="Times New Roman"/>
                <w:b/>
                <w:bCs/>
                <w:sz w:val="24"/>
                <w:szCs w:val="24"/>
                <w:u w:val="single"/>
                <w:lang w:eastAsia="de-DE"/>
              </w:rPr>
            </w:pPr>
            <w:r w:rsidRPr="00670724">
              <w:rPr>
                <w:rFonts w:ascii="Times New Roman" w:eastAsia="Times New Roman" w:hAnsi="Times New Roman" w:cs="Times New Roman"/>
                <w:bCs/>
                <w:sz w:val="24"/>
                <w:szCs w:val="24"/>
                <w:lang w:eastAsia="de-DE"/>
              </w:rPr>
              <w:t>Point (</w:t>
            </w:r>
            <w:r>
              <w:rPr>
                <w:rFonts w:ascii="Times New Roman" w:eastAsia="Times New Roman" w:hAnsi="Times New Roman" w:cs="Times New Roman"/>
                <w:bCs/>
                <w:sz w:val="24"/>
                <w:szCs w:val="24"/>
                <w:lang w:eastAsia="de-DE"/>
              </w:rPr>
              <w:t>f</w:t>
            </w:r>
            <w:r w:rsidRPr="00670724">
              <w:rPr>
                <w:rFonts w:ascii="Times New Roman" w:eastAsia="Times New Roman" w:hAnsi="Times New Roman" w:cs="Times New Roman"/>
                <w:bCs/>
                <w:sz w:val="24"/>
                <w:szCs w:val="24"/>
                <w:lang w:eastAsia="de-DE"/>
              </w:rPr>
              <w:t>) of Article 10(1) of Delegated Regulation (EU) 2015/61</w:t>
            </w:r>
          </w:p>
        </w:tc>
      </w:tr>
      <w:tr w:rsidR="00ED73D4" w:rsidRPr="00EE273C" w14:paraId="2BA7A728" w14:textId="77777777" w:rsidTr="001D6030">
        <w:trPr>
          <w:trHeight w:val="885"/>
        </w:trPr>
        <w:tc>
          <w:tcPr>
            <w:tcW w:w="1129" w:type="dxa"/>
          </w:tcPr>
          <w:p w14:paraId="446C5046" w14:textId="56B7A46F" w:rsidR="00ED73D4" w:rsidRDefault="00ED73D4" w:rsidP="00ED73D4">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0170</w:t>
            </w:r>
          </w:p>
        </w:tc>
        <w:tc>
          <w:tcPr>
            <w:tcW w:w="7620" w:type="dxa"/>
            <w:vAlign w:val="center"/>
          </w:tcPr>
          <w:p w14:paraId="0A506CE4" w14:textId="021F7F41" w:rsidR="00ED73D4" w:rsidRDefault="00ED73D4" w:rsidP="00ED73D4">
            <w:pPr>
              <w:spacing w:after="120" w:line="240" w:lineRule="auto"/>
              <w:jc w:val="both"/>
              <w:rPr>
                <w:rFonts w:ascii="Times New Roman" w:eastAsia="Times New Roman" w:hAnsi="Times New Roman" w:cs="Times New Roman"/>
                <w:b/>
                <w:bCs/>
                <w:sz w:val="24"/>
                <w:szCs w:val="24"/>
                <w:u w:val="single"/>
                <w:lang w:eastAsia="de-DE"/>
              </w:rPr>
            </w:pPr>
            <w:r w:rsidRPr="00BE06F1">
              <w:rPr>
                <w:rFonts w:ascii="Times New Roman" w:eastAsia="Times New Roman" w:hAnsi="Times New Roman" w:cs="Times New Roman"/>
                <w:b/>
                <w:bCs/>
                <w:sz w:val="24"/>
                <w:szCs w:val="24"/>
                <w:u w:val="single"/>
                <w:lang w:eastAsia="de-DE"/>
              </w:rPr>
              <w:t xml:space="preserve">Level 2A assets  </w:t>
            </w:r>
          </w:p>
          <w:p w14:paraId="4A6E2A0A" w14:textId="0D61A121" w:rsidR="00ED73D4" w:rsidRDefault="00ED73D4" w:rsidP="00ED73D4">
            <w:pPr>
              <w:spacing w:after="120" w:line="240" w:lineRule="auto"/>
              <w:jc w:val="both"/>
              <w:rPr>
                <w:rFonts w:ascii="Times New Roman" w:eastAsia="Times New Roman" w:hAnsi="Times New Roman" w:cs="Arial"/>
                <w:bCs/>
                <w:sz w:val="24"/>
                <w:szCs w:val="24"/>
                <w:lang w:eastAsia="de-DE"/>
              </w:rPr>
            </w:pPr>
            <w:r w:rsidRPr="00D05281">
              <w:rPr>
                <w:rFonts w:ascii="Times New Roman" w:eastAsia="Times New Roman" w:hAnsi="Times New Roman" w:cs="Arial"/>
                <w:bCs/>
                <w:sz w:val="24"/>
                <w:szCs w:val="24"/>
                <w:lang w:eastAsia="de-DE"/>
              </w:rPr>
              <w:t>Article 11 of Delegated Regulation (EU) 2015/6</w:t>
            </w:r>
            <w:r>
              <w:rPr>
                <w:rFonts w:ascii="Times New Roman" w:eastAsia="Times New Roman" w:hAnsi="Times New Roman" w:cs="Arial"/>
                <w:bCs/>
                <w:sz w:val="24"/>
                <w:szCs w:val="24"/>
                <w:lang w:eastAsia="de-DE"/>
              </w:rPr>
              <w:t xml:space="preserve">1 </w:t>
            </w:r>
            <w:r>
              <w:rPr>
                <w:rFonts w:ascii="Times New Roman" w:eastAsia="Times New Roman" w:hAnsi="Times New Roman" w:cs="Times New Roman"/>
                <w:bCs/>
                <w:sz w:val="24"/>
                <w:szCs w:val="24"/>
                <w:lang w:eastAsia="de-DE"/>
              </w:rPr>
              <w:t>and Article 43(2) IFR.</w:t>
            </w:r>
          </w:p>
          <w:p w14:paraId="7F4F98D9" w14:textId="77777777" w:rsidR="00ED73D4" w:rsidRPr="00D80201" w:rsidRDefault="00ED73D4" w:rsidP="00ED73D4">
            <w:pPr>
              <w:spacing w:after="120" w:line="240" w:lineRule="auto"/>
              <w:jc w:val="both"/>
              <w:rPr>
                <w:rFonts w:ascii="Times New Roman" w:eastAsia="Times New Roman" w:hAnsi="Times New Roman" w:cs="Arial"/>
                <w:bCs/>
                <w:sz w:val="24"/>
                <w:szCs w:val="24"/>
                <w:lang w:eastAsia="de-DE"/>
              </w:rPr>
            </w:pPr>
            <w:r>
              <w:rPr>
                <w:rFonts w:ascii="Times New Roman" w:eastAsia="Times New Roman" w:hAnsi="Times New Roman" w:cs="Arial"/>
                <w:bCs/>
                <w:sz w:val="24"/>
                <w:szCs w:val="24"/>
                <w:lang w:eastAsia="de-DE"/>
              </w:rPr>
              <w:t>S</w:t>
            </w:r>
            <w:r w:rsidRPr="006F6C01">
              <w:rPr>
                <w:rFonts w:ascii="Times New Roman" w:eastAsia="Times New Roman" w:hAnsi="Times New Roman" w:cs="Arial"/>
                <w:bCs/>
                <w:sz w:val="24"/>
                <w:szCs w:val="24"/>
                <w:lang w:eastAsia="de-DE"/>
              </w:rPr>
              <w:t>um of rows 0170 – 0210.</w:t>
            </w:r>
          </w:p>
        </w:tc>
      </w:tr>
      <w:tr w:rsidR="00ED73D4" w:rsidRPr="00EE273C" w14:paraId="32CAEA81" w14:textId="77777777" w:rsidTr="00B8701D">
        <w:tc>
          <w:tcPr>
            <w:tcW w:w="1129" w:type="dxa"/>
          </w:tcPr>
          <w:p w14:paraId="59C479C7" w14:textId="5E2C0F7D" w:rsidR="00ED73D4" w:rsidRDefault="00ED73D4" w:rsidP="00ED73D4">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0180</w:t>
            </w:r>
          </w:p>
        </w:tc>
        <w:tc>
          <w:tcPr>
            <w:tcW w:w="7620" w:type="dxa"/>
            <w:tcBorders>
              <w:top w:val="single" w:sz="4" w:space="0" w:color="auto"/>
              <w:left w:val="single" w:sz="4" w:space="0" w:color="auto"/>
              <w:bottom w:val="single" w:sz="4" w:space="0" w:color="auto"/>
              <w:right w:val="single" w:sz="4" w:space="0" w:color="auto"/>
            </w:tcBorders>
            <w:shd w:val="clear" w:color="auto" w:fill="auto"/>
            <w:vAlign w:val="center"/>
          </w:tcPr>
          <w:p w14:paraId="6180B5BC" w14:textId="45CBDDE9" w:rsidR="00ED73D4" w:rsidRDefault="00ED73D4" w:rsidP="00ED73D4">
            <w:pPr>
              <w:spacing w:after="120" w:line="240" w:lineRule="auto"/>
              <w:jc w:val="both"/>
              <w:rPr>
                <w:rFonts w:ascii="Times New Roman" w:eastAsia="Times New Roman" w:hAnsi="Times New Roman" w:cs="Times New Roman"/>
                <w:b/>
                <w:bCs/>
                <w:sz w:val="24"/>
                <w:szCs w:val="24"/>
                <w:u w:val="single"/>
                <w:lang w:eastAsia="de-DE"/>
              </w:rPr>
            </w:pPr>
            <w:r w:rsidRPr="00BE06F1">
              <w:rPr>
                <w:rFonts w:ascii="Times New Roman" w:eastAsia="Times New Roman" w:hAnsi="Times New Roman" w:cs="Times New Roman"/>
                <w:b/>
                <w:bCs/>
                <w:sz w:val="24"/>
                <w:szCs w:val="24"/>
                <w:u w:val="single"/>
                <w:lang w:eastAsia="de-DE"/>
              </w:rPr>
              <w:t xml:space="preserve">Regional government/local authorities or Public Sector Entities assets (Member State, RW20 %) </w:t>
            </w:r>
          </w:p>
          <w:p w14:paraId="21C8E376" w14:textId="77777777" w:rsidR="00ED73D4" w:rsidRPr="00506013" w:rsidRDefault="00ED73D4" w:rsidP="00ED73D4">
            <w:pPr>
              <w:spacing w:after="0"/>
              <w:ind w:left="33"/>
              <w:rPr>
                <w:rFonts w:ascii="Times New Roman" w:eastAsia="Times New Roman" w:hAnsi="Times New Roman" w:cs="Arial"/>
                <w:bCs/>
                <w:sz w:val="24"/>
                <w:szCs w:val="24"/>
                <w:lang w:eastAsia="de-DE"/>
              </w:rPr>
            </w:pPr>
            <w:r w:rsidRPr="00506013">
              <w:rPr>
                <w:rFonts w:ascii="Times New Roman" w:eastAsia="Times New Roman" w:hAnsi="Times New Roman" w:cs="Arial"/>
                <w:bCs/>
                <w:sz w:val="24"/>
                <w:szCs w:val="24"/>
                <w:lang w:eastAsia="de-DE"/>
              </w:rPr>
              <w:t>Point (a) of Article 11(1) of Delegated Regulation (EU) 2015/61</w:t>
            </w:r>
          </w:p>
        </w:tc>
      </w:tr>
      <w:tr w:rsidR="00ED73D4" w:rsidRPr="00EE273C" w14:paraId="3A42CF1E" w14:textId="77777777" w:rsidTr="00B8701D">
        <w:tc>
          <w:tcPr>
            <w:tcW w:w="1129" w:type="dxa"/>
          </w:tcPr>
          <w:p w14:paraId="2D931907" w14:textId="5B5B0E18" w:rsidR="00ED73D4" w:rsidRDefault="00ED73D4" w:rsidP="00ED73D4">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0190</w:t>
            </w:r>
          </w:p>
        </w:tc>
        <w:tc>
          <w:tcPr>
            <w:tcW w:w="7620" w:type="dxa"/>
            <w:tcBorders>
              <w:top w:val="nil"/>
              <w:left w:val="single" w:sz="4" w:space="0" w:color="auto"/>
              <w:bottom w:val="single" w:sz="4" w:space="0" w:color="auto"/>
              <w:right w:val="single" w:sz="4" w:space="0" w:color="auto"/>
            </w:tcBorders>
            <w:shd w:val="clear" w:color="auto" w:fill="auto"/>
            <w:vAlign w:val="center"/>
          </w:tcPr>
          <w:p w14:paraId="7F33E3ED" w14:textId="45BC94DB" w:rsidR="00ED73D4" w:rsidRDefault="00ED73D4" w:rsidP="00ED73D4">
            <w:pPr>
              <w:spacing w:after="120" w:line="240" w:lineRule="auto"/>
              <w:jc w:val="both"/>
              <w:rPr>
                <w:rFonts w:ascii="Times New Roman" w:eastAsia="Times New Roman" w:hAnsi="Times New Roman" w:cs="Times New Roman"/>
                <w:b/>
                <w:bCs/>
                <w:sz w:val="24"/>
                <w:szCs w:val="24"/>
                <w:u w:val="single"/>
                <w:lang w:eastAsia="de-DE"/>
              </w:rPr>
            </w:pPr>
            <w:r w:rsidRPr="00BE06F1">
              <w:rPr>
                <w:rFonts w:ascii="Times New Roman" w:eastAsia="Times New Roman" w:hAnsi="Times New Roman" w:cs="Times New Roman"/>
                <w:b/>
                <w:bCs/>
                <w:sz w:val="24"/>
                <w:szCs w:val="24"/>
                <w:u w:val="single"/>
                <w:lang w:eastAsia="de-DE"/>
              </w:rPr>
              <w:t>Central bank or central/regional government or local authorities or Public Sector Entities assets (Third Country, RW20 %)</w:t>
            </w:r>
          </w:p>
          <w:p w14:paraId="04BBF8C2" w14:textId="77777777" w:rsidR="00ED73D4" w:rsidRPr="00D80201" w:rsidRDefault="00ED73D4" w:rsidP="00ED73D4">
            <w:pPr>
              <w:spacing w:after="0"/>
              <w:ind w:left="33"/>
              <w:rPr>
                <w:rFonts w:ascii="Times New Roman" w:eastAsia="Times New Roman" w:hAnsi="Times New Roman" w:cs="Arial"/>
                <w:bCs/>
                <w:sz w:val="24"/>
                <w:szCs w:val="24"/>
                <w:lang w:eastAsia="de-DE"/>
              </w:rPr>
            </w:pPr>
            <w:r w:rsidRPr="00506013">
              <w:rPr>
                <w:rFonts w:ascii="Times New Roman" w:eastAsia="Times New Roman" w:hAnsi="Times New Roman" w:cs="Arial"/>
                <w:bCs/>
                <w:sz w:val="24"/>
                <w:szCs w:val="24"/>
                <w:lang w:eastAsia="de-DE"/>
              </w:rPr>
              <w:t>Point (b) of Article 11(1) of Delegated Regulation (E</w:t>
            </w:r>
            <w:r>
              <w:rPr>
                <w:rFonts w:ascii="Times New Roman" w:eastAsia="Times New Roman" w:hAnsi="Times New Roman" w:cs="Arial"/>
                <w:bCs/>
                <w:sz w:val="24"/>
                <w:szCs w:val="24"/>
                <w:lang w:eastAsia="de-DE"/>
              </w:rPr>
              <w:t>U) 2015/61</w:t>
            </w:r>
          </w:p>
        </w:tc>
      </w:tr>
      <w:tr w:rsidR="00ED73D4" w:rsidRPr="00EE273C" w14:paraId="10521BD8" w14:textId="77777777" w:rsidTr="00B8701D">
        <w:tc>
          <w:tcPr>
            <w:tcW w:w="1129" w:type="dxa"/>
          </w:tcPr>
          <w:p w14:paraId="301084EC" w14:textId="4F3886D5" w:rsidR="00ED73D4" w:rsidRDefault="00ED73D4" w:rsidP="00ED73D4">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0200</w:t>
            </w:r>
          </w:p>
        </w:tc>
        <w:tc>
          <w:tcPr>
            <w:tcW w:w="7620" w:type="dxa"/>
            <w:tcBorders>
              <w:top w:val="nil"/>
              <w:left w:val="single" w:sz="4" w:space="0" w:color="auto"/>
              <w:bottom w:val="single" w:sz="4" w:space="0" w:color="auto"/>
              <w:right w:val="single" w:sz="4" w:space="0" w:color="auto"/>
            </w:tcBorders>
            <w:shd w:val="clear" w:color="auto" w:fill="auto"/>
            <w:vAlign w:val="center"/>
          </w:tcPr>
          <w:p w14:paraId="04C80F1B" w14:textId="2835B00E" w:rsidR="00ED73D4" w:rsidRDefault="00ED73D4" w:rsidP="00ED73D4">
            <w:pPr>
              <w:spacing w:after="120" w:line="240" w:lineRule="auto"/>
              <w:jc w:val="both"/>
              <w:rPr>
                <w:rFonts w:ascii="Times New Roman" w:eastAsia="Times New Roman" w:hAnsi="Times New Roman" w:cs="Times New Roman"/>
                <w:b/>
                <w:bCs/>
                <w:sz w:val="24"/>
                <w:szCs w:val="24"/>
                <w:u w:val="single"/>
                <w:lang w:eastAsia="de-DE"/>
              </w:rPr>
            </w:pPr>
            <w:r w:rsidRPr="00BE06F1">
              <w:rPr>
                <w:rFonts w:ascii="Times New Roman" w:eastAsia="Times New Roman" w:hAnsi="Times New Roman" w:cs="Times New Roman"/>
                <w:b/>
                <w:bCs/>
                <w:sz w:val="24"/>
                <w:szCs w:val="24"/>
                <w:u w:val="single"/>
                <w:lang w:eastAsia="de-DE"/>
              </w:rPr>
              <w:t>High quality covered bonds (CQS2)</w:t>
            </w:r>
          </w:p>
          <w:p w14:paraId="09F82939" w14:textId="77777777" w:rsidR="00ED73D4" w:rsidRDefault="00ED73D4" w:rsidP="00ED73D4">
            <w:pPr>
              <w:spacing w:after="0"/>
              <w:ind w:left="33"/>
              <w:rPr>
                <w:rFonts w:ascii="Times New Roman" w:eastAsia="Times New Roman" w:hAnsi="Times New Roman" w:cs="Times New Roman"/>
                <w:b/>
                <w:bCs/>
                <w:sz w:val="24"/>
                <w:szCs w:val="24"/>
                <w:u w:val="single"/>
                <w:lang w:eastAsia="de-DE"/>
              </w:rPr>
            </w:pPr>
            <w:r w:rsidRPr="00E90602">
              <w:rPr>
                <w:rFonts w:ascii="Times New Roman" w:eastAsia="Times New Roman" w:hAnsi="Times New Roman" w:cs="Arial"/>
                <w:bCs/>
                <w:sz w:val="24"/>
                <w:szCs w:val="24"/>
                <w:lang w:eastAsia="de-DE"/>
              </w:rPr>
              <w:t>Point (c) of Article 11(1) of Delegated Regulation (EU) 2015/61</w:t>
            </w:r>
          </w:p>
        </w:tc>
      </w:tr>
      <w:tr w:rsidR="00ED73D4" w:rsidRPr="00EE273C" w14:paraId="5B587EE8" w14:textId="77777777" w:rsidTr="00B8701D">
        <w:tc>
          <w:tcPr>
            <w:tcW w:w="1129" w:type="dxa"/>
          </w:tcPr>
          <w:p w14:paraId="3902E06C" w14:textId="46998A98" w:rsidR="00ED73D4" w:rsidRDefault="00ED73D4" w:rsidP="00ED73D4">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0210</w:t>
            </w:r>
          </w:p>
        </w:tc>
        <w:tc>
          <w:tcPr>
            <w:tcW w:w="7620" w:type="dxa"/>
            <w:tcBorders>
              <w:top w:val="nil"/>
              <w:left w:val="single" w:sz="4" w:space="0" w:color="auto"/>
              <w:bottom w:val="single" w:sz="4" w:space="0" w:color="auto"/>
              <w:right w:val="single" w:sz="4" w:space="0" w:color="auto"/>
            </w:tcBorders>
            <w:shd w:val="clear" w:color="auto" w:fill="auto"/>
            <w:vAlign w:val="center"/>
          </w:tcPr>
          <w:p w14:paraId="3E68567E" w14:textId="2C2E74F2" w:rsidR="00ED73D4" w:rsidRDefault="00ED73D4" w:rsidP="00ED73D4">
            <w:pPr>
              <w:spacing w:after="120" w:line="240" w:lineRule="auto"/>
              <w:jc w:val="both"/>
              <w:rPr>
                <w:rFonts w:ascii="Times New Roman" w:eastAsia="Times New Roman" w:hAnsi="Times New Roman" w:cs="Times New Roman"/>
                <w:b/>
                <w:bCs/>
                <w:sz w:val="24"/>
                <w:szCs w:val="24"/>
                <w:u w:val="single"/>
                <w:lang w:eastAsia="de-DE"/>
              </w:rPr>
            </w:pPr>
            <w:r w:rsidRPr="00BE06F1">
              <w:rPr>
                <w:rFonts w:ascii="Times New Roman" w:eastAsia="Times New Roman" w:hAnsi="Times New Roman" w:cs="Times New Roman"/>
                <w:b/>
                <w:bCs/>
                <w:sz w:val="24"/>
                <w:szCs w:val="24"/>
                <w:u w:val="single"/>
                <w:lang w:eastAsia="de-DE"/>
              </w:rPr>
              <w:t>High quality covered bonds (Third Country, CQS1)</w:t>
            </w:r>
          </w:p>
          <w:p w14:paraId="43CAEFA6" w14:textId="77777777" w:rsidR="00ED73D4" w:rsidRDefault="00ED73D4" w:rsidP="00ED73D4">
            <w:pPr>
              <w:spacing w:after="0"/>
              <w:ind w:left="33"/>
              <w:rPr>
                <w:rFonts w:ascii="Times New Roman" w:eastAsia="Times New Roman" w:hAnsi="Times New Roman" w:cs="Times New Roman"/>
                <w:b/>
                <w:bCs/>
                <w:sz w:val="24"/>
                <w:szCs w:val="24"/>
                <w:u w:val="single"/>
                <w:lang w:eastAsia="de-DE"/>
              </w:rPr>
            </w:pPr>
            <w:r w:rsidRPr="00E90602">
              <w:rPr>
                <w:rFonts w:ascii="Times New Roman" w:eastAsia="Times New Roman" w:hAnsi="Times New Roman" w:cs="Arial"/>
                <w:bCs/>
                <w:sz w:val="24"/>
                <w:szCs w:val="24"/>
                <w:lang w:eastAsia="de-DE"/>
              </w:rPr>
              <w:t>Point (d) of Article 11(1) of Delegated Regulation (EU) 2015/61</w:t>
            </w:r>
          </w:p>
        </w:tc>
      </w:tr>
      <w:tr w:rsidR="00ED73D4" w:rsidRPr="00EE273C" w14:paraId="182C74AB" w14:textId="77777777" w:rsidTr="00B8701D">
        <w:tc>
          <w:tcPr>
            <w:tcW w:w="1129" w:type="dxa"/>
          </w:tcPr>
          <w:p w14:paraId="6D096EAF" w14:textId="0B66D4AB" w:rsidR="00ED73D4" w:rsidRDefault="00ED73D4" w:rsidP="00ED73D4">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0220</w:t>
            </w:r>
          </w:p>
        </w:tc>
        <w:tc>
          <w:tcPr>
            <w:tcW w:w="7620" w:type="dxa"/>
            <w:tcBorders>
              <w:top w:val="nil"/>
              <w:left w:val="single" w:sz="4" w:space="0" w:color="auto"/>
              <w:bottom w:val="single" w:sz="4" w:space="0" w:color="auto"/>
              <w:right w:val="single" w:sz="4" w:space="0" w:color="auto"/>
            </w:tcBorders>
            <w:shd w:val="clear" w:color="auto" w:fill="auto"/>
            <w:vAlign w:val="center"/>
          </w:tcPr>
          <w:p w14:paraId="1DE818B3" w14:textId="4A504A1E" w:rsidR="00ED73D4" w:rsidRDefault="00ED73D4" w:rsidP="00ED73D4">
            <w:pPr>
              <w:spacing w:after="120" w:line="240" w:lineRule="auto"/>
              <w:jc w:val="both"/>
              <w:rPr>
                <w:rFonts w:ascii="Times New Roman" w:eastAsia="Times New Roman" w:hAnsi="Times New Roman" w:cs="Times New Roman"/>
                <w:b/>
                <w:bCs/>
                <w:sz w:val="24"/>
                <w:szCs w:val="24"/>
                <w:u w:val="single"/>
                <w:lang w:eastAsia="de-DE"/>
              </w:rPr>
            </w:pPr>
            <w:r w:rsidRPr="00BE06F1">
              <w:rPr>
                <w:rFonts w:ascii="Times New Roman" w:eastAsia="Times New Roman" w:hAnsi="Times New Roman" w:cs="Times New Roman"/>
                <w:b/>
                <w:bCs/>
                <w:sz w:val="24"/>
                <w:szCs w:val="24"/>
                <w:u w:val="single"/>
                <w:lang w:eastAsia="de-DE"/>
              </w:rPr>
              <w:t xml:space="preserve">Corporate debt securities (CQS1) </w:t>
            </w:r>
          </w:p>
          <w:p w14:paraId="6C085EDF" w14:textId="77777777" w:rsidR="00ED73D4" w:rsidRDefault="00ED73D4" w:rsidP="00ED73D4">
            <w:pPr>
              <w:spacing w:after="0"/>
              <w:ind w:left="33"/>
              <w:rPr>
                <w:rFonts w:ascii="Times New Roman" w:eastAsia="Times New Roman" w:hAnsi="Times New Roman" w:cs="Times New Roman"/>
                <w:b/>
                <w:bCs/>
                <w:sz w:val="24"/>
                <w:szCs w:val="24"/>
                <w:u w:val="single"/>
                <w:lang w:eastAsia="de-DE"/>
              </w:rPr>
            </w:pPr>
            <w:r w:rsidRPr="00E90602">
              <w:rPr>
                <w:rFonts w:ascii="Times New Roman" w:eastAsia="Times New Roman" w:hAnsi="Times New Roman" w:cs="Arial"/>
                <w:bCs/>
                <w:sz w:val="24"/>
                <w:szCs w:val="24"/>
                <w:lang w:eastAsia="de-DE"/>
              </w:rPr>
              <w:t>Point (e) of Article 11(1) of Delegated Regulation (EU) 2015/61</w:t>
            </w:r>
          </w:p>
        </w:tc>
      </w:tr>
      <w:tr w:rsidR="00ED73D4" w:rsidRPr="00EE273C" w14:paraId="4D41B816" w14:textId="77777777" w:rsidTr="001D6030">
        <w:trPr>
          <w:trHeight w:val="1001"/>
        </w:trPr>
        <w:tc>
          <w:tcPr>
            <w:tcW w:w="1129" w:type="dxa"/>
          </w:tcPr>
          <w:p w14:paraId="7C848E12" w14:textId="02F969BC" w:rsidR="00ED73D4" w:rsidRDefault="00ED73D4" w:rsidP="00ED73D4">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0230</w:t>
            </w:r>
          </w:p>
        </w:tc>
        <w:tc>
          <w:tcPr>
            <w:tcW w:w="7620" w:type="dxa"/>
            <w:tcBorders>
              <w:top w:val="nil"/>
              <w:left w:val="single" w:sz="4" w:space="0" w:color="auto"/>
              <w:bottom w:val="single" w:sz="4" w:space="0" w:color="auto"/>
              <w:right w:val="single" w:sz="4" w:space="0" w:color="auto"/>
            </w:tcBorders>
            <w:shd w:val="clear" w:color="auto" w:fill="auto"/>
            <w:vAlign w:val="center"/>
          </w:tcPr>
          <w:p w14:paraId="044B5376" w14:textId="5AF2A228" w:rsidR="00ED73D4" w:rsidRDefault="00ED73D4" w:rsidP="00ED73D4">
            <w:pPr>
              <w:spacing w:after="120" w:line="240" w:lineRule="auto"/>
              <w:jc w:val="both"/>
              <w:rPr>
                <w:rFonts w:ascii="Times New Roman" w:eastAsia="Times New Roman" w:hAnsi="Times New Roman" w:cs="Times New Roman"/>
                <w:b/>
                <w:bCs/>
                <w:sz w:val="24"/>
                <w:szCs w:val="24"/>
                <w:u w:val="single"/>
                <w:lang w:eastAsia="de-DE"/>
              </w:rPr>
            </w:pPr>
            <w:r w:rsidRPr="00BE06F1">
              <w:rPr>
                <w:rFonts w:ascii="Times New Roman" w:eastAsia="Times New Roman" w:hAnsi="Times New Roman" w:cs="Times New Roman"/>
                <w:b/>
                <w:bCs/>
                <w:sz w:val="24"/>
                <w:szCs w:val="24"/>
                <w:u w:val="single"/>
                <w:lang w:eastAsia="de-DE"/>
              </w:rPr>
              <w:t xml:space="preserve">Level 2B assets  </w:t>
            </w:r>
          </w:p>
          <w:p w14:paraId="58CD805A" w14:textId="2DA17F30" w:rsidR="00ED73D4" w:rsidRDefault="00ED73D4" w:rsidP="00ED73D4">
            <w:pPr>
              <w:spacing w:after="120" w:line="240" w:lineRule="auto"/>
              <w:jc w:val="both"/>
              <w:rPr>
                <w:rFonts w:ascii="Times New Roman" w:eastAsia="Times New Roman" w:hAnsi="Times New Roman" w:cs="Arial"/>
                <w:bCs/>
                <w:sz w:val="24"/>
                <w:szCs w:val="24"/>
                <w:lang w:eastAsia="de-DE"/>
              </w:rPr>
            </w:pPr>
            <w:r>
              <w:rPr>
                <w:rFonts w:ascii="Times New Roman" w:eastAsia="Times New Roman" w:hAnsi="Times New Roman" w:cs="Arial"/>
                <w:bCs/>
                <w:sz w:val="24"/>
                <w:szCs w:val="24"/>
                <w:lang w:eastAsia="de-DE"/>
              </w:rPr>
              <w:t>Article 12</w:t>
            </w:r>
            <w:r w:rsidRPr="00D05281">
              <w:rPr>
                <w:rFonts w:ascii="Times New Roman" w:eastAsia="Times New Roman" w:hAnsi="Times New Roman" w:cs="Arial"/>
                <w:bCs/>
                <w:sz w:val="24"/>
                <w:szCs w:val="24"/>
                <w:lang w:eastAsia="de-DE"/>
              </w:rPr>
              <w:t xml:space="preserve"> of Delegated Regulation (EU) 2015/61</w:t>
            </w:r>
            <w:r>
              <w:rPr>
                <w:rFonts w:ascii="Times New Roman" w:eastAsia="Times New Roman" w:hAnsi="Times New Roman" w:cs="Times New Roman"/>
                <w:bCs/>
                <w:sz w:val="24"/>
                <w:szCs w:val="24"/>
                <w:lang w:eastAsia="de-DE"/>
              </w:rPr>
              <w:t xml:space="preserve"> and Article 43(2) IFR.</w:t>
            </w:r>
          </w:p>
          <w:p w14:paraId="5EC1D628" w14:textId="77777777" w:rsidR="00ED73D4" w:rsidRPr="004B22DE" w:rsidRDefault="00ED73D4" w:rsidP="00ED73D4">
            <w:pPr>
              <w:spacing w:after="120" w:line="240" w:lineRule="auto"/>
              <w:jc w:val="both"/>
              <w:rPr>
                <w:rFonts w:ascii="Times New Roman" w:eastAsia="Times New Roman" w:hAnsi="Times New Roman" w:cs="Times New Roman"/>
                <w:bCs/>
                <w:sz w:val="24"/>
                <w:szCs w:val="24"/>
                <w:lang w:eastAsia="de-DE"/>
              </w:rPr>
            </w:pPr>
            <w:r w:rsidRPr="004B22DE">
              <w:rPr>
                <w:rFonts w:ascii="Times New Roman" w:eastAsia="Times New Roman" w:hAnsi="Times New Roman" w:cs="Times New Roman"/>
                <w:bCs/>
                <w:sz w:val="24"/>
                <w:szCs w:val="24"/>
                <w:lang w:eastAsia="de-DE"/>
              </w:rPr>
              <w:t>Sum of rows 0230 – 0270.</w:t>
            </w:r>
          </w:p>
        </w:tc>
      </w:tr>
      <w:tr w:rsidR="00ED73D4" w:rsidRPr="00EE273C" w14:paraId="207DBF2D" w14:textId="77777777" w:rsidTr="00B8701D">
        <w:tc>
          <w:tcPr>
            <w:tcW w:w="1129" w:type="dxa"/>
          </w:tcPr>
          <w:p w14:paraId="6D4011FC" w14:textId="3559FAF5" w:rsidR="00ED73D4" w:rsidRDefault="00ED73D4" w:rsidP="00ED73D4">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0240</w:t>
            </w:r>
          </w:p>
        </w:tc>
        <w:tc>
          <w:tcPr>
            <w:tcW w:w="7620" w:type="dxa"/>
            <w:tcBorders>
              <w:top w:val="nil"/>
              <w:left w:val="single" w:sz="4" w:space="0" w:color="auto"/>
              <w:bottom w:val="single" w:sz="4" w:space="0" w:color="auto"/>
              <w:right w:val="single" w:sz="4" w:space="0" w:color="auto"/>
            </w:tcBorders>
            <w:shd w:val="clear" w:color="auto" w:fill="auto"/>
            <w:vAlign w:val="center"/>
          </w:tcPr>
          <w:p w14:paraId="4DFEE343" w14:textId="2671E8ED" w:rsidR="00ED73D4" w:rsidRDefault="00ED73D4" w:rsidP="00ED73D4">
            <w:pPr>
              <w:spacing w:after="120" w:line="240" w:lineRule="auto"/>
              <w:jc w:val="both"/>
              <w:rPr>
                <w:rFonts w:ascii="Times New Roman" w:eastAsia="Times New Roman" w:hAnsi="Times New Roman" w:cs="Times New Roman"/>
                <w:b/>
                <w:bCs/>
                <w:sz w:val="24"/>
                <w:szCs w:val="24"/>
                <w:u w:val="single"/>
                <w:lang w:eastAsia="de-DE"/>
              </w:rPr>
            </w:pPr>
            <w:r w:rsidRPr="00BE06F1">
              <w:rPr>
                <w:rFonts w:ascii="Times New Roman" w:eastAsia="Times New Roman" w:hAnsi="Times New Roman" w:cs="Times New Roman"/>
                <w:b/>
                <w:bCs/>
                <w:sz w:val="24"/>
                <w:szCs w:val="24"/>
                <w:u w:val="single"/>
                <w:lang w:eastAsia="de-DE"/>
              </w:rPr>
              <w:t xml:space="preserve">Asset-backed securities  </w:t>
            </w:r>
          </w:p>
          <w:p w14:paraId="46615EC6" w14:textId="77777777" w:rsidR="00ED73D4" w:rsidRDefault="00ED73D4" w:rsidP="00ED73D4">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Arial"/>
                <w:bCs/>
                <w:sz w:val="24"/>
                <w:szCs w:val="24"/>
                <w:lang w:eastAsia="de-DE"/>
              </w:rPr>
              <w:t xml:space="preserve">Point (a) of </w:t>
            </w:r>
            <w:r w:rsidRPr="00576C1D">
              <w:rPr>
                <w:rFonts w:ascii="Times New Roman" w:eastAsia="Times New Roman" w:hAnsi="Times New Roman" w:cs="Arial"/>
                <w:bCs/>
                <w:sz w:val="24"/>
                <w:szCs w:val="24"/>
                <w:lang w:eastAsia="de-DE"/>
              </w:rPr>
              <w:t>A</w:t>
            </w:r>
            <w:r>
              <w:rPr>
                <w:rFonts w:ascii="Times New Roman" w:eastAsia="Times New Roman" w:hAnsi="Times New Roman" w:cs="Arial"/>
                <w:bCs/>
                <w:sz w:val="24"/>
                <w:szCs w:val="24"/>
                <w:lang w:eastAsia="de-DE"/>
              </w:rPr>
              <w:t xml:space="preserve">rticle 12(1), points </w:t>
            </w:r>
            <w:r w:rsidRPr="00576C1D">
              <w:rPr>
                <w:rFonts w:ascii="Times New Roman" w:eastAsia="Times New Roman" w:hAnsi="Times New Roman" w:cs="Arial"/>
                <w:bCs/>
                <w:sz w:val="24"/>
                <w:szCs w:val="24"/>
                <w:lang w:eastAsia="de-DE"/>
              </w:rPr>
              <w:t>(g)(i)</w:t>
            </w:r>
            <w:r>
              <w:rPr>
                <w:rFonts w:ascii="Times New Roman" w:eastAsia="Times New Roman" w:hAnsi="Times New Roman" w:cs="Arial"/>
                <w:bCs/>
                <w:sz w:val="24"/>
                <w:szCs w:val="24"/>
                <w:lang w:eastAsia="de-DE"/>
              </w:rPr>
              <w:t>(ii)(iii) (iv)(v)</w:t>
            </w:r>
            <w:r w:rsidRPr="00576C1D">
              <w:rPr>
                <w:rFonts w:ascii="Times New Roman" w:eastAsia="Times New Roman" w:hAnsi="Times New Roman" w:cs="Arial"/>
                <w:bCs/>
                <w:sz w:val="24"/>
                <w:szCs w:val="24"/>
                <w:lang w:eastAsia="de-DE"/>
              </w:rPr>
              <w:t xml:space="preserve"> </w:t>
            </w:r>
            <w:r>
              <w:rPr>
                <w:rFonts w:ascii="Times New Roman" w:eastAsia="Times New Roman" w:hAnsi="Times New Roman" w:cs="Arial"/>
                <w:bCs/>
                <w:sz w:val="24"/>
                <w:szCs w:val="24"/>
                <w:lang w:eastAsia="de-DE"/>
              </w:rPr>
              <w:t xml:space="preserve">of article </w:t>
            </w:r>
            <w:r w:rsidRPr="00576C1D">
              <w:rPr>
                <w:rFonts w:ascii="Times New Roman" w:eastAsia="Times New Roman" w:hAnsi="Times New Roman" w:cs="Arial"/>
                <w:bCs/>
                <w:sz w:val="24"/>
                <w:szCs w:val="24"/>
                <w:lang w:eastAsia="de-DE"/>
              </w:rPr>
              <w:t>13(2)</w:t>
            </w:r>
            <w:r>
              <w:rPr>
                <w:rFonts w:ascii="Times New Roman" w:eastAsia="Times New Roman" w:hAnsi="Times New Roman" w:cs="Arial"/>
                <w:bCs/>
                <w:sz w:val="24"/>
                <w:szCs w:val="24"/>
                <w:lang w:eastAsia="de-DE"/>
              </w:rPr>
              <w:t xml:space="preserve"> </w:t>
            </w:r>
            <w:r w:rsidRPr="00D05281">
              <w:rPr>
                <w:rFonts w:ascii="Times New Roman" w:eastAsia="Times New Roman" w:hAnsi="Times New Roman" w:cs="Arial"/>
                <w:bCs/>
                <w:sz w:val="24"/>
                <w:szCs w:val="24"/>
                <w:lang w:eastAsia="de-DE"/>
              </w:rPr>
              <w:t>of Delegated Regulation (EU) 2015/61</w:t>
            </w:r>
          </w:p>
        </w:tc>
      </w:tr>
      <w:tr w:rsidR="00ED73D4" w:rsidRPr="00EE273C" w14:paraId="3EE3B21A" w14:textId="77777777" w:rsidTr="00B8701D">
        <w:tc>
          <w:tcPr>
            <w:tcW w:w="1129" w:type="dxa"/>
          </w:tcPr>
          <w:p w14:paraId="131BF4BF" w14:textId="57FD628B" w:rsidR="00ED73D4" w:rsidRDefault="00ED73D4" w:rsidP="00ED73D4">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0250</w:t>
            </w:r>
          </w:p>
        </w:tc>
        <w:tc>
          <w:tcPr>
            <w:tcW w:w="7620" w:type="dxa"/>
            <w:tcBorders>
              <w:top w:val="nil"/>
              <w:left w:val="single" w:sz="4" w:space="0" w:color="auto"/>
              <w:bottom w:val="single" w:sz="4" w:space="0" w:color="auto"/>
              <w:right w:val="single" w:sz="4" w:space="0" w:color="auto"/>
            </w:tcBorders>
            <w:shd w:val="clear" w:color="auto" w:fill="auto"/>
            <w:vAlign w:val="center"/>
          </w:tcPr>
          <w:p w14:paraId="3288FD3C" w14:textId="0553E763" w:rsidR="00ED73D4" w:rsidRPr="00365B0C" w:rsidRDefault="00ED73D4" w:rsidP="00ED73D4">
            <w:pPr>
              <w:spacing w:after="120" w:line="240" w:lineRule="auto"/>
              <w:jc w:val="both"/>
              <w:rPr>
                <w:rFonts w:ascii="Times New Roman" w:eastAsia="Times New Roman" w:hAnsi="Times New Roman" w:cs="Arial"/>
                <w:bCs/>
                <w:sz w:val="24"/>
                <w:szCs w:val="24"/>
                <w:lang w:eastAsia="de-DE"/>
              </w:rPr>
            </w:pPr>
            <w:r w:rsidRPr="00BE06F1">
              <w:rPr>
                <w:rFonts w:ascii="Times New Roman" w:eastAsia="Times New Roman" w:hAnsi="Times New Roman" w:cs="Times New Roman"/>
                <w:b/>
                <w:bCs/>
                <w:sz w:val="24"/>
                <w:szCs w:val="24"/>
                <w:u w:val="single"/>
                <w:lang w:eastAsia="de-DE"/>
              </w:rPr>
              <w:t>Corporate debt securities</w:t>
            </w:r>
          </w:p>
          <w:p w14:paraId="4C67A2F7" w14:textId="77777777" w:rsidR="00ED73D4" w:rsidRPr="00365B0C" w:rsidRDefault="00ED73D4" w:rsidP="00ED73D4">
            <w:pPr>
              <w:spacing w:after="0"/>
              <w:ind w:left="33"/>
              <w:rPr>
                <w:rFonts w:ascii="Times New Roman" w:hAnsi="Times New Roman"/>
                <w:bCs/>
                <w:sz w:val="18"/>
                <w:szCs w:val="18"/>
                <w:lang w:eastAsia="de-DE"/>
              </w:rPr>
            </w:pPr>
            <w:r w:rsidRPr="00365B0C">
              <w:rPr>
                <w:rFonts w:ascii="Times New Roman" w:eastAsia="Times New Roman" w:hAnsi="Times New Roman" w:cs="Arial"/>
                <w:bCs/>
                <w:sz w:val="24"/>
                <w:szCs w:val="24"/>
                <w:lang w:eastAsia="de-DE"/>
              </w:rPr>
              <w:t>Point (b) of Article 12(1) of Delegated Regulation (EU) 2015/61</w:t>
            </w:r>
          </w:p>
        </w:tc>
      </w:tr>
      <w:tr w:rsidR="00ED73D4" w:rsidRPr="00EE273C" w14:paraId="1E7B80F5" w14:textId="77777777" w:rsidTr="00B8701D">
        <w:tc>
          <w:tcPr>
            <w:tcW w:w="1129" w:type="dxa"/>
          </w:tcPr>
          <w:p w14:paraId="40345727" w14:textId="2EBA61AA" w:rsidR="00ED73D4" w:rsidRDefault="00ED73D4" w:rsidP="00ED73D4">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0260</w:t>
            </w:r>
          </w:p>
        </w:tc>
        <w:tc>
          <w:tcPr>
            <w:tcW w:w="7620" w:type="dxa"/>
            <w:tcBorders>
              <w:top w:val="nil"/>
              <w:left w:val="single" w:sz="4" w:space="0" w:color="auto"/>
              <w:bottom w:val="single" w:sz="4" w:space="0" w:color="auto"/>
              <w:right w:val="single" w:sz="4" w:space="0" w:color="auto"/>
            </w:tcBorders>
            <w:shd w:val="clear" w:color="auto" w:fill="auto"/>
            <w:vAlign w:val="center"/>
          </w:tcPr>
          <w:p w14:paraId="3300467D" w14:textId="02C071A9" w:rsidR="00ED73D4" w:rsidRDefault="00ED73D4" w:rsidP="00ED73D4">
            <w:pPr>
              <w:spacing w:after="120" w:line="240" w:lineRule="auto"/>
              <w:jc w:val="both"/>
              <w:rPr>
                <w:rFonts w:ascii="Times New Roman" w:eastAsia="Times New Roman" w:hAnsi="Times New Roman" w:cs="Times New Roman"/>
                <w:b/>
                <w:bCs/>
                <w:sz w:val="24"/>
                <w:szCs w:val="24"/>
                <w:u w:val="single"/>
                <w:lang w:eastAsia="de-DE"/>
              </w:rPr>
            </w:pPr>
            <w:r w:rsidRPr="00BE06F1">
              <w:rPr>
                <w:rFonts w:ascii="Times New Roman" w:eastAsia="Times New Roman" w:hAnsi="Times New Roman" w:cs="Times New Roman"/>
                <w:b/>
                <w:bCs/>
                <w:sz w:val="24"/>
                <w:szCs w:val="24"/>
                <w:u w:val="single"/>
                <w:lang w:eastAsia="de-DE"/>
              </w:rPr>
              <w:t xml:space="preserve">Shares (major stock index) </w:t>
            </w:r>
          </w:p>
          <w:p w14:paraId="2C9D02A7" w14:textId="77777777" w:rsidR="00ED73D4" w:rsidRDefault="00ED73D4" w:rsidP="00ED73D4">
            <w:pPr>
              <w:spacing w:after="0"/>
              <w:ind w:left="33"/>
              <w:rPr>
                <w:rFonts w:ascii="Times New Roman" w:eastAsia="Times New Roman" w:hAnsi="Times New Roman" w:cs="Times New Roman"/>
                <w:b/>
                <w:bCs/>
                <w:sz w:val="24"/>
                <w:szCs w:val="24"/>
                <w:u w:val="single"/>
                <w:lang w:eastAsia="de-DE"/>
              </w:rPr>
            </w:pPr>
            <w:r w:rsidRPr="00370793">
              <w:rPr>
                <w:rFonts w:ascii="Times New Roman" w:eastAsia="Times New Roman" w:hAnsi="Times New Roman" w:cs="Arial"/>
                <w:bCs/>
                <w:sz w:val="24"/>
                <w:szCs w:val="24"/>
                <w:lang w:eastAsia="de-DE"/>
              </w:rPr>
              <w:t>Point (c) of Article 12(1) of Delegated Regulation (EU) 2015/61</w:t>
            </w:r>
          </w:p>
        </w:tc>
      </w:tr>
      <w:tr w:rsidR="00ED73D4" w:rsidRPr="00EE273C" w14:paraId="2B68F702" w14:textId="77777777" w:rsidTr="00B8701D">
        <w:tc>
          <w:tcPr>
            <w:tcW w:w="1129" w:type="dxa"/>
          </w:tcPr>
          <w:p w14:paraId="030F0B01" w14:textId="3F417134" w:rsidR="00ED73D4" w:rsidRDefault="00ED73D4" w:rsidP="00ED73D4">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0270</w:t>
            </w:r>
          </w:p>
        </w:tc>
        <w:tc>
          <w:tcPr>
            <w:tcW w:w="7620" w:type="dxa"/>
            <w:tcBorders>
              <w:top w:val="nil"/>
              <w:left w:val="single" w:sz="4" w:space="0" w:color="auto"/>
              <w:bottom w:val="single" w:sz="4" w:space="0" w:color="auto"/>
              <w:right w:val="single" w:sz="4" w:space="0" w:color="auto"/>
            </w:tcBorders>
            <w:shd w:val="clear" w:color="auto" w:fill="auto"/>
            <w:vAlign w:val="center"/>
          </w:tcPr>
          <w:p w14:paraId="7325CA3A" w14:textId="26E13547" w:rsidR="00ED73D4" w:rsidRDefault="00ED73D4" w:rsidP="00ED73D4">
            <w:pPr>
              <w:spacing w:after="120" w:line="240" w:lineRule="auto"/>
              <w:jc w:val="both"/>
              <w:rPr>
                <w:rFonts w:ascii="Times New Roman" w:eastAsia="Times New Roman" w:hAnsi="Times New Roman" w:cs="Times New Roman"/>
                <w:b/>
                <w:bCs/>
                <w:sz w:val="24"/>
                <w:szCs w:val="24"/>
                <w:u w:val="single"/>
                <w:lang w:eastAsia="de-DE"/>
              </w:rPr>
            </w:pPr>
            <w:r w:rsidRPr="00BE06F1">
              <w:rPr>
                <w:rFonts w:ascii="Times New Roman" w:eastAsia="Times New Roman" w:hAnsi="Times New Roman" w:cs="Times New Roman"/>
                <w:b/>
                <w:bCs/>
                <w:sz w:val="24"/>
                <w:szCs w:val="24"/>
                <w:u w:val="single"/>
                <w:lang w:eastAsia="de-DE"/>
              </w:rPr>
              <w:t>Restricted-use central bank committed liquidity facilities</w:t>
            </w:r>
          </w:p>
          <w:p w14:paraId="0BCBFB00" w14:textId="77777777" w:rsidR="00ED73D4" w:rsidRDefault="00ED73D4" w:rsidP="00ED73D4">
            <w:pPr>
              <w:spacing w:after="120" w:line="240" w:lineRule="auto"/>
              <w:jc w:val="both"/>
              <w:rPr>
                <w:rFonts w:ascii="Times New Roman" w:eastAsia="Times New Roman" w:hAnsi="Times New Roman" w:cs="Times New Roman"/>
                <w:b/>
                <w:bCs/>
                <w:sz w:val="24"/>
                <w:szCs w:val="24"/>
                <w:u w:val="single"/>
                <w:lang w:eastAsia="de-DE"/>
              </w:rPr>
            </w:pPr>
            <w:r w:rsidRPr="00370793">
              <w:rPr>
                <w:rFonts w:ascii="Times New Roman" w:eastAsia="Times New Roman" w:hAnsi="Times New Roman" w:cs="Arial"/>
                <w:bCs/>
                <w:sz w:val="24"/>
                <w:szCs w:val="24"/>
                <w:lang w:eastAsia="de-DE"/>
              </w:rPr>
              <w:t>Point (d) of Article 12(1) of Delegated Regulation (EU) 2015/61</w:t>
            </w:r>
          </w:p>
        </w:tc>
      </w:tr>
      <w:tr w:rsidR="00ED73D4" w:rsidRPr="00EE273C" w14:paraId="587DAD46" w14:textId="77777777" w:rsidTr="00B8701D">
        <w:tc>
          <w:tcPr>
            <w:tcW w:w="1129" w:type="dxa"/>
          </w:tcPr>
          <w:p w14:paraId="74D8D08E" w14:textId="4CA0A571" w:rsidR="00ED73D4" w:rsidRDefault="00ED73D4" w:rsidP="00ED73D4">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0280</w:t>
            </w:r>
          </w:p>
        </w:tc>
        <w:tc>
          <w:tcPr>
            <w:tcW w:w="7620" w:type="dxa"/>
            <w:tcBorders>
              <w:top w:val="nil"/>
              <w:left w:val="single" w:sz="4" w:space="0" w:color="auto"/>
              <w:bottom w:val="single" w:sz="4" w:space="0" w:color="auto"/>
              <w:right w:val="single" w:sz="4" w:space="0" w:color="auto"/>
            </w:tcBorders>
            <w:shd w:val="clear" w:color="auto" w:fill="auto"/>
            <w:vAlign w:val="center"/>
          </w:tcPr>
          <w:p w14:paraId="3CC5C6B5" w14:textId="4091B3AD" w:rsidR="00ED73D4" w:rsidRDefault="00ED73D4" w:rsidP="00ED73D4">
            <w:pPr>
              <w:spacing w:after="120" w:line="240" w:lineRule="auto"/>
              <w:jc w:val="both"/>
              <w:rPr>
                <w:rFonts w:ascii="Times New Roman" w:eastAsia="Times New Roman" w:hAnsi="Times New Roman" w:cs="Times New Roman"/>
                <w:b/>
                <w:bCs/>
                <w:sz w:val="24"/>
                <w:szCs w:val="24"/>
                <w:u w:val="single"/>
                <w:lang w:eastAsia="de-DE"/>
              </w:rPr>
            </w:pPr>
            <w:r w:rsidRPr="00BE06F1">
              <w:rPr>
                <w:rFonts w:ascii="Times New Roman" w:eastAsia="Times New Roman" w:hAnsi="Times New Roman" w:cs="Times New Roman"/>
                <w:b/>
                <w:bCs/>
                <w:sz w:val="24"/>
                <w:szCs w:val="24"/>
                <w:u w:val="single"/>
                <w:lang w:eastAsia="de-DE"/>
              </w:rPr>
              <w:t>High quality covered bonds (RW35 %)</w:t>
            </w:r>
          </w:p>
          <w:p w14:paraId="0A64CF9F" w14:textId="77777777" w:rsidR="00ED73D4" w:rsidRDefault="00ED73D4" w:rsidP="00ED73D4">
            <w:pPr>
              <w:spacing w:after="0"/>
              <w:ind w:left="33"/>
              <w:rPr>
                <w:rFonts w:ascii="Times New Roman" w:eastAsia="Times New Roman" w:hAnsi="Times New Roman" w:cs="Times New Roman"/>
                <w:b/>
                <w:bCs/>
                <w:sz w:val="24"/>
                <w:szCs w:val="24"/>
                <w:u w:val="single"/>
                <w:lang w:eastAsia="de-DE"/>
              </w:rPr>
            </w:pPr>
            <w:r w:rsidRPr="00503D60">
              <w:rPr>
                <w:rFonts w:ascii="Times New Roman" w:eastAsia="Times New Roman" w:hAnsi="Times New Roman" w:cs="Arial"/>
                <w:bCs/>
                <w:sz w:val="24"/>
                <w:szCs w:val="24"/>
                <w:lang w:eastAsia="de-DE"/>
              </w:rPr>
              <w:t>Point (f) of Article 15(2) of Delegated Regulation (EU) 2015/61</w:t>
            </w:r>
          </w:p>
        </w:tc>
      </w:tr>
      <w:tr w:rsidR="00ED73D4" w:rsidRPr="00EE273C" w14:paraId="43E0F4D0" w14:textId="77777777" w:rsidTr="001D6030">
        <w:trPr>
          <w:trHeight w:val="1061"/>
        </w:trPr>
        <w:tc>
          <w:tcPr>
            <w:tcW w:w="1129" w:type="dxa"/>
          </w:tcPr>
          <w:p w14:paraId="686D3E34" w14:textId="49F7B9D1" w:rsidR="00ED73D4" w:rsidRDefault="00ED73D4" w:rsidP="00ED73D4">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lastRenderedPageBreak/>
              <w:t>0290</w:t>
            </w:r>
          </w:p>
        </w:tc>
        <w:tc>
          <w:tcPr>
            <w:tcW w:w="7620" w:type="dxa"/>
            <w:tcBorders>
              <w:top w:val="nil"/>
              <w:left w:val="single" w:sz="4" w:space="0" w:color="auto"/>
              <w:bottom w:val="single" w:sz="4" w:space="0" w:color="auto"/>
              <w:right w:val="single" w:sz="4" w:space="0" w:color="auto"/>
            </w:tcBorders>
            <w:shd w:val="clear" w:color="auto" w:fill="auto"/>
            <w:vAlign w:val="center"/>
          </w:tcPr>
          <w:p w14:paraId="41F840AF" w14:textId="0AF9C16E" w:rsidR="00ED73D4" w:rsidRDefault="00ED73D4" w:rsidP="00ED73D4">
            <w:pPr>
              <w:spacing w:after="120" w:line="240" w:lineRule="auto"/>
              <w:jc w:val="both"/>
              <w:rPr>
                <w:rFonts w:ascii="Times New Roman" w:eastAsia="Times New Roman" w:hAnsi="Times New Roman" w:cs="Times New Roman"/>
                <w:b/>
                <w:bCs/>
                <w:sz w:val="24"/>
                <w:szCs w:val="24"/>
                <w:u w:val="single"/>
                <w:lang w:eastAsia="de-DE"/>
              </w:rPr>
            </w:pPr>
            <w:r w:rsidRPr="00BE06F1">
              <w:rPr>
                <w:rFonts w:ascii="Times New Roman" w:eastAsia="Times New Roman" w:hAnsi="Times New Roman" w:cs="Times New Roman"/>
                <w:b/>
                <w:bCs/>
                <w:sz w:val="24"/>
                <w:szCs w:val="24"/>
                <w:u w:val="single"/>
                <w:lang w:eastAsia="de-DE"/>
              </w:rPr>
              <w:t xml:space="preserve">Qualifying CIU shares/units </w:t>
            </w:r>
          </w:p>
          <w:p w14:paraId="6BD653B6" w14:textId="77777777" w:rsidR="00ED73D4" w:rsidRDefault="00ED73D4" w:rsidP="00ED73D4">
            <w:pPr>
              <w:spacing w:after="120" w:line="240" w:lineRule="auto"/>
              <w:jc w:val="both"/>
              <w:rPr>
                <w:rFonts w:ascii="Times New Roman" w:eastAsia="Times New Roman" w:hAnsi="Times New Roman" w:cs="Arial"/>
                <w:bCs/>
                <w:sz w:val="24"/>
                <w:szCs w:val="24"/>
                <w:lang w:eastAsia="de-DE"/>
              </w:rPr>
            </w:pPr>
            <w:r>
              <w:rPr>
                <w:rFonts w:ascii="Times New Roman" w:eastAsia="Times New Roman" w:hAnsi="Times New Roman" w:cs="Arial"/>
                <w:bCs/>
                <w:sz w:val="24"/>
                <w:szCs w:val="24"/>
                <w:lang w:eastAsia="de-DE"/>
              </w:rPr>
              <w:t>Article 15</w:t>
            </w:r>
            <w:r w:rsidRPr="00D05281">
              <w:rPr>
                <w:rFonts w:ascii="Times New Roman" w:eastAsia="Times New Roman" w:hAnsi="Times New Roman" w:cs="Arial"/>
                <w:bCs/>
                <w:sz w:val="24"/>
                <w:szCs w:val="24"/>
                <w:lang w:eastAsia="de-DE"/>
              </w:rPr>
              <w:t xml:space="preserve"> of Delegated Regulation (EU) 2015/61</w:t>
            </w:r>
          </w:p>
          <w:p w14:paraId="18565AAA" w14:textId="77777777" w:rsidR="00ED73D4" w:rsidRDefault="00ED73D4" w:rsidP="00ED73D4">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Arial"/>
                <w:bCs/>
                <w:sz w:val="24"/>
                <w:szCs w:val="24"/>
                <w:lang w:eastAsia="de-DE"/>
              </w:rPr>
              <w:t>Point (b) of Article 43(1) IFR</w:t>
            </w:r>
          </w:p>
        </w:tc>
      </w:tr>
      <w:tr w:rsidR="00ED73D4" w:rsidRPr="00EE273C" w14:paraId="1F2DFCF5" w14:textId="77777777" w:rsidTr="001D6030">
        <w:trPr>
          <w:trHeight w:val="568"/>
        </w:trPr>
        <w:tc>
          <w:tcPr>
            <w:tcW w:w="1129" w:type="dxa"/>
          </w:tcPr>
          <w:p w14:paraId="281CAD3A" w14:textId="3FA051A1" w:rsidR="00ED73D4" w:rsidRDefault="00ED73D4">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0300</w:t>
            </w:r>
          </w:p>
        </w:tc>
        <w:tc>
          <w:tcPr>
            <w:tcW w:w="7620" w:type="dxa"/>
            <w:tcBorders>
              <w:top w:val="nil"/>
              <w:left w:val="single" w:sz="4" w:space="0" w:color="auto"/>
              <w:bottom w:val="single" w:sz="4" w:space="0" w:color="auto"/>
              <w:right w:val="single" w:sz="4" w:space="0" w:color="auto"/>
            </w:tcBorders>
            <w:shd w:val="clear" w:color="auto" w:fill="auto"/>
            <w:vAlign w:val="center"/>
          </w:tcPr>
          <w:p w14:paraId="6F2E3F7E" w14:textId="4C5AFE6F" w:rsidR="00ED73D4" w:rsidRDefault="00ED73D4" w:rsidP="00ED73D4">
            <w:pPr>
              <w:spacing w:after="120" w:line="240" w:lineRule="auto"/>
              <w:jc w:val="both"/>
              <w:rPr>
                <w:rFonts w:ascii="Times New Roman" w:eastAsia="Times New Roman" w:hAnsi="Times New Roman" w:cs="Times New Roman"/>
                <w:b/>
                <w:bCs/>
                <w:sz w:val="24"/>
                <w:szCs w:val="24"/>
                <w:u w:val="single"/>
                <w:lang w:eastAsia="de-DE"/>
              </w:rPr>
            </w:pPr>
            <w:r w:rsidRPr="00BE06F1">
              <w:rPr>
                <w:rFonts w:ascii="Times New Roman" w:eastAsia="Times New Roman" w:hAnsi="Times New Roman" w:cs="Times New Roman"/>
                <w:b/>
                <w:bCs/>
                <w:sz w:val="24"/>
                <w:szCs w:val="24"/>
                <w:u w:val="single"/>
                <w:lang w:eastAsia="de-DE"/>
              </w:rPr>
              <w:t xml:space="preserve">Total other eligible financial instruments </w:t>
            </w:r>
          </w:p>
          <w:p w14:paraId="5C46B22B" w14:textId="77777777" w:rsidR="00ED73D4" w:rsidRDefault="00ED73D4" w:rsidP="00ED73D4">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Arial"/>
                <w:bCs/>
                <w:sz w:val="24"/>
                <w:szCs w:val="24"/>
                <w:lang w:eastAsia="de-DE"/>
              </w:rPr>
              <w:t>Point (c) of Article 43(1) IFR</w:t>
            </w:r>
          </w:p>
        </w:tc>
      </w:tr>
    </w:tbl>
    <w:p w14:paraId="43ADC197" w14:textId="77777777" w:rsidR="001370C3" w:rsidRDefault="001370C3" w:rsidP="00B67C4D">
      <w:pPr>
        <w:keepNext/>
        <w:spacing w:before="240" w:after="240" w:line="240" w:lineRule="auto"/>
        <w:jc w:val="both"/>
        <w:outlineLvl w:val="1"/>
      </w:pPr>
    </w:p>
    <w:sectPr w:rsidR="001370C3" w:rsidSect="00763DE8">
      <w:headerReference w:type="even"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B49AD" w14:textId="77777777" w:rsidR="00310D42" w:rsidRDefault="00310D42">
      <w:pPr>
        <w:spacing w:after="0" w:line="240" w:lineRule="auto"/>
      </w:pPr>
    </w:p>
  </w:endnote>
  <w:endnote w:type="continuationSeparator" w:id="0">
    <w:p w14:paraId="3CEAF104" w14:textId="77777777" w:rsidR="00310D42" w:rsidRDefault="00310D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6989817"/>
      <w:docPartObj>
        <w:docPartGallery w:val="Page Numbers (Bottom of Page)"/>
        <w:docPartUnique/>
      </w:docPartObj>
    </w:sdtPr>
    <w:sdtEndPr>
      <w:rPr>
        <w:noProof/>
      </w:rPr>
    </w:sdtEndPr>
    <w:sdtContent>
      <w:p w14:paraId="66671F89" w14:textId="0BAB0C55" w:rsidR="00310D42" w:rsidRDefault="00310D42">
        <w:pPr>
          <w:pStyle w:val="Footer"/>
          <w:jc w:val="right"/>
        </w:pPr>
        <w:r>
          <w:fldChar w:fldCharType="begin"/>
        </w:r>
        <w:r>
          <w:instrText xml:space="preserve"> PAGE   \* MERGEFORMAT </w:instrText>
        </w:r>
        <w:r>
          <w:fldChar w:fldCharType="separate"/>
        </w:r>
        <w:r w:rsidR="00B91F19">
          <w:rPr>
            <w:noProof/>
          </w:rPr>
          <w:t>42</w:t>
        </w:r>
        <w:r>
          <w:rPr>
            <w:noProof/>
          </w:rPr>
          <w:fldChar w:fldCharType="end"/>
        </w:r>
      </w:p>
    </w:sdtContent>
  </w:sdt>
  <w:p w14:paraId="1D31B685" w14:textId="77777777" w:rsidR="00310D42" w:rsidRDefault="00310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F20AC" w14:textId="77777777" w:rsidR="00310D42" w:rsidRDefault="00310D42">
      <w:pPr>
        <w:spacing w:after="0" w:line="240" w:lineRule="auto"/>
      </w:pPr>
    </w:p>
  </w:footnote>
  <w:footnote w:type="continuationSeparator" w:id="0">
    <w:p w14:paraId="5E7BAF79" w14:textId="77777777" w:rsidR="00310D42" w:rsidRDefault="00310D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A3110" w14:textId="77777777" w:rsidR="00310D42" w:rsidRDefault="00B91F19" w:rsidP="00843243">
    <w:pPr>
      <w:pStyle w:val="Header"/>
    </w:pPr>
    <w:r>
      <w:fldChar w:fldCharType="begin" w:fldLock="1"/>
    </w:r>
    <w:r>
      <w:instrText xml:space="preserve"> DOCPROPERTY bjHeaderEvenPageDocProperty \* MERGEFORMAT </w:instrText>
    </w:r>
    <w:r>
      <w:fldChar w:fldCharType="separate"/>
    </w:r>
    <w:r w:rsidR="00310D42" w:rsidRPr="00843243">
      <w:rPr>
        <w:rFonts w:ascii="Times New Roman" w:hAnsi="Times New Roman" w:cs="Times New Roman"/>
        <w:color w:val="000000"/>
        <w:sz w:val="24"/>
      </w:rPr>
      <w:t>Central Bank of Ireland - RESTRICTED</w:t>
    </w:r>
    <w:r>
      <w:rPr>
        <w:rFonts w:ascii="Times New Roman" w:hAnsi="Times New Roman" w:cs="Times New Roman"/>
        <w:color w:val="000000"/>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6D33A" w14:textId="77777777" w:rsidR="00310D42" w:rsidRDefault="00B91F19" w:rsidP="00843243">
    <w:pPr>
      <w:pStyle w:val="Header"/>
    </w:pPr>
    <w:r>
      <w:fldChar w:fldCharType="begin" w:fldLock="1"/>
    </w:r>
    <w:r>
      <w:instrText xml:space="preserve"> DOCPROPERTY bjHeaderFirstPageDocProperty \* MERGEFORMAT </w:instrText>
    </w:r>
    <w:r>
      <w:fldChar w:fldCharType="separate"/>
    </w:r>
    <w:r w:rsidR="00310D42" w:rsidRPr="00843243">
      <w:rPr>
        <w:rFonts w:ascii="Times New Roman" w:hAnsi="Times New Roman" w:cs="Times New Roman"/>
        <w:color w:val="000000"/>
        <w:sz w:val="24"/>
      </w:rPr>
      <w:t>Central Bank of Ireland - RESTRICTED</w:t>
    </w:r>
    <w:r>
      <w:rPr>
        <w:rFonts w:ascii="Times New Roman" w:hAnsi="Times New Roman" w:cs="Times New Roman"/>
        <w:color w:val="000000"/>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27A00"/>
    <w:multiLevelType w:val="hybridMultilevel"/>
    <w:tmpl w:val="451EE6F2"/>
    <w:lvl w:ilvl="0" w:tplc="F95A7C40">
      <w:start w:val="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04293"/>
    <w:multiLevelType w:val="hybridMultilevel"/>
    <w:tmpl w:val="C2D274AC"/>
    <w:lvl w:ilvl="0" w:tplc="9B189216">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3802EC7"/>
    <w:multiLevelType w:val="multilevel"/>
    <w:tmpl w:val="3BFC9DFC"/>
    <w:lvl w:ilvl="0">
      <w:start w:val="1"/>
      <w:numFmt w:val="decimal"/>
      <w:lvlText w:val="%1."/>
      <w:lvlJc w:val="left"/>
      <w:pPr>
        <w:ind w:left="360" w:hanging="360"/>
      </w:pPr>
    </w:lvl>
    <w:lvl w:ilvl="1">
      <w:start w:val="1"/>
      <w:numFmt w:val="decimal"/>
      <w:lvlText w:val="%1.%2."/>
      <w:lvlJc w:val="left"/>
      <w:pPr>
        <w:ind w:left="792" w:hanging="432"/>
      </w:pPr>
    </w:lvl>
    <w:lvl w:ilvl="2">
      <w:start w:val="11"/>
      <w:numFmt w:val="decimal"/>
      <w:lvlText w:val="%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E4026E"/>
    <w:multiLevelType w:val="hybridMultilevel"/>
    <w:tmpl w:val="ED7C6D34"/>
    <w:lvl w:ilvl="0" w:tplc="1809000F">
      <w:start w:val="1"/>
      <w:numFmt w:val="decimal"/>
      <w:lvlText w:val="%1."/>
      <w:lvlJc w:val="left"/>
      <w:pPr>
        <w:ind w:left="720" w:hanging="360"/>
      </w:pPr>
    </w:lvl>
    <w:lvl w:ilvl="1" w:tplc="1809001B">
      <w:start w:val="1"/>
      <w:numFmt w:val="lowerRoman"/>
      <w:lvlText w:val="%2."/>
      <w:lvlJc w:val="righ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3057CB8"/>
    <w:multiLevelType w:val="hybridMultilevel"/>
    <w:tmpl w:val="760C1692"/>
    <w:lvl w:ilvl="0" w:tplc="236EA62C">
      <w:start w:val="1"/>
      <w:numFmt w:val="decimal"/>
      <w:pStyle w:val="InstructionsText2"/>
      <w:lvlText w:val="%1."/>
      <w:lvlJc w:val="left"/>
      <w:pPr>
        <w:ind w:left="1353" w:hanging="360"/>
      </w:pPr>
      <w:rPr>
        <w:rFonts w:cs="Times New Roman"/>
      </w:rPr>
    </w:lvl>
    <w:lvl w:ilvl="1" w:tplc="5F56F3B6">
      <w:start w:val="1"/>
      <w:numFmt w:val="lowerLetter"/>
      <w:lvlText w:val="(%2)"/>
      <w:lvlJc w:val="left"/>
      <w:pPr>
        <w:ind w:left="1440" w:hanging="360"/>
      </w:pPr>
      <w:rPr>
        <w:rFonts w:cs="Times New Roman" w:hint="default"/>
      </w:rPr>
    </w:lvl>
    <w:lvl w:ilvl="2" w:tplc="04070005">
      <w:start w:val="1"/>
      <w:numFmt w:val="lowerRoman"/>
      <w:lvlText w:val="%3."/>
      <w:lvlJc w:val="right"/>
      <w:pPr>
        <w:ind w:left="2160" w:hanging="180"/>
      </w:pPr>
      <w:rPr>
        <w:rFonts w:cs="Times New Roman"/>
      </w:rPr>
    </w:lvl>
    <w:lvl w:ilvl="3" w:tplc="04070001">
      <w:start w:val="1"/>
      <w:numFmt w:val="decimal"/>
      <w:lvlText w:val="%4."/>
      <w:lvlJc w:val="left"/>
      <w:pPr>
        <w:ind w:left="2880" w:hanging="360"/>
      </w:pPr>
      <w:rPr>
        <w:rFonts w:cs="Times New Roman"/>
      </w:rPr>
    </w:lvl>
    <w:lvl w:ilvl="4" w:tplc="04070003" w:tentative="1">
      <w:start w:val="1"/>
      <w:numFmt w:val="lowerLetter"/>
      <w:lvlText w:val="%5."/>
      <w:lvlJc w:val="left"/>
      <w:pPr>
        <w:ind w:left="3600" w:hanging="360"/>
      </w:pPr>
      <w:rPr>
        <w:rFonts w:cs="Times New Roman"/>
      </w:rPr>
    </w:lvl>
    <w:lvl w:ilvl="5" w:tplc="04070005" w:tentative="1">
      <w:start w:val="1"/>
      <w:numFmt w:val="lowerRoman"/>
      <w:lvlText w:val="%6."/>
      <w:lvlJc w:val="right"/>
      <w:pPr>
        <w:ind w:left="4320" w:hanging="180"/>
      </w:pPr>
      <w:rPr>
        <w:rFonts w:cs="Times New Roman"/>
      </w:rPr>
    </w:lvl>
    <w:lvl w:ilvl="6" w:tplc="04070001" w:tentative="1">
      <w:start w:val="1"/>
      <w:numFmt w:val="decimal"/>
      <w:lvlText w:val="%7."/>
      <w:lvlJc w:val="left"/>
      <w:pPr>
        <w:ind w:left="5040" w:hanging="360"/>
      </w:pPr>
      <w:rPr>
        <w:rFonts w:cs="Times New Roman"/>
      </w:rPr>
    </w:lvl>
    <w:lvl w:ilvl="7" w:tplc="04070003" w:tentative="1">
      <w:start w:val="1"/>
      <w:numFmt w:val="lowerLetter"/>
      <w:lvlText w:val="%8."/>
      <w:lvlJc w:val="left"/>
      <w:pPr>
        <w:ind w:left="5760" w:hanging="360"/>
      </w:pPr>
      <w:rPr>
        <w:rFonts w:cs="Times New Roman"/>
      </w:rPr>
    </w:lvl>
    <w:lvl w:ilvl="8" w:tplc="04070005" w:tentative="1">
      <w:start w:val="1"/>
      <w:numFmt w:val="lowerRoman"/>
      <w:lvlText w:val="%9."/>
      <w:lvlJc w:val="right"/>
      <w:pPr>
        <w:ind w:left="6480" w:hanging="180"/>
      </w:pPr>
      <w:rPr>
        <w:rFonts w:cs="Times New Roman"/>
      </w:rPr>
    </w:lvl>
  </w:abstractNum>
  <w:abstractNum w:abstractNumId="5" w15:restartNumberingAfterBreak="0">
    <w:nsid w:val="33F45FC0"/>
    <w:multiLevelType w:val="hybridMultilevel"/>
    <w:tmpl w:val="861075D0"/>
    <w:lvl w:ilvl="0" w:tplc="BAEC61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7F300C"/>
    <w:multiLevelType w:val="multilevel"/>
    <w:tmpl w:val="F990A070"/>
    <w:lvl w:ilvl="0">
      <w:start w:val="1"/>
      <w:numFmt w:val="decimal"/>
      <w:lvlText w:val="%1."/>
      <w:lvlJc w:val="left"/>
      <w:pPr>
        <w:ind w:left="360" w:hanging="360"/>
      </w:pPr>
    </w:lvl>
    <w:lvl w:ilvl="1">
      <w:start w:val="3"/>
      <w:numFmt w:val="decimal"/>
      <w:lvlText w:val="%1.%2."/>
      <w:lvlJc w:val="left"/>
      <w:pPr>
        <w:ind w:left="792" w:hanging="432"/>
      </w:pPr>
    </w:lvl>
    <w:lvl w:ilvl="2">
      <w:start w:val="9"/>
      <w:numFmt w:val="decimal"/>
      <w:lvlText w:val="%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E600D98"/>
    <w:multiLevelType w:val="multilevel"/>
    <w:tmpl w:val="A2FAFAAE"/>
    <w:lvl w:ilvl="0">
      <w:start w:val="1"/>
      <w:numFmt w:val="decimal"/>
      <w:lvlText w:val="%1."/>
      <w:lvlJc w:val="left"/>
      <w:pPr>
        <w:ind w:left="360" w:hanging="360"/>
      </w:pPr>
    </w:lvl>
    <w:lvl w:ilvl="1">
      <w:start w:val="4"/>
      <w:numFmt w:val="decimal"/>
      <w:lvlText w:val="%1.%2."/>
      <w:lvlJc w:val="left"/>
      <w:pPr>
        <w:ind w:left="792" w:hanging="432"/>
      </w:pPr>
    </w:lvl>
    <w:lvl w:ilvl="2">
      <w:start w:val="10"/>
      <w:numFmt w:val="decimal"/>
      <w:lvlText w:val="%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857503B"/>
    <w:multiLevelType w:val="multilevel"/>
    <w:tmpl w:val="9EF8413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AAB17E1"/>
    <w:multiLevelType w:val="multilevel"/>
    <w:tmpl w:val="15C8FFFA"/>
    <w:lvl w:ilvl="0">
      <w:start w:val="1"/>
      <w:numFmt w:val="decimal"/>
      <w:lvlText w:val="%1."/>
      <w:lvlJc w:val="left"/>
      <w:pPr>
        <w:ind w:left="360" w:hanging="360"/>
      </w:pPr>
    </w:lvl>
    <w:lvl w:ilvl="1">
      <w:start w:val="2"/>
      <w:numFmt w:val="decimal"/>
      <w:lvlText w:val="%1.%2."/>
      <w:lvlJc w:val="left"/>
      <w:pPr>
        <w:ind w:left="792" w:hanging="432"/>
      </w:pPr>
    </w:lvl>
    <w:lvl w:ilvl="2">
      <w:start w:val="4"/>
      <w:numFmt w:val="decimal"/>
      <w:lvlText w:val="%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C027C80"/>
    <w:multiLevelType w:val="hybridMultilevel"/>
    <w:tmpl w:val="5B589FB0"/>
    <w:lvl w:ilvl="0" w:tplc="566E1830">
      <w:start w:val="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4D5D5E"/>
    <w:multiLevelType w:val="hybridMultilevel"/>
    <w:tmpl w:val="53C41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5544C6"/>
    <w:multiLevelType w:val="hybridMultilevel"/>
    <w:tmpl w:val="B5AE6A30"/>
    <w:lvl w:ilvl="0" w:tplc="FE3020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371863"/>
    <w:multiLevelType w:val="hybridMultilevel"/>
    <w:tmpl w:val="E5404712"/>
    <w:lvl w:ilvl="0" w:tplc="40D6BD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377034"/>
    <w:multiLevelType w:val="hybridMultilevel"/>
    <w:tmpl w:val="D348E89A"/>
    <w:lvl w:ilvl="0" w:tplc="F42CC6B2">
      <w:start w:val="1"/>
      <w:numFmt w:val="bullet"/>
      <w:pStyle w:val="Aufzhlungszeichen3"/>
      <w:lvlText w:val=""/>
      <w:lvlJc w:val="left"/>
      <w:pPr>
        <w:tabs>
          <w:tab w:val="num" w:pos="357"/>
        </w:tabs>
        <w:ind w:left="357" w:hanging="357"/>
      </w:pPr>
      <w:rPr>
        <w:rFonts w:ascii="Wingdings" w:hAnsi="Wingdings" w:hint="default"/>
        <w:sz w:val="22"/>
      </w:rPr>
    </w:lvl>
    <w:lvl w:ilvl="1" w:tplc="3FFC2FA6" w:tentative="1">
      <w:start w:val="1"/>
      <w:numFmt w:val="bullet"/>
      <w:lvlText w:val="o"/>
      <w:lvlJc w:val="left"/>
      <w:pPr>
        <w:tabs>
          <w:tab w:val="num" w:pos="1440"/>
        </w:tabs>
        <w:ind w:left="1440" w:hanging="360"/>
      </w:pPr>
      <w:rPr>
        <w:rFonts w:ascii="Courier New" w:hAnsi="Courier New" w:hint="default"/>
      </w:rPr>
    </w:lvl>
    <w:lvl w:ilvl="2" w:tplc="4DF4E19A" w:tentative="1">
      <w:start w:val="1"/>
      <w:numFmt w:val="bullet"/>
      <w:lvlText w:val=""/>
      <w:lvlJc w:val="left"/>
      <w:pPr>
        <w:tabs>
          <w:tab w:val="num" w:pos="2160"/>
        </w:tabs>
        <w:ind w:left="2160" w:hanging="360"/>
      </w:pPr>
      <w:rPr>
        <w:rFonts w:ascii="Wingdings" w:hAnsi="Wingdings" w:hint="default"/>
      </w:rPr>
    </w:lvl>
    <w:lvl w:ilvl="3" w:tplc="72105B96" w:tentative="1">
      <w:start w:val="1"/>
      <w:numFmt w:val="bullet"/>
      <w:lvlText w:val=""/>
      <w:lvlJc w:val="left"/>
      <w:pPr>
        <w:tabs>
          <w:tab w:val="num" w:pos="2880"/>
        </w:tabs>
        <w:ind w:left="2880" w:hanging="360"/>
      </w:pPr>
      <w:rPr>
        <w:rFonts w:ascii="Symbol" w:hAnsi="Symbol" w:hint="default"/>
      </w:rPr>
    </w:lvl>
    <w:lvl w:ilvl="4" w:tplc="E61A1B3C" w:tentative="1">
      <w:start w:val="1"/>
      <w:numFmt w:val="bullet"/>
      <w:lvlText w:val="o"/>
      <w:lvlJc w:val="left"/>
      <w:pPr>
        <w:tabs>
          <w:tab w:val="num" w:pos="3600"/>
        </w:tabs>
        <w:ind w:left="3600" w:hanging="360"/>
      </w:pPr>
      <w:rPr>
        <w:rFonts w:ascii="Courier New" w:hAnsi="Courier New" w:hint="default"/>
      </w:rPr>
    </w:lvl>
    <w:lvl w:ilvl="5" w:tplc="160AC6CE" w:tentative="1">
      <w:start w:val="1"/>
      <w:numFmt w:val="bullet"/>
      <w:lvlText w:val=""/>
      <w:lvlJc w:val="left"/>
      <w:pPr>
        <w:tabs>
          <w:tab w:val="num" w:pos="4320"/>
        </w:tabs>
        <w:ind w:left="4320" w:hanging="360"/>
      </w:pPr>
      <w:rPr>
        <w:rFonts w:ascii="Wingdings" w:hAnsi="Wingdings" w:hint="default"/>
      </w:rPr>
    </w:lvl>
    <w:lvl w:ilvl="6" w:tplc="88D27BC4" w:tentative="1">
      <w:start w:val="1"/>
      <w:numFmt w:val="bullet"/>
      <w:lvlText w:val=""/>
      <w:lvlJc w:val="left"/>
      <w:pPr>
        <w:tabs>
          <w:tab w:val="num" w:pos="5040"/>
        </w:tabs>
        <w:ind w:left="5040" w:hanging="360"/>
      </w:pPr>
      <w:rPr>
        <w:rFonts w:ascii="Symbol" w:hAnsi="Symbol" w:hint="default"/>
      </w:rPr>
    </w:lvl>
    <w:lvl w:ilvl="7" w:tplc="8D3A7330" w:tentative="1">
      <w:start w:val="1"/>
      <w:numFmt w:val="bullet"/>
      <w:lvlText w:val="o"/>
      <w:lvlJc w:val="left"/>
      <w:pPr>
        <w:tabs>
          <w:tab w:val="num" w:pos="5760"/>
        </w:tabs>
        <w:ind w:left="5760" w:hanging="360"/>
      </w:pPr>
      <w:rPr>
        <w:rFonts w:ascii="Courier New" w:hAnsi="Courier New" w:hint="default"/>
      </w:rPr>
    </w:lvl>
    <w:lvl w:ilvl="8" w:tplc="7F7ADA4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E3092E"/>
    <w:multiLevelType w:val="hybridMultilevel"/>
    <w:tmpl w:val="280CAFBC"/>
    <w:lvl w:ilvl="0" w:tplc="202C8FD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2"/>
  </w:num>
  <w:num w:numId="4">
    <w:abstractNumId w:val="1"/>
  </w:num>
  <w:num w:numId="5">
    <w:abstractNumId w:val="3"/>
  </w:num>
  <w:num w:numId="6">
    <w:abstractNumId w:val="1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3"/>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4"/>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
  </w:num>
  <w:num w:numId="14">
    <w:abstractNumId w:val="15"/>
  </w:num>
  <w:num w:numId="15">
    <w:abstractNumId w:val="11"/>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trackRevisions/>
  <w:defaultTabStop w:val="720"/>
  <w:hyphenationZone w:val="283"/>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D1407"/>
    <w:rsid w:val="00000BD4"/>
    <w:rsid w:val="00001F2E"/>
    <w:rsid w:val="000024F4"/>
    <w:rsid w:val="00002E12"/>
    <w:rsid w:val="000042F0"/>
    <w:rsid w:val="00004324"/>
    <w:rsid w:val="0000538F"/>
    <w:rsid w:val="00006B5F"/>
    <w:rsid w:val="000100E8"/>
    <w:rsid w:val="00011E30"/>
    <w:rsid w:val="00012A00"/>
    <w:rsid w:val="0001382A"/>
    <w:rsid w:val="000170C1"/>
    <w:rsid w:val="00020347"/>
    <w:rsid w:val="00020C7C"/>
    <w:rsid w:val="00021BCB"/>
    <w:rsid w:val="00022DEF"/>
    <w:rsid w:val="00027144"/>
    <w:rsid w:val="00030DA1"/>
    <w:rsid w:val="000318C9"/>
    <w:rsid w:val="00032A27"/>
    <w:rsid w:val="00032E44"/>
    <w:rsid w:val="000336BD"/>
    <w:rsid w:val="000375D1"/>
    <w:rsid w:val="00037654"/>
    <w:rsid w:val="00040AA3"/>
    <w:rsid w:val="00042482"/>
    <w:rsid w:val="00042B64"/>
    <w:rsid w:val="00043AF8"/>
    <w:rsid w:val="00044252"/>
    <w:rsid w:val="00045966"/>
    <w:rsid w:val="00045BD8"/>
    <w:rsid w:val="00053179"/>
    <w:rsid w:val="00055567"/>
    <w:rsid w:val="00056431"/>
    <w:rsid w:val="00056757"/>
    <w:rsid w:val="00057DA4"/>
    <w:rsid w:val="00060231"/>
    <w:rsid w:val="00060EB8"/>
    <w:rsid w:val="000615F0"/>
    <w:rsid w:val="000618F0"/>
    <w:rsid w:val="00061A56"/>
    <w:rsid w:val="00065147"/>
    <w:rsid w:val="000710A0"/>
    <w:rsid w:val="00072E78"/>
    <w:rsid w:val="00073E35"/>
    <w:rsid w:val="000745FA"/>
    <w:rsid w:val="00075AD3"/>
    <w:rsid w:val="0007688B"/>
    <w:rsid w:val="0008480B"/>
    <w:rsid w:val="00084BFC"/>
    <w:rsid w:val="00093387"/>
    <w:rsid w:val="00094647"/>
    <w:rsid w:val="00096364"/>
    <w:rsid w:val="000971B1"/>
    <w:rsid w:val="000A08C5"/>
    <w:rsid w:val="000A1C88"/>
    <w:rsid w:val="000A36B4"/>
    <w:rsid w:val="000A6E7A"/>
    <w:rsid w:val="000B024B"/>
    <w:rsid w:val="000B27C1"/>
    <w:rsid w:val="000B2850"/>
    <w:rsid w:val="000B2D3C"/>
    <w:rsid w:val="000B3291"/>
    <w:rsid w:val="000B3ED3"/>
    <w:rsid w:val="000B64AF"/>
    <w:rsid w:val="000B73A6"/>
    <w:rsid w:val="000C06E9"/>
    <w:rsid w:val="000C1234"/>
    <w:rsid w:val="000C58EA"/>
    <w:rsid w:val="000C669E"/>
    <w:rsid w:val="000C74B8"/>
    <w:rsid w:val="000C7D22"/>
    <w:rsid w:val="000D7E5B"/>
    <w:rsid w:val="000D7ECE"/>
    <w:rsid w:val="000E1124"/>
    <w:rsid w:val="000E294B"/>
    <w:rsid w:val="000E2C00"/>
    <w:rsid w:val="000E2F95"/>
    <w:rsid w:val="000E3108"/>
    <w:rsid w:val="000E5046"/>
    <w:rsid w:val="000E512A"/>
    <w:rsid w:val="000E523A"/>
    <w:rsid w:val="000E5480"/>
    <w:rsid w:val="000F067F"/>
    <w:rsid w:val="000F25EF"/>
    <w:rsid w:val="000F4525"/>
    <w:rsid w:val="000F4B80"/>
    <w:rsid w:val="000F6CCC"/>
    <w:rsid w:val="000F7428"/>
    <w:rsid w:val="000F7433"/>
    <w:rsid w:val="0010008F"/>
    <w:rsid w:val="0010209B"/>
    <w:rsid w:val="001033A2"/>
    <w:rsid w:val="001072F7"/>
    <w:rsid w:val="00123DB3"/>
    <w:rsid w:val="00124B52"/>
    <w:rsid w:val="001261CD"/>
    <w:rsid w:val="0013128C"/>
    <w:rsid w:val="0013167F"/>
    <w:rsid w:val="001334E7"/>
    <w:rsid w:val="001370C3"/>
    <w:rsid w:val="001425FE"/>
    <w:rsid w:val="001441A6"/>
    <w:rsid w:val="00144284"/>
    <w:rsid w:val="001446A4"/>
    <w:rsid w:val="00144FB2"/>
    <w:rsid w:val="00145235"/>
    <w:rsid w:val="00146B74"/>
    <w:rsid w:val="00147639"/>
    <w:rsid w:val="00150978"/>
    <w:rsid w:val="001512C1"/>
    <w:rsid w:val="00154028"/>
    <w:rsid w:val="001554F2"/>
    <w:rsid w:val="00157D2A"/>
    <w:rsid w:val="00161675"/>
    <w:rsid w:val="00161BD3"/>
    <w:rsid w:val="001629E1"/>
    <w:rsid w:val="00165C85"/>
    <w:rsid w:val="00170104"/>
    <w:rsid w:val="00170264"/>
    <w:rsid w:val="0017370F"/>
    <w:rsid w:val="00174FCD"/>
    <w:rsid w:val="0018007E"/>
    <w:rsid w:val="00180945"/>
    <w:rsid w:val="001814A0"/>
    <w:rsid w:val="00183606"/>
    <w:rsid w:val="00190F77"/>
    <w:rsid w:val="00194346"/>
    <w:rsid w:val="00196EF0"/>
    <w:rsid w:val="001A0043"/>
    <w:rsid w:val="001A16FF"/>
    <w:rsid w:val="001A1807"/>
    <w:rsid w:val="001A2127"/>
    <w:rsid w:val="001A3851"/>
    <w:rsid w:val="001A4BBA"/>
    <w:rsid w:val="001B06DB"/>
    <w:rsid w:val="001B08DA"/>
    <w:rsid w:val="001B135E"/>
    <w:rsid w:val="001B1379"/>
    <w:rsid w:val="001B1473"/>
    <w:rsid w:val="001B1ADD"/>
    <w:rsid w:val="001B2718"/>
    <w:rsid w:val="001B2C97"/>
    <w:rsid w:val="001B5740"/>
    <w:rsid w:val="001B62C4"/>
    <w:rsid w:val="001B6B37"/>
    <w:rsid w:val="001B6DF6"/>
    <w:rsid w:val="001B76BE"/>
    <w:rsid w:val="001C10A2"/>
    <w:rsid w:val="001C42D5"/>
    <w:rsid w:val="001C5454"/>
    <w:rsid w:val="001C75C1"/>
    <w:rsid w:val="001C7917"/>
    <w:rsid w:val="001D13B8"/>
    <w:rsid w:val="001D1DE3"/>
    <w:rsid w:val="001D2153"/>
    <w:rsid w:val="001D2D07"/>
    <w:rsid w:val="001D6030"/>
    <w:rsid w:val="001D644F"/>
    <w:rsid w:val="001E0773"/>
    <w:rsid w:val="001E0F8D"/>
    <w:rsid w:val="001E5F70"/>
    <w:rsid w:val="001E6637"/>
    <w:rsid w:val="001F15C5"/>
    <w:rsid w:val="001F2FD3"/>
    <w:rsid w:val="001F62AE"/>
    <w:rsid w:val="001F7C6A"/>
    <w:rsid w:val="00200EB3"/>
    <w:rsid w:val="00203980"/>
    <w:rsid w:val="00203F4D"/>
    <w:rsid w:val="00204331"/>
    <w:rsid w:val="00205481"/>
    <w:rsid w:val="0020725F"/>
    <w:rsid w:val="00211A74"/>
    <w:rsid w:val="002124CD"/>
    <w:rsid w:val="00212559"/>
    <w:rsid w:val="00215B05"/>
    <w:rsid w:val="002212E2"/>
    <w:rsid w:val="002214DA"/>
    <w:rsid w:val="00223F69"/>
    <w:rsid w:val="00225879"/>
    <w:rsid w:val="00227D23"/>
    <w:rsid w:val="00232ED0"/>
    <w:rsid w:val="00233338"/>
    <w:rsid w:val="00233E96"/>
    <w:rsid w:val="00235C7E"/>
    <w:rsid w:val="00240CEC"/>
    <w:rsid w:val="00240F1A"/>
    <w:rsid w:val="00241303"/>
    <w:rsid w:val="00246D08"/>
    <w:rsid w:val="0025014E"/>
    <w:rsid w:val="00251945"/>
    <w:rsid w:val="00252165"/>
    <w:rsid w:val="00252E76"/>
    <w:rsid w:val="00255569"/>
    <w:rsid w:val="00256895"/>
    <w:rsid w:val="00261D30"/>
    <w:rsid w:val="002623A9"/>
    <w:rsid w:val="0026365B"/>
    <w:rsid w:val="00263C1A"/>
    <w:rsid w:val="002643A2"/>
    <w:rsid w:val="002753D0"/>
    <w:rsid w:val="002778AB"/>
    <w:rsid w:val="002807E8"/>
    <w:rsid w:val="00281CCD"/>
    <w:rsid w:val="00284C86"/>
    <w:rsid w:val="00284FC8"/>
    <w:rsid w:val="002857F4"/>
    <w:rsid w:val="00286218"/>
    <w:rsid w:val="002877AB"/>
    <w:rsid w:val="002924CD"/>
    <w:rsid w:val="00295075"/>
    <w:rsid w:val="00296947"/>
    <w:rsid w:val="0029714D"/>
    <w:rsid w:val="0029777A"/>
    <w:rsid w:val="002A4DD1"/>
    <w:rsid w:val="002A4E2E"/>
    <w:rsid w:val="002A54F1"/>
    <w:rsid w:val="002A6F87"/>
    <w:rsid w:val="002A769D"/>
    <w:rsid w:val="002B1991"/>
    <w:rsid w:val="002B22B3"/>
    <w:rsid w:val="002B24D4"/>
    <w:rsid w:val="002B252B"/>
    <w:rsid w:val="002B2B2F"/>
    <w:rsid w:val="002B3A88"/>
    <w:rsid w:val="002B48CD"/>
    <w:rsid w:val="002B4E81"/>
    <w:rsid w:val="002B5075"/>
    <w:rsid w:val="002B71FA"/>
    <w:rsid w:val="002C3E12"/>
    <w:rsid w:val="002C3ECB"/>
    <w:rsid w:val="002C3F4D"/>
    <w:rsid w:val="002C7D2B"/>
    <w:rsid w:val="002D07AB"/>
    <w:rsid w:val="002D0BAE"/>
    <w:rsid w:val="002D1475"/>
    <w:rsid w:val="002D1F6A"/>
    <w:rsid w:val="002D2944"/>
    <w:rsid w:val="002D330C"/>
    <w:rsid w:val="002D508B"/>
    <w:rsid w:val="002D7913"/>
    <w:rsid w:val="002E0FCB"/>
    <w:rsid w:val="002E4B3B"/>
    <w:rsid w:val="002E559A"/>
    <w:rsid w:val="002E5AF0"/>
    <w:rsid w:val="002E60D8"/>
    <w:rsid w:val="002E61B0"/>
    <w:rsid w:val="002E70C0"/>
    <w:rsid w:val="002E716B"/>
    <w:rsid w:val="002E78F1"/>
    <w:rsid w:val="002E7C6F"/>
    <w:rsid w:val="002F1AA4"/>
    <w:rsid w:val="002F3295"/>
    <w:rsid w:val="002F33D1"/>
    <w:rsid w:val="002F52EE"/>
    <w:rsid w:val="002F5530"/>
    <w:rsid w:val="002F7F53"/>
    <w:rsid w:val="003017B9"/>
    <w:rsid w:val="003035A2"/>
    <w:rsid w:val="0030397C"/>
    <w:rsid w:val="003057BD"/>
    <w:rsid w:val="00307B14"/>
    <w:rsid w:val="00310B47"/>
    <w:rsid w:val="00310D42"/>
    <w:rsid w:val="003155C8"/>
    <w:rsid w:val="003202E9"/>
    <w:rsid w:val="00321EA2"/>
    <w:rsid w:val="0032264B"/>
    <w:rsid w:val="00324D02"/>
    <w:rsid w:val="00326F40"/>
    <w:rsid w:val="00327B51"/>
    <w:rsid w:val="003314EE"/>
    <w:rsid w:val="00331B17"/>
    <w:rsid w:val="00340AB5"/>
    <w:rsid w:val="00346014"/>
    <w:rsid w:val="003469AC"/>
    <w:rsid w:val="0035360E"/>
    <w:rsid w:val="00356066"/>
    <w:rsid w:val="00356596"/>
    <w:rsid w:val="00360011"/>
    <w:rsid w:val="00360706"/>
    <w:rsid w:val="00362F36"/>
    <w:rsid w:val="00365B0C"/>
    <w:rsid w:val="00365C0D"/>
    <w:rsid w:val="00365CE8"/>
    <w:rsid w:val="003679F1"/>
    <w:rsid w:val="00367E02"/>
    <w:rsid w:val="003702D6"/>
    <w:rsid w:val="00370793"/>
    <w:rsid w:val="003768BE"/>
    <w:rsid w:val="00381C1D"/>
    <w:rsid w:val="003841D4"/>
    <w:rsid w:val="00384978"/>
    <w:rsid w:val="00384BF9"/>
    <w:rsid w:val="003875B2"/>
    <w:rsid w:val="00393B4D"/>
    <w:rsid w:val="00394DD6"/>
    <w:rsid w:val="003957C0"/>
    <w:rsid w:val="0039617F"/>
    <w:rsid w:val="00396961"/>
    <w:rsid w:val="0039746E"/>
    <w:rsid w:val="003A0936"/>
    <w:rsid w:val="003A2CF0"/>
    <w:rsid w:val="003A3A46"/>
    <w:rsid w:val="003A3BDD"/>
    <w:rsid w:val="003B0A93"/>
    <w:rsid w:val="003B17AB"/>
    <w:rsid w:val="003B257D"/>
    <w:rsid w:val="003B3395"/>
    <w:rsid w:val="003B382C"/>
    <w:rsid w:val="003C0185"/>
    <w:rsid w:val="003C0BC7"/>
    <w:rsid w:val="003C221E"/>
    <w:rsid w:val="003C64E7"/>
    <w:rsid w:val="003C71D5"/>
    <w:rsid w:val="003C79B7"/>
    <w:rsid w:val="003D1988"/>
    <w:rsid w:val="003D21C9"/>
    <w:rsid w:val="003D2770"/>
    <w:rsid w:val="003D323F"/>
    <w:rsid w:val="003D3C67"/>
    <w:rsid w:val="003D3CDC"/>
    <w:rsid w:val="003D48CE"/>
    <w:rsid w:val="003D5AA6"/>
    <w:rsid w:val="003D5D1F"/>
    <w:rsid w:val="003E2773"/>
    <w:rsid w:val="003E2C8C"/>
    <w:rsid w:val="003E2FC6"/>
    <w:rsid w:val="003E4DD8"/>
    <w:rsid w:val="003E7EEA"/>
    <w:rsid w:val="003F579F"/>
    <w:rsid w:val="003F6728"/>
    <w:rsid w:val="003F6882"/>
    <w:rsid w:val="003F7167"/>
    <w:rsid w:val="004002CD"/>
    <w:rsid w:val="00401413"/>
    <w:rsid w:val="00407526"/>
    <w:rsid w:val="004120F2"/>
    <w:rsid w:val="004129C9"/>
    <w:rsid w:val="0041673F"/>
    <w:rsid w:val="00423461"/>
    <w:rsid w:val="00423E31"/>
    <w:rsid w:val="00424C98"/>
    <w:rsid w:val="00431A5F"/>
    <w:rsid w:val="00431E09"/>
    <w:rsid w:val="00432CAC"/>
    <w:rsid w:val="00433748"/>
    <w:rsid w:val="00433B8F"/>
    <w:rsid w:val="00437858"/>
    <w:rsid w:val="00437DBD"/>
    <w:rsid w:val="00443BC7"/>
    <w:rsid w:val="00444B63"/>
    <w:rsid w:val="0044586E"/>
    <w:rsid w:val="00446240"/>
    <w:rsid w:val="004475D0"/>
    <w:rsid w:val="00455030"/>
    <w:rsid w:val="004551B0"/>
    <w:rsid w:val="004608F0"/>
    <w:rsid w:val="00460E63"/>
    <w:rsid w:val="004657D4"/>
    <w:rsid w:val="0046680F"/>
    <w:rsid w:val="004733AC"/>
    <w:rsid w:val="00473523"/>
    <w:rsid w:val="00476A0B"/>
    <w:rsid w:val="00480AAF"/>
    <w:rsid w:val="00484DD7"/>
    <w:rsid w:val="00486126"/>
    <w:rsid w:val="00487E4D"/>
    <w:rsid w:val="00490C33"/>
    <w:rsid w:val="00490C51"/>
    <w:rsid w:val="004944F7"/>
    <w:rsid w:val="004A1C24"/>
    <w:rsid w:val="004A26EF"/>
    <w:rsid w:val="004A2F82"/>
    <w:rsid w:val="004A3E37"/>
    <w:rsid w:val="004A4882"/>
    <w:rsid w:val="004A6E99"/>
    <w:rsid w:val="004B0847"/>
    <w:rsid w:val="004B1B15"/>
    <w:rsid w:val="004B22DE"/>
    <w:rsid w:val="004B2364"/>
    <w:rsid w:val="004B6EF7"/>
    <w:rsid w:val="004C1307"/>
    <w:rsid w:val="004C3B2A"/>
    <w:rsid w:val="004C3EF0"/>
    <w:rsid w:val="004C4117"/>
    <w:rsid w:val="004C4596"/>
    <w:rsid w:val="004C4A8D"/>
    <w:rsid w:val="004C4E81"/>
    <w:rsid w:val="004C50DC"/>
    <w:rsid w:val="004C5413"/>
    <w:rsid w:val="004C5834"/>
    <w:rsid w:val="004C76C5"/>
    <w:rsid w:val="004D5688"/>
    <w:rsid w:val="004D6937"/>
    <w:rsid w:val="004D7C40"/>
    <w:rsid w:val="004E0D43"/>
    <w:rsid w:val="004E1347"/>
    <w:rsid w:val="004E30A8"/>
    <w:rsid w:val="004E6715"/>
    <w:rsid w:val="004E75F5"/>
    <w:rsid w:val="004E77C0"/>
    <w:rsid w:val="004F108F"/>
    <w:rsid w:val="004F1330"/>
    <w:rsid w:val="004F1F16"/>
    <w:rsid w:val="004F2C3D"/>
    <w:rsid w:val="004F2FF5"/>
    <w:rsid w:val="004F4525"/>
    <w:rsid w:val="004F47F6"/>
    <w:rsid w:val="004F49D4"/>
    <w:rsid w:val="004F6CC1"/>
    <w:rsid w:val="004F776E"/>
    <w:rsid w:val="004F7969"/>
    <w:rsid w:val="00500DC0"/>
    <w:rsid w:val="00500E7C"/>
    <w:rsid w:val="005014EF"/>
    <w:rsid w:val="00502BEE"/>
    <w:rsid w:val="00503D60"/>
    <w:rsid w:val="005041A6"/>
    <w:rsid w:val="00504BB5"/>
    <w:rsid w:val="00505243"/>
    <w:rsid w:val="0050589B"/>
    <w:rsid w:val="00505B54"/>
    <w:rsid w:val="00506013"/>
    <w:rsid w:val="00510506"/>
    <w:rsid w:val="005162C9"/>
    <w:rsid w:val="00516E40"/>
    <w:rsid w:val="00517EF1"/>
    <w:rsid w:val="00522060"/>
    <w:rsid w:val="0052692D"/>
    <w:rsid w:val="0052721A"/>
    <w:rsid w:val="00527BF0"/>
    <w:rsid w:val="00527E14"/>
    <w:rsid w:val="00530913"/>
    <w:rsid w:val="00530CE8"/>
    <w:rsid w:val="00534C2D"/>
    <w:rsid w:val="00535DE6"/>
    <w:rsid w:val="00536349"/>
    <w:rsid w:val="00536566"/>
    <w:rsid w:val="005369E3"/>
    <w:rsid w:val="00537E4D"/>
    <w:rsid w:val="0054029E"/>
    <w:rsid w:val="00540FBC"/>
    <w:rsid w:val="00542D42"/>
    <w:rsid w:val="00543396"/>
    <w:rsid w:val="00543567"/>
    <w:rsid w:val="005470BE"/>
    <w:rsid w:val="005475BC"/>
    <w:rsid w:val="005521AA"/>
    <w:rsid w:val="00553A63"/>
    <w:rsid w:val="005541C2"/>
    <w:rsid w:val="00556B3B"/>
    <w:rsid w:val="00557C6F"/>
    <w:rsid w:val="00562EA5"/>
    <w:rsid w:val="005670CD"/>
    <w:rsid w:val="00570338"/>
    <w:rsid w:val="00570432"/>
    <w:rsid w:val="0057099E"/>
    <w:rsid w:val="00571004"/>
    <w:rsid w:val="00571B1A"/>
    <w:rsid w:val="00574AC8"/>
    <w:rsid w:val="00576C1D"/>
    <w:rsid w:val="00577453"/>
    <w:rsid w:val="005774D7"/>
    <w:rsid w:val="0058226D"/>
    <w:rsid w:val="00583D8C"/>
    <w:rsid w:val="0058431C"/>
    <w:rsid w:val="00586294"/>
    <w:rsid w:val="00586FFD"/>
    <w:rsid w:val="005877E8"/>
    <w:rsid w:val="00590456"/>
    <w:rsid w:val="00590F1B"/>
    <w:rsid w:val="005928D6"/>
    <w:rsid w:val="00593572"/>
    <w:rsid w:val="005935B0"/>
    <w:rsid w:val="00595840"/>
    <w:rsid w:val="00595F0C"/>
    <w:rsid w:val="00597AC2"/>
    <w:rsid w:val="005A2D41"/>
    <w:rsid w:val="005B1037"/>
    <w:rsid w:val="005B1F0E"/>
    <w:rsid w:val="005B2719"/>
    <w:rsid w:val="005B4E47"/>
    <w:rsid w:val="005B51A0"/>
    <w:rsid w:val="005B70AD"/>
    <w:rsid w:val="005C1099"/>
    <w:rsid w:val="005C1270"/>
    <w:rsid w:val="005C480D"/>
    <w:rsid w:val="005C52FE"/>
    <w:rsid w:val="005C5407"/>
    <w:rsid w:val="005C66C4"/>
    <w:rsid w:val="005D22C9"/>
    <w:rsid w:val="005D2506"/>
    <w:rsid w:val="005D32A4"/>
    <w:rsid w:val="005D3BD8"/>
    <w:rsid w:val="005D3F32"/>
    <w:rsid w:val="005D5EFF"/>
    <w:rsid w:val="005D6BE3"/>
    <w:rsid w:val="005D7B1B"/>
    <w:rsid w:val="005E001B"/>
    <w:rsid w:val="005E1D75"/>
    <w:rsid w:val="005E2619"/>
    <w:rsid w:val="005E2791"/>
    <w:rsid w:val="005E4D21"/>
    <w:rsid w:val="005E68E2"/>
    <w:rsid w:val="005E6D84"/>
    <w:rsid w:val="005F014A"/>
    <w:rsid w:val="005F24A0"/>
    <w:rsid w:val="005F251B"/>
    <w:rsid w:val="005F47B3"/>
    <w:rsid w:val="005F618D"/>
    <w:rsid w:val="00600BA3"/>
    <w:rsid w:val="00601D3C"/>
    <w:rsid w:val="00602600"/>
    <w:rsid w:val="006037F8"/>
    <w:rsid w:val="006051EB"/>
    <w:rsid w:val="00606076"/>
    <w:rsid w:val="0060614F"/>
    <w:rsid w:val="006122E4"/>
    <w:rsid w:val="00612759"/>
    <w:rsid w:val="006128E8"/>
    <w:rsid w:val="006128FC"/>
    <w:rsid w:val="00612917"/>
    <w:rsid w:val="0061320D"/>
    <w:rsid w:val="00614EC0"/>
    <w:rsid w:val="006153A1"/>
    <w:rsid w:val="00617C7E"/>
    <w:rsid w:val="0062182F"/>
    <w:rsid w:val="00622861"/>
    <w:rsid w:val="0062413C"/>
    <w:rsid w:val="00627F01"/>
    <w:rsid w:val="00627FEF"/>
    <w:rsid w:val="006323C3"/>
    <w:rsid w:val="006325AB"/>
    <w:rsid w:val="00636EBC"/>
    <w:rsid w:val="00637EC6"/>
    <w:rsid w:val="0064240C"/>
    <w:rsid w:val="00642901"/>
    <w:rsid w:val="00642B5B"/>
    <w:rsid w:val="006461C2"/>
    <w:rsid w:val="00650721"/>
    <w:rsid w:val="00651230"/>
    <w:rsid w:val="00652FFB"/>
    <w:rsid w:val="0065405C"/>
    <w:rsid w:val="00654655"/>
    <w:rsid w:val="00656A6A"/>
    <w:rsid w:val="00662051"/>
    <w:rsid w:val="0066457B"/>
    <w:rsid w:val="0066656C"/>
    <w:rsid w:val="006670AB"/>
    <w:rsid w:val="00670513"/>
    <w:rsid w:val="00672E07"/>
    <w:rsid w:val="006736A7"/>
    <w:rsid w:val="00677F46"/>
    <w:rsid w:val="00681E61"/>
    <w:rsid w:val="00681EDF"/>
    <w:rsid w:val="00684814"/>
    <w:rsid w:val="00685366"/>
    <w:rsid w:val="006853CD"/>
    <w:rsid w:val="0069010E"/>
    <w:rsid w:val="006923AA"/>
    <w:rsid w:val="00693F25"/>
    <w:rsid w:val="0069427C"/>
    <w:rsid w:val="00696383"/>
    <w:rsid w:val="00696F9C"/>
    <w:rsid w:val="006A0582"/>
    <w:rsid w:val="006A066E"/>
    <w:rsid w:val="006A2B0A"/>
    <w:rsid w:val="006A63A6"/>
    <w:rsid w:val="006A670B"/>
    <w:rsid w:val="006B0763"/>
    <w:rsid w:val="006B5FC4"/>
    <w:rsid w:val="006B64AC"/>
    <w:rsid w:val="006C52B4"/>
    <w:rsid w:val="006C5EB6"/>
    <w:rsid w:val="006C677F"/>
    <w:rsid w:val="006C6DEA"/>
    <w:rsid w:val="006D394E"/>
    <w:rsid w:val="006E01DF"/>
    <w:rsid w:val="006E024B"/>
    <w:rsid w:val="006E39AE"/>
    <w:rsid w:val="006E39BE"/>
    <w:rsid w:val="006E5CD0"/>
    <w:rsid w:val="006F6C01"/>
    <w:rsid w:val="006F703C"/>
    <w:rsid w:val="00702CA4"/>
    <w:rsid w:val="007048BC"/>
    <w:rsid w:val="00704FD5"/>
    <w:rsid w:val="00706BE0"/>
    <w:rsid w:val="00707BA8"/>
    <w:rsid w:val="007114F2"/>
    <w:rsid w:val="007165C8"/>
    <w:rsid w:val="0071676A"/>
    <w:rsid w:val="00717E6E"/>
    <w:rsid w:val="00725102"/>
    <w:rsid w:val="00725B03"/>
    <w:rsid w:val="00726089"/>
    <w:rsid w:val="007267F8"/>
    <w:rsid w:val="00731634"/>
    <w:rsid w:val="0073279C"/>
    <w:rsid w:val="00732CFC"/>
    <w:rsid w:val="007330D5"/>
    <w:rsid w:val="00733C0D"/>
    <w:rsid w:val="00733C5A"/>
    <w:rsid w:val="00741C7D"/>
    <w:rsid w:val="00742245"/>
    <w:rsid w:val="00743006"/>
    <w:rsid w:val="0074300A"/>
    <w:rsid w:val="007435EF"/>
    <w:rsid w:val="00744FB3"/>
    <w:rsid w:val="00754437"/>
    <w:rsid w:val="007630DB"/>
    <w:rsid w:val="00763DE8"/>
    <w:rsid w:val="0076721E"/>
    <w:rsid w:val="00767368"/>
    <w:rsid w:val="0077030D"/>
    <w:rsid w:val="0077571F"/>
    <w:rsid w:val="00775C83"/>
    <w:rsid w:val="0077623C"/>
    <w:rsid w:val="0077710C"/>
    <w:rsid w:val="007801A6"/>
    <w:rsid w:val="00780977"/>
    <w:rsid w:val="00780A0B"/>
    <w:rsid w:val="007824A6"/>
    <w:rsid w:val="00784082"/>
    <w:rsid w:val="0078473B"/>
    <w:rsid w:val="00786C5F"/>
    <w:rsid w:val="00787A3B"/>
    <w:rsid w:val="0079047E"/>
    <w:rsid w:val="00790E9B"/>
    <w:rsid w:val="007920A1"/>
    <w:rsid w:val="00794096"/>
    <w:rsid w:val="0079700E"/>
    <w:rsid w:val="00797E69"/>
    <w:rsid w:val="007A1450"/>
    <w:rsid w:val="007A3CF1"/>
    <w:rsid w:val="007A7D4F"/>
    <w:rsid w:val="007B13FE"/>
    <w:rsid w:val="007B6043"/>
    <w:rsid w:val="007C03D6"/>
    <w:rsid w:val="007C10E9"/>
    <w:rsid w:val="007C52B4"/>
    <w:rsid w:val="007C58F5"/>
    <w:rsid w:val="007D07CA"/>
    <w:rsid w:val="007D2F70"/>
    <w:rsid w:val="007E1A04"/>
    <w:rsid w:val="007E595A"/>
    <w:rsid w:val="007E65F2"/>
    <w:rsid w:val="007F09E3"/>
    <w:rsid w:val="007F49EE"/>
    <w:rsid w:val="007F6731"/>
    <w:rsid w:val="008008E3"/>
    <w:rsid w:val="00800E25"/>
    <w:rsid w:val="008036BF"/>
    <w:rsid w:val="00803DF4"/>
    <w:rsid w:val="00804636"/>
    <w:rsid w:val="00805C28"/>
    <w:rsid w:val="00807203"/>
    <w:rsid w:val="008077B4"/>
    <w:rsid w:val="00807F52"/>
    <w:rsid w:val="008144C9"/>
    <w:rsid w:val="00814901"/>
    <w:rsid w:val="00821D6F"/>
    <w:rsid w:val="008228DE"/>
    <w:rsid w:val="00826E31"/>
    <w:rsid w:val="00831B9E"/>
    <w:rsid w:val="00831FC5"/>
    <w:rsid w:val="00831FCA"/>
    <w:rsid w:val="008345AE"/>
    <w:rsid w:val="0083502E"/>
    <w:rsid w:val="00840A69"/>
    <w:rsid w:val="008412C0"/>
    <w:rsid w:val="00843243"/>
    <w:rsid w:val="00843A05"/>
    <w:rsid w:val="008443AF"/>
    <w:rsid w:val="008448F4"/>
    <w:rsid w:val="00847C9C"/>
    <w:rsid w:val="0085004B"/>
    <w:rsid w:val="008517F7"/>
    <w:rsid w:val="00852613"/>
    <w:rsid w:val="00853FA1"/>
    <w:rsid w:val="00854A4A"/>
    <w:rsid w:val="0085589A"/>
    <w:rsid w:val="00856E3F"/>
    <w:rsid w:val="0085771C"/>
    <w:rsid w:val="00861177"/>
    <w:rsid w:val="008646AD"/>
    <w:rsid w:val="00865C36"/>
    <w:rsid w:val="00865CFA"/>
    <w:rsid w:val="00866CC9"/>
    <w:rsid w:val="0087239F"/>
    <w:rsid w:val="008754F6"/>
    <w:rsid w:val="00877F53"/>
    <w:rsid w:val="00880AD9"/>
    <w:rsid w:val="00881AE7"/>
    <w:rsid w:val="00881CA2"/>
    <w:rsid w:val="00882917"/>
    <w:rsid w:val="00884DEF"/>
    <w:rsid w:val="008931D9"/>
    <w:rsid w:val="008943AC"/>
    <w:rsid w:val="00895854"/>
    <w:rsid w:val="00896DA9"/>
    <w:rsid w:val="008A0597"/>
    <w:rsid w:val="008A2026"/>
    <w:rsid w:val="008A283D"/>
    <w:rsid w:val="008A3A8D"/>
    <w:rsid w:val="008A56AF"/>
    <w:rsid w:val="008A5EE0"/>
    <w:rsid w:val="008A5FF2"/>
    <w:rsid w:val="008B0363"/>
    <w:rsid w:val="008B361C"/>
    <w:rsid w:val="008B4054"/>
    <w:rsid w:val="008B558F"/>
    <w:rsid w:val="008C046E"/>
    <w:rsid w:val="008C18AE"/>
    <w:rsid w:val="008C19D1"/>
    <w:rsid w:val="008C2F74"/>
    <w:rsid w:val="008C3303"/>
    <w:rsid w:val="008C5BB9"/>
    <w:rsid w:val="008C6E19"/>
    <w:rsid w:val="008C748B"/>
    <w:rsid w:val="008C7E2D"/>
    <w:rsid w:val="008D0C22"/>
    <w:rsid w:val="008D1779"/>
    <w:rsid w:val="008D2252"/>
    <w:rsid w:val="008D5E57"/>
    <w:rsid w:val="008D6FE4"/>
    <w:rsid w:val="008D708D"/>
    <w:rsid w:val="008E00A6"/>
    <w:rsid w:val="008E0BF3"/>
    <w:rsid w:val="008E34B1"/>
    <w:rsid w:val="008E3698"/>
    <w:rsid w:val="008E4D20"/>
    <w:rsid w:val="008E593F"/>
    <w:rsid w:val="008E7BD3"/>
    <w:rsid w:val="008F0C20"/>
    <w:rsid w:val="008F2C01"/>
    <w:rsid w:val="008F2E8D"/>
    <w:rsid w:val="008F3442"/>
    <w:rsid w:val="008F4759"/>
    <w:rsid w:val="008F4BF6"/>
    <w:rsid w:val="008F6223"/>
    <w:rsid w:val="008F670C"/>
    <w:rsid w:val="009014AC"/>
    <w:rsid w:val="009014F9"/>
    <w:rsid w:val="00901683"/>
    <w:rsid w:val="00905CEB"/>
    <w:rsid w:val="00906574"/>
    <w:rsid w:val="00907245"/>
    <w:rsid w:val="0090794E"/>
    <w:rsid w:val="009123E7"/>
    <w:rsid w:val="009124CD"/>
    <w:rsid w:val="00913528"/>
    <w:rsid w:val="00915471"/>
    <w:rsid w:val="00915F15"/>
    <w:rsid w:val="0092221E"/>
    <w:rsid w:val="00922E3B"/>
    <w:rsid w:val="009269D6"/>
    <w:rsid w:val="0092737F"/>
    <w:rsid w:val="009300B2"/>
    <w:rsid w:val="00931010"/>
    <w:rsid w:val="009314A1"/>
    <w:rsid w:val="00932BE2"/>
    <w:rsid w:val="00932ED7"/>
    <w:rsid w:val="00933ADB"/>
    <w:rsid w:val="0093436C"/>
    <w:rsid w:val="00934609"/>
    <w:rsid w:val="0093661E"/>
    <w:rsid w:val="00937580"/>
    <w:rsid w:val="00941388"/>
    <w:rsid w:val="009444E3"/>
    <w:rsid w:val="00944644"/>
    <w:rsid w:val="00945B4C"/>
    <w:rsid w:val="00946EF6"/>
    <w:rsid w:val="00946FB2"/>
    <w:rsid w:val="0094773A"/>
    <w:rsid w:val="00947D91"/>
    <w:rsid w:val="009532A2"/>
    <w:rsid w:val="00954952"/>
    <w:rsid w:val="0096021A"/>
    <w:rsid w:val="00960E43"/>
    <w:rsid w:val="00960FE6"/>
    <w:rsid w:val="0096232A"/>
    <w:rsid w:val="00962A11"/>
    <w:rsid w:val="00962D2B"/>
    <w:rsid w:val="00963ECA"/>
    <w:rsid w:val="0096756F"/>
    <w:rsid w:val="00972784"/>
    <w:rsid w:val="00973E49"/>
    <w:rsid w:val="00973F32"/>
    <w:rsid w:val="009749A4"/>
    <w:rsid w:val="009760E4"/>
    <w:rsid w:val="0097613B"/>
    <w:rsid w:val="00980A15"/>
    <w:rsid w:val="00987BA9"/>
    <w:rsid w:val="00992117"/>
    <w:rsid w:val="00993320"/>
    <w:rsid w:val="00993412"/>
    <w:rsid w:val="00995DA7"/>
    <w:rsid w:val="009A051E"/>
    <w:rsid w:val="009A708E"/>
    <w:rsid w:val="009B19E1"/>
    <w:rsid w:val="009B1EAA"/>
    <w:rsid w:val="009B22B8"/>
    <w:rsid w:val="009B3900"/>
    <w:rsid w:val="009B588F"/>
    <w:rsid w:val="009B663C"/>
    <w:rsid w:val="009B672C"/>
    <w:rsid w:val="009B68D1"/>
    <w:rsid w:val="009B7C48"/>
    <w:rsid w:val="009C0A6B"/>
    <w:rsid w:val="009C1713"/>
    <w:rsid w:val="009C221A"/>
    <w:rsid w:val="009C3286"/>
    <w:rsid w:val="009C3696"/>
    <w:rsid w:val="009C484E"/>
    <w:rsid w:val="009C4D80"/>
    <w:rsid w:val="009C5E94"/>
    <w:rsid w:val="009D5DAC"/>
    <w:rsid w:val="009E76C8"/>
    <w:rsid w:val="009F251D"/>
    <w:rsid w:val="009F40B4"/>
    <w:rsid w:val="009F4916"/>
    <w:rsid w:val="00A004DB"/>
    <w:rsid w:val="00A027EA"/>
    <w:rsid w:val="00A053D7"/>
    <w:rsid w:val="00A066E1"/>
    <w:rsid w:val="00A10FCF"/>
    <w:rsid w:val="00A11146"/>
    <w:rsid w:val="00A111A0"/>
    <w:rsid w:val="00A138BD"/>
    <w:rsid w:val="00A14D9E"/>
    <w:rsid w:val="00A15BAC"/>
    <w:rsid w:val="00A21E5B"/>
    <w:rsid w:val="00A220C2"/>
    <w:rsid w:val="00A22C46"/>
    <w:rsid w:val="00A245DD"/>
    <w:rsid w:val="00A24F41"/>
    <w:rsid w:val="00A251A7"/>
    <w:rsid w:val="00A26609"/>
    <w:rsid w:val="00A301FA"/>
    <w:rsid w:val="00A32E3D"/>
    <w:rsid w:val="00A33DE2"/>
    <w:rsid w:val="00A348FE"/>
    <w:rsid w:val="00A34E89"/>
    <w:rsid w:val="00A36DA8"/>
    <w:rsid w:val="00A36FCD"/>
    <w:rsid w:val="00A4270C"/>
    <w:rsid w:val="00A42A35"/>
    <w:rsid w:val="00A449BF"/>
    <w:rsid w:val="00A449F6"/>
    <w:rsid w:val="00A44BC6"/>
    <w:rsid w:val="00A451A0"/>
    <w:rsid w:val="00A453C0"/>
    <w:rsid w:val="00A50DCE"/>
    <w:rsid w:val="00A5174A"/>
    <w:rsid w:val="00A5452C"/>
    <w:rsid w:val="00A554E9"/>
    <w:rsid w:val="00A57084"/>
    <w:rsid w:val="00A618D3"/>
    <w:rsid w:val="00A6593C"/>
    <w:rsid w:val="00A65FBE"/>
    <w:rsid w:val="00A67B7E"/>
    <w:rsid w:val="00A77301"/>
    <w:rsid w:val="00A77A2C"/>
    <w:rsid w:val="00A81398"/>
    <w:rsid w:val="00A86FB2"/>
    <w:rsid w:val="00A920BE"/>
    <w:rsid w:val="00A92502"/>
    <w:rsid w:val="00A947BD"/>
    <w:rsid w:val="00A95835"/>
    <w:rsid w:val="00A96A5D"/>
    <w:rsid w:val="00AA07A4"/>
    <w:rsid w:val="00AA146C"/>
    <w:rsid w:val="00AA2420"/>
    <w:rsid w:val="00AA4A16"/>
    <w:rsid w:val="00AA69D9"/>
    <w:rsid w:val="00AB0242"/>
    <w:rsid w:val="00AB0DAB"/>
    <w:rsid w:val="00AB0E43"/>
    <w:rsid w:val="00AB4193"/>
    <w:rsid w:val="00AB456E"/>
    <w:rsid w:val="00AB5A04"/>
    <w:rsid w:val="00AB62A0"/>
    <w:rsid w:val="00AB7D05"/>
    <w:rsid w:val="00AC1411"/>
    <w:rsid w:val="00AC24FB"/>
    <w:rsid w:val="00AC360D"/>
    <w:rsid w:val="00AD2EED"/>
    <w:rsid w:val="00AD6646"/>
    <w:rsid w:val="00AD7D0C"/>
    <w:rsid w:val="00AE06B2"/>
    <w:rsid w:val="00AE086D"/>
    <w:rsid w:val="00AE0B4F"/>
    <w:rsid w:val="00AE3E13"/>
    <w:rsid w:val="00AE3EE6"/>
    <w:rsid w:val="00AF03C5"/>
    <w:rsid w:val="00AF3AB0"/>
    <w:rsid w:val="00AF6562"/>
    <w:rsid w:val="00AF6864"/>
    <w:rsid w:val="00B005EC"/>
    <w:rsid w:val="00B01CFF"/>
    <w:rsid w:val="00B02113"/>
    <w:rsid w:val="00B021ED"/>
    <w:rsid w:val="00B06FB9"/>
    <w:rsid w:val="00B10EBA"/>
    <w:rsid w:val="00B13979"/>
    <w:rsid w:val="00B139A6"/>
    <w:rsid w:val="00B13C39"/>
    <w:rsid w:val="00B140A5"/>
    <w:rsid w:val="00B14504"/>
    <w:rsid w:val="00B16BC6"/>
    <w:rsid w:val="00B16C88"/>
    <w:rsid w:val="00B1711B"/>
    <w:rsid w:val="00B200FD"/>
    <w:rsid w:val="00B21C55"/>
    <w:rsid w:val="00B234DC"/>
    <w:rsid w:val="00B23E56"/>
    <w:rsid w:val="00B23E59"/>
    <w:rsid w:val="00B26600"/>
    <w:rsid w:val="00B27626"/>
    <w:rsid w:val="00B276A5"/>
    <w:rsid w:val="00B32AA4"/>
    <w:rsid w:val="00B32B98"/>
    <w:rsid w:val="00B33272"/>
    <w:rsid w:val="00B35F8C"/>
    <w:rsid w:val="00B4052D"/>
    <w:rsid w:val="00B47083"/>
    <w:rsid w:val="00B47D24"/>
    <w:rsid w:val="00B47EB5"/>
    <w:rsid w:val="00B5205E"/>
    <w:rsid w:val="00B5226B"/>
    <w:rsid w:val="00B56C27"/>
    <w:rsid w:val="00B57301"/>
    <w:rsid w:val="00B611C2"/>
    <w:rsid w:val="00B615C6"/>
    <w:rsid w:val="00B628B8"/>
    <w:rsid w:val="00B63ADB"/>
    <w:rsid w:val="00B66F7A"/>
    <w:rsid w:val="00B673FF"/>
    <w:rsid w:val="00B67C4D"/>
    <w:rsid w:val="00B71E11"/>
    <w:rsid w:val="00B737E6"/>
    <w:rsid w:val="00B74B92"/>
    <w:rsid w:val="00B750AD"/>
    <w:rsid w:val="00B76E9C"/>
    <w:rsid w:val="00B824DC"/>
    <w:rsid w:val="00B84285"/>
    <w:rsid w:val="00B8701D"/>
    <w:rsid w:val="00B91ABA"/>
    <w:rsid w:val="00B91F19"/>
    <w:rsid w:val="00B92929"/>
    <w:rsid w:val="00B93111"/>
    <w:rsid w:val="00B93D56"/>
    <w:rsid w:val="00B97017"/>
    <w:rsid w:val="00BA115E"/>
    <w:rsid w:val="00BA1620"/>
    <w:rsid w:val="00BA1D3F"/>
    <w:rsid w:val="00BA2F38"/>
    <w:rsid w:val="00BA345E"/>
    <w:rsid w:val="00BA4688"/>
    <w:rsid w:val="00BB077E"/>
    <w:rsid w:val="00BB1239"/>
    <w:rsid w:val="00BB15D5"/>
    <w:rsid w:val="00BB33DE"/>
    <w:rsid w:val="00BB4D36"/>
    <w:rsid w:val="00BB673A"/>
    <w:rsid w:val="00BB796D"/>
    <w:rsid w:val="00BC3266"/>
    <w:rsid w:val="00BC627C"/>
    <w:rsid w:val="00BC67B3"/>
    <w:rsid w:val="00BC69E8"/>
    <w:rsid w:val="00BC6A2C"/>
    <w:rsid w:val="00BC6EE8"/>
    <w:rsid w:val="00BD0A4B"/>
    <w:rsid w:val="00BD2D7E"/>
    <w:rsid w:val="00BD2DFF"/>
    <w:rsid w:val="00BD3308"/>
    <w:rsid w:val="00BD6B6F"/>
    <w:rsid w:val="00BD743C"/>
    <w:rsid w:val="00BD7AB7"/>
    <w:rsid w:val="00BE06F1"/>
    <w:rsid w:val="00BE0910"/>
    <w:rsid w:val="00BE1761"/>
    <w:rsid w:val="00BE2A9C"/>
    <w:rsid w:val="00BE2E53"/>
    <w:rsid w:val="00BE4547"/>
    <w:rsid w:val="00BE64E0"/>
    <w:rsid w:val="00BE78AF"/>
    <w:rsid w:val="00BF1EAA"/>
    <w:rsid w:val="00BF2E06"/>
    <w:rsid w:val="00BF4B8E"/>
    <w:rsid w:val="00BF736C"/>
    <w:rsid w:val="00C00D74"/>
    <w:rsid w:val="00C013A1"/>
    <w:rsid w:val="00C02312"/>
    <w:rsid w:val="00C0270B"/>
    <w:rsid w:val="00C02842"/>
    <w:rsid w:val="00C02970"/>
    <w:rsid w:val="00C03E8F"/>
    <w:rsid w:val="00C06329"/>
    <w:rsid w:val="00C11FD8"/>
    <w:rsid w:val="00C12EB2"/>
    <w:rsid w:val="00C150A4"/>
    <w:rsid w:val="00C164FA"/>
    <w:rsid w:val="00C2014A"/>
    <w:rsid w:val="00C2165C"/>
    <w:rsid w:val="00C26E7C"/>
    <w:rsid w:val="00C274BD"/>
    <w:rsid w:val="00C27CBA"/>
    <w:rsid w:val="00C30C57"/>
    <w:rsid w:val="00C34236"/>
    <w:rsid w:val="00C35E1D"/>
    <w:rsid w:val="00C36AED"/>
    <w:rsid w:val="00C36BDA"/>
    <w:rsid w:val="00C40B3D"/>
    <w:rsid w:val="00C42D4D"/>
    <w:rsid w:val="00C4659A"/>
    <w:rsid w:val="00C50315"/>
    <w:rsid w:val="00C50A3E"/>
    <w:rsid w:val="00C50ED0"/>
    <w:rsid w:val="00C53C90"/>
    <w:rsid w:val="00C554BC"/>
    <w:rsid w:val="00C559DE"/>
    <w:rsid w:val="00C56D18"/>
    <w:rsid w:val="00C61604"/>
    <w:rsid w:val="00C631E1"/>
    <w:rsid w:val="00C63A32"/>
    <w:rsid w:val="00C64668"/>
    <w:rsid w:val="00C648F0"/>
    <w:rsid w:val="00C650E5"/>
    <w:rsid w:val="00C6528B"/>
    <w:rsid w:val="00C65C13"/>
    <w:rsid w:val="00C672E8"/>
    <w:rsid w:val="00C67818"/>
    <w:rsid w:val="00C706C2"/>
    <w:rsid w:val="00C70DEE"/>
    <w:rsid w:val="00C7244A"/>
    <w:rsid w:val="00C725CA"/>
    <w:rsid w:val="00C740F3"/>
    <w:rsid w:val="00C74153"/>
    <w:rsid w:val="00C75721"/>
    <w:rsid w:val="00C8122D"/>
    <w:rsid w:val="00C81AF8"/>
    <w:rsid w:val="00C825BA"/>
    <w:rsid w:val="00C83AFF"/>
    <w:rsid w:val="00C86BB7"/>
    <w:rsid w:val="00C878E5"/>
    <w:rsid w:val="00C87D62"/>
    <w:rsid w:val="00C90DC8"/>
    <w:rsid w:val="00C91596"/>
    <w:rsid w:val="00C92D58"/>
    <w:rsid w:val="00C937A7"/>
    <w:rsid w:val="00C93BAD"/>
    <w:rsid w:val="00C93C8C"/>
    <w:rsid w:val="00C93F30"/>
    <w:rsid w:val="00C956BD"/>
    <w:rsid w:val="00C95D08"/>
    <w:rsid w:val="00C96889"/>
    <w:rsid w:val="00C97E05"/>
    <w:rsid w:val="00CA044A"/>
    <w:rsid w:val="00CA1656"/>
    <w:rsid w:val="00CA3A16"/>
    <w:rsid w:val="00CA3CFC"/>
    <w:rsid w:val="00CA4224"/>
    <w:rsid w:val="00CB1EC2"/>
    <w:rsid w:val="00CB46C7"/>
    <w:rsid w:val="00CB4B95"/>
    <w:rsid w:val="00CB6DF3"/>
    <w:rsid w:val="00CC08A1"/>
    <w:rsid w:val="00CC1B76"/>
    <w:rsid w:val="00CC3062"/>
    <w:rsid w:val="00CC4D97"/>
    <w:rsid w:val="00CC7FA2"/>
    <w:rsid w:val="00CD06F8"/>
    <w:rsid w:val="00CD4E65"/>
    <w:rsid w:val="00CD6FBB"/>
    <w:rsid w:val="00CD7537"/>
    <w:rsid w:val="00CE0817"/>
    <w:rsid w:val="00CE26FC"/>
    <w:rsid w:val="00CE359E"/>
    <w:rsid w:val="00CE40EC"/>
    <w:rsid w:val="00CE432C"/>
    <w:rsid w:val="00CE4ADE"/>
    <w:rsid w:val="00CE7AF8"/>
    <w:rsid w:val="00CF05EE"/>
    <w:rsid w:val="00CF0F10"/>
    <w:rsid w:val="00CF17F1"/>
    <w:rsid w:val="00CF1CAA"/>
    <w:rsid w:val="00CF2177"/>
    <w:rsid w:val="00CF27EF"/>
    <w:rsid w:val="00CF3282"/>
    <w:rsid w:val="00CF479A"/>
    <w:rsid w:val="00CF52D5"/>
    <w:rsid w:val="00CF7C10"/>
    <w:rsid w:val="00D03B7D"/>
    <w:rsid w:val="00D03BA2"/>
    <w:rsid w:val="00D04D98"/>
    <w:rsid w:val="00D05281"/>
    <w:rsid w:val="00D078A4"/>
    <w:rsid w:val="00D10252"/>
    <w:rsid w:val="00D105C8"/>
    <w:rsid w:val="00D146A3"/>
    <w:rsid w:val="00D1769C"/>
    <w:rsid w:val="00D22249"/>
    <w:rsid w:val="00D23092"/>
    <w:rsid w:val="00D23E58"/>
    <w:rsid w:val="00D26629"/>
    <w:rsid w:val="00D267BE"/>
    <w:rsid w:val="00D27F47"/>
    <w:rsid w:val="00D30786"/>
    <w:rsid w:val="00D32F39"/>
    <w:rsid w:val="00D33564"/>
    <w:rsid w:val="00D34E0F"/>
    <w:rsid w:val="00D3501F"/>
    <w:rsid w:val="00D368BD"/>
    <w:rsid w:val="00D401E3"/>
    <w:rsid w:val="00D40CA6"/>
    <w:rsid w:val="00D41615"/>
    <w:rsid w:val="00D421DE"/>
    <w:rsid w:val="00D4249B"/>
    <w:rsid w:val="00D42F7C"/>
    <w:rsid w:val="00D5060E"/>
    <w:rsid w:val="00D53358"/>
    <w:rsid w:val="00D57E66"/>
    <w:rsid w:val="00D60037"/>
    <w:rsid w:val="00D633DB"/>
    <w:rsid w:val="00D65985"/>
    <w:rsid w:val="00D670EE"/>
    <w:rsid w:val="00D67E75"/>
    <w:rsid w:val="00D70772"/>
    <w:rsid w:val="00D722F1"/>
    <w:rsid w:val="00D72367"/>
    <w:rsid w:val="00D72680"/>
    <w:rsid w:val="00D742CF"/>
    <w:rsid w:val="00D765ED"/>
    <w:rsid w:val="00D80201"/>
    <w:rsid w:val="00D827E7"/>
    <w:rsid w:val="00D85176"/>
    <w:rsid w:val="00D87B23"/>
    <w:rsid w:val="00D954FA"/>
    <w:rsid w:val="00D9787D"/>
    <w:rsid w:val="00DA21A4"/>
    <w:rsid w:val="00DA4D78"/>
    <w:rsid w:val="00DA4F28"/>
    <w:rsid w:val="00DA5219"/>
    <w:rsid w:val="00DB0E34"/>
    <w:rsid w:val="00DB1D56"/>
    <w:rsid w:val="00DB48FD"/>
    <w:rsid w:val="00DB5A93"/>
    <w:rsid w:val="00DB7A09"/>
    <w:rsid w:val="00DB7BDE"/>
    <w:rsid w:val="00DC02E6"/>
    <w:rsid w:val="00DC0585"/>
    <w:rsid w:val="00DC23AB"/>
    <w:rsid w:val="00DC2F26"/>
    <w:rsid w:val="00DC49DD"/>
    <w:rsid w:val="00DC4E4C"/>
    <w:rsid w:val="00DC65EA"/>
    <w:rsid w:val="00DC677A"/>
    <w:rsid w:val="00DC77AB"/>
    <w:rsid w:val="00DD1407"/>
    <w:rsid w:val="00DD2508"/>
    <w:rsid w:val="00DD28B2"/>
    <w:rsid w:val="00DD523D"/>
    <w:rsid w:val="00DD5668"/>
    <w:rsid w:val="00DD5976"/>
    <w:rsid w:val="00DD617E"/>
    <w:rsid w:val="00DD6953"/>
    <w:rsid w:val="00DE13AB"/>
    <w:rsid w:val="00DE248E"/>
    <w:rsid w:val="00DE4DE7"/>
    <w:rsid w:val="00DF2428"/>
    <w:rsid w:val="00DF3D15"/>
    <w:rsid w:val="00DF48FB"/>
    <w:rsid w:val="00DF557A"/>
    <w:rsid w:val="00DF580E"/>
    <w:rsid w:val="00E00971"/>
    <w:rsid w:val="00E0134B"/>
    <w:rsid w:val="00E054D3"/>
    <w:rsid w:val="00E06A96"/>
    <w:rsid w:val="00E0757A"/>
    <w:rsid w:val="00E11CBC"/>
    <w:rsid w:val="00E127E3"/>
    <w:rsid w:val="00E138D1"/>
    <w:rsid w:val="00E14AA3"/>
    <w:rsid w:val="00E20D2D"/>
    <w:rsid w:val="00E22638"/>
    <w:rsid w:val="00E22B29"/>
    <w:rsid w:val="00E236EF"/>
    <w:rsid w:val="00E23934"/>
    <w:rsid w:val="00E24432"/>
    <w:rsid w:val="00E2602B"/>
    <w:rsid w:val="00E2607C"/>
    <w:rsid w:val="00E26403"/>
    <w:rsid w:val="00E26706"/>
    <w:rsid w:val="00E26BAC"/>
    <w:rsid w:val="00E2711E"/>
    <w:rsid w:val="00E3240F"/>
    <w:rsid w:val="00E3356F"/>
    <w:rsid w:val="00E36087"/>
    <w:rsid w:val="00E375B8"/>
    <w:rsid w:val="00E37869"/>
    <w:rsid w:val="00E37C62"/>
    <w:rsid w:val="00E400AF"/>
    <w:rsid w:val="00E41CC3"/>
    <w:rsid w:val="00E454E5"/>
    <w:rsid w:val="00E51EE7"/>
    <w:rsid w:val="00E52196"/>
    <w:rsid w:val="00E52825"/>
    <w:rsid w:val="00E557D0"/>
    <w:rsid w:val="00E55D94"/>
    <w:rsid w:val="00E5701E"/>
    <w:rsid w:val="00E578C4"/>
    <w:rsid w:val="00E6018A"/>
    <w:rsid w:val="00E6133C"/>
    <w:rsid w:val="00E61389"/>
    <w:rsid w:val="00E632BA"/>
    <w:rsid w:val="00E6406C"/>
    <w:rsid w:val="00E66D65"/>
    <w:rsid w:val="00E70670"/>
    <w:rsid w:val="00E72483"/>
    <w:rsid w:val="00E73658"/>
    <w:rsid w:val="00E73972"/>
    <w:rsid w:val="00E73CB7"/>
    <w:rsid w:val="00E7572F"/>
    <w:rsid w:val="00E75E90"/>
    <w:rsid w:val="00E76133"/>
    <w:rsid w:val="00E76204"/>
    <w:rsid w:val="00E806CE"/>
    <w:rsid w:val="00E81CA6"/>
    <w:rsid w:val="00E821CA"/>
    <w:rsid w:val="00E827AA"/>
    <w:rsid w:val="00E84B3A"/>
    <w:rsid w:val="00E873A9"/>
    <w:rsid w:val="00E90602"/>
    <w:rsid w:val="00E9067B"/>
    <w:rsid w:val="00E92AA7"/>
    <w:rsid w:val="00E92E1D"/>
    <w:rsid w:val="00E93DB2"/>
    <w:rsid w:val="00E944DC"/>
    <w:rsid w:val="00E959C7"/>
    <w:rsid w:val="00EA2415"/>
    <w:rsid w:val="00EA26EF"/>
    <w:rsid w:val="00EA2DCF"/>
    <w:rsid w:val="00EA3FAE"/>
    <w:rsid w:val="00EA4111"/>
    <w:rsid w:val="00EA63B7"/>
    <w:rsid w:val="00EA7FEC"/>
    <w:rsid w:val="00EB0544"/>
    <w:rsid w:val="00EB1086"/>
    <w:rsid w:val="00EB11B2"/>
    <w:rsid w:val="00EB16BA"/>
    <w:rsid w:val="00EB209A"/>
    <w:rsid w:val="00EB32C6"/>
    <w:rsid w:val="00EB5FB3"/>
    <w:rsid w:val="00EC014F"/>
    <w:rsid w:val="00EC3377"/>
    <w:rsid w:val="00EC4AA1"/>
    <w:rsid w:val="00EC6A98"/>
    <w:rsid w:val="00EC71D4"/>
    <w:rsid w:val="00ED1E02"/>
    <w:rsid w:val="00ED2F0A"/>
    <w:rsid w:val="00ED35A5"/>
    <w:rsid w:val="00ED48E0"/>
    <w:rsid w:val="00ED6C96"/>
    <w:rsid w:val="00ED73D4"/>
    <w:rsid w:val="00ED73DD"/>
    <w:rsid w:val="00ED765A"/>
    <w:rsid w:val="00EE02AA"/>
    <w:rsid w:val="00EE03B6"/>
    <w:rsid w:val="00EE1040"/>
    <w:rsid w:val="00EE122E"/>
    <w:rsid w:val="00EE273C"/>
    <w:rsid w:val="00EE3094"/>
    <w:rsid w:val="00EE3826"/>
    <w:rsid w:val="00EE4232"/>
    <w:rsid w:val="00EF1A66"/>
    <w:rsid w:val="00EF5D25"/>
    <w:rsid w:val="00EF70E9"/>
    <w:rsid w:val="00F01196"/>
    <w:rsid w:val="00F011E1"/>
    <w:rsid w:val="00F01219"/>
    <w:rsid w:val="00F01272"/>
    <w:rsid w:val="00F01965"/>
    <w:rsid w:val="00F025ED"/>
    <w:rsid w:val="00F0521A"/>
    <w:rsid w:val="00F11B28"/>
    <w:rsid w:val="00F1304C"/>
    <w:rsid w:val="00F146A1"/>
    <w:rsid w:val="00F172AF"/>
    <w:rsid w:val="00F174A9"/>
    <w:rsid w:val="00F239FE"/>
    <w:rsid w:val="00F240A4"/>
    <w:rsid w:val="00F243C5"/>
    <w:rsid w:val="00F2443E"/>
    <w:rsid w:val="00F25591"/>
    <w:rsid w:val="00F2671A"/>
    <w:rsid w:val="00F269EB"/>
    <w:rsid w:val="00F26A83"/>
    <w:rsid w:val="00F279BF"/>
    <w:rsid w:val="00F3049C"/>
    <w:rsid w:val="00F34F12"/>
    <w:rsid w:val="00F35361"/>
    <w:rsid w:val="00F42294"/>
    <w:rsid w:val="00F43914"/>
    <w:rsid w:val="00F52B45"/>
    <w:rsid w:val="00F54286"/>
    <w:rsid w:val="00F5623D"/>
    <w:rsid w:val="00F56597"/>
    <w:rsid w:val="00F57236"/>
    <w:rsid w:val="00F57C71"/>
    <w:rsid w:val="00F57F01"/>
    <w:rsid w:val="00F61182"/>
    <w:rsid w:val="00F64712"/>
    <w:rsid w:val="00F66036"/>
    <w:rsid w:val="00F6730C"/>
    <w:rsid w:val="00F7041D"/>
    <w:rsid w:val="00F70E6E"/>
    <w:rsid w:val="00F71D81"/>
    <w:rsid w:val="00F73DF0"/>
    <w:rsid w:val="00F82D5F"/>
    <w:rsid w:val="00F84A13"/>
    <w:rsid w:val="00F862F0"/>
    <w:rsid w:val="00F86643"/>
    <w:rsid w:val="00F932A9"/>
    <w:rsid w:val="00F94330"/>
    <w:rsid w:val="00F94AB5"/>
    <w:rsid w:val="00F96A88"/>
    <w:rsid w:val="00F97E97"/>
    <w:rsid w:val="00FA011F"/>
    <w:rsid w:val="00FA089B"/>
    <w:rsid w:val="00FA0CA5"/>
    <w:rsid w:val="00FA1F15"/>
    <w:rsid w:val="00FA2386"/>
    <w:rsid w:val="00FA5269"/>
    <w:rsid w:val="00FA6128"/>
    <w:rsid w:val="00FB0231"/>
    <w:rsid w:val="00FB2C09"/>
    <w:rsid w:val="00FB375B"/>
    <w:rsid w:val="00FB38F8"/>
    <w:rsid w:val="00FB689D"/>
    <w:rsid w:val="00FC163C"/>
    <w:rsid w:val="00FC19C6"/>
    <w:rsid w:val="00FC2630"/>
    <w:rsid w:val="00FC3ECC"/>
    <w:rsid w:val="00FC66CE"/>
    <w:rsid w:val="00FD013D"/>
    <w:rsid w:val="00FD11D8"/>
    <w:rsid w:val="00FD4844"/>
    <w:rsid w:val="00FD498F"/>
    <w:rsid w:val="00FD5032"/>
    <w:rsid w:val="00FE0A1E"/>
    <w:rsid w:val="00FE0C51"/>
    <w:rsid w:val="00FE14C9"/>
    <w:rsid w:val="00FE1700"/>
    <w:rsid w:val="00FE1D3D"/>
    <w:rsid w:val="00FE2057"/>
    <w:rsid w:val="00FE3B40"/>
    <w:rsid w:val="00FE6C25"/>
    <w:rsid w:val="00FF2A70"/>
    <w:rsid w:val="00FF4205"/>
    <w:rsid w:val="00FF47D2"/>
    <w:rsid w:val="00FF6A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18D64066"/>
  <w15:docId w15:val="{821D86D6-6016-4156-B6DF-9E195DA01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DE8"/>
  </w:style>
  <w:style w:type="paragraph" w:styleId="Heading2">
    <w:name w:val="heading 2"/>
    <w:basedOn w:val="Normal"/>
    <w:next w:val="Normal"/>
    <w:link w:val="Heading2Char"/>
    <w:autoRedefine/>
    <w:uiPriority w:val="99"/>
    <w:qFormat/>
    <w:rsid w:val="00717E6E"/>
    <w:pPr>
      <w:keepNext/>
      <w:spacing w:before="240" w:after="120" w:line="240" w:lineRule="auto"/>
      <w:jc w:val="both"/>
      <w:outlineLvl w:val="1"/>
    </w:pPr>
    <w:rPr>
      <w:rFonts w:ascii="Verdana" w:eastAsia="Arial" w:hAnsi="Verdana" w:cs="Times New Roman"/>
      <w:b/>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rsid w:val="002807E8"/>
    <w:pPr>
      <w:spacing w:after="100"/>
      <w:ind w:left="220"/>
    </w:pPr>
  </w:style>
  <w:style w:type="character" w:customStyle="1" w:styleId="Heading2Char">
    <w:name w:val="Heading 2 Char"/>
    <w:basedOn w:val="DefaultParagraphFont"/>
    <w:link w:val="Heading2"/>
    <w:uiPriority w:val="99"/>
    <w:rsid w:val="00717E6E"/>
    <w:rPr>
      <w:rFonts w:ascii="Verdana" w:eastAsia="Arial" w:hAnsi="Verdana" w:cs="Times New Roman"/>
      <w:b/>
      <w:sz w:val="24"/>
      <w:szCs w:val="24"/>
      <w:u w:val="single"/>
      <w:lang w:val="en-US"/>
    </w:rPr>
  </w:style>
  <w:style w:type="character" w:styleId="CommentReference">
    <w:name w:val="annotation reference"/>
    <w:basedOn w:val="DefaultParagraphFont"/>
    <w:uiPriority w:val="99"/>
    <w:semiHidden/>
    <w:unhideWhenUsed/>
    <w:rsid w:val="00612759"/>
    <w:rPr>
      <w:sz w:val="16"/>
      <w:szCs w:val="16"/>
    </w:rPr>
  </w:style>
  <w:style w:type="paragraph" w:styleId="CommentText">
    <w:name w:val="annotation text"/>
    <w:basedOn w:val="Normal"/>
    <w:link w:val="CommentTextChar"/>
    <w:uiPriority w:val="99"/>
    <w:unhideWhenUsed/>
    <w:rsid w:val="00612759"/>
    <w:pPr>
      <w:spacing w:line="240" w:lineRule="auto"/>
    </w:pPr>
    <w:rPr>
      <w:sz w:val="20"/>
      <w:szCs w:val="20"/>
    </w:rPr>
  </w:style>
  <w:style w:type="character" w:customStyle="1" w:styleId="CommentTextChar">
    <w:name w:val="Comment Text Char"/>
    <w:basedOn w:val="DefaultParagraphFont"/>
    <w:link w:val="CommentText"/>
    <w:uiPriority w:val="99"/>
    <w:rsid w:val="00612759"/>
    <w:rPr>
      <w:sz w:val="20"/>
      <w:szCs w:val="20"/>
    </w:rPr>
  </w:style>
  <w:style w:type="paragraph" w:styleId="CommentSubject">
    <w:name w:val="annotation subject"/>
    <w:basedOn w:val="CommentText"/>
    <w:next w:val="CommentText"/>
    <w:link w:val="CommentSubjectChar"/>
    <w:uiPriority w:val="99"/>
    <w:semiHidden/>
    <w:unhideWhenUsed/>
    <w:rsid w:val="00612759"/>
    <w:rPr>
      <w:b/>
      <w:bCs/>
    </w:rPr>
  </w:style>
  <w:style w:type="character" w:customStyle="1" w:styleId="CommentSubjectChar">
    <w:name w:val="Comment Subject Char"/>
    <w:basedOn w:val="CommentTextChar"/>
    <w:link w:val="CommentSubject"/>
    <w:uiPriority w:val="99"/>
    <w:semiHidden/>
    <w:rsid w:val="00612759"/>
    <w:rPr>
      <w:b/>
      <w:bCs/>
      <w:sz w:val="20"/>
      <w:szCs w:val="20"/>
    </w:rPr>
  </w:style>
  <w:style w:type="paragraph" w:styleId="BalloonText">
    <w:name w:val="Balloon Text"/>
    <w:basedOn w:val="Normal"/>
    <w:link w:val="BalloonTextChar"/>
    <w:uiPriority w:val="99"/>
    <w:semiHidden/>
    <w:unhideWhenUsed/>
    <w:rsid w:val="006127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759"/>
    <w:rPr>
      <w:rFonts w:ascii="Segoe UI" w:hAnsi="Segoe UI" w:cs="Segoe UI"/>
      <w:sz w:val="18"/>
      <w:szCs w:val="18"/>
    </w:rPr>
  </w:style>
  <w:style w:type="paragraph" w:styleId="ListParagraph">
    <w:name w:val="List Paragraph"/>
    <w:basedOn w:val="Normal"/>
    <w:link w:val="ListParagraphChar"/>
    <w:uiPriority w:val="34"/>
    <w:qFormat/>
    <w:rsid w:val="00E054D3"/>
    <w:pPr>
      <w:ind w:left="720"/>
      <w:contextualSpacing/>
    </w:pPr>
  </w:style>
  <w:style w:type="character" w:customStyle="1" w:styleId="FormatvorlageInstructionsTabelleText">
    <w:name w:val="Formatvorlage Instructions Tabelle Text"/>
    <w:uiPriority w:val="99"/>
    <w:qFormat/>
    <w:rsid w:val="008B558F"/>
    <w:rPr>
      <w:rFonts w:ascii="Verdana" w:hAnsi="Verdana" w:cs="Times New Roman"/>
      <w:bCs/>
      <w:sz w:val="20"/>
      <w:u w:val="none"/>
    </w:rPr>
  </w:style>
  <w:style w:type="character" w:customStyle="1" w:styleId="InstructionsTabelleberschrift">
    <w:name w:val="Instructions Tabelle Überschrift"/>
    <w:qFormat/>
    <w:rsid w:val="007114F2"/>
    <w:rPr>
      <w:rFonts w:ascii="Verdana" w:hAnsi="Verdana" w:cs="Times New Roman"/>
      <w:b/>
      <w:bCs/>
      <w:sz w:val="20"/>
      <w:u w:val="single"/>
    </w:rPr>
  </w:style>
  <w:style w:type="paragraph" w:customStyle="1" w:styleId="InstructionsText">
    <w:name w:val="Instructions Text"/>
    <w:basedOn w:val="Normal"/>
    <w:link w:val="InstructionsTextChar"/>
    <w:autoRedefine/>
    <w:rsid w:val="00C92D58"/>
    <w:pPr>
      <w:spacing w:after="0" w:line="240" w:lineRule="auto"/>
      <w:ind w:left="33"/>
      <w:jc w:val="both"/>
    </w:pPr>
    <w:rPr>
      <w:rFonts w:ascii="Times New Roman" w:eastAsia="Times New Roman" w:hAnsi="Times New Roman" w:cs="Arial"/>
      <w:bCs/>
      <w:sz w:val="24"/>
      <w:szCs w:val="24"/>
      <w:lang w:eastAsia="de-DE"/>
    </w:rPr>
  </w:style>
  <w:style w:type="character" w:customStyle="1" w:styleId="InstructionsTextChar">
    <w:name w:val="Instructions Text Char"/>
    <w:link w:val="InstructionsText"/>
    <w:locked/>
    <w:rsid w:val="00C92D58"/>
    <w:rPr>
      <w:rFonts w:ascii="Times New Roman" w:eastAsia="Times New Roman" w:hAnsi="Times New Roman" w:cs="Arial"/>
      <w:bCs/>
      <w:sz w:val="24"/>
      <w:szCs w:val="24"/>
      <w:lang w:eastAsia="de-DE"/>
    </w:rPr>
  </w:style>
  <w:style w:type="paragraph" w:styleId="Header">
    <w:name w:val="header"/>
    <w:basedOn w:val="Normal"/>
    <w:link w:val="HeaderChar"/>
    <w:uiPriority w:val="99"/>
    <w:unhideWhenUsed/>
    <w:rsid w:val="004458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86E"/>
  </w:style>
  <w:style w:type="paragraph" w:styleId="Footer">
    <w:name w:val="footer"/>
    <w:basedOn w:val="Normal"/>
    <w:link w:val="FooterChar"/>
    <w:uiPriority w:val="99"/>
    <w:unhideWhenUsed/>
    <w:rsid w:val="004458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86E"/>
  </w:style>
  <w:style w:type="paragraph" w:customStyle="1" w:styleId="Default">
    <w:name w:val="Default"/>
    <w:rsid w:val="00E138D1"/>
    <w:pPr>
      <w:autoSpaceDE w:val="0"/>
      <w:autoSpaceDN w:val="0"/>
      <w:adjustRightInd w:val="0"/>
      <w:spacing w:after="0" w:line="240" w:lineRule="auto"/>
    </w:pPr>
    <w:rPr>
      <w:rFonts w:ascii="Times New Roman" w:hAnsi="Times New Roman" w:cs="Times New Roman"/>
      <w:color w:val="000000"/>
      <w:sz w:val="24"/>
      <w:szCs w:val="24"/>
      <w:lang w:val="en-IE"/>
    </w:rPr>
  </w:style>
  <w:style w:type="paragraph" w:customStyle="1" w:styleId="Aufzhlungszeichen3">
    <w:name w:val="Aufzählungszeichen3"/>
    <w:basedOn w:val="Normal"/>
    <w:uiPriority w:val="1"/>
    <w:qFormat/>
    <w:rsid w:val="00BE0910"/>
    <w:pPr>
      <w:numPr>
        <w:numId w:val="6"/>
      </w:numPr>
      <w:spacing w:before="120" w:after="120" w:line="240" w:lineRule="exact"/>
      <w:jc w:val="both"/>
    </w:pPr>
    <w:rPr>
      <w:rFonts w:ascii="Verdana" w:eastAsia="Times New Roman" w:hAnsi="Verdana" w:cs="Times New Roman"/>
      <w:sz w:val="20"/>
      <w:szCs w:val="24"/>
    </w:rPr>
  </w:style>
  <w:style w:type="paragraph" w:customStyle="1" w:styleId="InstructionsText2">
    <w:name w:val="Instructions Text 2"/>
    <w:basedOn w:val="InstructionsText"/>
    <w:qFormat/>
    <w:rsid w:val="004944F7"/>
    <w:pPr>
      <w:numPr>
        <w:numId w:val="12"/>
      </w:numPr>
      <w:spacing w:after="240"/>
    </w:pPr>
    <w:rPr>
      <w:rFonts w:cs="Times New Roman"/>
      <w:bCs w:val="0"/>
    </w:rPr>
  </w:style>
  <w:style w:type="paragraph" w:customStyle="1" w:styleId="Instructionsberschrift2">
    <w:name w:val="Instructions Überschrift 2"/>
    <w:basedOn w:val="Heading2"/>
    <w:rsid w:val="00E944DC"/>
    <w:pPr>
      <w:spacing w:after="240"/>
      <w:ind w:left="720"/>
    </w:pPr>
    <w:rPr>
      <w:rFonts w:cs="Arial"/>
      <w:b w:val="0"/>
      <w:sz w:val="20"/>
    </w:rPr>
  </w:style>
  <w:style w:type="character" w:customStyle="1" w:styleId="ListParagraphChar">
    <w:name w:val="List Paragraph Char"/>
    <w:link w:val="ListParagraph"/>
    <w:uiPriority w:val="34"/>
    <w:rsid w:val="00BB796D"/>
  </w:style>
  <w:style w:type="paragraph" w:styleId="Revision">
    <w:name w:val="Revision"/>
    <w:hidden/>
    <w:uiPriority w:val="99"/>
    <w:semiHidden/>
    <w:rsid w:val="00CD6F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3476">
      <w:bodyDiv w:val="1"/>
      <w:marLeft w:val="0"/>
      <w:marRight w:val="0"/>
      <w:marTop w:val="0"/>
      <w:marBottom w:val="0"/>
      <w:divBdr>
        <w:top w:val="none" w:sz="0" w:space="0" w:color="auto"/>
        <w:left w:val="none" w:sz="0" w:space="0" w:color="auto"/>
        <w:bottom w:val="none" w:sz="0" w:space="0" w:color="auto"/>
        <w:right w:val="none" w:sz="0" w:space="0" w:color="auto"/>
      </w:divBdr>
    </w:div>
    <w:div w:id="194197953">
      <w:bodyDiv w:val="1"/>
      <w:marLeft w:val="0"/>
      <w:marRight w:val="0"/>
      <w:marTop w:val="0"/>
      <w:marBottom w:val="0"/>
      <w:divBdr>
        <w:top w:val="none" w:sz="0" w:space="0" w:color="auto"/>
        <w:left w:val="none" w:sz="0" w:space="0" w:color="auto"/>
        <w:bottom w:val="none" w:sz="0" w:space="0" w:color="auto"/>
        <w:right w:val="none" w:sz="0" w:space="0" w:color="auto"/>
      </w:divBdr>
    </w:div>
    <w:div w:id="211356039">
      <w:bodyDiv w:val="1"/>
      <w:marLeft w:val="0"/>
      <w:marRight w:val="0"/>
      <w:marTop w:val="0"/>
      <w:marBottom w:val="0"/>
      <w:divBdr>
        <w:top w:val="none" w:sz="0" w:space="0" w:color="auto"/>
        <w:left w:val="none" w:sz="0" w:space="0" w:color="auto"/>
        <w:bottom w:val="none" w:sz="0" w:space="0" w:color="auto"/>
        <w:right w:val="none" w:sz="0" w:space="0" w:color="auto"/>
      </w:divBdr>
    </w:div>
    <w:div w:id="455148165">
      <w:bodyDiv w:val="1"/>
      <w:marLeft w:val="0"/>
      <w:marRight w:val="0"/>
      <w:marTop w:val="0"/>
      <w:marBottom w:val="0"/>
      <w:divBdr>
        <w:top w:val="none" w:sz="0" w:space="0" w:color="auto"/>
        <w:left w:val="none" w:sz="0" w:space="0" w:color="auto"/>
        <w:bottom w:val="none" w:sz="0" w:space="0" w:color="auto"/>
        <w:right w:val="none" w:sz="0" w:space="0" w:color="auto"/>
      </w:divBdr>
    </w:div>
    <w:div w:id="1303537486">
      <w:bodyDiv w:val="1"/>
      <w:marLeft w:val="0"/>
      <w:marRight w:val="0"/>
      <w:marTop w:val="0"/>
      <w:marBottom w:val="0"/>
      <w:divBdr>
        <w:top w:val="none" w:sz="0" w:space="0" w:color="auto"/>
        <w:left w:val="none" w:sz="0" w:space="0" w:color="auto"/>
        <w:bottom w:val="none" w:sz="0" w:space="0" w:color="auto"/>
        <w:right w:val="none" w:sz="0" w:space="0" w:color="auto"/>
      </w:divBdr>
    </w:div>
    <w:div w:id="1431663564">
      <w:bodyDiv w:val="1"/>
      <w:marLeft w:val="0"/>
      <w:marRight w:val="0"/>
      <w:marTop w:val="0"/>
      <w:marBottom w:val="0"/>
      <w:divBdr>
        <w:top w:val="none" w:sz="0" w:space="0" w:color="auto"/>
        <w:left w:val="none" w:sz="0" w:space="0" w:color="auto"/>
        <w:bottom w:val="none" w:sz="0" w:space="0" w:color="auto"/>
        <w:right w:val="none" w:sz="0" w:space="0" w:color="auto"/>
      </w:divBdr>
    </w:div>
    <w:div w:id="1558661704">
      <w:bodyDiv w:val="1"/>
      <w:marLeft w:val="0"/>
      <w:marRight w:val="0"/>
      <w:marTop w:val="0"/>
      <w:marBottom w:val="0"/>
      <w:divBdr>
        <w:top w:val="none" w:sz="0" w:space="0" w:color="auto"/>
        <w:left w:val="none" w:sz="0" w:space="0" w:color="auto"/>
        <w:bottom w:val="none" w:sz="0" w:space="0" w:color="auto"/>
        <w:right w:val="none" w:sz="0" w:space="0" w:color="auto"/>
      </w:divBdr>
    </w:div>
    <w:div w:id="1636256824">
      <w:bodyDiv w:val="1"/>
      <w:marLeft w:val="0"/>
      <w:marRight w:val="0"/>
      <w:marTop w:val="0"/>
      <w:marBottom w:val="0"/>
      <w:divBdr>
        <w:top w:val="none" w:sz="0" w:space="0" w:color="auto"/>
        <w:left w:val="none" w:sz="0" w:space="0" w:color="auto"/>
        <w:bottom w:val="none" w:sz="0" w:space="0" w:color="auto"/>
        <w:right w:val="none" w:sz="0" w:space="0" w:color="auto"/>
      </w:divBdr>
    </w:div>
    <w:div w:id="1974946842">
      <w:bodyDiv w:val="1"/>
      <w:marLeft w:val="0"/>
      <w:marRight w:val="0"/>
      <w:marTop w:val="0"/>
      <w:marBottom w:val="0"/>
      <w:divBdr>
        <w:top w:val="none" w:sz="0" w:space="0" w:color="auto"/>
        <w:left w:val="none" w:sz="0" w:space="0" w:color="auto"/>
        <w:bottom w:val="none" w:sz="0" w:space="0" w:color="auto"/>
        <w:right w:val="none" w:sz="0" w:space="0" w:color="auto"/>
      </w:divBdr>
    </w:div>
    <w:div w:id="2076051648">
      <w:bodyDiv w:val="1"/>
      <w:marLeft w:val="0"/>
      <w:marRight w:val="0"/>
      <w:marTop w:val="0"/>
      <w:marBottom w:val="0"/>
      <w:divBdr>
        <w:top w:val="none" w:sz="0" w:space="0" w:color="auto"/>
        <w:left w:val="none" w:sz="0" w:space="0" w:color="auto"/>
        <w:bottom w:val="none" w:sz="0" w:space="0" w:color="auto"/>
        <w:right w:val="none" w:sz="0" w:space="0" w:color="auto"/>
      </w:divBdr>
    </w:div>
    <w:div w:id="212731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586b747-2a7c-4f57-bcd1-e81df5c8c005" origin="userSelected">
  <element uid="id_classification_generalbusiness"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00584-2808-442D-BA8D-CDE8FD90BA8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6B3FEDF-4228-4AEB-9CDE-FD82AB542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43</Pages>
  <Words>11942</Words>
  <Characters>68071</Characters>
  <Application>Microsoft Office Word</Application>
  <DocSecurity>0</DocSecurity>
  <Lines>567</Lines>
  <Paragraphs>159</Paragraphs>
  <ScaleCrop>false</ScaleCrop>
  <HeadingPairs>
    <vt:vector size="8" baseType="variant">
      <vt:variant>
        <vt:lpstr>Title</vt:lpstr>
      </vt:variant>
      <vt:variant>
        <vt:i4>1</vt:i4>
      </vt:variant>
      <vt:variant>
        <vt:lpstr>Název</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vector>
  </TitlesOfParts>
  <Company>European Banking Authority</Company>
  <LinksUpToDate>false</LinksUpToDate>
  <CharactersWithSpaces>79854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Gaibor</dc:creator>
  <cp:keywords>Restricted</cp:keywords>
  <dc:description/>
  <cp:lastModifiedBy>Diana Gaibor</cp:lastModifiedBy>
  <cp:revision>62</cp:revision>
  <dcterms:created xsi:type="dcterms:W3CDTF">2020-04-29T19:59:00Z</dcterms:created>
  <dcterms:modified xsi:type="dcterms:W3CDTF">2020-06-02T11:16:00Z</dcterms:modified>
  <cp:category>Restricted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ccc7149f-bfb6-47ac-b4ea-81ff7bbe4ebc</vt:lpwstr>
  </property>
  <property fmtid="{D5CDD505-2E9C-101B-9397-08002B2CF9AE}" pid="3" name="bjSaver">
    <vt:lpwstr>p4kbYAWiaVy8tTlm8qfvX0R8GMft7UyJ</vt:lpwstr>
  </property>
  <property fmtid="{D5CDD505-2E9C-101B-9397-08002B2CF9AE}" pid="4"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5" name="bjDocumentLabelXML-0">
    <vt:lpwstr>ames.com/2008/01/sie/internal/label"&gt;&lt;element uid="id_classification_generalbusiness" value="" /&gt;&lt;/sisl&gt;</vt:lpwstr>
  </property>
  <property fmtid="{D5CDD505-2E9C-101B-9397-08002B2CF9AE}" pid="6" name="bjDocumentSecurityLabel">
    <vt:lpwstr>Restricted</vt:lpwstr>
  </property>
  <property fmtid="{D5CDD505-2E9C-101B-9397-08002B2CF9AE}" pid="7" name="bjHeaderBothDocProperty">
    <vt:lpwstr>Central Bank of Ireland - RESTRICTED</vt:lpwstr>
  </property>
  <property fmtid="{D5CDD505-2E9C-101B-9397-08002B2CF9AE}" pid="8" name="bjHeaderFirstPageDocProperty">
    <vt:lpwstr>Central Bank of Ireland - RESTRICTED</vt:lpwstr>
  </property>
  <property fmtid="{D5CDD505-2E9C-101B-9397-08002B2CF9AE}" pid="9" name="bjHeaderEvenPageDocProperty">
    <vt:lpwstr>Central Bank of Ireland - RESTRICTED</vt:lpwstr>
  </property>
  <property fmtid="{D5CDD505-2E9C-101B-9397-08002B2CF9AE}" pid="10" name="_NewReviewCycle">
    <vt:lpwstr/>
  </property>
</Properties>
</file>