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FE3593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</w:t>
      </w:r>
      <w:r w:rsidR="00AF139B">
        <w:rPr>
          <w:rFonts w:ascii="Calibri" w:hAnsi="Calibri"/>
          <w:sz w:val="40"/>
          <w:szCs w:val="40"/>
          <w:lang w:val="de-DE"/>
        </w:rPr>
        <w:t xml:space="preserve"> Expert</w:t>
      </w:r>
      <w:r w:rsidR="0040768A">
        <w:rPr>
          <w:rFonts w:ascii="Calibri" w:hAnsi="Calibri"/>
          <w:sz w:val="40"/>
          <w:szCs w:val="40"/>
          <w:lang w:val="de-DE"/>
        </w:rPr>
        <w:t xml:space="preserve"> on secondment</w:t>
      </w:r>
    </w:p>
    <w:p w:rsidR="0040768A" w:rsidRPr="0040768A" w:rsidRDefault="0040768A" w:rsidP="0040768A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 w:rsidRPr="0040768A">
        <w:rPr>
          <w:rFonts w:ascii="Calibri" w:hAnsi="Calibri"/>
          <w:sz w:val="40"/>
          <w:szCs w:val="40"/>
          <w:lang w:val="de-DE"/>
        </w:rPr>
        <w:t>(Investment firms)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education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407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Pr="001F0317" w:rsidRDefault="00344DD0" w:rsidP="0040768A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9921C6"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FE3593">
              <w:rPr>
                <w:rFonts w:ascii="Calibri" w:hAnsi="Calibri"/>
                <w:sz w:val="22"/>
                <w:szCs w:val="22"/>
                <w:u w:val="single"/>
              </w:rPr>
              <w:t>one</w:t>
            </w:r>
            <w:r w:rsidR="00433B9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>year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FE3593"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="00593BED" w:rsidRPr="00216B67">
              <w:rPr>
                <w:rFonts w:ascii="Calibri" w:hAnsi="Calibri"/>
                <w:sz w:val="22"/>
                <w:szCs w:val="22"/>
              </w:rPr>
              <w:t xml:space="preserve">proven fulltime professional </w:t>
            </w:r>
            <w:proofErr w:type="gramStart"/>
            <w:r w:rsidR="00593BED" w:rsidRPr="00216B67">
              <w:rPr>
                <w:rFonts w:ascii="Calibri" w:hAnsi="Calibri"/>
                <w:sz w:val="22"/>
                <w:szCs w:val="22"/>
              </w:rPr>
              <w:t xml:space="preserve">experience </w:t>
            </w:r>
            <w:r w:rsidR="009921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3593" w:rsidRPr="00A80BCF">
              <w:rPr>
                <w:rFonts w:ascii="Calibri" w:hAnsi="Calibri"/>
                <w:sz w:val="22"/>
                <w:szCs w:val="22"/>
              </w:rPr>
              <w:t>working</w:t>
            </w:r>
            <w:proofErr w:type="gramEnd"/>
            <w:r w:rsidR="00FE3593" w:rsidRPr="00A80BCF">
              <w:rPr>
                <w:rFonts w:ascii="Calibri" w:hAnsi="Calibri"/>
                <w:sz w:val="22"/>
                <w:szCs w:val="22"/>
              </w:rPr>
              <w:t xml:space="preserve"> with supervisory and regulatory matters</w:t>
            </w:r>
            <w:r w:rsidR="00FE3593">
              <w:rPr>
                <w:rFonts w:ascii="Calibri" w:hAnsi="Calibri"/>
                <w:sz w:val="22"/>
                <w:szCs w:val="22"/>
              </w:rPr>
              <w:t xml:space="preserve"> in one of more of the areas related to </w:t>
            </w:r>
            <w:r w:rsidR="0040768A">
              <w:rPr>
                <w:rFonts w:ascii="Calibri" w:hAnsi="Calibri"/>
                <w:sz w:val="22"/>
                <w:szCs w:val="22"/>
              </w:rPr>
              <w:t xml:space="preserve">investment firms </w:t>
            </w:r>
            <w:r w:rsidR="00FE3593">
              <w:rPr>
                <w:rFonts w:ascii="Calibri" w:hAnsi="Calibri"/>
                <w:sz w:val="22"/>
                <w:szCs w:val="22"/>
              </w:rPr>
              <w:t>after completing the education as mentioned under 1.2.1</w:t>
            </w:r>
            <w:r w:rsidR="0040768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FE3593" w:rsidRDefault="00FE359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FE3593" w:rsidRDefault="00FE359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AF139B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6007E">
              <w:rPr>
                <w:rFonts w:ascii="Calibri" w:hAnsi="Calibri" w:cstheme="minorHAnsi"/>
                <w:szCs w:val="18"/>
              </w:rPr>
            </w:r>
            <w:r w:rsidR="00E6007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1F0317" w:rsidRDefault="00B86A02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B86A02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3" w:rsidRDefault="00EE5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6007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3" w:rsidRDefault="00EE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3" w:rsidRDefault="00EE5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AF13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PRSP </w:t>
    </w:r>
    <w:r w:rsidR="00FE3593">
      <w:rPr>
        <w:rFonts w:ascii="Calibri" w:hAnsi="Calibri"/>
        <w:noProof/>
        <w:sz w:val="22"/>
        <w:szCs w:val="22"/>
        <w:lang w:eastAsia="en-GB"/>
      </w:rPr>
      <w:t>RBM</w:t>
    </w:r>
    <w:r>
      <w:rPr>
        <w:rFonts w:ascii="Calibri" w:hAnsi="Calibri"/>
        <w:noProof/>
        <w:sz w:val="22"/>
        <w:szCs w:val="22"/>
        <w:lang w:eastAsia="en-GB"/>
      </w:rPr>
      <w:t xml:space="preserve"> SEC 0</w:t>
    </w:r>
    <w:r w:rsidR="00EE5ED3">
      <w:rPr>
        <w:rFonts w:ascii="Calibri" w:hAnsi="Calibri"/>
        <w:noProof/>
        <w:sz w:val="22"/>
        <w:szCs w:val="22"/>
        <w:lang w:eastAsia="en-GB"/>
      </w:rPr>
      <w:t>8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FE3593">
      <w:rPr>
        <w:rFonts w:ascii="Calibri" w:hAnsi="Calibri"/>
        <w:noProof/>
        <w:sz w:val="22"/>
        <w:szCs w:val="22"/>
        <w:lang w:eastAsia="en-GB"/>
      </w:rPr>
      <w:t>9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8A">
      <w:rPr>
        <w:rFonts w:ascii="Calibri" w:hAnsi="Calibri"/>
        <w:noProof/>
        <w:sz w:val="22"/>
        <w:szCs w:val="22"/>
        <w:lang w:eastAsia="en-GB"/>
      </w:rPr>
      <w:t>29 October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716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0768A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007E"/>
    <w:rsid w:val="00E611A7"/>
    <w:rsid w:val="00E64870"/>
    <w:rsid w:val="00E761A1"/>
    <w:rsid w:val="00E80DEB"/>
    <w:rsid w:val="00E83903"/>
    <w:rsid w:val="00E86340"/>
    <w:rsid w:val="00ED6FE2"/>
    <w:rsid w:val="00ED76D2"/>
    <w:rsid w:val="00EE5ED3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0DF9C8B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9348-E323-4C3A-8BBB-481786CF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2699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8</cp:revision>
  <cp:lastPrinted>2013-10-23T12:55:00Z</cp:lastPrinted>
  <dcterms:created xsi:type="dcterms:W3CDTF">2018-04-04T09:41:00Z</dcterms:created>
  <dcterms:modified xsi:type="dcterms:W3CDTF">2019-10-28T16:01:00Z</dcterms:modified>
</cp:coreProperties>
</file>